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F20" w:rsidRPr="00F76F20" w:rsidRDefault="00F76F20" w:rsidP="00F76F20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F76F20">
        <w:rPr>
          <w:rFonts w:ascii="Arial" w:eastAsia="Malgun Gothic" w:hAnsi="Arial" w:cs="Arial"/>
          <w:b/>
          <w:bCs/>
          <w:sz w:val="24"/>
        </w:rPr>
        <w:t>3GPP TSG-RAN WG4 Meeting #96-e</w:t>
      </w:r>
      <w:r w:rsidRPr="00F76F20">
        <w:rPr>
          <w:rFonts w:ascii="Arial" w:eastAsia="Malgun Gothic" w:hAnsi="Arial" w:cs="Arial"/>
          <w:b/>
          <w:bCs/>
          <w:sz w:val="24"/>
        </w:rPr>
        <w:tab/>
      </w:r>
      <w:r w:rsidR="00454705">
        <w:rPr>
          <w:rFonts w:ascii="Arial" w:eastAsia="Malgun Gothic" w:hAnsi="Arial" w:cs="Arial"/>
          <w:b/>
          <w:bCs/>
          <w:sz w:val="24"/>
          <w:lang w:eastAsia="zh-CN"/>
        </w:rPr>
        <w:tab/>
      </w:r>
      <w:r w:rsidR="00454705">
        <w:rPr>
          <w:rFonts w:ascii="Arial" w:eastAsia="Malgun Gothic" w:hAnsi="Arial" w:cs="Arial"/>
          <w:b/>
          <w:bCs/>
          <w:sz w:val="24"/>
          <w:lang w:eastAsia="zh-CN"/>
        </w:rPr>
        <w:tab/>
      </w:r>
      <w:r w:rsidR="00454705">
        <w:rPr>
          <w:rFonts w:ascii="Arial" w:eastAsia="Malgun Gothic" w:hAnsi="Arial" w:cs="Arial"/>
          <w:b/>
          <w:bCs/>
          <w:sz w:val="24"/>
          <w:lang w:eastAsia="zh-CN"/>
        </w:rPr>
        <w:tab/>
      </w:r>
      <w:r w:rsidR="008474C6" w:rsidRPr="008474C6">
        <w:rPr>
          <w:rFonts w:ascii="Arial" w:eastAsia="Malgun Gothic" w:hAnsi="Arial" w:cs="Arial"/>
          <w:b/>
          <w:bCs/>
          <w:sz w:val="24"/>
        </w:rPr>
        <w:t>R4-2011679</w:t>
      </w:r>
    </w:p>
    <w:p w:rsidR="00C37CB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F76F20">
        <w:rPr>
          <w:rFonts w:ascii="Arial" w:eastAsia="Malgun Gothic" w:hAnsi="Arial" w:cs="Arial"/>
          <w:b/>
          <w:bCs/>
          <w:sz w:val="24"/>
        </w:rPr>
        <w:t>Electronic Meeting, 17th – 28th Aug., 2020</w:t>
      </w:r>
    </w:p>
    <w:p w:rsidR="00F76F20" w:rsidRPr="00F76F20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  <w:bookmarkStart w:id="0" w:name="_GoBack"/>
      <w:bookmarkEnd w:id="0"/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076EE4" w:rsidRPr="00076EE4">
        <w:rPr>
          <w:rFonts w:ascii="Arial" w:hAnsi="Arial" w:cs="Arial"/>
          <w:lang w:val="pt-BR"/>
        </w:rPr>
        <w:t>R4-2011680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5078FC">
      <w:pPr>
        <w:spacing w:afterLines="50" w:after="156"/>
        <w:jc w:val="both"/>
        <w:rPr>
          <w:rFonts w:ascii="Arial" w:eastAsia="游明朝" w:hAnsi="Arial" w:cs="Arial"/>
          <w:bCs/>
          <w:iCs/>
          <w:lang w:val="en-US" w:eastAsia="zh-CN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>RAN</w:t>
      </w:r>
      <w:r w:rsidR="001C3BF9">
        <w:rPr>
          <w:rFonts w:ascii="Arial" w:eastAsia="游明朝" w:hAnsi="Arial" w:cs="Arial"/>
          <w:bCs/>
          <w:iCs/>
          <w:lang w:val="en-US" w:eastAsia="ja-JP"/>
        </w:rPr>
        <w:t>4</w:t>
      </w: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游明朝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游明朝" w:hAnsi="Arial" w:cs="Arial"/>
          <w:bCs/>
          <w:iCs/>
          <w:lang w:val="en-US" w:eastAsia="ja-JP"/>
        </w:rPr>
        <w:t>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游明朝" w:hAnsi="Arial" w:cs="Arial"/>
          <w:bCs/>
          <w:iCs/>
          <w:lang w:val="en-US" w:eastAsia="ja-JP"/>
        </w:rPr>
        <w:t>s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游明朝" w:hAnsi="Arial" w:cs="Arial" w:hint="eastAsia"/>
          <w:bCs/>
          <w:iCs/>
          <w:lang w:val="en-US" w:eastAsia="zh-CN"/>
        </w:rPr>
        <w:t xml:space="preserve">After the discussion in </w:t>
      </w:r>
      <w:r w:rsidR="006709DF">
        <w:rPr>
          <w:rFonts w:ascii="Arial" w:eastAsia="游明朝" w:hAnsi="Arial" w:cs="Arial"/>
          <w:bCs/>
          <w:iCs/>
          <w:lang w:val="en-US" w:eastAsia="ja-JP"/>
        </w:rPr>
        <w:t>RAN4#9</w:t>
      </w:r>
      <w:r w:rsidR="006709DF">
        <w:rPr>
          <w:rFonts w:ascii="Arial" w:eastAsia="游明朝" w:hAnsi="Arial" w:cs="Arial" w:hint="eastAsia"/>
          <w:bCs/>
          <w:iCs/>
          <w:lang w:val="en-US" w:eastAsia="zh-CN"/>
        </w:rPr>
        <w:t>6</w:t>
      </w:r>
      <w:r w:rsidR="001C3BF9">
        <w:rPr>
          <w:rFonts w:ascii="Arial" w:eastAsia="游明朝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游明朝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游明朝" w:hAnsi="Arial" w:cs="Arial"/>
          <w:bCs/>
          <w:iCs/>
          <w:lang w:val="en-US" w:eastAsia="ja-JP"/>
        </w:rPr>
        <w:t>U</w:t>
      </w:r>
      <w:r w:rsidR="006107D2">
        <w:rPr>
          <w:rFonts w:ascii="Arial" w:eastAsia="游明朝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:rsidR="00E84B61" w:rsidRPr="00BF5F96" w:rsidRDefault="006107D2" w:rsidP="005078FC">
      <w:pPr>
        <w:spacing w:afterLines="50" w:after="156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BF5F96">
        <w:rPr>
          <w:rFonts w:ascii="Arial" w:eastAsia="游明朝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游明朝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游明朝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游明朝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游明朝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.</w:t>
      </w:r>
      <w:r w:rsidRPr="00BF5F96">
        <w:rPr>
          <w:rFonts w:ascii="Arial" w:eastAsia="游明朝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游明朝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游明朝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游明朝" w:hAnsi="Arial" w:cs="Arial"/>
          <w:bCs/>
          <w:iCs/>
          <w:lang w:val="en-US" w:eastAsia="ja-JP"/>
        </w:rPr>
        <w:t>.</w:t>
      </w:r>
    </w:p>
    <w:p w:rsidR="00E27EBC" w:rsidRPr="00B31C16" w:rsidRDefault="00E27EBC" w:rsidP="005078FC">
      <w:pPr>
        <w:spacing w:afterLines="50" w:after="156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UE features list:</w:t>
      </w:r>
    </w:p>
    <w:p w:rsidR="00E27EBC" w:rsidRPr="007D61A7" w:rsidRDefault="00E27EBC" w:rsidP="005078F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游明朝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:rsidR="00C65918" w:rsidRDefault="00C65918" w:rsidP="005078F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zh-CN"/>
        </w:rPr>
        <w:t xml:space="preserve">For NR mobility enhancement and Even further </w:t>
      </w:r>
      <w:r>
        <w:rPr>
          <w:rFonts w:ascii="Arial" w:eastAsia="游明朝" w:hAnsi="Arial" w:cs="Arial"/>
          <w:iCs/>
          <w:lang w:eastAsia="zh-CN"/>
        </w:rPr>
        <w:t>mobility</w:t>
      </w:r>
      <w:r>
        <w:rPr>
          <w:rFonts w:ascii="Arial" w:eastAsia="游明朝" w:hAnsi="Arial" w:cs="Arial" w:hint="eastAsia"/>
          <w:iCs/>
          <w:lang w:eastAsia="zh-CN"/>
        </w:rPr>
        <w:t xml:space="preserve"> enhancement</w:t>
      </w:r>
      <w:r w:rsidR="004B1C33">
        <w:rPr>
          <w:rFonts w:ascii="Arial" w:eastAsia="游明朝" w:hAnsi="Arial" w:cs="Arial" w:hint="eastAsia"/>
          <w:iCs/>
          <w:lang w:eastAsia="zh-CN"/>
        </w:rPr>
        <w:t xml:space="preserve"> in E-UTRAN, </w:t>
      </w:r>
      <w:r w:rsidR="00A83A00">
        <w:rPr>
          <w:rFonts w:ascii="Arial" w:eastAsia="游明朝" w:hAnsi="Arial" w:cs="Arial" w:hint="eastAsia"/>
          <w:iCs/>
          <w:lang w:eastAsia="zh-CN"/>
        </w:rPr>
        <w:t xml:space="preserve">RAN4 assumes RAN2 will include all parameters </w:t>
      </w:r>
      <w:r w:rsidR="00D46680">
        <w:rPr>
          <w:rFonts w:ascii="Arial" w:eastAsia="游明朝" w:hAnsi="Arial" w:cs="Arial"/>
          <w:iCs/>
          <w:lang w:eastAsia="zh-CN"/>
        </w:rPr>
        <w:t>mentioned in</w:t>
      </w:r>
      <w:r w:rsidR="00A83A00">
        <w:rPr>
          <w:rFonts w:ascii="Arial" w:eastAsia="游明朝" w:hAnsi="Arial" w:cs="Arial" w:hint="eastAsia"/>
          <w:iCs/>
          <w:lang w:eastAsia="zh-CN"/>
        </w:rPr>
        <w:t xml:space="preserve"> LS (R4-1915781</w:t>
      </w:r>
      <w:r w:rsidR="00EC18C7">
        <w:rPr>
          <w:rFonts w:ascii="Arial" w:eastAsia="游明朝" w:hAnsi="Arial" w:cs="Arial"/>
          <w:iCs/>
          <w:lang w:eastAsia="zh-CN"/>
        </w:rPr>
        <w:t>) into</w:t>
      </w:r>
      <w:r w:rsidR="00A83A00">
        <w:rPr>
          <w:rFonts w:ascii="Arial" w:eastAsia="游明朝" w:hAnsi="Arial" w:cs="Arial" w:hint="eastAsia"/>
          <w:iCs/>
          <w:lang w:eastAsia="zh-CN"/>
        </w:rPr>
        <w:t xml:space="preserve"> the UE </w:t>
      </w:r>
      <w:r w:rsidR="00710674">
        <w:rPr>
          <w:rFonts w:ascii="Arial" w:eastAsia="游明朝" w:hAnsi="Arial" w:cs="Arial" w:hint="eastAsia"/>
          <w:iCs/>
          <w:lang w:eastAsia="zh-CN"/>
        </w:rPr>
        <w:t>capabilities</w:t>
      </w:r>
      <w:r w:rsidR="00A83A00">
        <w:rPr>
          <w:rFonts w:ascii="Arial" w:eastAsia="游明朝" w:hAnsi="Arial" w:cs="Arial" w:hint="eastAsia"/>
          <w:iCs/>
          <w:lang w:eastAsia="zh-CN"/>
        </w:rPr>
        <w:t xml:space="preserve"> signalling. </w:t>
      </w:r>
    </w:p>
    <w:p w:rsidR="00E27EBC" w:rsidRPr="00A83A00" w:rsidRDefault="00E27EBC" w:rsidP="005078FC">
      <w:pPr>
        <w:spacing w:afterLines="50" w:after="156"/>
        <w:jc w:val="both"/>
        <w:rPr>
          <w:rFonts w:ascii="Arial" w:eastAsia="游明朝" w:hAnsi="Arial" w:cs="Arial"/>
          <w:iCs/>
          <w:lang w:eastAsia="ja-JP"/>
        </w:rPr>
      </w:pPr>
    </w:p>
    <w:p w:rsidR="002A12EA" w:rsidRPr="00C51E5F" w:rsidRDefault="002A12EA" w:rsidP="005078FC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E27832" w:rsidRPr="00C7234D" w:rsidRDefault="002A12EA" w:rsidP="005078FC">
      <w:pPr>
        <w:spacing w:afterLines="50" w:after="156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游明朝" w:hAnsi="Arial" w:cs="Arial"/>
          <w:iCs/>
          <w:lang w:eastAsia="ja-JP"/>
        </w:rPr>
        <w:t>RAN4</w:t>
      </w:r>
      <w:r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34646F" w:rsidRPr="00C7234D">
        <w:rPr>
          <w:rFonts w:ascii="Arial" w:eastAsia="游明朝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34646F">
        <w:rPr>
          <w:rFonts w:ascii="Arial" w:eastAsia="游明朝" w:hAnsi="Arial" w:cs="Arial"/>
          <w:iCs/>
          <w:lang w:eastAsia="ja-JP"/>
        </w:rPr>
        <w:t xml:space="preserve"> </w:t>
      </w:r>
      <w:r w:rsidR="0034646F"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34646F">
        <w:rPr>
          <w:rFonts w:ascii="Arial" w:eastAsia="游明朝" w:hAnsi="Arial" w:cs="Arial"/>
          <w:iCs/>
          <w:lang w:eastAsia="ja-JP"/>
        </w:rPr>
        <w:t>take into account the list of RAN</w:t>
      </w:r>
      <w:r w:rsidR="006A39BB">
        <w:rPr>
          <w:rFonts w:ascii="Arial" w:eastAsia="游明朝" w:hAnsi="Arial" w:cs="Arial"/>
          <w:iCs/>
          <w:lang w:eastAsia="ja-JP"/>
        </w:rPr>
        <w:t>4</w:t>
      </w:r>
      <w:r w:rsidR="0034646F">
        <w:rPr>
          <w:rFonts w:ascii="Arial" w:eastAsia="游明朝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游明朝" w:hAnsi="Arial" w:cs="Arial"/>
          <w:iCs/>
          <w:lang w:eastAsia="ja-JP"/>
        </w:rPr>
        <w:t>-</w:t>
      </w:r>
      <w:r w:rsidR="0034646F">
        <w:rPr>
          <w:rFonts w:ascii="Arial" w:eastAsia="游明朝" w:hAnsi="Arial" w:cs="Arial"/>
          <w:iCs/>
          <w:lang w:eastAsia="ja-JP"/>
        </w:rPr>
        <w:t>16.</w:t>
      </w:r>
    </w:p>
    <w:p w:rsidR="002A12EA" w:rsidRPr="00A34A11" w:rsidRDefault="002A12EA" w:rsidP="005078FC">
      <w:pPr>
        <w:spacing w:afterLines="50" w:after="156"/>
        <w:rPr>
          <w:rFonts w:ascii="Arial" w:eastAsia="游明朝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lastRenderedPageBreak/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12467E" w:rsidRPr="001A1311" w:rsidRDefault="0012467E" w:rsidP="0012467E">
      <w:pPr>
        <w:spacing w:after="120"/>
        <w:rPr>
          <w:rFonts w:ascii="Arial" w:eastAsia="游明朝" w:hAnsi="Arial" w:cs="Arial"/>
          <w:iCs/>
          <w:lang w:eastAsia="ja-JP"/>
        </w:rPr>
      </w:pPr>
      <w:r w:rsidRPr="001A1311">
        <w:rPr>
          <w:rFonts w:ascii="Arial" w:eastAsia="游明朝" w:hAnsi="Arial" w:cs="Arial"/>
          <w:iCs/>
          <w:lang w:eastAsia="ja-JP"/>
        </w:rPr>
        <w:t>TSG RAN WG4 Meeting #97-e</w:t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  <w:t>Oct. 26</w:t>
      </w:r>
      <w:r w:rsidRPr="001A1311">
        <w:rPr>
          <w:rFonts w:ascii="Arial" w:eastAsia="游明朝" w:hAnsi="Arial" w:cs="Arial"/>
          <w:iCs/>
          <w:lang w:eastAsia="ja-JP"/>
        </w:rPr>
        <w:tab/>
        <w:t>– Nov.13, 2020</w:t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  <w:t>Online</w:t>
      </w:r>
    </w:p>
    <w:p w:rsidR="007E48B6" w:rsidRPr="00712BA8" w:rsidRDefault="0012467E">
      <w:pPr>
        <w:spacing w:after="120"/>
        <w:rPr>
          <w:rFonts w:ascii="Arial" w:eastAsia="游明朝" w:hAnsi="Arial" w:cs="Arial"/>
          <w:iCs/>
          <w:lang w:eastAsia="zh-CN"/>
        </w:rPr>
      </w:pPr>
      <w:r w:rsidRPr="001A1311">
        <w:rPr>
          <w:rFonts w:ascii="Arial" w:eastAsia="游明朝" w:hAnsi="Arial" w:cs="Arial"/>
          <w:iCs/>
          <w:lang w:eastAsia="ja-JP"/>
        </w:rPr>
        <w:t>TSG RAN WG4 Meeting #98</w:t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  <w:t>Mar. 01</w:t>
      </w:r>
      <w:r w:rsidRPr="001A1311">
        <w:rPr>
          <w:rFonts w:ascii="Arial" w:eastAsia="游明朝" w:hAnsi="Arial" w:cs="Arial"/>
          <w:iCs/>
          <w:lang w:eastAsia="ja-JP"/>
        </w:rPr>
        <w:tab/>
        <w:t>– 05, 2021</w:t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  <w:t>Athens, Greece</w:t>
      </w:r>
    </w:p>
    <w:sectPr w:rsidR="007E48B6" w:rsidRPr="00712BA8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AF7" w:rsidRDefault="00CE5AF7">
      <w:r>
        <w:separator/>
      </w:r>
    </w:p>
  </w:endnote>
  <w:endnote w:type="continuationSeparator" w:id="0">
    <w:p w:rsidR="00CE5AF7" w:rsidRDefault="00CE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AF7" w:rsidRDefault="00CE5AF7">
      <w:r>
        <w:separator/>
      </w:r>
    </w:p>
  </w:footnote>
  <w:footnote w:type="continuationSeparator" w:id="0">
    <w:p w:rsidR="00CE5AF7" w:rsidRDefault="00CE5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4705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E5AF7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4B3224"/>
  <w15:docId w15:val="{479E370E-0848-46EF-82EE-3444B456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145603-161D-49D0-940F-1689A023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3</cp:revision>
  <cp:lastPrinted>2002-04-23T00:10:00Z</cp:lastPrinted>
  <dcterms:created xsi:type="dcterms:W3CDTF">2020-08-21T07:44:00Z</dcterms:created>
  <dcterms:modified xsi:type="dcterms:W3CDTF">2020-08-21T17:38:00Z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