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BA1A" w14:textId="62736072" w:rsidR="005A1D7C" w:rsidRPr="009A4263" w:rsidRDefault="005A1D7C" w:rsidP="005A1D7C">
      <w:pPr>
        <w:tabs>
          <w:tab w:val="center" w:pos="4536"/>
          <w:tab w:val="right" w:pos="8280"/>
          <w:tab w:val="right" w:pos="9639"/>
        </w:tabs>
        <w:ind w:right="2"/>
        <w:rPr>
          <w:rFonts w:ascii="Arial" w:eastAsia="MS Mincho" w:hAnsi="Arial"/>
          <w:b/>
          <w:noProof/>
          <w:lang w:val="en-US" w:eastAsia="x-none"/>
        </w:rPr>
      </w:pPr>
      <w:bookmarkStart w:id="0" w:name="_Hlk2178737"/>
      <w:r w:rsidRPr="008C39D9">
        <w:rPr>
          <w:rFonts w:ascii="Arial" w:eastAsia="MS Mincho" w:hAnsi="Arial"/>
          <w:b/>
          <w:noProof/>
          <w:lang w:val="en-US"/>
        </w:rPr>
        <w:t>3GPP TSG-RAN WG1 #10</w:t>
      </w:r>
      <w:r>
        <w:rPr>
          <w:rFonts w:ascii="Arial" w:eastAsia="MS Mincho" w:hAnsi="Arial"/>
          <w:b/>
          <w:noProof/>
          <w:lang w:val="en-US"/>
        </w:rPr>
        <w:t>1</w:t>
      </w:r>
      <w:r w:rsidRPr="008C39D9">
        <w:rPr>
          <w:rFonts w:ascii="Arial" w:eastAsia="MS Mincho" w:hAnsi="Arial"/>
          <w:b/>
          <w:noProof/>
          <w:lang w:val="en-US"/>
        </w:rPr>
        <w:t>-e</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ab/>
      </w:r>
      <w:bookmarkStart w:id="1" w:name="_GoBack"/>
      <w:r w:rsidRPr="009A4263">
        <w:rPr>
          <w:rFonts w:ascii="Arial" w:eastAsia="MS Mincho" w:hAnsi="Arial"/>
          <w:b/>
          <w:noProof/>
          <w:lang w:val="en-US" w:eastAsia="x-none"/>
        </w:rPr>
        <w:t>R</w:t>
      </w:r>
      <w:r>
        <w:rPr>
          <w:rFonts w:ascii="Arial" w:eastAsia="MS Mincho" w:hAnsi="Arial"/>
          <w:b/>
          <w:noProof/>
          <w:lang w:val="en-US" w:eastAsia="x-none"/>
        </w:rPr>
        <w:t>4</w:t>
      </w:r>
      <w:r w:rsidRPr="009A4263">
        <w:rPr>
          <w:rFonts w:ascii="Arial" w:eastAsia="MS Mincho" w:hAnsi="Arial"/>
          <w:b/>
          <w:noProof/>
          <w:lang w:val="en-US" w:eastAsia="x-none"/>
        </w:rPr>
        <w:t>-</w:t>
      </w:r>
      <w:r>
        <w:rPr>
          <w:rFonts w:ascii="Arial" w:eastAsia="MS Mincho" w:hAnsi="Arial"/>
          <w:b/>
          <w:noProof/>
          <w:lang w:val="en-US" w:eastAsia="x-none"/>
        </w:rPr>
        <w:t>200</w:t>
      </w:r>
      <w:r>
        <w:rPr>
          <w:rFonts w:ascii="Arial" w:eastAsia="MS Mincho" w:hAnsi="Arial"/>
          <w:b/>
          <w:noProof/>
          <w:lang w:val="en-US" w:eastAsia="ja-JP"/>
        </w:rPr>
        <w:t>9514</w:t>
      </w:r>
      <w:bookmarkEnd w:id="1"/>
    </w:p>
    <w:p w14:paraId="2EBF539C" w14:textId="6052298A" w:rsidR="005A1D7C" w:rsidRPr="00A966A5" w:rsidRDefault="005A1D7C" w:rsidP="005A1D7C">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Pr>
          <w:rFonts w:ascii="Arial" w:eastAsia="MS Mincho" w:hAnsi="Arial"/>
          <w:b/>
          <w:bCs/>
          <w:noProof/>
        </w:rPr>
        <w:t>17</w:t>
      </w:r>
      <w:r w:rsidRPr="0024457D">
        <w:rPr>
          <w:rFonts w:ascii="Arial" w:eastAsia="MS Mincho" w:hAnsi="Arial"/>
          <w:b/>
          <w:bCs/>
          <w:noProof/>
          <w:vertAlign w:val="superscript"/>
        </w:rPr>
        <w:t>th</w:t>
      </w:r>
      <w:r>
        <w:rPr>
          <w:rFonts w:ascii="Arial" w:eastAsia="MS Mincho" w:hAnsi="Arial"/>
          <w:b/>
          <w:bCs/>
          <w:noProof/>
        </w:rPr>
        <w:t xml:space="preserve"> </w:t>
      </w:r>
      <w:r>
        <w:rPr>
          <w:rFonts w:ascii="Arial" w:eastAsia="MS Mincho" w:hAnsi="Arial"/>
          <w:b/>
          <w:bCs/>
          <w:noProof/>
        </w:rPr>
        <w:t>August</w:t>
      </w:r>
      <w:r>
        <w:rPr>
          <w:rFonts w:ascii="Arial" w:eastAsia="MS Mincho" w:hAnsi="Arial"/>
          <w:b/>
          <w:bCs/>
          <w:noProof/>
        </w:rPr>
        <w:t xml:space="preserve"> </w:t>
      </w:r>
      <w:r w:rsidRPr="001023FD">
        <w:rPr>
          <w:rFonts w:ascii="Arial" w:eastAsia="MS Mincho" w:hAnsi="Arial"/>
          <w:b/>
          <w:bCs/>
          <w:noProof/>
        </w:rPr>
        <w:t xml:space="preserve">– </w:t>
      </w:r>
      <w:r>
        <w:rPr>
          <w:rFonts w:ascii="Arial" w:eastAsia="MS Mincho" w:hAnsi="Arial"/>
          <w:b/>
          <w:bCs/>
          <w:noProof/>
        </w:rPr>
        <w:t>28</w:t>
      </w:r>
      <w:r w:rsidRPr="0024457D">
        <w:rPr>
          <w:rFonts w:ascii="Arial" w:eastAsia="MS Mincho" w:hAnsi="Arial"/>
          <w:b/>
          <w:bCs/>
          <w:noProof/>
          <w:vertAlign w:val="superscript"/>
        </w:rPr>
        <w:t>th</w:t>
      </w:r>
      <w:r>
        <w:rPr>
          <w:rFonts w:ascii="Arial" w:eastAsia="MS Mincho" w:hAnsi="Arial"/>
          <w:b/>
          <w:bCs/>
          <w:noProof/>
        </w:rPr>
        <w:t xml:space="preserve"> </w:t>
      </w:r>
      <w:r>
        <w:rPr>
          <w:rFonts w:ascii="Arial" w:eastAsia="MS Mincho" w:hAnsi="Arial"/>
          <w:b/>
          <w:bCs/>
          <w:noProof/>
        </w:rPr>
        <w:t>August</w:t>
      </w:r>
      <w:r w:rsidRPr="001023FD">
        <w:rPr>
          <w:rFonts w:ascii="Arial" w:eastAsia="MS Mincho" w:hAnsi="Arial"/>
          <w:b/>
          <w:bCs/>
          <w:noProof/>
        </w:rPr>
        <w:t>, 2020</w:t>
      </w:r>
    </w:p>
    <w:p w14:paraId="360C16CD" w14:textId="77777777" w:rsidR="005A1D7C" w:rsidRDefault="005A1D7C" w:rsidP="00F27991">
      <w:pPr>
        <w:tabs>
          <w:tab w:val="center" w:pos="4536"/>
          <w:tab w:val="right" w:pos="8280"/>
          <w:tab w:val="right" w:pos="9639"/>
        </w:tabs>
        <w:ind w:right="2"/>
        <w:rPr>
          <w:rFonts w:ascii="Arial" w:eastAsia="MS Mincho" w:hAnsi="Arial"/>
          <w:b/>
          <w:noProof/>
        </w:rPr>
      </w:pPr>
    </w:p>
    <w:p w14:paraId="24AB64FA" w14:textId="7CF74B2E"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3D21CD">
        <w:rPr>
          <w:rFonts w:ascii="Arial" w:eastAsia="MS Mincho" w:hAnsi="Arial"/>
          <w:b/>
          <w:noProof/>
          <w:lang w:val="en-US"/>
        </w:rPr>
        <w:t>1</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5A1D7C">
        <w:rPr>
          <w:rFonts w:ascii="Arial" w:eastAsia="MS Mincho" w:hAnsi="Arial"/>
          <w:b/>
          <w:noProof/>
          <w:lang w:val="en-US" w:eastAsia="x-none"/>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A3498A">
        <w:rPr>
          <w:rFonts w:ascii="Arial" w:eastAsia="MS Mincho" w:hAnsi="Arial" w:hint="eastAsia"/>
          <w:b/>
          <w:noProof/>
          <w:lang w:val="en-US" w:eastAsia="ja-JP"/>
        </w:rPr>
        <w:t>5</w:t>
      </w:r>
      <w:r w:rsidR="00A3498A">
        <w:rPr>
          <w:rFonts w:ascii="Arial" w:eastAsia="MS Mincho" w:hAnsi="Arial"/>
          <w:b/>
          <w:noProof/>
          <w:lang w:val="en-US" w:eastAsia="ja-JP"/>
        </w:rPr>
        <w:t>0</w:t>
      </w:r>
      <w:r w:rsidR="002A797D">
        <w:rPr>
          <w:rFonts w:ascii="Arial" w:eastAsia="MS Mincho" w:hAnsi="Arial"/>
          <w:b/>
          <w:noProof/>
          <w:lang w:val="en-US" w:eastAsia="x-none"/>
        </w:rPr>
        <w:t>9</w:t>
      </w:r>
      <w:r w:rsidR="00A3498A">
        <w:rPr>
          <w:rFonts w:ascii="Arial" w:eastAsia="MS Mincho" w:hAnsi="Arial"/>
          <w:b/>
          <w:noProof/>
          <w:lang w:val="en-US" w:eastAsia="x-none"/>
        </w:rPr>
        <w:t>6</w:t>
      </w:r>
    </w:p>
    <w:p w14:paraId="5E4D9A78" w14:textId="2EE6D03D"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3D21CD">
        <w:rPr>
          <w:rFonts w:ascii="Arial" w:eastAsia="MS Mincho" w:hAnsi="Arial"/>
          <w:b/>
          <w:bCs/>
          <w:noProof/>
        </w:rPr>
        <w:t>5</w:t>
      </w:r>
      <w:r w:rsidRPr="0024457D">
        <w:rPr>
          <w:rFonts w:ascii="Arial" w:eastAsia="MS Mincho" w:hAnsi="Arial"/>
          <w:b/>
          <w:bCs/>
          <w:noProof/>
          <w:vertAlign w:val="superscript"/>
        </w:rPr>
        <w:t>th</w:t>
      </w:r>
      <w:r w:rsidR="0024457D">
        <w:rPr>
          <w:rFonts w:ascii="Arial" w:eastAsia="MS Mincho" w:hAnsi="Arial"/>
          <w:b/>
          <w:bCs/>
          <w:noProof/>
        </w:rPr>
        <w:t xml:space="preserve"> </w:t>
      </w:r>
      <w:r w:rsidR="003D21CD">
        <w:rPr>
          <w:rFonts w:ascii="Arial" w:eastAsia="MS Mincho" w:hAnsi="Arial"/>
          <w:b/>
          <w:bCs/>
          <w:noProof/>
        </w:rPr>
        <w:t xml:space="preserve">May </w:t>
      </w:r>
      <w:r w:rsidRPr="001023FD">
        <w:rPr>
          <w:rFonts w:ascii="Arial" w:eastAsia="MS Mincho" w:hAnsi="Arial"/>
          <w:b/>
          <w:bCs/>
          <w:noProof/>
        </w:rPr>
        <w:t xml:space="preserve">– </w:t>
      </w:r>
      <w:r w:rsidR="003D21CD">
        <w:rPr>
          <w:rFonts w:ascii="Arial" w:eastAsia="MS Mincho" w:hAnsi="Arial"/>
          <w:b/>
          <w:bCs/>
          <w:noProof/>
        </w:rPr>
        <w:t>5</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w:t>
      </w:r>
      <w:r w:rsidR="003D21CD">
        <w:rPr>
          <w:rFonts w:ascii="Arial" w:eastAsia="MS Mincho" w:hAnsi="Arial"/>
          <w:b/>
          <w:bCs/>
          <w:noProof/>
        </w:rPr>
        <w:t>June</w:t>
      </w:r>
      <w:r w:rsidRPr="001023FD">
        <w:rPr>
          <w:rFonts w:ascii="Arial" w:eastAsia="MS Mincho" w:hAnsi="Arial"/>
          <w:b/>
          <w:bCs/>
          <w:noProof/>
        </w:rPr>
        <w:t>, 2020</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6B5792A"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24457D">
        <w:rPr>
          <w:rFonts w:ascii="Arial" w:eastAsia="MS Mincho" w:hAnsi="Arial" w:cs="Arial"/>
          <w:bCs/>
          <w:lang w:eastAsia="ja-JP"/>
        </w:rPr>
        <w:t xml:space="preserve">updated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 xml:space="preserve">UE features lists for </w:t>
      </w:r>
      <w:r w:rsidR="002A797D">
        <w:rPr>
          <w:rFonts w:ascii="Arial" w:eastAsia="MS Mincho"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245001A9"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3498A">
        <w:rPr>
          <w:rFonts w:ascii="Arial" w:hAnsi="Arial" w:cs="Arial"/>
          <w:lang w:val="pt-BR"/>
        </w:rPr>
        <w:t>5097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711C5F47" w:rsidR="0057223E" w:rsidRDefault="002A797D" w:rsidP="009A40E1">
      <w:pPr>
        <w:spacing w:afterLines="50" w:after="120"/>
        <w:jc w:val="both"/>
        <w:rPr>
          <w:rFonts w:ascii="Arial" w:eastAsia="Yu Mincho" w:hAnsi="Arial" w:cs="Arial"/>
          <w:bCs/>
          <w:iCs/>
          <w:lang w:val="en-US" w:eastAsia="ja-JP"/>
        </w:rPr>
      </w:pPr>
      <w:r w:rsidRPr="002A797D">
        <w:rPr>
          <w:rFonts w:ascii="Arial" w:eastAsia="Yu Mincho" w:hAnsi="Arial" w:cs="Arial"/>
          <w:bCs/>
          <w:iCs/>
          <w:lang w:val="en-US" w:eastAsia="ja-JP"/>
        </w:rPr>
        <w:t>RAN</w:t>
      </w:r>
      <w:r>
        <w:rPr>
          <w:rFonts w:ascii="Arial" w:eastAsia="Yu Mincho" w:hAnsi="Arial" w:cs="Arial"/>
          <w:bCs/>
          <w:iCs/>
          <w:lang w:val="en-US" w:eastAsia="ja-JP"/>
        </w:rPr>
        <w:t>1</w:t>
      </w:r>
      <w:r w:rsidRPr="002A797D">
        <w:rPr>
          <w:rFonts w:ascii="Arial" w:eastAsia="Yu Mincho" w:hAnsi="Arial" w:cs="Arial"/>
          <w:bCs/>
          <w:iCs/>
          <w:lang w:val="en-US" w:eastAsia="ja-JP"/>
        </w:rPr>
        <w:t xml:space="preserve"> would like to thank RAN</w:t>
      </w:r>
      <w:r>
        <w:rPr>
          <w:rFonts w:ascii="Arial" w:eastAsia="Yu Mincho" w:hAnsi="Arial" w:cs="Arial"/>
          <w:bCs/>
          <w:iCs/>
          <w:lang w:val="en-US" w:eastAsia="ja-JP"/>
        </w:rPr>
        <w:t>2</w:t>
      </w:r>
      <w:r w:rsidRPr="002A797D">
        <w:rPr>
          <w:rFonts w:ascii="Arial" w:eastAsia="Yu Mincho" w:hAnsi="Arial" w:cs="Arial"/>
          <w:bCs/>
          <w:iCs/>
          <w:lang w:val="en-US" w:eastAsia="ja-JP"/>
        </w:rPr>
        <w:t xml:space="preserve"> for their </w:t>
      </w:r>
      <w:r>
        <w:rPr>
          <w:rFonts w:ascii="Arial" w:eastAsia="Yu Mincho" w:hAnsi="Arial" w:cs="Arial"/>
          <w:bCs/>
          <w:iCs/>
          <w:lang w:val="en-US" w:eastAsia="ja-JP"/>
        </w:rPr>
        <w:t xml:space="preserve">reply </w:t>
      </w:r>
      <w:r w:rsidRPr="002A797D">
        <w:rPr>
          <w:rFonts w:ascii="Arial" w:eastAsia="Yu Mincho" w:hAnsi="Arial" w:cs="Arial"/>
          <w:bCs/>
          <w:iCs/>
          <w:lang w:val="en-US" w:eastAsia="ja-JP"/>
        </w:rPr>
        <w:t>LS on UE feature lists for Rel-16</w:t>
      </w:r>
      <w:r>
        <w:rPr>
          <w:rFonts w:ascii="Arial" w:eastAsia="Yu Mincho" w:hAnsi="Arial" w:cs="Arial"/>
          <w:bCs/>
          <w:iCs/>
          <w:lang w:val="en-US" w:eastAsia="ja-JP"/>
        </w:rPr>
        <w:t xml:space="preserve"> NR. </w:t>
      </w:r>
      <w:r w:rsidR="00935A60"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Pr>
          <w:rFonts w:ascii="Arial" w:eastAsia="Yu Mincho" w:hAnsi="Arial" w:cs="Arial"/>
          <w:bCs/>
          <w:iCs/>
          <w:lang w:val="en-US" w:eastAsia="ja-JP"/>
        </w:rPr>
        <w:t>NR</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w:t>
      </w:r>
      <w:r w:rsidR="003D21CD">
        <w:rPr>
          <w:rFonts w:ascii="Arial" w:eastAsia="Yu Mincho" w:hAnsi="Arial" w:cs="Arial"/>
          <w:bCs/>
          <w:iCs/>
          <w:lang w:val="en-US" w:eastAsia="ja-JP"/>
        </w:rPr>
        <w:t>1</w:t>
      </w:r>
      <w:r w:rsidR="0024457D">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sidR="0024457D">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p>
    <w:p w14:paraId="68800F04" w14:textId="2BE63A4D" w:rsidR="004A32C3" w:rsidRDefault="004A32C3" w:rsidP="009A40E1">
      <w:pPr>
        <w:spacing w:afterLines="50" w:after="120"/>
        <w:jc w:val="both"/>
        <w:rPr>
          <w:rFonts w:ascii="Arial" w:eastAsia="Yu Mincho" w:hAnsi="Arial" w:cs="Arial"/>
          <w:bCs/>
          <w:iCs/>
          <w:lang w:val="en-US" w:eastAsia="ja-JP"/>
        </w:rPr>
      </w:pPr>
      <w:r w:rsidRPr="004A32C3">
        <w:rPr>
          <w:rFonts w:ascii="Arial" w:eastAsia="Yu Mincho" w:hAnsi="Arial" w:cs="Arial"/>
          <w:bCs/>
          <w:iCs/>
          <w:lang w:val="en-US" w:eastAsia="ja-JP"/>
        </w:rPr>
        <w:t xml:space="preserve">There are some FFS, TBD, brackets, and yellow color </w:t>
      </w:r>
      <w:r w:rsidR="002A7D30">
        <w:rPr>
          <w:rFonts w:ascii="Arial" w:eastAsia="Yu Mincho" w:hAnsi="Arial" w:cs="Arial"/>
          <w:bCs/>
          <w:iCs/>
          <w:lang w:val="en-US" w:eastAsia="ja-JP"/>
        </w:rPr>
        <w:t>coding</w:t>
      </w:r>
      <w:r w:rsidRPr="004A32C3">
        <w:rPr>
          <w:rFonts w:ascii="Arial" w:eastAsia="Yu Mincho"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Yu Mincho" w:hAnsi="Arial" w:cs="Arial"/>
          <w:b/>
          <w:bCs/>
          <w:iCs/>
          <w:u w:val="single"/>
          <w:lang w:val="en-US" w:eastAsia="ja-JP"/>
        </w:rPr>
      </w:pPr>
      <w:r w:rsidRPr="00554910">
        <w:rPr>
          <w:rFonts w:ascii="Arial" w:eastAsia="Yu Mincho" w:hAnsi="Arial" w:cs="Arial"/>
          <w:b/>
          <w:bCs/>
          <w:iCs/>
          <w:u w:val="single"/>
          <w:lang w:val="en-US" w:eastAsia="ja-JP"/>
        </w:rPr>
        <w:t xml:space="preserve"> </w:t>
      </w:r>
      <w:r w:rsidR="00DD74BB" w:rsidRPr="00554910">
        <w:rPr>
          <w:rFonts w:ascii="Arial" w:eastAsia="Yu Mincho"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Yu Mincho" w:hAnsi="Arial" w:cs="Arial"/>
          <w:iCs/>
          <w:lang w:val="en-US" w:eastAsia="ja-JP"/>
        </w:rPr>
      </w:pPr>
      <w:r w:rsidRPr="00DD74BB">
        <w:rPr>
          <w:rFonts w:ascii="Arial" w:eastAsia="Yu Mincho"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Yu Mincho" w:hAnsi="Arial" w:cs="Arial"/>
          <w:iCs/>
          <w:lang w:val="en-US" w:eastAsia="ja-JP"/>
        </w:rPr>
      </w:pPr>
    </w:p>
    <w:p w14:paraId="0ABE31F9" w14:textId="32CCAD2D" w:rsidR="002A797D" w:rsidRDefault="002A797D" w:rsidP="002A797D">
      <w:pPr>
        <w:spacing w:afterLines="50" w:after="120"/>
        <w:jc w:val="both"/>
        <w:rPr>
          <w:rFonts w:ascii="Arial" w:eastAsia="Yu Mincho" w:hAnsi="Arial" w:cs="Arial"/>
          <w:iCs/>
          <w:lang w:val="en-US" w:eastAsia="ja-JP"/>
        </w:rPr>
      </w:pPr>
      <w:r>
        <w:rPr>
          <w:rFonts w:ascii="Arial" w:eastAsia="Yu Mincho" w:hAnsi="Arial" w:cs="Arial" w:hint="eastAsia"/>
          <w:iCs/>
          <w:lang w:val="en-US" w:eastAsia="ja-JP"/>
        </w:rPr>
        <w:t>A</w:t>
      </w:r>
      <w:r>
        <w:rPr>
          <w:rFonts w:ascii="Arial" w:eastAsia="Yu Mincho" w:hAnsi="Arial" w:cs="Arial"/>
          <w:iCs/>
          <w:lang w:val="en-US" w:eastAsia="ja-JP"/>
        </w:rPr>
        <w:t>lso, RAN1 would like to provide RAN1 views on</w:t>
      </w:r>
      <w:r w:rsidR="004A32C3">
        <w:rPr>
          <w:rFonts w:ascii="Arial" w:eastAsia="Yu Mincho" w:hAnsi="Arial" w:cs="Arial"/>
          <w:iCs/>
          <w:lang w:val="en-US" w:eastAsia="ja-JP"/>
        </w:rPr>
        <w:t xml:space="preserve"> some of the</w:t>
      </w:r>
      <w:r>
        <w:rPr>
          <w:rFonts w:ascii="Arial" w:eastAsia="Yu Mincho" w:hAnsi="Arial" w:cs="Arial"/>
          <w:iCs/>
          <w:lang w:val="en-US" w:eastAsia="ja-JP"/>
        </w:rPr>
        <w:t xml:space="preserve"> questions in RAN2 LS as below.</w:t>
      </w:r>
    </w:p>
    <w:tbl>
      <w:tblPr>
        <w:tblStyle w:val="TableGrid"/>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ListParagraph"/>
              <w:ind w:left="152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ListParagraph"/>
              <w:ind w:left="1520"/>
              <w:jc w:val="both"/>
              <w:rPr>
                <w:rFonts w:ascii="Arial" w:hAnsi="Arial" w:cs="Arial"/>
              </w:rPr>
            </w:pPr>
            <w:r w:rsidRPr="00431176">
              <w:rPr>
                <w:rFonts w:ascii="Arial" w:hAnsi="Arial" w:cs="Arial"/>
              </w:rPr>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a FG when it is not according to the RAN guidance.</w:t>
            </w:r>
          </w:p>
        </w:tc>
      </w:tr>
    </w:tbl>
    <w:p w14:paraId="34D5C704" w14:textId="33A9B78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RAN1 view is aligned with RAN2</w:t>
      </w:r>
      <w:r w:rsidR="00850A29">
        <w:rPr>
          <w:rFonts w:ascii="Arial" w:eastAsia="Yu Mincho" w:hAnsi="Arial" w:cs="Arial"/>
          <w:iCs/>
          <w:lang w:val="en-US" w:eastAsia="ja-JP"/>
        </w:rPr>
        <w:t>’s view</w:t>
      </w:r>
      <w:r>
        <w:rPr>
          <w:rFonts w:ascii="Arial" w:eastAsia="Yu Mincho" w:hAnsi="Arial" w:cs="Arial"/>
          <w:iCs/>
          <w:lang w:val="en-US" w:eastAsia="ja-JP"/>
        </w:rPr>
        <w:t xml:space="preserve"> that a UE supporting a feature group should support all the components of the feature group according to </w:t>
      </w:r>
      <w:r w:rsidR="00850A29">
        <w:rPr>
          <w:rFonts w:ascii="Arial" w:eastAsia="Yu Mincho" w:hAnsi="Arial" w:cs="Arial"/>
          <w:iCs/>
          <w:lang w:val="en-US" w:eastAsia="ja-JP"/>
        </w:rPr>
        <w:t xml:space="preserve">the </w:t>
      </w:r>
      <w:r>
        <w:rPr>
          <w:rFonts w:ascii="Arial" w:eastAsia="Yu Mincho" w:hAnsi="Arial" w:cs="Arial"/>
          <w:iCs/>
          <w:lang w:val="en-US" w:eastAsia="ja-JP"/>
        </w:rPr>
        <w:t>R</w:t>
      </w:r>
      <w:r w:rsidR="00850A29">
        <w:rPr>
          <w:rFonts w:ascii="Arial" w:eastAsia="Yu Mincho" w:hAnsi="Arial" w:cs="Arial"/>
          <w:iCs/>
          <w:lang w:val="en-US" w:eastAsia="ja-JP"/>
        </w:rPr>
        <w:t>AN guidance</w:t>
      </w:r>
      <w:r>
        <w:rPr>
          <w:rFonts w:ascii="Arial" w:eastAsia="Yu Mincho" w:hAnsi="Arial" w:cs="Arial"/>
          <w:iCs/>
          <w:lang w:val="en-US" w:eastAsia="ja-JP"/>
        </w:rPr>
        <w:t xml:space="preserve">. </w:t>
      </w:r>
      <w:r w:rsidR="00850A29">
        <w:rPr>
          <w:rFonts w:ascii="Arial" w:eastAsia="Yu Mincho"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3D21CD">
        <w:rPr>
          <w:rFonts w:ascii="Arial" w:eastAsia="MS Mincho" w:hAnsi="Arial" w:cs="Arial"/>
          <w:bCs/>
          <w:lang w:eastAsia="ja-JP"/>
        </w:rPr>
        <w:t>2</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3D21CD">
        <w:rPr>
          <w:rFonts w:ascii="Arial" w:eastAsia="MS Mincho" w:hAnsi="Arial" w:cs="Arial"/>
          <w:bCs/>
          <w:lang w:eastAsia="ja-JP"/>
        </w:rPr>
        <w:t>17</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3D21CD">
        <w:rPr>
          <w:rFonts w:ascii="Arial" w:eastAsia="MS Mincho" w:hAnsi="Arial" w:cs="Arial"/>
          <w:bCs/>
          <w:lang w:eastAsia="ja-JP"/>
        </w:rPr>
        <w:t>28</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3D21CD">
        <w:rPr>
          <w:rFonts w:ascii="Arial" w:eastAsia="MS Mincho" w:hAnsi="Arial" w:cs="Arial"/>
          <w:bCs/>
          <w:lang w:eastAsia="ja-JP"/>
        </w:rPr>
        <w:t>August</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58CF2" w14:textId="77777777" w:rsidR="0096664C" w:rsidRDefault="0096664C">
      <w:r>
        <w:separator/>
      </w:r>
    </w:p>
  </w:endnote>
  <w:endnote w:type="continuationSeparator" w:id="0">
    <w:p w14:paraId="3643B897" w14:textId="77777777" w:rsidR="0096664C" w:rsidRDefault="0096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D7641" w14:textId="77777777" w:rsidR="0096664C" w:rsidRDefault="0096664C">
      <w:r>
        <w:separator/>
      </w:r>
    </w:p>
  </w:footnote>
  <w:footnote w:type="continuationSeparator" w:id="0">
    <w:p w14:paraId="3382F0EF" w14:textId="77777777" w:rsidR="0096664C" w:rsidRDefault="00966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1DF7"/>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1D7C"/>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6664C"/>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498A"/>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484"/>
    <w:rsid w:val="00EC3082"/>
    <w:rsid w:val="00EC437C"/>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7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5B2E2-7CF1-4155-A4C4-D8FC3BA9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2</cp:revision>
  <cp:lastPrinted>2002-04-23T00:10:00Z</cp:lastPrinted>
  <dcterms:created xsi:type="dcterms:W3CDTF">2020-08-03T16:57:00Z</dcterms:created>
  <dcterms:modified xsi:type="dcterms:W3CDTF">2020-08-03T16:57:00Z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