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06FCADD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865E73"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865E73"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865E73"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tr w:rsidR="00E9392F" w14:paraId="7F9ACF1D" w14:textId="77777777" w:rsidTr="00AC26DC">
        <w:trPr>
          <w:cantSplit/>
          <w:trHeight w:val="1134"/>
        </w:trPr>
        <w:tc>
          <w:tcPr>
            <w:tcW w:w="1221" w:type="dxa"/>
            <w:shd w:val="clear" w:color="auto" w:fill="auto"/>
          </w:tcPr>
          <w:p w14:paraId="5C0D96A4" w14:textId="5C7D149E" w:rsidR="00E9392F" w:rsidRDefault="00865E73" w:rsidP="00E9392F">
            <w:pPr>
              <w:spacing w:after="0"/>
            </w:pPr>
            <w:hyperlink r:id="rId12" w:tgtFrame="_parent" w:history="1">
              <w:r w:rsidR="00E9392F">
                <w:rPr>
                  <w:rStyle w:val="Hyperlink"/>
                  <w:rFonts w:ascii="Arial" w:hAnsi="Arial" w:cs="Arial"/>
                  <w:b/>
                  <w:bCs/>
                  <w:sz w:val="16"/>
                  <w:szCs w:val="16"/>
                </w:rPr>
                <w:t>R4-2010344</w:t>
              </w:r>
            </w:hyperlink>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865E73" w:rsidP="00742E27">
            <w:pPr>
              <w:spacing w:after="0"/>
            </w:pPr>
            <w:hyperlink r:id="rId13"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865E73" w:rsidP="00742E27">
            <w:pPr>
              <w:spacing w:after="0"/>
            </w:pPr>
            <w:hyperlink r:id="rId14"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865E73" w:rsidP="00742E27">
            <w:pPr>
              <w:spacing w:after="0"/>
            </w:pPr>
            <w:hyperlink r:id="rId15"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865E73" w:rsidP="00A30D7B">
            <w:pPr>
              <w:spacing w:after="0"/>
            </w:pPr>
            <w:hyperlink r:id="rId16"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865E73"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865E73" w:rsidP="00A30D7B">
            <w:pPr>
              <w:spacing w:after="0"/>
              <w:rPr>
                <w:rFonts w:ascii="Arial" w:hAnsi="Arial" w:cs="Arial"/>
                <w:b/>
                <w:bCs/>
                <w:color w:val="0000FF"/>
                <w:sz w:val="16"/>
                <w:szCs w:val="16"/>
                <w:u w:val="single"/>
                <w:lang w:val="en-US"/>
              </w:rPr>
            </w:pPr>
            <w:hyperlink r:id="rId18"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865E73" w:rsidP="006E78E8">
            <w:pPr>
              <w:spacing w:after="0"/>
              <w:rPr>
                <w:rFonts w:ascii="Arial" w:hAnsi="Arial" w:cs="Arial"/>
                <w:b/>
                <w:bCs/>
                <w:color w:val="0000FF"/>
                <w:sz w:val="16"/>
                <w:szCs w:val="16"/>
                <w:u w:val="single"/>
                <w:lang w:val="en-US"/>
              </w:rPr>
            </w:pPr>
            <w:hyperlink r:id="rId19"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performance characteristics of the 6 GHz PA are directly reflected in the provided measurements.</w:t>
      </w:r>
      <w:r w:rsidR="00E45459">
        <w:rPr>
          <w:lang w:val="sv-SE" w:eastAsia="zh-CN"/>
        </w:rPr>
        <w:t xml:space="preserve">  </w:t>
      </w:r>
    </w:p>
    <w:p w14:paraId="6D470605" w14:textId="3EB3B2D2" w:rsidR="00550A73" w:rsidRDefault="00E45459" w:rsidP="00550A73">
      <w:pPr>
        <w:rPr>
          <w:lang w:val="sv-SE" w:eastAsia="zh-CN"/>
        </w:rPr>
      </w:pPr>
      <w:r w:rsidRPr="00C35158">
        <w:rPr>
          <w:highlight w:val="yellow"/>
          <w:lang w:val="sv-SE" w:eastAsia="zh-CN"/>
        </w:rPr>
        <w:t xml:space="preserve">The moderator suggests that studies have already included </w:t>
      </w:r>
      <w:r w:rsidR="00B35AEB" w:rsidRPr="00C35158">
        <w:rPr>
          <w:highlight w:val="yellow"/>
          <w:lang w:val="sv-SE" w:eastAsia="zh-CN"/>
        </w:rPr>
        <w:t xml:space="preserve">expected </w:t>
      </w:r>
      <w:r w:rsidRPr="00C35158">
        <w:rPr>
          <w:highlight w:val="yellow"/>
          <w:lang w:val="sv-SE" w:eastAsia="zh-CN"/>
        </w:rPr>
        <w:t>characteristics of the 6 GHz frequency range and therefore the derived MPR can be band-agnostic as it always has.  Is this agreeable?</w:t>
      </w:r>
    </w:p>
    <w:p w14:paraId="0AC13C4A" w14:textId="6BD2AF3D" w:rsidR="00550A73" w:rsidRPr="00550A73" w:rsidRDefault="0010797B" w:rsidP="00550A73">
      <w:pPr>
        <w:rPr>
          <w:lang w:val="sv-SE" w:eastAsia="zh-CN"/>
        </w:rPr>
      </w:pPr>
      <w:r>
        <w:rPr>
          <w:lang w:val="sv-SE" w:eastAsia="zh-CN"/>
        </w:rPr>
        <w:t xml:space="preserve">MediaTek further proposes that the requirements are </w:t>
      </w:r>
      <w:r w:rsidR="00DA6AD5">
        <w:rPr>
          <w:lang w:val="sv-SE" w:eastAsia="zh-CN"/>
        </w:rPr>
        <w:t xml:space="preserve">to be </w:t>
      </w:r>
      <w:r>
        <w:rPr>
          <w:lang w:val="sv-SE" w:eastAsia="zh-CN"/>
        </w:rPr>
        <w:t>derived assuming a split front-end, but does not elaborate on how this would impact the specifications</w:t>
      </w:r>
      <w:r w:rsidRPr="00C35158">
        <w:rPr>
          <w:highlight w:val="yellow"/>
          <w:lang w:val="sv-SE" w:eastAsia="zh-CN"/>
        </w:rPr>
        <w:t>.</w:t>
      </w:r>
      <w:r w:rsidR="00723988" w:rsidRPr="00C35158">
        <w:rPr>
          <w:highlight w:val="yellow"/>
          <w:lang w:val="sv-SE" w:eastAsia="zh-CN"/>
        </w:rPr>
        <w:t xml:space="preserve">  </w:t>
      </w:r>
      <w:r w:rsidR="00982250" w:rsidRPr="00C35158">
        <w:rPr>
          <w:highlight w:val="yellow"/>
          <w:lang w:val="sv-SE" w:eastAsia="zh-CN"/>
        </w:rPr>
        <w:t>No implementation whether wide-band or split is precluded so long as the requirements can be met.</w:t>
      </w:r>
      <w:r w:rsidR="00982250">
        <w:rPr>
          <w:lang w:val="sv-SE" w:eastAsia="zh-CN"/>
        </w:rPr>
        <w:t xml:space="preserve">  </w:t>
      </w:r>
      <w:r w:rsidR="00723988">
        <w:rPr>
          <w:lang w:val="sv-SE" w:eastAsia="zh-CN"/>
        </w:rPr>
        <w:t>It would be beneficial if MediaTek can pro</w:t>
      </w:r>
      <w:r w:rsidR="00982250">
        <w:rPr>
          <w:lang w:val="sv-SE" w:eastAsia="zh-CN"/>
        </w:rPr>
        <w:t>vide</w:t>
      </w:r>
      <w:r w:rsidR="00723988">
        <w:rPr>
          <w:lang w:val="sv-SE" w:eastAsia="zh-CN"/>
        </w:rPr>
        <w:t xml:space="preserve"> specific changes and/or proposals with justification to requirements for companies to consider</w:t>
      </w:r>
      <w:r w:rsidR="00982250">
        <w:rPr>
          <w:lang w:val="sv-SE" w:eastAsia="zh-CN"/>
        </w:rPr>
        <w:t xml:space="preserve"> for split front-end architecture</w:t>
      </w:r>
      <w:r w:rsidR="00723988">
        <w:rPr>
          <w:lang w:val="sv-SE" w:eastAsia="zh-CN"/>
        </w:rPr>
        <w:t>.</w:t>
      </w:r>
      <w:r w:rsidR="00982250">
        <w:rPr>
          <w:lang w:val="sv-SE" w:eastAsia="zh-CN"/>
        </w:rPr>
        <w:t xml:space="preserve">  </w:t>
      </w:r>
    </w:p>
    <w:p w14:paraId="2C26CB85" w14:textId="4A72C8E0" w:rsidR="00E50374" w:rsidRPr="00617E90" w:rsidRDefault="00E50374" w:rsidP="00617E90">
      <w:pPr>
        <w:pStyle w:val="Heading3"/>
        <w:rPr>
          <w:sz w:val="24"/>
          <w:szCs w:val="16"/>
        </w:rPr>
      </w:pPr>
      <w:r w:rsidRPr="00617E90">
        <w:rPr>
          <w:sz w:val="24"/>
          <w:szCs w:val="16"/>
        </w:rPr>
        <w:t>Baseline MPR</w:t>
      </w:r>
    </w:p>
    <w:p w14:paraId="4732D3F7" w14:textId="2CADB0C0" w:rsidR="00550A73" w:rsidRDefault="00550A73" w:rsidP="00550A73">
      <w:pPr>
        <w:rPr>
          <w:lang w:val="sv-SE" w:eastAsia="zh-CN"/>
        </w:rPr>
      </w:pPr>
      <w:r w:rsidRPr="00C35158">
        <w:rPr>
          <w:highlight w:val="yellow"/>
          <w:lang w:val="sv-SE" w:eastAsia="zh-CN"/>
        </w:rPr>
        <w:t>MPR has already been tentatively agreed at the last meeting.</w:t>
      </w:r>
      <w:r>
        <w:rPr>
          <w:lang w:val="sv-SE" w:eastAsia="zh-CN"/>
        </w:rPr>
        <w:t xml:space="preserve">  For this meeting, new simulation results are provided </w:t>
      </w:r>
      <w:r w:rsidR="00982250">
        <w:rPr>
          <w:lang w:val="sv-SE" w:eastAsia="zh-CN"/>
        </w:rPr>
        <w:t>from</w:t>
      </w:r>
      <w:r>
        <w:rPr>
          <w:lang w:val="sv-SE" w:eastAsia="zh-CN"/>
        </w:rPr>
        <w:t xml:space="preserve"> Apple and Huawei</w:t>
      </w:r>
      <w:r w:rsidR="000A278F">
        <w:rPr>
          <w:lang w:val="sv-SE" w:eastAsia="zh-CN"/>
        </w:rPr>
        <w:t xml:space="preserve">, and additional measurements </w:t>
      </w:r>
      <w:r w:rsidR="00982250">
        <w:rPr>
          <w:lang w:val="sv-SE" w:eastAsia="zh-CN"/>
        </w:rPr>
        <w:t>from</w:t>
      </w:r>
      <w:r w:rsidR="000A278F">
        <w:rPr>
          <w:lang w:val="sv-SE" w:eastAsia="zh-CN"/>
        </w:rPr>
        <w:t xml:space="preserve"> Skyworks.  </w:t>
      </w:r>
      <w:r w:rsidR="00BF76F6">
        <w:rPr>
          <w:lang w:val="sv-SE" w:eastAsia="zh-CN"/>
        </w:rPr>
        <w:t>A summary of results including those presented</w:t>
      </w:r>
      <w:r w:rsidR="00723988">
        <w:rPr>
          <w:lang w:val="sv-SE" w:eastAsia="zh-CN"/>
        </w:rPr>
        <w:t xml:space="preserve"> previously</w:t>
      </w:r>
      <w:r w:rsidR="00BF76F6">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modulation and concluded based on these that there is high margin in the tentatively agreed MPR value</w:t>
      </w:r>
      <w:r w:rsidR="00883763">
        <w:rPr>
          <w:lang w:val="sv-SE" w:eastAsia="zh-CN"/>
        </w:rPr>
        <w:t xml:space="preserve"> based on PA only.  However, Skyworks </w:t>
      </w:r>
      <w:r w:rsidR="00750F81">
        <w:rPr>
          <w:lang w:val="sv-SE" w:eastAsia="zh-CN"/>
        </w:rPr>
        <w:t>writes</w:t>
      </w:r>
      <w:r w:rsidR="00883763">
        <w:rPr>
          <w:lang w:val="sv-SE" w:eastAsia="zh-CN"/>
        </w:rPr>
        <w:t xml:space="preserve"> that ”NR+0.5 dB seems valid” (which is the RAN4 #95-e tentative agreement for 256QAM).</w:t>
      </w:r>
      <w:r w:rsidR="00123EA9">
        <w:rPr>
          <w:lang w:val="sv-SE" w:eastAsia="zh-CN"/>
        </w:rPr>
        <w:t xml:space="preserve">  </w:t>
      </w:r>
      <w:r w:rsidR="00123EA9" w:rsidRPr="00E93B4A">
        <w:rPr>
          <w:highlight w:val="yellow"/>
          <w:lang w:val="sv-SE" w:eastAsia="zh-CN"/>
        </w:rPr>
        <w:t>Therefore, leaving the 256QAM according to the RAN4 #95-e agreement, the only potential change is 0.5 dB for 64QAM with partial allocation.</w:t>
      </w:r>
    </w:p>
    <w:p w14:paraId="2D164EDB" w14:textId="5A61CA89" w:rsidR="00723988" w:rsidRDefault="00723988" w:rsidP="00550A73">
      <w:pPr>
        <w:rPr>
          <w:lang w:val="sv-SE" w:eastAsia="zh-CN"/>
        </w:rPr>
      </w:pPr>
      <w:r>
        <w:rPr>
          <w:lang w:val="sv-SE" w:eastAsia="zh-CN"/>
        </w:rPr>
        <w:t xml:space="preserve">Moderator asks companies to consider </w:t>
      </w:r>
      <w:r w:rsidR="00982250">
        <w:rPr>
          <w:lang w:val="sv-SE" w:eastAsia="zh-CN"/>
        </w:rPr>
        <w:t>two</w:t>
      </w:r>
      <w:r>
        <w:rPr>
          <w:lang w:val="sv-SE" w:eastAsia="zh-CN"/>
        </w:rPr>
        <w:t xml:space="preserve"> alternatives</w:t>
      </w:r>
    </w:p>
    <w:p w14:paraId="1A998A00" w14:textId="2EC59C36" w:rsidR="00723988" w:rsidRPr="00E93B4A" w:rsidRDefault="00723988" w:rsidP="00723988">
      <w:pPr>
        <w:pStyle w:val="ListParagraph"/>
        <w:numPr>
          <w:ilvl w:val="0"/>
          <w:numId w:val="28"/>
        </w:numPr>
        <w:ind w:firstLineChars="0"/>
        <w:rPr>
          <w:highlight w:val="yellow"/>
          <w:lang w:val="sv-SE" w:eastAsia="zh-CN"/>
        </w:rPr>
      </w:pPr>
      <w:r w:rsidRPr="00E93B4A">
        <w:rPr>
          <w:highlight w:val="yellow"/>
          <w:lang w:val="sv-SE" w:eastAsia="zh-CN"/>
        </w:rPr>
        <w:t>Stay with the ten</w:t>
      </w:r>
      <w:r w:rsidR="00B35AEB" w:rsidRPr="00E93B4A">
        <w:rPr>
          <w:highlight w:val="yellow"/>
          <w:lang w:val="sv-SE" w:eastAsia="zh-CN"/>
        </w:rPr>
        <w:t>ta</w:t>
      </w:r>
      <w:r w:rsidRPr="00E93B4A">
        <w:rPr>
          <w:highlight w:val="yellow"/>
          <w:lang w:val="sv-SE" w:eastAsia="zh-CN"/>
        </w:rPr>
        <w:t>tively agreed MPR from RAN4 #95-e</w:t>
      </w:r>
      <w:r w:rsidR="003901A0" w:rsidRPr="00E93B4A">
        <w:rPr>
          <w:highlight w:val="yellow"/>
          <w:lang w:val="sv-SE" w:eastAsia="zh-CN"/>
        </w:rPr>
        <w:t>, remove the square brackets</w:t>
      </w:r>
    </w:p>
    <w:p w14:paraId="5E7BDBCB" w14:textId="546EE216" w:rsidR="00723988" w:rsidRDefault="00723988" w:rsidP="00723988">
      <w:pPr>
        <w:pStyle w:val="ListParagraph"/>
        <w:numPr>
          <w:ilvl w:val="0"/>
          <w:numId w:val="28"/>
        </w:numPr>
        <w:ind w:firstLineChars="0"/>
        <w:rPr>
          <w:lang w:val="sv-SE" w:eastAsia="zh-CN"/>
        </w:rPr>
      </w:pPr>
      <w:r>
        <w:rPr>
          <w:lang w:val="sv-SE" w:eastAsia="zh-CN"/>
        </w:rPr>
        <w:t>Adopt the new MPR shown above</w:t>
      </w:r>
      <w:r w:rsidR="00123EA9">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D939FA" w:rsidR="003418CB" w:rsidRPr="003418CB" w:rsidRDefault="006002BB"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764EA65C" w14:textId="1E0139FA" w:rsidR="006002BB" w:rsidRPr="006002BB" w:rsidRDefault="003418CB" w:rsidP="006002BB">
            <w:pPr>
              <w:pStyle w:val="Heading3"/>
              <w:numPr>
                <w:ilvl w:val="0"/>
                <w:numId w:val="0"/>
              </w:numPr>
              <w:ind w:left="720" w:hanging="720"/>
              <w:outlineLvl w:val="2"/>
              <w:rPr>
                <w:rFonts w:ascii="Times New Roman" w:hAnsi="Times New Roman"/>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 xml:space="preserve">1: </w:t>
            </w:r>
            <w:r w:rsidR="006002BB" w:rsidRPr="006002BB">
              <w:rPr>
                <w:rFonts w:ascii="Times New Roman" w:hAnsi="Times New Roman"/>
                <w:color w:val="0070C0"/>
                <w:sz w:val="20"/>
                <w:szCs w:val="20"/>
              </w:rPr>
              <w:t>6 GHz band requirements</w:t>
            </w:r>
          </w:p>
          <w:p w14:paraId="48260D5B" w14:textId="7A8002AC"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6002BB" w:rsidRDefault="003418C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 xml:space="preserve">Sub </w:t>
            </w:r>
            <w:r w:rsidR="00142BB9" w:rsidRPr="006002BB">
              <w:rPr>
                <w:rFonts w:ascii="Times New Roman" w:eastAsiaTheme="minorEastAsia" w:hAnsi="Times New Roman"/>
                <w:color w:val="0070C0"/>
                <w:sz w:val="20"/>
                <w:szCs w:val="20"/>
                <w:lang w:val="en-US"/>
              </w:rPr>
              <w:t>topic</w:t>
            </w:r>
            <w:r w:rsidRPr="006002BB">
              <w:rPr>
                <w:rFonts w:ascii="Times New Roman" w:eastAsiaTheme="minorEastAsia" w:hAnsi="Times New Roman"/>
                <w:color w:val="0070C0"/>
                <w:sz w:val="20"/>
                <w:szCs w:val="20"/>
                <w:lang w:val="en-US"/>
              </w:rPr>
              <w:t xml:space="preserve"> </w:t>
            </w:r>
            <w:r w:rsidR="0059149A" w:rsidRPr="006002BB">
              <w:rPr>
                <w:rFonts w:ascii="Times New Roman" w:eastAsiaTheme="minorEastAsia" w:hAnsi="Times New Roman"/>
                <w:color w:val="0070C0"/>
                <w:sz w:val="20"/>
                <w:szCs w:val="20"/>
                <w:lang w:val="en-US"/>
              </w:rPr>
              <w:t>1</w:t>
            </w:r>
            <w:r w:rsidR="00F709EC">
              <w:rPr>
                <w:rFonts w:ascii="Times New Roman" w:eastAsiaTheme="minorEastAsia" w:hAnsi="Times New Roman"/>
                <w:color w:val="0070C0"/>
                <w:sz w:val="20"/>
                <w:szCs w:val="20"/>
                <w:lang w:val="en-US"/>
              </w:rPr>
              <w:t>-2</w:t>
            </w:r>
            <w:r w:rsidR="0059149A" w:rsidRPr="006002BB">
              <w:rPr>
                <w:rFonts w:ascii="Times New Roman" w:eastAsiaTheme="minorEastAsia" w:hAnsi="Times New Roman"/>
                <w:color w:val="0070C0"/>
                <w:sz w:val="20"/>
                <w:szCs w:val="20"/>
                <w:lang w:val="en-US"/>
              </w:rPr>
              <w:t>-</w:t>
            </w:r>
            <w:r w:rsidRPr="006002BB">
              <w:rPr>
                <w:rFonts w:ascii="Times New Roman" w:eastAsiaTheme="minorEastAsia" w:hAnsi="Times New Roman"/>
                <w:color w:val="0070C0"/>
                <w:sz w:val="20"/>
                <w:szCs w:val="20"/>
                <w:lang w:val="en-US"/>
              </w:rPr>
              <w:t>2:</w:t>
            </w:r>
            <w:r w:rsidR="006002BB" w:rsidRPr="006002BB">
              <w:rPr>
                <w:rFonts w:ascii="Times New Roman" w:eastAsiaTheme="minorEastAsia" w:hAnsi="Times New Roman"/>
                <w:color w:val="0070C0"/>
                <w:sz w:val="20"/>
                <w:szCs w:val="20"/>
                <w:lang w:val="en-US"/>
              </w:rPr>
              <w:t xml:space="preserve"> </w:t>
            </w:r>
            <w:r w:rsidR="006002BB" w:rsidRPr="006002BB">
              <w:rPr>
                <w:rFonts w:ascii="Times New Roman" w:hAnsi="Times New Roman"/>
                <w:color w:val="0070C0"/>
                <w:sz w:val="20"/>
                <w:szCs w:val="20"/>
              </w:rPr>
              <w:t>Baseline MPR</w:t>
            </w:r>
          </w:p>
          <w:p w14:paraId="5840CDEF" w14:textId="1B85E84E" w:rsidR="003418CB" w:rsidRDefault="006002BB" w:rsidP="00805BE8">
            <w:pPr>
              <w:spacing w:after="120"/>
              <w:rPr>
                <w:rFonts w:eastAsiaTheme="minorEastAsia"/>
                <w:color w:val="0070C0"/>
                <w:lang w:val="en-US" w:eastAsia="zh-CN"/>
              </w:rPr>
            </w:pPr>
            <w:r>
              <w:rPr>
                <w:rFonts w:eastAsiaTheme="minorEastAsia"/>
                <w:color w:val="0070C0"/>
                <w:lang w:val="en-US" w:eastAsia="zh-CN"/>
              </w:rPr>
              <w:t>We agree with the proposal of staying with agreed MPR values from RAN4#95e</w:t>
            </w:r>
          </w:p>
          <w:p w14:paraId="10383160" w14:textId="7CF3AACD" w:rsidR="006002BB" w:rsidRDefault="006002BB" w:rsidP="006002BB">
            <w:pPr>
              <w:spacing w:after="120"/>
              <w:rPr>
                <w:color w:val="0070C0"/>
              </w:rPr>
            </w:pPr>
            <w:r w:rsidRPr="006002BB">
              <w:rPr>
                <w:rFonts w:eastAsiaTheme="minorEastAsia"/>
                <w:color w:val="0070C0"/>
                <w:lang w:val="en-US" w:eastAsia="zh-CN"/>
              </w:rPr>
              <w:t>Sub topic 1-</w:t>
            </w:r>
            <w:r>
              <w:rPr>
                <w:rFonts w:eastAsiaTheme="minorEastAsia"/>
                <w:color w:val="0070C0"/>
                <w:lang w:val="en-US" w:eastAsia="zh-CN"/>
              </w:rPr>
              <w:t xml:space="preserve">2-3: </w:t>
            </w:r>
            <w:r w:rsidRPr="006002BB">
              <w:rPr>
                <w:color w:val="0070C0"/>
              </w:rPr>
              <w:t>Applicability to wideband with partial sub-band allocation</w:t>
            </w:r>
          </w:p>
          <w:p w14:paraId="3019E883" w14:textId="5701D5CF" w:rsidR="00F709EC" w:rsidRPr="006002BB" w:rsidRDefault="00F709EC" w:rsidP="006002BB">
            <w:pPr>
              <w:spacing w:after="120"/>
              <w:rPr>
                <w:rFonts w:eastAsiaTheme="minorEastAsia"/>
                <w:color w:val="0070C0"/>
                <w:lang w:val="en-US" w:eastAsia="zh-CN"/>
              </w:rPr>
            </w:pPr>
            <w:r>
              <w:rPr>
                <w:color w:val="0070C0"/>
              </w:rPr>
              <w:t>We don’t have a strong opinion on applicability</w:t>
            </w:r>
            <w:r w:rsidRPr="00F709EC">
              <w:rPr>
                <w:color w:val="0070C0"/>
              </w:rPr>
              <w:t xml:space="preserve"> </w:t>
            </w:r>
            <w:r w:rsidRPr="00F709EC">
              <w:rPr>
                <w:color w:val="0070C0"/>
              </w:rPr>
              <w:t>to wideband with partial sub-band allocation</w:t>
            </w:r>
            <w:r>
              <w:rPr>
                <w:color w:val="0070C0"/>
              </w:rPr>
              <w:t xml:space="preserve"> but tend to agree with Skyworks’s approach and proposal.</w:t>
            </w:r>
          </w:p>
          <w:p w14:paraId="51D1E5B1" w14:textId="3DBCD9CC"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6</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A-MPR for PC5</w:t>
            </w:r>
          </w:p>
          <w:p w14:paraId="09A56A90" w14:textId="7DB08813" w:rsidR="00F709EC" w:rsidRPr="00F709EC" w:rsidRDefault="00F709EC" w:rsidP="00F709EC">
            <w:pPr>
              <w:rPr>
                <w:color w:val="0070C0"/>
                <w:lang w:val="sv-SE" w:eastAsia="zh-CN"/>
              </w:rPr>
            </w:pPr>
            <w:r w:rsidRPr="00F709EC">
              <w:rPr>
                <w:color w:val="0070C0"/>
                <w:lang w:val="sv-SE" w:eastAsia="zh-CN"/>
              </w:rPr>
              <w:t>Charter Communications would agree to average out results from Qualcomm and Skyworks to determine PC5 A-MPR.</w:t>
            </w:r>
          </w:p>
          <w:p w14:paraId="7C6590B0" w14:textId="10FC2C59"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lastRenderedPageBreak/>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7</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Power class 3 requirements</w:t>
            </w:r>
          </w:p>
          <w:p w14:paraId="78613F87" w14:textId="7353E574" w:rsidR="00F709EC" w:rsidRPr="00F709EC" w:rsidRDefault="00F709EC" w:rsidP="00F709EC">
            <w:pPr>
              <w:rPr>
                <w:color w:val="0070C0"/>
                <w:lang w:val="sv-SE" w:eastAsia="zh-CN"/>
              </w:rPr>
            </w:pPr>
            <w:r w:rsidRPr="00F709EC">
              <w:rPr>
                <w:color w:val="0070C0"/>
                <w:lang w:val="sv-SE" w:eastAsia="zh-CN"/>
              </w:rPr>
              <w:t>We will like to have PC3 included in Rel 16 and we are flexible for having two sets of MPR’s</w:t>
            </w:r>
          </w:p>
          <w:p w14:paraId="5F6CA486" w14:textId="353DFF84" w:rsidR="006002BB" w:rsidRDefault="006002BB" w:rsidP="006002BB">
            <w:pPr>
              <w:pStyle w:val="Heading3"/>
              <w:numPr>
                <w:ilvl w:val="0"/>
                <w:numId w:val="0"/>
              </w:numPr>
              <w:ind w:left="720" w:hanging="720"/>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8</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Intra-band CA bandwidth class definition</w:t>
            </w:r>
          </w:p>
          <w:p w14:paraId="74968FF8" w14:textId="5CD75E30" w:rsidR="00F709EC" w:rsidRPr="00F709EC" w:rsidRDefault="00F709EC" w:rsidP="00F709EC">
            <w:pPr>
              <w:rPr>
                <w:color w:val="0070C0"/>
                <w:lang w:val="sv-SE" w:eastAsia="zh-CN"/>
              </w:rPr>
            </w:pPr>
            <w:r>
              <w:rPr>
                <w:color w:val="0070C0"/>
                <w:lang w:val="sv-SE" w:eastAsia="zh-CN"/>
              </w:rPr>
              <w:t>Charter Communications does not have a strong opinion but believe Apple’s proposal makes sense and it is acceptable to us.</w:t>
            </w:r>
          </w:p>
          <w:p w14:paraId="5A6F5016" w14:textId="5615D241" w:rsidR="006002BB" w:rsidRDefault="006002BB" w:rsidP="00F709EC">
            <w:pPr>
              <w:pStyle w:val="Heading3"/>
              <w:numPr>
                <w:ilvl w:val="0"/>
                <w:numId w:val="0"/>
              </w:numPr>
              <w:outlineLvl w:val="2"/>
              <w:rPr>
                <w:rFonts w:ascii="Times New Roman" w:hAnsi="Times New Roman"/>
                <w:color w:val="0070C0"/>
                <w:sz w:val="20"/>
                <w:szCs w:val="20"/>
              </w:rPr>
            </w:pPr>
            <w:r w:rsidRPr="006002BB">
              <w:rPr>
                <w:rFonts w:ascii="Times New Roman" w:eastAsiaTheme="minorEastAsia" w:hAnsi="Times New Roman"/>
                <w:color w:val="0070C0"/>
                <w:sz w:val="20"/>
                <w:szCs w:val="20"/>
                <w:lang w:val="en-US"/>
              </w:rPr>
              <w:t>Sub topic 1</w:t>
            </w:r>
            <w:r>
              <w:rPr>
                <w:rFonts w:ascii="Times New Roman" w:eastAsiaTheme="minorEastAsia" w:hAnsi="Times New Roman"/>
                <w:color w:val="0070C0"/>
                <w:sz w:val="20"/>
                <w:szCs w:val="20"/>
                <w:lang w:val="en-US"/>
              </w:rPr>
              <w:t>-2</w:t>
            </w:r>
            <w:r w:rsidRPr="006002BB">
              <w:rPr>
                <w:rFonts w:ascii="Times New Roman" w:eastAsiaTheme="minorEastAsia" w:hAnsi="Times New Roman"/>
                <w:color w:val="0070C0"/>
                <w:sz w:val="20"/>
                <w:szCs w:val="20"/>
                <w:lang w:val="en-US"/>
              </w:rPr>
              <w:t>-</w:t>
            </w:r>
            <w:r>
              <w:rPr>
                <w:rFonts w:ascii="Times New Roman" w:eastAsiaTheme="minorEastAsia" w:hAnsi="Times New Roman"/>
                <w:color w:val="0070C0"/>
                <w:sz w:val="20"/>
                <w:szCs w:val="20"/>
                <w:lang w:val="en-US"/>
              </w:rPr>
              <w:t>10</w:t>
            </w:r>
            <w:r w:rsidRPr="006002BB">
              <w:rPr>
                <w:rFonts w:ascii="Times New Roman" w:eastAsiaTheme="minorEastAsia" w:hAnsi="Times New Roman"/>
                <w:color w:val="0070C0"/>
                <w:sz w:val="20"/>
                <w:szCs w:val="20"/>
                <w:lang w:val="en-US"/>
              </w:rPr>
              <w:t>:</w:t>
            </w:r>
            <w:r>
              <w:rPr>
                <w:rFonts w:eastAsiaTheme="minorEastAsia"/>
                <w:color w:val="0070C0"/>
                <w:lang w:val="en-US"/>
              </w:rPr>
              <w:t xml:space="preserve"> </w:t>
            </w:r>
            <w:r w:rsidRPr="006002BB">
              <w:rPr>
                <w:rFonts w:ascii="Times New Roman" w:hAnsi="Times New Roman"/>
                <w:color w:val="0070C0"/>
                <w:sz w:val="20"/>
                <w:szCs w:val="20"/>
              </w:rPr>
              <w:t>Other Tx requirements</w:t>
            </w:r>
          </w:p>
          <w:p w14:paraId="4D454BE0" w14:textId="29277FCF" w:rsidR="00F709EC" w:rsidRPr="00F709EC" w:rsidRDefault="00F709EC" w:rsidP="00F709EC">
            <w:pPr>
              <w:rPr>
                <w:color w:val="0070C0"/>
                <w:lang w:val="sv-SE" w:eastAsia="zh-CN"/>
              </w:rPr>
            </w:pPr>
            <w:r w:rsidRPr="00F709EC">
              <w:rPr>
                <w:color w:val="0070C0"/>
                <w:lang w:val="sv-SE" w:eastAsia="zh-CN"/>
              </w:rPr>
              <w:t>Agree</w:t>
            </w:r>
          </w:p>
          <w:p w14:paraId="22642761" w14:textId="54A031D8" w:rsidR="006002BB" w:rsidRPr="003418CB" w:rsidRDefault="006002BB" w:rsidP="00F709EC">
            <w:pPr>
              <w:pStyle w:val="Heading3"/>
              <w:numPr>
                <w:ilvl w:val="0"/>
                <w:numId w:val="0"/>
              </w:numPr>
              <w:ind w:left="720" w:hanging="720"/>
              <w:rPr>
                <w:rFonts w:eastAsiaTheme="minorEastAsia"/>
                <w:color w:val="0070C0"/>
                <w:lang w:val="en-US"/>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865E73"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3B9D4315" w14:textId="175A0B5C" w:rsidR="0098513B" w:rsidRPr="00E9392F" w:rsidRDefault="0098513B" w:rsidP="00B831AE">
            <w:pPr>
              <w:rPr>
                <w:rFonts w:eastAsiaTheme="minorEastAsia"/>
                <w:iCs/>
                <w:lang w:val="en-US" w:eastAsia="zh-CN"/>
              </w:rPr>
            </w:pPr>
            <w:r>
              <w:rPr>
                <w:color w:val="0070C0"/>
              </w:rPr>
              <w:t>Comment from</w:t>
            </w:r>
            <w:r w:rsidRPr="00EA1DF1">
              <w:rPr>
                <w:color w:val="0070C0"/>
              </w:rPr>
              <w:t xml:space="preserve"> </w:t>
            </w:r>
            <w:r>
              <w:rPr>
                <w:color w:val="0070C0"/>
              </w:rPr>
              <w:t>Charter Communications, Inc. :</w:t>
            </w:r>
            <w:r>
              <w:rPr>
                <w:color w:val="0070C0"/>
              </w:rPr>
              <w:t xml:space="preserve">  We agree with the content of this CR</w:t>
            </w:r>
          </w:p>
        </w:tc>
      </w:tr>
      <w:tr w:rsidR="00E9392F" w14:paraId="069AE04F" w14:textId="77777777" w:rsidTr="00D65289">
        <w:tc>
          <w:tcPr>
            <w:tcW w:w="1231" w:type="dxa"/>
          </w:tcPr>
          <w:p w14:paraId="581670D3" w14:textId="77777777" w:rsidR="00E9392F" w:rsidRDefault="00865E73"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00B6F9D4" w14:textId="20B909DC" w:rsidR="0098513B" w:rsidRPr="00E9392F" w:rsidRDefault="0098513B" w:rsidP="00B831AE">
            <w:pPr>
              <w:rPr>
                <w:rFonts w:eastAsiaTheme="minorEastAsia"/>
                <w:iCs/>
                <w:lang w:val="en-US" w:eastAsia="zh-CN"/>
              </w:rPr>
            </w:pPr>
            <w:r>
              <w:rPr>
                <w:color w:val="0070C0"/>
              </w:rPr>
              <w:lastRenderedPageBreak/>
              <w:t>Comment from</w:t>
            </w:r>
            <w:r w:rsidRPr="00EA1DF1">
              <w:rPr>
                <w:color w:val="0070C0"/>
              </w:rPr>
              <w:t xml:space="preserve"> </w:t>
            </w:r>
            <w:r>
              <w:rPr>
                <w:color w:val="0070C0"/>
              </w:rPr>
              <w:t>Charter Communications, Inc. :  We agree with the content of this CR</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865E73"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09EA1A2E" w14:textId="2CF59D97" w:rsidR="00EA1DF1" w:rsidRP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865E73" w:rsidP="00D65289">
            <w:pPr>
              <w:spacing w:after="0"/>
            </w:pPr>
            <w:hyperlink r:id="rId24" w:tgtFrame="_parent" w:history="1">
              <w:r w:rsidR="00D65289">
                <w:rPr>
                  <w:rStyle w:val="Hyperlink"/>
                  <w:rFonts w:ascii="Arial" w:hAnsi="Arial" w:cs="Arial"/>
                  <w:b/>
                  <w:bCs/>
                  <w:sz w:val="16"/>
                  <w:szCs w:val="16"/>
                </w:rPr>
                <w:t>R4-2009966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865E73" w:rsidP="00D65289">
            <w:pPr>
              <w:spacing w:after="0"/>
            </w:pPr>
            <w:hyperlink r:id="rId25"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865E73" w:rsidP="00D65289">
            <w:pPr>
              <w:spacing w:after="0"/>
              <w:rPr>
                <w:rFonts w:ascii="Arial" w:hAnsi="Arial" w:cs="Arial"/>
                <w:b/>
                <w:bCs/>
                <w:color w:val="0000FF"/>
                <w:sz w:val="16"/>
                <w:szCs w:val="16"/>
                <w:u w:val="single"/>
              </w:rPr>
            </w:pPr>
            <w:hyperlink r:id="rId26"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lastRenderedPageBreak/>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190084">
        <w:tc>
          <w:tcPr>
            <w:tcW w:w="1242"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90084">
        <w:tc>
          <w:tcPr>
            <w:tcW w:w="1242" w:type="dxa"/>
          </w:tcPr>
          <w:p w14:paraId="6AB412D3" w14:textId="10DB4827" w:rsidR="00DD19DE" w:rsidRPr="003418CB" w:rsidRDefault="00F709EC" w:rsidP="00190084">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44D5F279" w14:textId="77777777" w:rsidR="00F709EC" w:rsidRPr="00F709EC" w:rsidRDefault="00DD19DE" w:rsidP="00F709EC">
            <w:pPr>
              <w:pStyle w:val="Heading3"/>
              <w:numPr>
                <w:ilvl w:val="0"/>
                <w:numId w:val="0"/>
              </w:numPr>
              <w:ind w:left="720" w:hanging="720"/>
              <w:outlineLvl w:val="2"/>
              <w:rPr>
                <w:rFonts w:ascii="Times New Roman" w:hAnsi="Times New Roman"/>
                <w:sz w:val="20"/>
                <w:szCs w:val="20"/>
              </w:rPr>
            </w:pPr>
            <w:r w:rsidRPr="00F709EC">
              <w:rPr>
                <w:rFonts w:ascii="Times New Roman" w:eastAsiaTheme="minorEastAsia" w:hAnsi="Times New Roman"/>
                <w:color w:val="0070C0"/>
                <w:sz w:val="20"/>
                <w:szCs w:val="20"/>
                <w:lang w:val="en-US"/>
              </w:rPr>
              <w:t xml:space="preserve">Sub </w:t>
            </w:r>
            <w:r w:rsidR="00142BB9" w:rsidRPr="00F709EC">
              <w:rPr>
                <w:rFonts w:ascii="Times New Roman" w:eastAsiaTheme="minorEastAsia" w:hAnsi="Times New Roman"/>
                <w:color w:val="0070C0"/>
                <w:sz w:val="20"/>
                <w:szCs w:val="20"/>
                <w:lang w:val="en-US"/>
              </w:rPr>
              <w:t>topic</w:t>
            </w:r>
            <w:r w:rsidRPr="00F709EC">
              <w:rPr>
                <w:rFonts w:ascii="Times New Roman" w:eastAsiaTheme="minorEastAsia" w:hAnsi="Times New Roman"/>
                <w:color w:val="0070C0"/>
                <w:sz w:val="20"/>
                <w:szCs w:val="20"/>
                <w:lang w:val="en-US"/>
              </w:rPr>
              <w:t xml:space="preserve"> </w:t>
            </w:r>
            <w:r w:rsidR="00FA5848" w:rsidRPr="00F709EC">
              <w:rPr>
                <w:rFonts w:ascii="Times New Roman" w:eastAsiaTheme="minorEastAsia" w:hAnsi="Times New Roman"/>
                <w:color w:val="0070C0"/>
                <w:sz w:val="20"/>
                <w:szCs w:val="20"/>
                <w:lang w:val="en-US"/>
              </w:rPr>
              <w:t>2</w:t>
            </w:r>
            <w:r w:rsidRPr="00F709EC">
              <w:rPr>
                <w:rFonts w:ascii="Times New Roman" w:eastAsiaTheme="minorEastAsia" w:hAnsi="Times New Roman"/>
                <w:color w:val="0070C0"/>
                <w:sz w:val="20"/>
                <w:szCs w:val="20"/>
                <w:lang w:val="en-US"/>
              </w:rPr>
              <w:t>-</w:t>
            </w:r>
            <w:r w:rsidR="00F709EC" w:rsidRPr="00F709EC">
              <w:rPr>
                <w:rFonts w:ascii="Times New Roman" w:eastAsiaTheme="minorEastAsia" w:hAnsi="Times New Roman"/>
                <w:color w:val="0070C0"/>
                <w:sz w:val="20"/>
                <w:szCs w:val="20"/>
                <w:lang w:val="en-US"/>
              </w:rPr>
              <w:t>2-1</w:t>
            </w:r>
            <w:r w:rsidRPr="00F709EC">
              <w:rPr>
                <w:rFonts w:ascii="Times New Roman" w:eastAsiaTheme="minorEastAsia" w:hAnsi="Times New Roman"/>
                <w:color w:val="0070C0"/>
                <w:sz w:val="20"/>
                <w:szCs w:val="20"/>
                <w:lang w:val="en-US"/>
              </w:rPr>
              <w:t xml:space="preserve">: </w:t>
            </w:r>
            <w:r w:rsidR="00F709EC" w:rsidRPr="00F709EC">
              <w:rPr>
                <w:rFonts w:ascii="Times New Roman" w:hAnsi="Times New Roman"/>
                <w:color w:val="0070C0"/>
                <w:sz w:val="20"/>
                <w:szCs w:val="20"/>
              </w:rPr>
              <w:t>ACS value</w:t>
            </w:r>
          </w:p>
          <w:p w14:paraId="7E6A1A12" w14:textId="6AF06C51" w:rsidR="00F709EC" w:rsidRDefault="00F709EC" w:rsidP="00190084">
            <w:pPr>
              <w:spacing w:after="120"/>
              <w:rPr>
                <w:rFonts w:eastAsiaTheme="minorEastAsia"/>
                <w:color w:val="0070C0"/>
                <w:lang w:val="en-US" w:eastAsia="zh-CN"/>
              </w:rPr>
            </w:pPr>
            <w:r>
              <w:rPr>
                <w:rFonts w:eastAsiaTheme="minorEastAsia"/>
                <w:color w:val="0070C0"/>
                <w:lang w:val="en-US" w:eastAsia="zh-CN"/>
              </w:rPr>
              <w:t>We agree with moderator’s proposal to accept compromise value of 24 dB for 20 MHz baseline</w:t>
            </w:r>
          </w:p>
          <w:p w14:paraId="1F90BF62" w14:textId="24785DE8" w:rsidR="00DD19DE" w:rsidRPr="003418CB" w:rsidRDefault="00DD19DE" w:rsidP="00190084">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865E73"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230A7572" w14:textId="3969256F" w:rsidR="00D65289" w:rsidRP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tc>
      </w:tr>
      <w:tr w:rsidR="00D65289" w14:paraId="1A78B59A" w14:textId="77777777" w:rsidTr="00D65289">
        <w:tc>
          <w:tcPr>
            <w:tcW w:w="1231" w:type="dxa"/>
          </w:tcPr>
          <w:p w14:paraId="5F15DD46" w14:textId="06CC38DD" w:rsidR="00D65289" w:rsidRDefault="00865E73"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64D6AB5B" w14:textId="204D2BF1" w:rsidR="0098513B" w:rsidRPr="00D65289" w:rsidRDefault="0098513B" w:rsidP="00D65289">
            <w:pPr>
              <w:rPr>
                <w:rFonts w:eastAsiaTheme="minorEastAsia"/>
                <w:iCs/>
                <w:lang w:val="en-US" w:eastAsia="zh-CN"/>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bookmarkStart w:id="2" w:name="_GoBack"/>
            <w:bookmarkEnd w:id="2"/>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3BB3F" w14:textId="77777777" w:rsidR="00865E73" w:rsidRDefault="00865E73">
      <w:r>
        <w:separator/>
      </w:r>
    </w:p>
  </w:endnote>
  <w:endnote w:type="continuationSeparator" w:id="0">
    <w:p w14:paraId="6254E6D0" w14:textId="77777777" w:rsidR="00865E73" w:rsidRDefault="0086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B7C9" w14:textId="77777777" w:rsidR="00865E73" w:rsidRDefault="00865E73">
      <w:r>
        <w:separator/>
      </w:r>
    </w:p>
  </w:footnote>
  <w:footnote w:type="continuationSeparator" w:id="0">
    <w:p w14:paraId="7CAE7BC9" w14:textId="77777777" w:rsidR="00865E73" w:rsidRDefault="0086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1CEC"/>
    <w:rsid w:val="00052041"/>
    <w:rsid w:val="0005326A"/>
    <w:rsid w:val="0006266D"/>
    <w:rsid w:val="00065506"/>
    <w:rsid w:val="0007382E"/>
    <w:rsid w:val="000766E1"/>
    <w:rsid w:val="00077FF6"/>
    <w:rsid w:val="00080D82"/>
    <w:rsid w:val="00081692"/>
    <w:rsid w:val="00082C46"/>
    <w:rsid w:val="00085A0E"/>
    <w:rsid w:val="00087548"/>
    <w:rsid w:val="00093E7E"/>
    <w:rsid w:val="0009641D"/>
    <w:rsid w:val="000A1830"/>
    <w:rsid w:val="000A278F"/>
    <w:rsid w:val="000A4121"/>
    <w:rsid w:val="000A4AA3"/>
    <w:rsid w:val="000A550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7BD6"/>
    <w:rsid w:val="001206C2"/>
    <w:rsid w:val="00121978"/>
    <w:rsid w:val="00123422"/>
    <w:rsid w:val="00123EA9"/>
    <w:rsid w:val="00124B6A"/>
    <w:rsid w:val="00136D4C"/>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BF7"/>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17A9"/>
    <w:rsid w:val="00511F57"/>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D85"/>
    <w:rsid w:val="006A30A2"/>
    <w:rsid w:val="006A6D23"/>
    <w:rsid w:val="006B05F7"/>
    <w:rsid w:val="006B25DE"/>
    <w:rsid w:val="006B3687"/>
    <w:rsid w:val="006C1C3B"/>
    <w:rsid w:val="006C4E43"/>
    <w:rsid w:val="006C643E"/>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715C0"/>
    <w:rsid w:val="007763C1"/>
    <w:rsid w:val="00777E82"/>
    <w:rsid w:val="00781359"/>
    <w:rsid w:val="00786921"/>
    <w:rsid w:val="00797CAD"/>
    <w:rsid w:val="007A1EAA"/>
    <w:rsid w:val="007A79FD"/>
    <w:rsid w:val="007A7E39"/>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7062"/>
    <w:rsid w:val="007F0E1E"/>
    <w:rsid w:val="007F29A7"/>
    <w:rsid w:val="00805BE8"/>
    <w:rsid w:val="00816078"/>
    <w:rsid w:val="008177E3"/>
    <w:rsid w:val="00820956"/>
    <w:rsid w:val="00823AA9"/>
    <w:rsid w:val="008255B9"/>
    <w:rsid w:val="00825CD8"/>
    <w:rsid w:val="00827324"/>
    <w:rsid w:val="00837458"/>
    <w:rsid w:val="00837AAE"/>
    <w:rsid w:val="00842374"/>
    <w:rsid w:val="008429AD"/>
    <w:rsid w:val="008429DB"/>
    <w:rsid w:val="00850C75"/>
    <w:rsid w:val="00850E39"/>
    <w:rsid w:val="0085477A"/>
    <w:rsid w:val="00855107"/>
    <w:rsid w:val="00855173"/>
    <w:rsid w:val="008557D9"/>
    <w:rsid w:val="00855BF7"/>
    <w:rsid w:val="00856214"/>
    <w:rsid w:val="00862089"/>
    <w:rsid w:val="00865E73"/>
    <w:rsid w:val="00866D5B"/>
    <w:rsid w:val="00866FF5"/>
    <w:rsid w:val="00873E1F"/>
    <w:rsid w:val="008747E6"/>
    <w:rsid w:val="00874C16"/>
    <w:rsid w:val="00883763"/>
    <w:rsid w:val="00886D1F"/>
    <w:rsid w:val="00891EE1"/>
    <w:rsid w:val="00893987"/>
    <w:rsid w:val="008963EF"/>
    <w:rsid w:val="0089688E"/>
    <w:rsid w:val="008A1FBE"/>
    <w:rsid w:val="008B3194"/>
    <w:rsid w:val="008B5AE7"/>
    <w:rsid w:val="008C39EE"/>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F29A6"/>
    <w:rsid w:val="00A0758F"/>
    <w:rsid w:val="00A1002F"/>
    <w:rsid w:val="00A1570A"/>
    <w:rsid w:val="00A211B4"/>
    <w:rsid w:val="00A30D7B"/>
    <w:rsid w:val="00A33DDF"/>
    <w:rsid w:val="00A34547"/>
    <w:rsid w:val="00A376B7"/>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2472D"/>
    <w:rsid w:val="00B24CA0"/>
    <w:rsid w:val="00B2549F"/>
    <w:rsid w:val="00B35AEB"/>
    <w:rsid w:val="00B4108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2E94"/>
    <w:rsid w:val="00BF4EB8"/>
    <w:rsid w:val="00BF76F6"/>
    <w:rsid w:val="00C01D50"/>
    <w:rsid w:val="00C056DC"/>
    <w:rsid w:val="00C1329B"/>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79FB"/>
    <w:rsid w:val="00CA08C6"/>
    <w:rsid w:val="00CA0A77"/>
    <w:rsid w:val="00CA2729"/>
    <w:rsid w:val="00CA3057"/>
    <w:rsid w:val="00CA45F8"/>
    <w:rsid w:val="00CB0305"/>
    <w:rsid w:val="00CB33C7"/>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61DE"/>
    <w:rsid w:val="00D23A0C"/>
    <w:rsid w:val="00D3188C"/>
    <w:rsid w:val="00D35F9B"/>
    <w:rsid w:val="00D361CC"/>
    <w:rsid w:val="00D36B69"/>
    <w:rsid w:val="00D408DD"/>
    <w:rsid w:val="00D41B8A"/>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31F0"/>
    <w:rsid w:val="00DE3D1C"/>
    <w:rsid w:val="00DF147F"/>
    <w:rsid w:val="00E0227D"/>
    <w:rsid w:val="00E04B84"/>
    <w:rsid w:val="00E06466"/>
    <w:rsid w:val="00E06FDA"/>
    <w:rsid w:val="00E160A5"/>
    <w:rsid w:val="00E1713D"/>
    <w:rsid w:val="00E20A43"/>
    <w:rsid w:val="00E23898"/>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61AE"/>
    <w:rsid w:val="00EC322D"/>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ABE"/>
    <w:rsid w:val="00F53FE2"/>
    <w:rsid w:val="00F575FF"/>
    <w:rsid w:val="00F60A4D"/>
    <w:rsid w:val="00F618EF"/>
    <w:rsid w:val="00F65582"/>
    <w:rsid w:val="00F66E75"/>
    <w:rsid w:val="00F709EC"/>
    <w:rsid w:val="00F77EB0"/>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497.zip" TargetMode="External"/><Relationship Id="rId18" Type="http://schemas.openxmlformats.org/officeDocument/2006/relationships/hyperlink" Target="http://ftp.3gpp.org/TSG_RAN/WG4_Radio/TSGR4_96_e/Docs/R4-2010671.zip" TargetMode="External"/><Relationship Id="rId26" Type="http://schemas.openxmlformats.org/officeDocument/2006/relationships/hyperlink" Target="http://ftp.3gpp.org/TSG_RAN/WG4_Radio/TSGR4_96_e/Docs/R4-2010496.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344.zip" TargetMode="External"/><Relationship Id="rId17" Type="http://schemas.openxmlformats.org/officeDocument/2006/relationships/hyperlink" Target="http://ftp.3gpp.org/TSG_RAN/WG4_Radio/TSGR4_96_e/Docs/R4-2009934.zip" TargetMode="External"/><Relationship Id="rId25" Type="http://schemas.openxmlformats.org/officeDocument/2006/relationships/hyperlink" Target="http://ftp.3gpp.org/TSG_RAN/WG4_Radio/TSGR4_96_e/Docs/R4-201034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11345.zip" TargetMode="Externa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0996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4.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hyperlink" Target="http://ftp.3gpp.org/TSG_RAN/WG4_Radio/TSGR4_96_e/Docs/R4-2011330.zip" TargetMode="Externa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0586.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A8A1-6C9F-4AED-B643-B46CEA97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3356</Words>
  <Characters>19134</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3</cp:revision>
  <cp:lastPrinted>2019-04-25T01:09:00Z</cp:lastPrinted>
  <dcterms:created xsi:type="dcterms:W3CDTF">2020-08-17T15:47:00Z</dcterms:created>
  <dcterms:modified xsi:type="dcterms:W3CDTF">2020-08-17T16:03:00Z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