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0215F8">
        <w:rPr>
          <w:rFonts w:ascii="Arial" w:hAnsi="Arial" w:cs="Arial"/>
          <w:b/>
          <w:sz w:val="24"/>
          <w:lang w:val="en-US" w:eastAsia="zh-CN"/>
        </w:rPr>
        <w:t>6</w:t>
      </w:r>
      <w:r w:rsidR="008E4702">
        <w:rPr>
          <w:rFonts w:ascii="Arial" w:hAnsi="Arial" w:cs="Arial"/>
          <w:b/>
          <w:sz w:val="24"/>
          <w:lang w:val="en-US" w:eastAsia="zh-CN"/>
        </w:rPr>
        <w:t>-e</w:t>
      </w:r>
      <w:r w:rsidRPr="005E5BB3">
        <w:rPr>
          <w:rFonts w:ascii="Arial" w:hAnsi="Arial" w:cs="Arial"/>
          <w:b/>
          <w:i/>
          <w:sz w:val="24"/>
          <w:lang w:eastAsia="zh-CN"/>
        </w:rPr>
        <w:tab/>
      </w:r>
      <w:r w:rsidR="00306C7E" w:rsidRPr="00306C7E">
        <w:rPr>
          <w:rFonts w:ascii="Arial" w:hAnsi="Arial" w:cs="Arial"/>
          <w:b/>
          <w:sz w:val="24"/>
          <w:lang w:val="en-US" w:eastAsia="zh-CN"/>
        </w:rPr>
        <w:t>R4-2011162</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215F8">
        <w:rPr>
          <w:rFonts w:cs="Arial"/>
          <w:noProof w:val="0"/>
          <w:sz w:val="24"/>
          <w:lang w:val="en-GB"/>
        </w:rPr>
        <w:t>17</w:t>
      </w:r>
      <w:r w:rsidR="00C2306A">
        <w:rPr>
          <w:rFonts w:cs="Arial"/>
          <w:noProof w:val="0"/>
          <w:sz w:val="24"/>
          <w:lang w:val="en-GB"/>
        </w:rPr>
        <w:t xml:space="preserve"> – </w:t>
      </w:r>
      <w:r w:rsidR="000215F8">
        <w:rPr>
          <w:rFonts w:cs="Arial"/>
          <w:noProof w:val="0"/>
          <w:sz w:val="24"/>
          <w:lang w:val="en-GB"/>
        </w:rPr>
        <w:t>28 August</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47A1" w:rsidRPr="00BB47A1">
        <w:rPr>
          <w:rFonts w:ascii="Arial" w:eastAsia="宋体" w:hAnsi="Arial"/>
          <w:b/>
          <w:sz w:val="24"/>
          <w:lang w:val="en-US" w:eastAsia="zh-CN"/>
        </w:rPr>
        <w:t>Impact of positioning on existing RRM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C1AF3">
        <w:rPr>
          <w:rFonts w:ascii="Arial" w:eastAsia="宋体" w:hAnsi="Arial"/>
          <w:b/>
          <w:sz w:val="24"/>
          <w:lang w:val="en-US" w:eastAsia="zh-CN"/>
        </w:rPr>
        <w:t>7.7.2.2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617F8F" w:rsidRDefault="00BB47A1"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impacts of positioning measurement on existing RRM requirements are discussed in RAN4#95-e, and the outcomes are captured in </w:t>
      </w:r>
      <w:r w:rsidR="004D0093">
        <w:rPr>
          <w:rFonts w:eastAsia="宋体"/>
          <w:lang w:eastAsia="zh-CN"/>
        </w:rPr>
        <w:t>WF [1]</w:t>
      </w:r>
      <w:r w:rsidR="00E67543">
        <w:rPr>
          <w:rFonts w:eastAsia="宋体"/>
          <w:lang w:eastAsia="zh-CN"/>
        </w:rPr>
        <w:t>.</w:t>
      </w:r>
      <w:r w:rsidR="004D0093">
        <w:rPr>
          <w:rFonts w:eastAsia="宋体"/>
          <w:lang w:eastAsia="zh-CN"/>
        </w:rPr>
        <w:t xml:space="preserve"> </w:t>
      </w:r>
    </w:p>
    <w:p w:rsidR="00A83A1B"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remaining open issues are </w:t>
      </w:r>
    </w:p>
    <w:p w:rsidR="004D0093" w:rsidRPr="004D0093" w:rsidRDefault="00BB47A1" w:rsidP="0008013A">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related issues</w:t>
      </w:r>
      <w:r w:rsidR="00617F8F">
        <w:rPr>
          <w:rFonts w:eastAsia="宋体"/>
          <w:lang w:eastAsia="zh-CN"/>
        </w:rPr>
        <w:t xml:space="preserve"> </w:t>
      </w:r>
      <w:r>
        <w:rPr>
          <w:rFonts w:eastAsia="宋体"/>
          <w:lang w:eastAsia="zh-CN"/>
        </w:rPr>
        <w:t>including relation to UE processing capability, new MG patterns and gap sharing</w:t>
      </w:r>
    </w:p>
    <w:p w:rsidR="004D0093" w:rsidRDefault="00BB47A1" w:rsidP="00BB47A1">
      <w:pPr>
        <w:numPr>
          <w:ilvl w:val="0"/>
          <w:numId w:val="10"/>
        </w:numPr>
        <w:overflowPunct w:val="0"/>
        <w:autoSpaceDE w:val="0"/>
        <w:autoSpaceDN w:val="0"/>
        <w:adjustRightInd w:val="0"/>
        <w:spacing w:beforeLines="0" w:before="120" w:afterLines="0" w:after="120"/>
        <w:textAlignment w:val="baseline"/>
        <w:rPr>
          <w:rFonts w:eastAsia="宋体"/>
          <w:lang w:eastAsia="zh-CN"/>
        </w:rPr>
      </w:pPr>
      <w:r w:rsidRPr="00BB47A1">
        <w:rPr>
          <w:rFonts w:eastAsia="宋体"/>
          <w:lang w:eastAsia="zh-CN"/>
        </w:rPr>
        <w:t>Active BWP switch during gaps used for PRS measurements</w:t>
      </w:r>
    </w:p>
    <w:p w:rsidR="00522586" w:rsidRDefault="00BB47A1" w:rsidP="00BB47A1">
      <w:pPr>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BB47A1">
        <w:rPr>
          <w:rFonts w:eastAsia="宋体"/>
          <w:lang w:eastAsia="zh-CN"/>
        </w:rPr>
        <w:t>oncurrent RRM/PRS processing/measurement</w:t>
      </w:r>
    </w:p>
    <w:p w:rsidR="00617F8F" w:rsidRDefault="00617F8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the discussions in RAN#88, </w:t>
      </w:r>
      <w:r w:rsidR="00BB47A1">
        <w:rPr>
          <w:rFonts w:eastAsia="宋体"/>
          <w:lang w:eastAsia="zh-CN"/>
        </w:rPr>
        <w:t xml:space="preserve">discussion on </w:t>
      </w:r>
      <w:r>
        <w:rPr>
          <w:rFonts w:eastAsia="宋体"/>
          <w:lang w:eastAsia="zh-CN"/>
        </w:rPr>
        <w:t>issue 1</w:t>
      </w:r>
      <w:r w:rsidR="00BB47A1">
        <w:rPr>
          <w:rFonts w:eastAsia="宋体"/>
          <w:lang w:eastAsia="zh-CN"/>
        </w:rPr>
        <w:t xml:space="preserve"> should be continued based on principles in [1], while RAN4 will define no requirement for issue 2 and 3 [2], and they are removed from the exception sheet of the WI [3].</w:t>
      </w:r>
    </w:p>
    <w:p w:rsidR="00A83A1B" w:rsidRDefault="00E67543" w:rsidP="001C3F9C">
      <w:pPr>
        <w:overflowPunct w:val="0"/>
        <w:autoSpaceDE w:val="0"/>
        <w:autoSpaceDN w:val="0"/>
        <w:adjustRightInd w:val="0"/>
        <w:spacing w:beforeLines="0" w:before="120" w:afterLines="0" w:after="120"/>
        <w:textAlignment w:val="baseline"/>
        <w:rPr>
          <w:lang w:eastAsia="zh-CN"/>
        </w:rPr>
      </w:pPr>
      <w:r>
        <w:rPr>
          <w:rFonts w:eastAsia="宋体"/>
          <w:lang w:eastAsia="zh-CN"/>
        </w:rPr>
        <w:t xml:space="preserve">In this paper we will </w:t>
      </w:r>
      <w:r w:rsidR="004D0093">
        <w:rPr>
          <w:rFonts w:eastAsia="宋体"/>
          <w:lang w:eastAsia="zh-CN"/>
        </w:rPr>
        <w:t xml:space="preserve">provide our views on the remaining </w:t>
      </w:r>
      <w:r w:rsidR="00543423">
        <w:rPr>
          <w:rFonts w:eastAsia="宋体"/>
          <w:lang w:eastAsia="zh-CN"/>
        </w:rPr>
        <w:t xml:space="preserve">MG related </w:t>
      </w:r>
      <w:r w:rsidR="004D0093">
        <w:rPr>
          <w:rFonts w:eastAsia="宋体"/>
          <w:lang w:eastAsia="zh-CN"/>
        </w:rPr>
        <w:t xml:space="preserve">issues </w:t>
      </w:r>
      <w:r w:rsidR="00543423">
        <w:rPr>
          <w:rFonts w:eastAsia="宋体"/>
          <w:lang w:eastAsia="zh-CN"/>
        </w:rPr>
        <w:t>in PRS measurement</w:t>
      </w:r>
      <w:r>
        <w:rPr>
          <w:rFonts w:eastAsia="宋体"/>
          <w:lang w:eastAsia="zh-CN"/>
        </w:rPr>
        <w:t>.</w:t>
      </w:r>
    </w:p>
    <w:p w:rsidR="00754DE9" w:rsidRDefault="00B06084" w:rsidP="00754DE9">
      <w:pPr>
        <w:pStyle w:val="1"/>
        <w:jc w:val="both"/>
        <w:rPr>
          <w:lang w:val="en-US"/>
        </w:rPr>
      </w:pPr>
      <w:r>
        <w:rPr>
          <w:lang w:val="en-US"/>
        </w:rPr>
        <w:t>Discussion</w:t>
      </w:r>
    </w:p>
    <w:p w:rsidR="00082C4B" w:rsidRPr="002B538E" w:rsidRDefault="00543423" w:rsidP="0008013A">
      <w:pPr>
        <w:keepNext/>
        <w:keepLines/>
        <w:numPr>
          <w:ilvl w:val="1"/>
          <w:numId w:val="9"/>
        </w:numPr>
        <w:spacing w:beforeLines="0" w:before="180" w:afterLines="0" w:after="180"/>
        <w:outlineLvl w:val="1"/>
        <w:rPr>
          <w:rFonts w:ascii="Arial" w:eastAsia="宋体" w:hAnsi="Arial"/>
          <w:sz w:val="32"/>
          <w:lang w:val="en-US" w:eastAsia="zh-CN"/>
        </w:rPr>
      </w:pPr>
      <w:r>
        <w:rPr>
          <w:rFonts w:ascii="Arial" w:eastAsia="宋体" w:hAnsi="Arial"/>
          <w:sz w:val="32"/>
          <w:lang w:val="en-US" w:eastAsia="zh-CN"/>
        </w:rPr>
        <w:t xml:space="preserve">UE buffering and processing capability </w:t>
      </w:r>
    </w:p>
    <w:tbl>
      <w:tblPr>
        <w:tblStyle w:val="af4"/>
        <w:tblW w:w="0" w:type="auto"/>
        <w:tblLook w:val="04A0" w:firstRow="1" w:lastRow="0" w:firstColumn="1" w:lastColumn="0" w:noHBand="0" w:noVBand="1"/>
      </w:tblPr>
      <w:tblGrid>
        <w:gridCol w:w="9621"/>
      </w:tblGrid>
      <w:tr w:rsidR="0060596E" w:rsidTr="0060596E">
        <w:tc>
          <w:tcPr>
            <w:tcW w:w="9621" w:type="dxa"/>
          </w:tcPr>
          <w:p w:rsidR="00B02945" w:rsidRPr="00543423" w:rsidRDefault="00B02945" w:rsidP="00543423">
            <w:pPr>
              <w:numPr>
                <w:ilvl w:val="0"/>
                <w:numId w:val="16"/>
              </w:numPr>
              <w:spacing w:before="120" w:after="120"/>
              <w:rPr>
                <w:rFonts w:eastAsia="宋体"/>
                <w:lang w:val="en-US" w:eastAsia="zh-CN"/>
              </w:rPr>
            </w:pPr>
            <w:r w:rsidRPr="00543423">
              <w:rPr>
                <w:rFonts w:eastAsia="宋体"/>
                <w:lang w:val="en-US" w:eastAsia="zh-CN"/>
              </w:rPr>
              <w:t>All Rel-15 MG patterns are applicable for positioning measurements.</w:t>
            </w:r>
          </w:p>
          <w:p w:rsidR="0060596E" w:rsidRPr="00543423" w:rsidRDefault="00B02945" w:rsidP="00543423">
            <w:pPr>
              <w:numPr>
                <w:ilvl w:val="0"/>
                <w:numId w:val="16"/>
              </w:numPr>
              <w:spacing w:before="120" w:after="120"/>
              <w:rPr>
                <w:rFonts w:eastAsia="宋体"/>
                <w:lang w:val="en-US" w:eastAsia="zh-CN"/>
              </w:rPr>
            </w:pPr>
            <w:r w:rsidRPr="00543423">
              <w:rPr>
                <w:rFonts w:eastAsia="宋体"/>
                <w:lang w:val="en-US" w:eastAsia="zh-CN"/>
              </w:rPr>
              <w:t xml:space="preserve">FFS: Whether performing PRS measurement in successive MG occasions subject to signaled UE capability {N,T}? N = duration of DL PRS symbols in </w:t>
            </w:r>
            <w:proofErr w:type="spellStart"/>
            <w:r w:rsidRPr="00543423">
              <w:rPr>
                <w:rFonts w:eastAsia="宋体"/>
                <w:lang w:val="en-US" w:eastAsia="zh-CN"/>
              </w:rPr>
              <w:t>ms</w:t>
            </w:r>
            <w:proofErr w:type="spellEnd"/>
            <w:r w:rsidRPr="00543423">
              <w:rPr>
                <w:rFonts w:eastAsia="宋体"/>
                <w:lang w:val="en-US" w:eastAsia="zh-CN"/>
              </w:rPr>
              <w:t xml:space="preserve"> processed every T </w:t>
            </w:r>
            <w:proofErr w:type="spellStart"/>
            <w:r w:rsidRPr="00543423">
              <w:rPr>
                <w:rFonts w:eastAsia="宋体"/>
                <w:lang w:val="en-US" w:eastAsia="zh-CN"/>
              </w:rPr>
              <w:t>ms.</w:t>
            </w:r>
            <w:proofErr w:type="spellEnd"/>
          </w:p>
        </w:tc>
      </w:tr>
    </w:tbl>
    <w:p w:rsidR="00B02945" w:rsidRDefault="00B02945" w:rsidP="00522586">
      <w:pPr>
        <w:spacing w:before="120" w:after="120"/>
        <w:rPr>
          <w:rFonts w:eastAsia="宋体"/>
          <w:lang w:eastAsia="zh-CN"/>
        </w:rPr>
      </w:pPr>
      <w:r>
        <w:rPr>
          <w:rFonts w:eastAsia="宋体"/>
          <w:lang w:eastAsia="zh-CN"/>
        </w:rPr>
        <w:t>UE PRS measurement is subject to its reported capability on buffering and processing, which is defined by RAN1 in [4]:</w:t>
      </w:r>
    </w:p>
    <w:tbl>
      <w:tblPr>
        <w:tblStyle w:val="af4"/>
        <w:tblW w:w="0" w:type="auto"/>
        <w:tblLook w:val="04A0" w:firstRow="1" w:lastRow="0" w:firstColumn="1" w:lastColumn="0" w:noHBand="0" w:noVBand="1"/>
      </w:tblPr>
      <w:tblGrid>
        <w:gridCol w:w="9621"/>
      </w:tblGrid>
      <w:tr w:rsidR="00B02945" w:rsidTr="00B02945">
        <w:tc>
          <w:tcPr>
            <w:tcW w:w="9621" w:type="dxa"/>
          </w:tcPr>
          <w:p w:rsidR="00B02945" w:rsidRPr="00690988" w:rsidRDefault="00B02945" w:rsidP="00B02945">
            <w:pPr>
              <w:pStyle w:val="3GPPText"/>
              <w:adjustRightInd/>
              <w:spacing w:line="276" w:lineRule="auto"/>
              <w:ind w:left="360"/>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rsidR="00B02945" w:rsidRPr="00690988" w:rsidRDefault="00B02945" w:rsidP="00B02945">
            <w:pPr>
              <w:pStyle w:val="3GPPText"/>
              <w:numPr>
                <w:ilvl w:val="0"/>
                <w:numId w:val="18"/>
              </w:numPr>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rsidR="00B02945" w:rsidRPr="00B02945" w:rsidRDefault="00B02945" w:rsidP="00522586">
            <w:pPr>
              <w:pStyle w:val="3GPPText"/>
              <w:numPr>
                <w:ilvl w:val="0"/>
                <w:numId w:val="18"/>
              </w:numPr>
              <w:adjustRightInd/>
              <w:spacing w:line="276" w:lineRule="auto"/>
              <w:ind w:left="736"/>
              <w:jc w:val="left"/>
              <w:textAlignment w:val="auto"/>
              <w:rPr>
                <w:rFonts w:asciiTheme="majorHAnsi" w:hAnsiTheme="majorHAnsi" w:cstheme="majorHAnsi"/>
                <w:sz w:val="18"/>
                <w:szCs w:val="18"/>
              </w:rPr>
            </w:pPr>
            <w:r w:rsidRPr="0002276B">
              <w:rPr>
                <w:rFonts w:asciiTheme="majorHAnsi" w:hAnsiTheme="majorHAnsi" w:cstheme="majorHAnsi"/>
                <w:sz w:val="18"/>
                <w:szCs w:val="18"/>
              </w:rPr>
              <w:t xml:space="preserve">N: {0.125, 0.25, 0.5, 1, 2, 4, 6, 8, 12, 16, 20, 25, 30, 32, 35, 40, 45, 50} </w:t>
            </w:r>
            <w:proofErr w:type="spellStart"/>
            <w:r w:rsidRPr="0002276B">
              <w:rPr>
                <w:rFonts w:asciiTheme="majorHAnsi" w:hAnsiTheme="majorHAnsi" w:cstheme="majorHAnsi"/>
                <w:sz w:val="18"/>
                <w:szCs w:val="18"/>
              </w:rPr>
              <w:t>ms</w:t>
            </w:r>
            <w:proofErr w:type="spellEnd"/>
          </w:p>
        </w:tc>
      </w:tr>
    </w:tbl>
    <w:p w:rsidR="00543423" w:rsidRDefault="00B02945" w:rsidP="00522586">
      <w:pPr>
        <w:spacing w:before="120" w:after="120"/>
        <w:rPr>
          <w:rFonts w:eastAsia="宋体"/>
          <w:lang w:eastAsia="zh-CN"/>
        </w:rPr>
      </w:pPr>
      <w:r>
        <w:rPr>
          <w:rFonts w:eastAsia="宋体"/>
          <w:lang w:eastAsia="zh-CN"/>
        </w:rPr>
        <w:t>Therefore, in case the processing time T is larger than MGRP, UE may not be able to measure PRS in consecutive MG occasions, even PRS occasion is available in every MG occasion. This is shown in Figure 1, where MGRP is 40ms while UE PRS processing time is 80ms. It means if UE takes the PRS measurement in the 1</w:t>
      </w:r>
      <w:r w:rsidRPr="00B02945">
        <w:rPr>
          <w:rFonts w:eastAsia="宋体"/>
          <w:vertAlign w:val="superscript"/>
          <w:lang w:eastAsia="zh-CN"/>
        </w:rPr>
        <w:t>st</w:t>
      </w:r>
      <w:r>
        <w:rPr>
          <w:rFonts w:eastAsia="宋体"/>
          <w:lang w:eastAsia="zh-CN"/>
        </w:rPr>
        <w:t xml:space="preserve"> MG occasion, it will not be able to take PRS measurement samples in the 2</w:t>
      </w:r>
      <w:r w:rsidRPr="00B02945">
        <w:rPr>
          <w:rFonts w:eastAsia="宋体"/>
          <w:vertAlign w:val="superscript"/>
          <w:lang w:eastAsia="zh-CN"/>
        </w:rPr>
        <w:t>nd</w:t>
      </w:r>
      <w:r>
        <w:rPr>
          <w:rFonts w:eastAsia="宋体"/>
          <w:lang w:eastAsia="zh-CN"/>
        </w:rPr>
        <w:t xml:space="preserve"> MG occasion. </w:t>
      </w:r>
    </w:p>
    <w:p w:rsidR="00B02945" w:rsidRDefault="00B02945" w:rsidP="00522586">
      <w:pPr>
        <w:spacing w:before="120" w:after="120"/>
        <w:rPr>
          <w:rFonts w:eastAsia="宋体"/>
          <w:lang w:eastAsia="zh-CN"/>
        </w:rPr>
      </w:pPr>
      <w:r>
        <w:rPr>
          <w:rFonts w:eastAsia="宋体"/>
          <w:lang w:eastAsia="zh-CN"/>
        </w:rPr>
        <w:t xml:space="preserve">Therefore, </w:t>
      </w:r>
      <w:r w:rsidRPr="00543423">
        <w:rPr>
          <w:rFonts w:eastAsia="宋体"/>
          <w:lang w:val="en-US" w:eastAsia="zh-CN"/>
        </w:rPr>
        <w:t xml:space="preserve">performing PRS measurement in successive MG occasions </w:t>
      </w:r>
      <w:r>
        <w:rPr>
          <w:rFonts w:eastAsia="宋体"/>
          <w:lang w:val="en-US" w:eastAsia="zh-CN"/>
        </w:rPr>
        <w:t xml:space="preserve">is </w:t>
      </w:r>
      <w:r w:rsidRPr="00543423">
        <w:rPr>
          <w:rFonts w:eastAsia="宋体"/>
          <w:lang w:val="en-US" w:eastAsia="zh-CN"/>
        </w:rPr>
        <w:t>subject to signaled UE capability {N,T}</w:t>
      </w:r>
      <w:r>
        <w:rPr>
          <w:rFonts w:eastAsia="宋体"/>
          <w:lang w:val="en-US" w:eastAsia="zh-CN"/>
        </w:rPr>
        <w:t xml:space="preserve">. This should be accounted in the measurement period requirements. In our companion paper [5], we propose the measurement period is defined based on </w:t>
      </w:r>
      <w:r w:rsidR="00F57B6F">
        <w:rPr>
          <w:rFonts w:eastAsia="宋体"/>
          <w:lang w:val="en-US" w:eastAsia="zh-CN"/>
        </w:rPr>
        <w:t xml:space="preserve">an </w:t>
      </w:r>
      <w:r>
        <w:rPr>
          <w:rFonts w:eastAsia="宋体"/>
          <w:lang w:val="en-US" w:eastAsia="zh-CN"/>
        </w:rPr>
        <w:t xml:space="preserve">effective </w:t>
      </w:r>
      <w:r w:rsidR="00F57B6F">
        <w:rPr>
          <w:rFonts w:eastAsia="宋体"/>
          <w:lang w:val="en-US" w:eastAsia="zh-CN"/>
        </w:rPr>
        <w:t xml:space="preserve">PRS periodicity which taken into account the UE processing capability T. The details can be found in Proposal 1-3 in [5].  </w:t>
      </w:r>
    </w:p>
    <w:p w:rsidR="00B02945" w:rsidRDefault="00D848D3" w:rsidP="00B02945">
      <w:pPr>
        <w:spacing w:before="120" w:after="120"/>
        <w:jc w:val="center"/>
        <w:rPr>
          <w:rFonts w:eastAsia="宋体"/>
          <w:b/>
          <w:lang w:eastAsia="zh-CN"/>
        </w:rPr>
      </w:pPr>
      <w:r>
        <w:rPr>
          <w:rFonts w:eastAsia="宋体"/>
          <w:b/>
          <w:noProof/>
          <w:lang w:val="en-US" w:eastAsia="zh-CN"/>
        </w:rPr>
        <w:lastRenderedPageBreak/>
        <w:drawing>
          <wp:inline distT="0" distB="0" distL="0" distR="0" wp14:anchorId="5639926E">
            <wp:extent cx="2793077" cy="12414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0516" cy="1258126"/>
                    </a:xfrm>
                    <a:prstGeom prst="rect">
                      <a:avLst/>
                    </a:prstGeom>
                    <a:noFill/>
                  </pic:spPr>
                </pic:pic>
              </a:graphicData>
            </a:graphic>
          </wp:inline>
        </w:drawing>
      </w:r>
    </w:p>
    <w:p w:rsidR="00543423" w:rsidRPr="00B02945" w:rsidRDefault="00B02945" w:rsidP="00B02945">
      <w:pPr>
        <w:spacing w:before="120" w:after="120"/>
        <w:jc w:val="center"/>
        <w:rPr>
          <w:rFonts w:eastAsia="宋体"/>
          <w:b/>
          <w:lang w:eastAsia="zh-CN"/>
        </w:rPr>
      </w:pPr>
      <w:r w:rsidRPr="00B02945">
        <w:rPr>
          <w:rFonts w:eastAsia="宋体" w:hint="eastAsia"/>
          <w:b/>
          <w:lang w:eastAsia="zh-CN"/>
        </w:rPr>
        <w:t>F</w:t>
      </w:r>
      <w:r w:rsidRPr="00B02945">
        <w:rPr>
          <w:rFonts w:eastAsia="宋体"/>
          <w:b/>
          <w:lang w:eastAsia="zh-CN"/>
        </w:rPr>
        <w:t>igure 1: Example of MGRP and UE processing time T</w:t>
      </w:r>
    </w:p>
    <w:p w:rsidR="00B02945" w:rsidRPr="00F57B6F" w:rsidRDefault="00F57B6F" w:rsidP="00522586">
      <w:pPr>
        <w:spacing w:before="120" w:after="120"/>
        <w:rPr>
          <w:rFonts w:eastAsia="宋体"/>
          <w:b/>
          <w:lang w:eastAsia="zh-CN"/>
        </w:rPr>
      </w:pPr>
      <w:r w:rsidRPr="00F57B6F">
        <w:rPr>
          <w:rFonts w:eastAsia="宋体" w:hint="eastAsia"/>
          <w:b/>
          <w:lang w:eastAsia="zh-CN"/>
        </w:rPr>
        <w:t>P</w:t>
      </w:r>
      <w:r w:rsidRPr="00F57B6F">
        <w:rPr>
          <w:rFonts w:eastAsia="宋体"/>
          <w:b/>
          <w:lang w:eastAsia="zh-CN"/>
        </w:rPr>
        <w:t xml:space="preserve">roposal 1: </w:t>
      </w:r>
      <w:r w:rsidRPr="00F57B6F">
        <w:rPr>
          <w:rFonts w:eastAsia="宋体"/>
          <w:b/>
          <w:lang w:val="en-US" w:eastAsia="zh-CN"/>
        </w:rPr>
        <w:t>Performing PRS measurement in successive MG occasions is subject to signaled UE capability {N,T}.</w:t>
      </w:r>
    </w:p>
    <w:p w:rsidR="00D566B5" w:rsidRDefault="00F57B6F" w:rsidP="00D566B5">
      <w:pPr>
        <w:pStyle w:val="2"/>
        <w:rPr>
          <w:lang w:eastAsia="zh-CN"/>
        </w:rPr>
      </w:pPr>
      <w:r>
        <w:rPr>
          <w:lang w:eastAsia="zh-CN"/>
        </w:rPr>
        <w:t>New MG pattern</w:t>
      </w:r>
    </w:p>
    <w:tbl>
      <w:tblPr>
        <w:tblStyle w:val="af4"/>
        <w:tblW w:w="0" w:type="auto"/>
        <w:tblLook w:val="04A0" w:firstRow="1" w:lastRow="0" w:firstColumn="1" w:lastColumn="0" w:noHBand="0" w:noVBand="1"/>
      </w:tblPr>
      <w:tblGrid>
        <w:gridCol w:w="9621"/>
      </w:tblGrid>
      <w:tr w:rsidR="00317600" w:rsidTr="00317600">
        <w:tc>
          <w:tcPr>
            <w:tcW w:w="9621" w:type="dxa"/>
          </w:tcPr>
          <w:p w:rsidR="00D9012B" w:rsidRPr="00F57B6F" w:rsidRDefault="00D9012B" w:rsidP="00F57B6F">
            <w:pPr>
              <w:numPr>
                <w:ilvl w:val="0"/>
                <w:numId w:val="19"/>
              </w:numPr>
              <w:spacing w:before="120" w:after="120"/>
              <w:rPr>
                <w:rFonts w:eastAsia="宋体"/>
                <w:lang w:val="en-US" w:eastAsia="zh-CN"/>
              </w:rPr>
            </w:pPr>
            <w:r w:rsidRPr="00F57B6F">
              <w:rPr>
                <w:rFonts w:eastAsia="宋体"/>
                <w:lang w:val="sv-SE" w:eastAsia="zh-CN"/>
              </w:rPr>
              <w:t>Introduce 2 new MG patterns with MGL ≥ 10 ms and MGRP ≥ 80 ms.</w:t>
            </w:r>
          </w:p>
          <w:p w:rsidR="00D9012B" w:rsidRPr="00F57B6F" w:rsidRDefault="00D9012B" w:rsidP="00F57B6F">
            <w:pPr>
              <w:numPr>
                <w:ilvl w:val="0"/>
                <w:numId w:val="19"/>
              </w:numPr>
              <w:spacing w:before="120" w:after="120"/>
              <w:rPr>
                <w:rFonts w:eastAsia="宋体"/>
                <w:lang w:val="en-US" w:eastAsia="zh-CN"/>
              </w:rPr>
            </w:pPr>
            <w:r w:rsidRPr="00F57B6F">
              <w:rPr>
                <w:rFonts w:eastAsia="宋体"/>
                <w:lang w:val="en-US" w:eastAsia="zh-CN"/>
              </w:rPr>
              <w:t>FFS whether the new MG patterns are applicable for RRM measurement or not.</w:t>
            </w:r>
          </w:p>
          <w:p w:rsidR="00D9012B" w:rsidRPr="00F57B6F" w:rsidRDefault="00D9012B" w:rsidP="00F57B6F">
            <w:pPr>
              <w:numPr>
                <w:ilvl w:val="0"/>
                <w:numId w:val="19"/>
              </w:numPr>
              <w:spacing w:before="120" w:after="120"/>
              <w:rPr>
                <w:rFonts w:eastAsia="宋体"/>
                <w:lang w:val="en-US" w:eastAsia="zh-CN"/>
              </w:rPr>
            </w:pPr>
            <w:r w:rsidRPr="00F57B6F">
              <w:rPr>
                <w:rFonts w:eastAsia="宋体"/>
                <w:lang w:val="en-US" w:eastAsia="zh-CN"/>
              </w:rPr>
              <w:t>FFS: details of new MG patterns.</w:t>
            </w:r>
          </w:p>
          <w:p w:rsidR="00D9012B" w:rsidRPr="00F57B6F" w:rsidRDefault="00D9012B" w:rsidP="00F57B6F">
            <w:pPr>
              <w:numPr>
                <w:ilvl w:val="0"/>
                <w:numId w:val="19"/>
              </w:numPr>
              <w:spacing w:before="120" w:after="120"/>
              <w:rPr>
                <w:rFonts w:eastAsia="宋体"/>
                <w:lang w:val="en-US" w:eastAsia="zh-CN"/>
              </w:rPr>
            </w:pPr>
            <w:r w:rsidRPr="00F57B6F">
              <w:rPr>
                <w:rFonts w:eastAsia="宋体"/>
                <w:lang w:eastAsia="zh-CN"/>
              </w:rPr>
              <w:t>Candidate MGL and MGRP for new MG patterns:</w:t>
            </w:r>
          </w:p>
          <w:p w:rsidR="00D9012B" w:rsidRPr="00F57B6F" w:rsidRDefault="00D9012B" w:rsidP="00F57B6F">
            <w:pPr>
              <w:numPr>
                <w:ilvl w:val="1"/>
                <w:numId w:val="19"/>
              </w:numPr>
              <w:spacing w:before="120" w:after="120"/>
              <w:rPr>
                <w:rFonts w:eastAsia="宋体"/>
                <w:lang w:val="en-US" w:eastAsia="zh-CN"/>
              </w:rPr>
            </w:pPr>
            <w:r w:rsidRPr="00F57B6F">
              <w:rPr>
                <w:rFonts w:eastAsia="宋体"/>
                <w:lang w:val="sv-SE" w:eastAsia="zh-CN"/>
              </w:rPr>
              <w:t>MGL = {10, 18, 20, 34, 40 and 50} ms</w:t>
            </w:r>
          </w:p>
          <w:p w:rsidR="00D9012B" w:rsidRPr="00F57B6F" w:rsidRDefault="00D9012B" w:rsidP="00F57B6F">
            <w:pPr>
              <w:numPr>
                <w:ilvl w:val="1"/>
                <w:numId w:val="19"/>
              </w:numPr>
              <w:spacing w:before="120" w:after="120"/>
              <w:rPr>
                <w:rFonts w:eastAsia="宋体"/>
                <w:lang w:val="en-US" w:eastAsia="zh-CN"/>
              </w:rPr>
            </w:pPr>
            <w:r w:rsidRPr="00F57B6F">
              <w:rPr>
                <w:rFonts w:eastAsia="宋体"/>
                <w:lang w:val="sv-SE" w:eastAsia="zh-CN"/>
              </w:rPr>
              <w:t>MGRP = {80, 160, 320 and 640} ms</w:t>
            </w:r>
          </w:p>
          <w:p w:rsidR="00D9012B" w:rsidRPr="00F57B6F" w:rsidRDefault="00D9012B" w:rsidP="00F57B6F">
            <w:pPr>
              <w:numPr>
                <w:ilvl w:val="1"/>
                <w:numId w:val="19"/>
              </w:numPr>
              <w:spacing w:before="120" w:after="120"/>
              <w:rPr>
                <w:rFonts w:eastAsia="宋体"/>
                <w:lang w:val="en-US" w:eastAsia="zh-CN"/>
              </w:rPr>
            </w:pPr>
            <w:r w:rsidRPr="00F57B6F">
              <w:rPr>
                <w:rFonts w:eastAsia="宋体"/>
                <w:lang w:val="sv-SE" w:eastAsia="zh-CN"/>
              </w:rPr>
              <w:t>Combination of MGL and MGRP is FFS</w:t>
            </w:r>
          </w:p>
          <w:p w:rsidR="00D9012B" w:rsidRPr="00F57B6F" w:rsidRDefault="00D9012B" w:rsidP="00F57B6F">
            <w:pPr>
              <w:numPr>
                <w:ilvl w:val="1"/>
                <w:numId w:val="19"/>
              </w:numPr>
              <w:spacing w:before="120" w:after="120"/>
              <w:rPr>
                <w:rFonts w:eastAsia="宋体"/>
                <w:lang w:val="en-US" w:eastAsia="zh-CN"/>
              </w:rPr>
            </w:pPr>
            <w:r w:rsidRPr="00F57B6F">
              <w:rPr>
                <w:rFonts w:eastAsia="宋体"/>
                <w:lang w:val="en-US" w:eastAsia="zh-CN"/>
              </w:rPr>
              <w:t>Other options for MGL and MGRP are not precluded</w:t>
            </w:r>
          </w:p>
          <w:p w:rsidR="00D9012B" w:rsidRPr="00F57B6F" w:rsidRDefault="00D9012B" w:rsidP="00F57B6F">
            <w:pPr>
              <w:numPr>
                <w:ilvl w:val="0"/>
                <w:numId w:val="19"/>
              </w:numPr>
              <w:spacing w:before="120" w:after="120"/>
              <w:rPr>
                <w:rFonts w:eastAsia="宋体"/>
                <w:lang w:val="en-US" w:eastAsia="zh-CN"/>
              </w:rPr>
            </w:pPr>
            <w:r w:rsidRPr="00F57B6F">
              <w:rPr>
                <w:rFonts w:eastAsia="宋体"/>
                <w:lang w:val="en-US" w:eastAsia="zh-CN"/>
              </w:rPr>
              <w:t>New MG patterns shall be UE capability.</w:t>
            </w:r>
          </w:p>
          <w:p w:rsidR="00317600" w:rsidRPr="00F57B6F" w:rsidRDefault="00D9012B" w:rsidP="00F57B6F">
            <w:pPr>
              <w:numPr>
                <w:ilvl w:val="0"/>
                <w:numId w:val="19"/>
              </w:numPr>
              <w:spacing w:before="120" w:after="120"/>
              <w:rPr>
                <w:rFonts w:eastAsia="宋体"/>
                <w:lang w:val="en-US" w:eastAsia="zh-CN"/>
              </w:rPr>
            </w:pPr>
            <w:r w:rsidRPr="00F57B6F">
              <w:rPr>
                <w:rFonts w:eastAsia="宋体"/>
                <w:lang w:val="en-US" w:eastAsia="zh-CN"/>
              </w:rPr>
              <w:t>In case RRM requirements for new MG are not finalized in RAN4#96-e then no new MG will be introduced in Rel-16.</w:t>
            </w:r>
          </w:p>
        </w:tc>
      </w:tr>
    </w:tbl>
    <w:p w:rsidR="0046086F" w:rsidRDefault="004B0B23" w:rsidP="00367F12">
      <w:pPr>
        <w:spacing w:before="120" w:after="120"/>
        <w:rPr>
          <w:rFonts w:eastAsia="宋体"/>
          <w:lang w:eastAsia="zh-CN"/>
        </w:rPr>
      </w:pPr>
      <w:r>
        <w:rPr>
          <w:rFonts w:eastAsia="宋体"/>
          <w:lang w:eastAsia="zh-CN"/>
        </w:rPr>
        <w:t xml:space="preserve">In our view, new MG pattern with larger MGL is necessary as there can be PRS configurations with PRS occasion length larger than 6ms, which is the largest MGL of existing MG patterns, and these configurations are not corner case. If new MG pattern is not introduced in Rel-16, </w:t>
      </w:r>
      <w:r w:rsidR="0046086F">
        <w:rPr>
          <w:rFonts w:eastAsia="宋体"/>
          <w:lang w:eastAsia="zh-CN"/>
        </w:rPr>
        <w:t>the PRS configurations that can be used by Rel-16 UE would be limited.</w:t>
      </w:r>
    </w:p>
    <w:p w:rsidR="00D9012B" w:rsidRDefault="0046086F" w:rsidP="00367F12">
      <w:pPr>
        <w:spacing w:before="120" w:after="120"/>
        <w:rPr>
          <w:rFonts w:eastAsia="宋体"/>
          <w:lang w:eastAsia="zh-CN"/>
        </w:rPr>
      </w:pPr>
      <w:r>
        <w:rPr>
          <w:rFonts w:eastAsia="宋体"/>
          <w:lang w:eastAsia="zh-CN"/>
        </w:rPr>
        <w:t xml:space="preserve">On the other hand, the MG pattern design cannot be tailored for each possible PRS configuration as it will results in numerous MG patterns, which is infeasible for UE and network implementation. In RAN4#95-e, it is agreed to introduce </w:t>
      </w:r>
      <w:r w:rsidR="00D9012B">
        <w:rPr>
          <w:rFonts w:eastAsia="宋体"/>
          <w:lang w:eastAsia="zh-CN"/>
        </w:rPr>
        <w:t>two</w:t>
      </w:r>
      <w:r>
        <w:rPr>
          <w:rFonts w:eastAsia="宋体"/>
          <w:lang w:eastAsia="zh-CN"/>
        </w:rPr>
        <w:t xml:space="preserve"> new MG patterns. </w:t>
      </w:r>
      <w:r w:rsidR="00D9012B">
        <w:rPr>
          <w:rFonts w:eastAsia="宋体"/>
          <w:lang w:eastAsia="zh-CN"/>
        </w:rPr>
        <w:t>We suggest to define the following two new MG patterns</w:t>
      </w:r>
    </w:p>
    <w:p w:rsidR="00D9012B" w:rsidRDefault="00D9012B" w:rsidP="00D9012B">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MGL = 10ms, MGRP = 80ms</w:t>
      </w:r>
    </w:p>
    <w:p w:rsidR="00D9012B" w:rsidRDefault="00D9012B" w:rsidP="00D9012B">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MGL = 20ms, MGRP = 160ms</w:t>
      </w:r>
    </w:p>
    <w:p w:rsidR="00F57B6F" w:rsidRDefault="00D9012B" w:rsidP="00367F12">
      <w:pPr>
        <w:spacing w:before="120" w:after="120"/>
        <w:rPr>
          <w:rFonts w:eastAsia="宋体"/>
          <w:lang w:eastAsia="zh-CN"/>
        </w:rPr>
      </w:pPr>
      <w:r>
        <w:rPr>
          <w:rFonts w:eastAsia="宋体"/>
          <w:lang w:eastAsia="zh-CN"/>
        </w:rPr>
        <w:t xml:space="preserve">The proposal is based on possible PRS configurations. There is some margin in MGL to account for TDD UL/DL allocation and possible RRM measurement resources. Also, the largest MGRP is suggested to be 160ms which is same as existing one so that the impact to CSSF can be minimized. </w:t>
      </w:r>
    </w:p>
    <w:p w:rsidR="00D9012B" w:rsidRPr="00B9259B" w:rsidRDefault="00D9012B" w:rsidP="00367F12">
      <w:pPr>
        <w:spacing w:before="120" w:after="120"/>
        <w:rPr>
          <w:rFonts w:eastAsia="宋体"/>
          <w:b/>
          <w:lang w:eastAsia="zh-CN"/>
        </w:rPr>
      </w:pPr>
      <w:r w:rsidRPr="00B9259B">
        <w:rPr>
          <w:rFonts w:eastAsia="宋体"/>
          <w:b/>
          <w:lang w:eastAsia="zh-CN"/>
        </w:rPr>
        <w:t xml:space="preserve">Proposal 2: </w:t>
      </w:r>
      <w:r w:rsidR="00B9259B" w:rsidRPr="00B9259B">
        <w:rPr>
          <w:rFonts w:eastAsia="宋体"/>
          <w:b/>
          <w:lang w:eastAsia="zh-CN"/>
        </w:rPr>
        <w:t>Introduce the following two new MG patterns in Rel-16</w:t>
      </w:r>
    </w:p>
    <w:p w:rsidR="00B9259B" w:rsidRPr="00B9259B" w:rsidRDefault="00AA007A" w:rsidP="00B9259B">
      <w:pPr>
        <w:numPr>
          <w:ilvl w:val="0"/>
          <w:numId w:val="21"/>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GP#24: </w:t>
      </w:r>
      <w:r w:rsidR="00B9259B" w:rsidRPr="00B9259B">
        <w:rPr>
          <w:rFonts w:eastAsia="宋体"/>
          <w:b/>
          <w:lang w:eastAsia="zh-CN"/>
        </w:rPr>
        <w:t>MGL = 10ms, MGRP = 80ms</w:t>
      </w:r>
    </w:p>
    <w:p w:rsidR="00B9259B" w:rsidRPr="00B9259B" w:rsidRDefault="00AA007A" w:rsidP="00B9259B">
      <w:pPr>
        <w:numPr>
          <w:ilvl w:val="0"/>
          <w:numId w:val="21"/>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GP#25: </w:t>
      </w:r>
      <w:r w:rsidR="00B9259B" w:rsidRPr="00B9259B">
        <w:rPr>
          <w:rFonts w:eastAsia="宋体"/>
          <w:b/>
          <w:lang w:eastAsia="zh-CN"/>
        </w:rPr>
        <w:t>MGL = 20ms, MGRP = 160ms</w:t>
      </w:r>
    </w:p>
    <w:p w:rsidR="00F57B6F" w:rsidRDefault="00911E28" w:rsidP="00367F12">
      <w:pPr>
        <w:spacing w:before="120" w:after="120"/>
        <w:rPr>
          <w:rFonts w:eastAsia="宋体"/>
          <w:lang w:eastAsia="zh-CN"/>
        </w:rPr>
      </w:pPr>
      <w:r>
        <w:rPr>
          <w:rFonts w:eastAsia="宋体"/>
          <w:lang w:eastAsia="zh-CN"/>
        </w:rPr>
        <w:t xml:space="preserve">In our view, the new MG patterns should be applicable for both PRS and RRM measurement. </w:t>
      </w:r>
    </w:p>
    <w:p w:rsidR="00AC0415" w:rsidRDefault="00AC0415" w:rsidP="00865234">
      <w:pPr>
        <w:numPr>
          <w:ilvl w:val="0"/>
          <w:numId w:val="21"/>
        </w:numPr>
        <w:overflowPunct w:val="0"/>
        <w:autoSpaceDE w:val="0"/>
        <w:autoSpaceDN w:val="0"/>
        <w:adjustRightInd w:val="0"/>
        <w:spacing w:beforeLines="0" w:before="120" w:afterLines="0" w:after="120"/>
        <w:textAlignment w:val="baseline"/>
        <w:rPr>
          <w:rFonts w:eastAsia="宋体"/>
          <w:lang w:eastAsia="zh-CN"/>
        </w:rPr>
      </w:pPr>
      <w:r w:rsidRPr="00865234">
        <w:rPr>
          <w:rFonts w:eastAsia="宋体"/>
          <w:lang w:eastAsia="zh-CN"/>
        </w:rPr>
        <w:t xml:space="preserve">On </w:t>
      </w:r>
      <w:r w:rsidR="00865234" w:rsidRPr="00865234">
        <w:rPr>
          <w:rFonts w:eastAsia="宋体"/>
          <w:lang w:eastAsia="zh-CN"/>
        </w:rPr>
        <w:t>one hand</w:t>
      </w:r>
      <w:r w:rsidRPr="00865234">
        <w:rPr>
          <w:rFonts w:eastAsia="宋体"/>
          <w:lang w:eastAsia="zh-CN"/>
        </w:rPr>
        <w:t xml:space="preserve">, if the new MG patterns can be only used for PRS measurement, it means </w:t>
      </w:r>
      <w:r w:rsidR="00865234" w:rsidRPr="00865234">
        <w:rPr>
          <w:rFonts w:eastAsia="宋体"/>
          <w:lang w:eastAsia="zh-CN"/>
        </w:rPr>
        <w:t>when network configured new MG patterns for PRS measurement, UE cannot perform MG based RRM measurement</w:t>
      </w:r>
      <w:r w:rsidR="00865234">
        <w:rPr>
          <w:rFonts w:eastAsia="宋体"/>
          <w:lang w:eastAsia="zh-CN"/>
        </w:rPr>
        <w:t xml:space="preserve"> during the PRS measurement period which can be seconds long</w:t>
      </w:r>
      <w:r w:rsidR="00865234" w:rsidRPr="00865234">
        <w:rPr>
          <w:rFonts w:eastAsia="宋体"/>
          <w:lang w:eastAsia="zh-CN"/>
        </w:rPr>
        <w:t xml:space="preserve">, </w:t>
      </w:r>
      <w:r w:rsidR="00865234">
        <w:rPr>
          <w:rFonts w:eastAsia="宋体"/>
          <w:lang w:eastAsia="zh-CN"/>
        </w:rPr>
        <w:t xml:space="preserve">and the </w:t>
      </w:r>
      <w:r w:rsidR="00865234" w:rsidRPr="00865234">
        <w:rPr>
          <w:rFonts w:eastAsia="宋体"/>
          <w:lang w:eastAsia="zh-CN"/>
        </w:rPr>
        <w:t>mobility performance</w:t>
      </w:r>
      <w:r w:rsidR="00865234">
        <w:rPr>
          <w:rFonts w:eastAsia="宋体"/>
          <w:lang w:eastAsia="zh-CN"/>
        </w:rPr>
        <w:t xml:space="preserve"> may be at risk</w:t>
      </w:r>
      <w:r w:rsidR="00865234" w:rsidRPr="00865234">
        <w:rPr>
          <w:rFonts w:eastAsia="宋体"/>
          <w:lang w:eastAsia="zh-CN"/>
        </w:rPr>
        <w:t xml:space="preserve">. The use of new MG patterns may be limited in real world. </w:t>
      </w:r>
    </w:p>
    <w:p w:rsidR="00865234" w:rsidRPr="00865234" w:rsidRDefault="00865234" w:rsidP="00865234">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On the other hand, as the new MG patterns have longer MGL compared to existing MG patterns, the RRM measurement would not be more challenging compared to that with existing MG patterns</w:t>
      </w:r>
      <w:r w:rsidR="00AF0855">
        <w:rPr>
          <w:rFonts w:eastAsia="宋体"/>
          <w:lang w:eastAsia="zh-CN"/>
        </w:rPr>
        <w:t xml:space="preserve"> at least for NR RRM measurement, as the possible </w:t>
      </w:r>
      <w:r w:rsidR="00BF4B24">
        <w:rPr>
          <w:rFonts w:eastAsia="宋体"/>
          <w:lang w:eastAsia="zh-CN"/>
        </w:rPr>
        <w:t>SMTC window duration</w:t>
      </w:r>
      <w:r w:rsidR="00AF0855">
        <w:rPr>
          <w:rFonts w:eastAsia="宋体"/>
          <w:lang w:eastAsia="zh-CN"/>
        </w:rPr>
        <w:t>s</w:t>
      </w:r>
      <w:r w:rsidR="00BF4B24">
        <w:rPr>
          <w:rFonts w:eastAsia="宋体"/>
          <w:lang w:eastAsia="zh-CN"/>
        </w:rPr>
        <w:t xml:space="preserve"> </w:t>
      </w:r>
      <w:r w:rsidR="00AF0855">
        <w:rPr>
          <w:rFonts w:eastAsia="宋体"/>
          <w:lang w:eastAsia="zh-CN"/>
        </w:rPr>
        <w:t xml:space="preserve">are same as in Rel-15. For LTE RRM measurement, it is also possible assuming the </w:t>
      </w:r>
      <w:r w:rsidR="00555056">
        <w:rPr>
          <w:rFonts w:eastAsia="宋体"/>
          <w:lang w:eastAsia="zh-CN"/>
        </w:rPr>
        <w:t xml:space="preserve">effective measurement time is same as 6ms MGL. </w:t>
      </w:r>
      <w:r w:rsidR="00AA007A">
        <w:rPr>
          <w:rFonts w:eastAsia="宋体"/>
          <w:lang w:eastAsia="zh-CN"/>
        </w:rPr>
        <w:t xml:space="preserve">We suggest that at least MG pattern #24 is applicable for LTE RRM measurement, while for MG pattern #25, as the MGRP is 160ms it is not applicable. </w:t>
      </w:r>
      <w:r w:rsidR="00555056">
        <w:rPr>
          <w:rFonts w:eastAsia="宋体"/>
          <w:lang w:eastAsia="zh-CN"/>
        </w:rPr>
        <w:t xml:space="preserve">For UTRA or GSM measurement, we do not think the new MG patterns are applicable. </w:t>
      </w:r>
    </w:p>
    <w:p w:rsidR="001224E1" w:rsidRDefault="00555056" w:rsidP="00367F12">
      <w:pPr>
        <w:spacing w:before="120" w:after="120"/>
        <w:rPr>
          <w:rFonts w:eastAsia="宋体"/>
          <w:lang w:eastAsia="zh-CN"/>
        </w:rPr>
      </w:pPr>
      <w:r>
        <w:rPr>
          <w:rFonts w:eastAsia="宋体"/>
          <w:lang w:eastAsia="zh-CN"/>
        </w:rPr>
        <w:t>In RAN4#95-e, some concerns were raised in applying the new MG patterns for RRM measurement.</w:t>
      </w:r>
      <w:r w:rsidR="00DB2FC0">
        <w:rPr>
          <w:rFonts w:eastAsia="宋体"/>
          <w:lang w:eastAsia="zh-CN"/>
        </w:rPr>
        <w:t xml:space="preserve"> </w:t>
      </w:r>
    </w:p>
    <w:p w:rsidR="00555056" w:rsidRDefault="00555056" w:rsidP="00593A74">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Capability for </w:t>
      </w:r>
      <w:proofErr w:type="spellStart"/>
      <w:r>
        <w:rPr>
          <w:rFonts w:eastAsia="宋体"/>
          <w:lang w:eastAsia="zh-CN"/>
        </w:rPr>
        <w:t>NeedForGap</w:t>
      </w:r>
      <w:proofErr w:type="spellEnd"/>
      <w:r>
        <w:rPr>
          <w:rFonts w:eastAsia="宋体"/>
          <w:lang w:eastAsia="zh-CN"/>
        </w:rPr>
        <w:t xml:space="preserve"> and inter-frequency measu</w:t>
      </w:r>
      <w:r w:rsidR="00593A74">
        <w:rPr>
          <w:rFonts w:eastAsia="宋体"/>
          <w:lang w:eastAsia="zh-CN"/>
        </w:rPr>
        <w:t xml:space="preserve">rement without gap: </w:t>
      </w:r>
      <w:r w:rsidRPr="00593A74">
        <w:rPr>
          <w:rFonts w:eastAsia="宋体"/>
          <w:lang w:eastAsia="zh-CN"/>
        </w:rPr>
        <w:t xml:space="preserve">We understand </w:t>
      </w:r>
      <w:proofErr w:type="spellStart"/>
      <w:r w:rsidRPr="00593A74">
        <w:rPr>
          <w:rFonts w:eastAsia="宋体"/>
          <w:lang w:eastAsia="zh-CN"/>
        </w:rPr>
        <w:t>NeedForGap</w:t>
      </w:r>
      <w:proofErr w:type="spellEnd"/>
      <w:r w:rsidRPr="00593A74">
        <w:rPr>
          <w:rFonts w:eastAsia="宋体"/>
          <w:lang w:eastAsia="zh-CN"/>
        </w:rPr>
        <w:t xml:space="preserve"> and inter-frequency measurement without gap are only about RRM measurement, and it should not be impacted </w:t>
      </w:r>
      <w:r w:rsidR="00593A74" w:rsidRPr="00593A74">
        <w:rPr>
          <w:rFonts w:eastAsia="宋体"/>
          <w:lang w:eastAsia="zh-CN"/>
        </w:rPr>
        <w:t xml:space="preserve">by PRS measurement which is assumed to be based on MG, so UE should report the capability assuming no PRS measurement. In any case, the capability for </w:t>
      </w:r>
      <w:proofErr w:type="spellStart"/>
      <w:r w:rsidR="00593A74" w:rsidRPr="00593A74">
        <w:rPr>
          <w:rFonts w:eastAsia="宋体"/>
          <w:lang w:eastAsia="zh-CN"/>
        </w:rPr>
        <w:t>NeedForGap</w:t>
      </w:r>
      <w:proofErr w:type="spellEnd"/>
      <w:r w:rsidR="00593A74" w:rsidRPr="00593A74">
        <w:rPr>
          <w:rFonts w:eastAsia="宋体"/>
          <w:lang w:eastAsia="zh-CN"/>
        </w:rPr>
        <w:t xml:space="preserve"> and inter-frequency measurement without gap should not be dependent on specific MG patterns. </w:t>
      </w:r>
    </w:p>
    <w:p w:rsidR="001828A4" w:rsidRDefault="001828A4" w:rsidP="00593A74">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M</w:t>
      </w:r>
      <w:r>
        <w:rPr>
          <w:rFonts w:eastAsia="宋体"/>
          <w:lang w:eastAsia="zh-CN"/>
        </w:rPr>
        <w:t>G timing and MGTA: There is no difference between new MG patterns and existing MG patterns. Whether to configure MGTA is network implementation</w:t>
      </w:r>
      <w:r w:rsidR="00DB2FC0">
        <w:rPr>
          <w:rFonts w:eastAsia="宋体"/>
          <w:lang w:eastAsia="zh-CN"/>
        </w:rPr>
        <w:t>.</w:t>
      </w:r>
    </w:p>
    <w:p w:rsidR="001828A4" w:rsidRDefault="001828A4" w:rsidP="00593A74">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Per UE and per FR gap: We understand the issue is not specific for RRM measurement, and RAN4 needs to discuss if the new MG patterns can be per UE gap only or can also be per FR gap, even they are only applicable for PRS measurement. </w:t>
      </w:r>
      <w:r w:rsidR="00DB2FC0">
        <w:rPr>
          <w:rFonts w:eastAsia="宋体"/>
          <w:lang w:eastAsia="zh-CN"/>
        </w:rPr>
        <w:t xml:space="preserve">Also, </w:t>
      </w:r>
      <w:r w:rsidR="00DA58ED">
        <w:rPr>
          <w:rFonts w:eastAsia="宋体"/>
          <w:lang w:eastAsia="zh-CN"/>
        </w:rPr>
        <w:t xml:space="preserve">even </w:t>
      </w:r>
      <w:r w:rsidR="00DB2FC0">
        <w:rPr>
          <w:rFonts w:eastAsia="宋体"/>
          <w:lang w:eastAsia="zh-CN"/>
        </w:rPr>
        <w:t xml:space="preserve">the capability of per FR gap </w:t>
      </w:r>
      <w:r w:rsidR="00DA58ED">
        <w:rPr>
          <w:rFonts w:eastAsia="宋体"/>
          <w:lang w:eastAsia="zh-CN"/>
        </w:rPr>
        <w:t xml:space="preserve">may be </w:t>
      </w:r>
      <w:r w:rsidR="00DB2FC0">
        <w:rPr>
          <w:rFonts w:eastAsia="宋体"/>
          <w:lang w:eastAsia="zh-CN"/>
        </w:rPr>
        <w:t xml:space="preserve">dependent </w:t>
      </w:r>
      <w:r w:rsidR="00DA58ED">
        <w:rPr>
          <w:rFonts w:eastAsia="宋体"/>
          <w:lang w:eastAsia="zh-CN"/>
        </w:rPr>
        <w:t xml:space="preserve">on </w:t>
      </w:r>
      <w:r w:rsidR="00DB2FC0">
        <w:rPr>
          <w:rFonts w:eastAsia="宋体"/>
          <w:lang w:eastAsia="zh-CN"/>
        </w:rPr>
        <w:t>what measurement (RRM or PRS+RRM) the MG is used for</w:t>
      </w:r>
      <w:r w:rsidR="00DA58ED">
        <w:rPr>
          <w:rFonts w:eastAsia="宋体"/>
          <w:lang w:eastAsia="zh-CN"/>
        </w:rPr>
        <w:t>, it is a common issue for all MG patterns.</w:t>
      </w:r>
    </w:p>
    <w:p w:rsidR="00DB2FC0" w:rsidRDefault="00DA58ED" w:rsidP="00593A74">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Transition of MGL: It is true that network may reconfigure MG pattern when positioning measurement starts or ends, and it may impact ongoing RRM measurement. However, it is also possible even with Rel-15 MG patterns. For example, </w:t>
      </w:r>
      <w:r w:rsidR="007533F4">
        <w:rPr>
          <w:rFonts w:eastAsia="宋体"/>
          <w:lang w:eastAsia="zh-CN"/>
        </w:rPr>
        <w:t xml:space="preserve">PRS measurement may be based on MGL of 6ms while RRM measurement is based on MGL of 3ms. In any case, such transition occurs rarely, and it should not be a blocking reason to apply the new MG patterns for RRM measurement. </w:t>
      </w:r>
    </w:p>
    <w:p w:rsidR="00A42092" w:rsidRDefault="00A42092" w:rsidP="00593A74">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Gapless measurement: Again we do not think the issue is specific for new MG patterns</w:t>
      </w:r>
      <w:r w:rsidR="00DA05E4">
        <w:rPr>
          <w:rFonts w:eastAsia="宋体"/>
          <w:lang w:eastAsia="zh-CN"/>
        </w:rPr>
        <w:t xml:space="preserve"> used for RRM measurement</w:t>
      </w:r>
      <w:r>
        <w:rPr>
          <w:rFonts w:eastAsia="宋体"/>
          <w:lang w:eastAsia="zh-CN"/>
        </w:rPr>
        <w:t>. UE supporting per FR gap without FR2 serving cell may also be configured with Rel-15 MG pattern for PRS measurement in FR2. RAN4 anyway needs to discuss if RRM measurement follows the configured MG patterns or effective MG pattern.</w:t>
      </w:r>
    </w:p>
    <w:p w:rsidR="00A42092" w:rsidRDefault="00A42092" w:rsidP="00A4209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short, we think applying the new MG patterns for both PRS and RRM measurements are necessary and feasible. Keeping in mind that Rel-15 MG patterns are applicable for both PRS and RRM measurement, we do not see much </w:t>
      </w:r>
      <w:r w:rsidR="00DA05E4">
        <w:rPr>
          <w:rFonts w:eastAsia="宋体"/>
          <w:lang w:eastAsia="zh-CN"/>
        </w:rPr>
        <w:t xml:space="preserve">additional </w:t>
      </w:r>
      <w:r>
        <w:rPr>
          <w:rFonts w:eastAsia="宋体"/>
          <w:lang w:eastAsia="zh-CN"/>
        </w:rPr>
        <w:t xml:space="preserve">efforts </w:t>
      </w:r>
      <w:r w:rsidR="00DA05E4">
        <w:rPr>
          <w:rFonts w:eastAsia="宋体"/>
          <w:lang w:eastAsia="zh-CN"/>
        </w:rPr>
        <w:t xml:space="preserve">in applying the new MG patterns for RRM measurement. </w:t>
      </w:r>
    </w:p>
    <w:p w:rsidR="00555056" w:rsidRPr="00DA05E4" w:rsidRDefault="00A42092" w:rsidP="00367F12">
      <w:pPr>
        <w:spacing w:before="120" w:after="120"/>
        <w:rPr>
          <w:rFonts w:eastAsia="宋体"/>
          <w:b/>
          <w:lang w:eastAsia="zh-CN"/>
        </w:rPr>
      </w:pPr>
      <w:r w:rsidRPr="00A42092">
        <w:rPr>
          <w:rFonts w:eastAsia="宋体" w:hint="eastAsia"/>
          <w:b/>
          <w:lang w:eastAsia="zh-CN"/>
        </w:rPr>
        <w:t>P</w:t>
      </w:r>
      <w:r w:rsidRPr="00A42092">
        <w:rPr>
          <w:rFonts w:eastAsia="宋体"/>
          <w:b/>
          <w:lang w:eastAsia="zh-CN"/>
        </w:rPr>
        <w:t>roposal 3: New MG patterns are applicable for PRS measurement as well as RRM measurement for NR/LTE.</w:t>
      </w:r>
    </w:p>
    <w:p w:rsidR="001224E1" w:rsidRDefault="001224E1" w:rsidP="008E3CD5">
      <w:pPr>
        <w:pStyle w:val="2"/>
        <w:rPr>
          <w:lang w:eastAsia="zh-CN"/>
        </w:rPr>
      </w:pPr>
      <w:r>
        <w:rPr>
          <w:lang w:eastAsia="zh-CN"/>
        </w:rPr>
        <w:t>Per UE and per FR MG</w:t>
      </w:r>
    </w:p>
    <w:p w:rsidR="00F57B6F" w:rsidRPr="00DA05E4" w:rsidRDefault="00DA05E4" w:rsidP="00367F12">
      <w:pPr>
        <w:spacing w:before="120" w:after="120"/>
        <w:rPr>
          <w:rFonts w:eastAsia="宋体"/>
          <w:lang w:eastAsia="zh-CN"/>
        </w:rPr>
      </w:pPr>
      <w:r>
        <w:rPr>
          <w:rFonts w:eastAsia="宋体"/>
          <w:lang w:eastAsia="zh-CN"/>
        </w:rPr>
        <w:t xml:space="preserve">Among Rel-15 MG patterns, pattern 0-11 can be used as either per UE gap or per FR gap for FR1, while pattern 12-23 can be used only as per FR gap for FR2. We understand the principle also holds when Rel-15 MG patterns are used for PRS measurement or PRS+RRM measurement. In order to </w:t>
      </w:r>
      <w:r w:rsidR="008E3CD5">
        <w:rPr>
          <w:rFonts w:eastAsia="宋体"/>
          <w:lang w:eastAsia="zh-CN"/>
        </w:rPr>
        <w:t>retain</w:t>
      </w:r>
      <w:r>
        <w:rPr>
          <w:rFonts w:eastAsia="宋体"/>
          <w:lang w:eastAsia="zh-CN"/>
        </w:rPr>
        <w:t xml:space="preserve"> the benefit of per FR gap </w:t>
      </w:r>
      <w:r w:rsidR="008E3CD5">
        <w:rPr>
          <w:rFonts w:eastAsia="宋体"/>
          <w:lang w:eastAsia="zh-CN"/>
        </w:rPr>
        <w:t>with new MG patterns</w:t>
      </w:r>
      <w:r>
        <w:rPr>
          <w:rFonts w:eastAsia="宋体"/>
          <w:lang w:eastAsia="zh-CN"/>
        </w:rPr>
        <w:t xml:space="preserve">, </w:t>
      </w:r>
      <w:r w:rsidR="008E3CD5">
        <w:rPr>
          <w:rFonts w:eastAsia="宋体"/>
          <w:lang w:eastAsia="zh-CN"/>
        </w:rPr>
        <w:t xml:space="preserve">we suggest that </w:t>
      </w:r>
      <w:r>
        <w:rPr>
          <w:rFonts w:eastAsia="宋体"/>
          <w:lang w:eastAsia="zh-CN"/>
        </w:rPr>
        <w:t xml:space="preserve">new MG patterns </w:t>
      </w:r>
      <w:r w:rsidR="00526E53">
        <w:rPr>
          <w:rFonts w:eastAsia="宋体"/>
          <w:lang w:eastAsia="zh-CN"/>
        </w:rPr>
        <w:t>can also be used as per UE gap and per FR gap for both FR1 and FR2. We are open to discuss if separate per FR gap capability needs to be defined for PRS measurement or for new MG patterns, but so far we understand the existing 1-bit capability can be used for all measurement types (RRM, PRS, PRS+RRM) and all MG patterns.</w:t>
      </w:r>
    </w:p>
    <w:p w:rsidR="00F57B6F" w:rsidRPr="003E5CAA" w:rsidRDefault="003E5CAA" w:rsidP="00367F12">
      <w:pPr>
        <w:spacing w:before="120" w:after="120"/>
        <w:rPr>
          <w:rFonts w:eastAsia="宋体"/>
          <w:b/>
          <w:lang w:eastAsia="zh-CN"/>
        </w:rPr>
      </w:pPr>
      <w:r w:rsidRPr="003E5CAA">
        <w:rPr>
          <w:rFonts w:eastAsia="宋体"/>
          <w:b/>
          <w:lang w:eastAsia="zh-CN"/>
        </w:rPr>
        <w:t xml:space="preserve">Proposal 4: Per UE gap and per FR gap apply for PRS and PRS+RRM measurement. </w:t>
      </w:r>
    </w:p>
    <w:p w:rsidR="003E5CAA" w:rsidRPr="003E5CAA" w:rsidRDefault="003E5CAA" w:rsidP="003E5CAA">
      <w:pPr>
        <w:numPr>
          <w:ilvl w:val="0"/>
          <w:numId w:val="21"/>
        </w:numPr>
        <w:overflowPunct w:val="0"/>
        <w:autoSpaceDE w:val="0"/>
        <w:autoSpaceDN w:val="0"/>
        <w:adjustRightInd w:val="0"/>
        <w:spacing w:beforeLines="0" w:before="120" w:afterLines="0" w:after="120"/>
        <w:textAlignment w:val="baseline"/>
        <w:rPr>
          <w:rFonts w:eastAsia="宋体"/>
          <w:b/>
          <w:lang w:eastAsia="zh-CN"/>
        </w:rPr>
      </w:pPr>
      <w:r w:rsidRPr="003E5CAA">
        <w:rPr>
          <w:rFonts w:eastAsia="宋体"/>
          <w:b/>
          <w:lang w:eastAsia="zh-CN"/>
        </w:rPr>
        <w:t>Applicability of Rel-15 MG patterns as per UE and per FR gap remains unchanged</w:t>
      </w:r>
    </w:p>
    <w:p w:rsidR="003E5CAA" w:rsidRPr="003E5CAA" w:rsidRDefault="003E5CAA" w:rsidP="003E5CAA">
      <w:pPr>
        <w:numPr>
          <w:ilvl w:val="0"/>
          <w:numId w:val="21"/>
        </w:numPr>
        <w:overflowPunct w:val="0"/>
        <w:autoSpaceDE w:val="0"/>
        <w:autoSpaceDN w:val="0"/>
        <w:adjustRightInd w:val="0"/>
        <w:spacing w:beforeLines="0" w:before="120" w:afterLines="0" w:after="120"/>
        <w:textAlignment w:val="baseline"/>
        <w:rPr>
          <w:rFonts w:eastAsia="宋体"/>
          <w:b/>
          <w:lang w:eastAsia="zh-CN"/>
        </w:rPr>
      </w:pPr>
      <w:r w:rsidRPr="003E5CAA">
        <w:rPr>
          <w:rFonts w:eastAsia="宋体"/>
          <w:b/>
          <w:lang w:eastAsia="zh-CN"/>
        </w:rPr>
        <w:t>New MG patterns can also be used as per UE gap and per FR gap for both FR1 and FR2</w:t>
      </w:r>
    </w:p>
    <w:p w:rsidR="003E5CAA" w:rsidRDefault="003E5CAA" w:rsidP="003E5CAA">
      <w:pPr>
        <w:spacing w:before="120" w:after="120"/>
        <w:rPr>
          <w:rFonts w:eastAsia="宋体"/>
          <w:lang w:eastAsia="zh-CN"/>
        </w:rPr>
      </w:pPr>
      <w:r>
        <w:rPr>
          <w:rFonts w:eastAsia="宋体"/>
          <w:lang w:eastAsia="zh-CN"/>
        </w:rPr>
        <w:t>For per FR gap capable UE, RRM measurement could be performed without MG:</w:t>
      </w:r>
    </w:p>
    <w:tbl>
      <w:tblPr>
        <w:tblStyle w:val="af4"/>
        <w:tblW w:w="0" w:type="auto"/>
        <w:tblLook w:val="04A0" w:firstRow="1" w:lastRow="0" w:firstColumn="1" w:lastColumn="0" w:noHBand="0" w:noVBand="1"/>
      </w:tblPr>
      <w:tblGrid>
        <w:gridCol w:w="9621"/>
      </w:tblGrid>
      <w:tr w:rsidR="003E5CAA" w:rsidTr="003E5CAA">
        <w:tc>
          <w:tcPr>
            <w:tcW w:w="9621" w:type="dxa"/>
          </w:tcPr>
          <w:p w:rsidR="003E5CAA" w:rsidRPr="00885F53" w:rsidRDefault="003E5CAA" w:rsidP="003E5CAA">
            <w:pPr>
              <w:spacing w:before="120" w:after="120"/>
              <w:rPr>
                <w:lang w:eastAsia="zh-CN"/>
              </w:rPr>
            </w:pPr>
            <w:r w:rsidRPr="00885F53">
              <w:rPr>
                <w:lang w:eastAsia="zh-CN"/>
              </w:rPr>
              <w:t>For per-FR measurement gap capable UE in NR standalone operation (with single carrier, NR CA and NR-DC configuration), f</w:t>
            </w:r>
            <w:r w:rsidRPr="00885F53">
              <w:t xml:space="preserve">or per-FR gap based measurement, </w:t>
            </w:r>
            <w:r w:rsidRPr="00885F53">
              <w:rPr>
                <w:lang w:eastAsia="zh-CN"/>
              </w:rPr>
              <w:t>when</w:t>
            </w:r>
            <w:r w:rsidRPr="00885F53">
              <w:t xml:space="preserve"> there is no serving cell in a particular </w:t>
            </w:r>
            <w:r w:rsidRPr="00885F53">
              <w:lastRenderedPageBreak/>
              <w:t xml:space="preserve">FR, where measurement objects are configured, </w:t>
            </w:r>
            <w:r w:rsidRPr="006931D6">
              <w:rPr>
                <w:highlight w:val="yellow"/>
              </w:rPr>
              <w:t>regardless if explicit per-FR measurement gap is configured in this FR</w:t>
            </w:r>
            <w:r w:rsidRPr="00885F53">
              <w:rPr>
                <w:lang w:eastAsia="zh-CN"/>
              </w:rPr>
              <w:t>,</w:t>
            </w:r>
            <w:r w:rsidRPr="00885F53">
              <w:t xml:space="preserve"> the </w:t>
            </w:r>
            <w:r w:rsidRPr="00885F53">
              <w:rPr>
                <w:lang w:eastAsia="zh-CN"/>
              </w:rPr>
              <w:t>effective</w:t>
            </w:r>
            <w:r w:rsidRPr="00885F53">
              <w:t xml:space="preserve"> MGRP in this FR is used to determine requirements</w:t>
            </w:r>
            <w:r w:rsidRPr="00885F53">
              <w:rPr>
                <w:lang w:eastAsia="zh-CN"/>
              </w:rPr>
              <w:t>;</w:t>
            </w:r>
          </w:p>
          <w:p w:rsidR="003E5CAA" w:rsidRPr="00885F53" w:rsidRDefault="003E5CAA" w:rsidP="003E5CAA">
            <w:pPr>
              <w:spacing w:before="120" w:after="120"/>
              <w:ind w:left="568" w:hanging="284"/>
            </w:pPr>
            <w:r w:rsidRPr="00885F53">
              <w:t>-</w:t>
            </w:r>
            <w:r w:rsidRPr="00885F53">
              <w:tab/>
              <w:t>20</w:t>
            </w:r>
            <w:r w:rsidRPr="00885F53">
              <w:rPr>
                <w:rFonts w:eastAsia="Malgun Gothic"/>
                <w:lang w:val="en-US" w:eastAsia="zh-CN"/>
              </w:rPr>
              <w:t> </w:t>
            </w:r>
            <w:proofErr w:type="spellStart"/>
            <w:r w:rsidRPr="00885F53">
              <w:t>ms</w:t>
            </w:r>
            <w:proofErr w:type="spellEnd"/>
            <w:r w:rsidRPr="00885F53">
              <w:t xml:space="preserve"> for FR2 NR measurements</w:t>
            </w:r>
          </w:p>
          <w:p w:rsidR="003E5CAA" w:rsidRPr="00885F53" w:rsidRDefault="003E5CAA" w:rsidP="003E5CAA">
            <w:pPr>
              <w:spacing w:before="120" w:after="120"/>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 NR measurements</w:t>
            </w:r>
          </w:p>
          <w:p w:rsidR="003E5CAA" w:rsidRPr="00885F53" w:rsidRDefault="003E5CAA" w:rsidP="003E5CAA">
            <w:pPr>
              <w:spacing w:before="120" w:after="120"/>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LTE measurements</w:t>
            </w:r>
          </w:p>
          <w:p w:rsidR="003E5CAA" w:rsidRPr="003E5CAA" w:rsidRDefault="003E5CAA" w:rsidP="003E5CAA">
            <w:pPr>
              <w:spacing w:before="120" w:after="120"/>
              <w:ind w:left="568" w:hanging="284"/>
            </w:pPr>
            <w:r w:rsidRPr="00885F53">
              <w:t>-</w:t>
            </w:r>
            <w:r w:rsidRPr="00885F53">
              <w:tab/>
              <w:t>40</w:t>
            </w:r>
            <w:r w:rsidRPr="00885F53">
              <w:rPr>
                <w:rFonts w:eastAsia="Malgun Gothic"/>
                <w:lang w:val="en-US" w:eastAsia="zh-CN"/>
              </w:rPr>
              <w:t> </w:t>
            </w:r>
            <w:proofErr w:type="spellStart"/>
            <w:r w:rsidRPr="00885F53">
              <w:t>ms</w:t>
            </w:r>
            <w:proofErr w:type="spellEnd"/>
            <w:r w:rsidRPr="00885F53">
              <w:t xml:space="preserve"> for FR1+LTE measurements</w:t>
            </w:r>
          </w:p>
        </w:tc>
      </w:tr>
    </w:tbl>
    <w:p w:rsidR="003E5CAA" w:rsidRDefault="003E5CAA" w:rsidP="003E5CAA">
      <w:pPr>
        <w:spacing w:before="120" w:after="120"/>
        <w:rPr>
          <w:rFonts w:eastAsia="宋体"/>
          <w:lang w:eastAsia="zh-CN"/>
        </w:rPr>
      </w:pPr>
      <w:r>
        <w:rPr>
          <w:rFonts w:eastAsia="宋体" w:hint="eastAsia"/>
          <w:lang w:eastAsia="zh-CN"/>
        </w:rPr>
        <w:lastRenderedPageBreak/>
        <w:t>F</w:t>
      </w:r>
      <w:r>
        <w:rPr>
          <w:rFonts w:eastAsia="宋体"/>
          <w:lang w:eastAsia="zh-CN"/>
        </w:rPr>
        <w:t xml:space="preserve">or example, if UE supports per FR gap and only has serving cells in FR1, </w:t>
      </w:r>
      <w:r w:rsidR="00790CEF">
        <w:rPr>
          <w:rFonts w:eastAsia="宋体"/>
          <w:lang w:eastAsia="zh-CN"/>
        </w:rPr>
        <w:t>when it</w:t>
      </w:r>
      <w:r>
        <w:rPr>
          <w:rFonts w:eastAsia="宋体"/>
          <w:lang w:eastAsia="zh-CN"/>
        </w:rPr>
        <w:t xml:space="preserve"> is configured to measure MOs in both FR1 and FR2, </w:t>
      </w:r>
      <w:r w:rsidR="00790CEF">
        <w:rPr>
          <w:rFonts w:eastAsia="宋体"/>
          <w:lang w:eastAsia="zh-CN"/>
        </w:rPr>
        <w:t xml:space="preserve">network does not need to configure FR2 gap and the </w:t>
      </w:r>
      <w:r w:rsidR="005B28EB">
        <w:rPr>
          <w:rFonts w:eastAsia="宋体"/>
          <w:lang w:eastAsia="zh-CN"/>
        </w:rPr>
        <w:t>measurement requirements for FR2 MOs will be based on effective MGRP of 20ms regardless of whether FR2 gap is configured or not.</w:t>
      </w:r>
    </w:p>
    <w:p w:rsidR="005B28EB" w:rsidRDefault="005B28EB" w:rsidP="003E5CAA">
      <w:pPr>
        <w:spacing w:before="120" w:after="120"/>
        <w:rPr>
          <w:rFonts w:eastAsia="宋体"/>
          <w:lang w:eastAsia="zh-CN"/>
        </w:rPr>
      </w:pPr>
      <w:r>
        <w:rPr>
          <w:rFonts w:eastAsia="宋体"/>
          <w:lang w:eastAsia="zh-CN"/>
        </w:rPr>
        <w:t xml:space="preserve">Now with PRS measurement in FR2, as RAN4 has agreed to define PRS measurement requirements </w:t>
      </w:r>
      <w:r w:rsidRPr="005B28EB">
        <w:rPr>
          <w:rFonts w:eastAsia="宋体"/>
          <w:lang w:eastAsia="zh-CN"/>
        </w:rPr>
        <w:t>only for the case where PRS is measured with configured measurement gap</w:t>
      </w:r>
      <w:r>
        <w:rPr>
          <w:rFonts w:eastAsia="宋体"/>
          <w:lang w:eastAsia="zh-CN"/>
        </w:rPr>
        <w:t>, network must configure MG for the PRS measurement, either per UE gap or per FR gap for FR2. FR2 PRS measurement requirements will be based on configured MG pattern. The question is how to define the requirements for FR2 RRM requirements</w:t>
      </w:r>
    </w:p>
    <w:p w:rsidR="005A14B0" w:rsidRDefault="00912398" w:rsidP="0091239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the RRM measurement in FR2 should </w:t>
      </w:r>
      <w:r w:rsidR="005A14B0">
        <w:rPr>
          <w:rFonts w:eastAsia="宋体"/>
          <w:lang w:eastAsia="zh-CN"/>
        </w:rPr>
        <w:t>follow existing rules</w:t>
      </w:r>
    </w:p>
    <w:p w:rsidR="005A14B0" w:rsidRDefault="005A14B0" w:rsidP="005A14B0">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If network configures per UE gap, RRM measurement should follow the configured MGRP</w:t>
      </w:r>
    </w:p>
    <w:p w:rsidR="005B28EB" w:rsidRPr="005A14B0" w:rsidRDefault="005A14B0" w:rsidP="005A14B0">
      <w:pPr>
        <w:numPr>
          <w:ilvl w:val="0"/>
          <w:numId w:val="2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If network configures per FR gap for FR2, </w:t>
      </w:r>
      <w:r>
        <w:rPr>
          <w:rFonts w:eastAsia="宋体" w:hint="eastAsia"/>
          <w:lang w:eastAsia="zh-CN"/>
        </w:rPr>
        <w:t>R</w:t>
      </w:r>
      <w:r>
        <w:rPr>
          <w:rFonts w:eastAsia="宋体"/>
          <w:lang w:eastAsia="zh-CN"/>
        </w:rPr>
        <w:t xml:space="preserve">RM measurement should </w:t>
      </w:r>
      <w:r w:rsidRPr="005A14B0">
        <w:rPr>
          <w:rFonts w:eastAsia="宋体"/>
          <w:lang w:eastAsia="zh-CN"/>
        </w:rPr>
        <w:t xml:space="preserve">be based on effective MGRP. As highlighted above, in Rel-15 spec the FR2 RRM measurement should be based on effective MGRP even </w:t>
      </w:r>
      <w:r>
        <w:rPr>
          <w:rFonts w:eastAsia="宋体"/>
          <w:lang w:eastAsia="zh-CN"/>
        </w:rPr>
        <w:t xml:space="preserve">FR2 </w:t>
      </w:r>
      <w:r w:rsidRPr="005A14B0">
        <w:rPr>
          <w:rFonts w:eastAsia="宋体"/>
          <w:lang w:eastAsia="zh-CN"/>
        </w:rPr>
        <w:t>MG is configured</w:t>
      </w:r>
      <w:r>
        <w:rPr>
          <w:rFonts w:eastAsia="宋体"/>
          <w:lang w:eastAsia="zh-CN"/>
        </w:rPr>
        <w:t>.</w:t>
      </w:r>
    </w:p>
    <w:p w:rsidR="005B28EB" w:rsidRPr="005B28EB" w:rsidRDefault="005A14B0" w:rsidP="003E5CAA">
      <w:pPr>
        <w:spacing w:before="120" w:after="120"/>
        <w:rPr>
          <w:rFonts w:eastAsia="宋体"/>
          <w:lang w:eastAsia="zh-CN"/>
        </w:rPr>
      </w:pPr>
      <w:r>
        <w:rPr>
          <w:rFonts w:eastAsia="宋体"/>
          <w:lang w:eastAsia="zh-CN"/>
        </w:rPr>
        <w:t xml:space="preserve">In other words, </w:t>
      </w:r>
      <w:r w:rsidR="00E204AE">
        <w:rPr>
          <w:rFonts w:eastAsia="宋体"/>
          <w:lang w:eastAsia="zh-CN"/>
        </w:rPr>
        <w:t xml:space="preserve">the configuration of MG </w:t>
      </w:r>
      <w:r w:rsidR="005A4F43">
        <w:rPr>
          <w:rFonts w:eastAsia="宋体"/>
          <w:lang w:eastAsia="zh-CN"/>
        </w:rPr>
        <w:t xml:space="preserve">for PRS measurement does not impact the existing rule for gapless RRM measurement in case of per FR gap configuration. </w:t>
      </w:r>
    </w:p>
    <w:p w:rsidR="001224E1" w:rsidRPr="005A4F43" w:rsidRDefault="005A4F43" w:rsidP="00367F12">
      <w:pPr>
        <w:spacing w:before="120" w:after="120"/>
        <w:rPr>
          <w:rFonts w:eastAsia="宋体"/>
          <w:b/>
          <w:lang w:eastAsia="zh-CN"/>
        </w:rPr>
      </w:pPr>
      <w:r w:rsidRPr="005A4F43">
        <w:rPr>
          <w:rFonts w:eastAsia="宋体" w:hint="eastAsia"/>
          <w:b/>
          <w:lang w:eastAsia="zh-CN"/>
        </w:rPr>
        <w:t>P</w:t>
      </w:r>
      <w:r w:rsidRPr="005A4F43">
        <w:rPr>
          <w:rFonts w:eastAsia="宋体"/>
          <w:b/>
          <w:lang w:eastAsia="zh-CN"/>
        </w:rPr>
        <w:t>roposal 5: Configuration of MG for PRS measurement does not impact the existing rule for gapless RRM measurement</w:t>
      </w:r>
      <w:r w:rsidRPr="005A4F43">
        <w:t xml:space="preserve"> </w:t>
      </w:r>
      <w:r w:rsidRPr="005A4F43">
        <w:rPr>
          <w:rFonts w:eastAsia="宋体"/>
          <w:b/>
          <w:lang w:eastAsia="zh-CN"/>
        </w:rPr>
        <w:t>in case of per FR gap configuration.</w:t>
      </w:r>
    </w:p>
    <w:p w:rsidR="001224E1" w:rsidRDefault="001224E1" w:rsidP="001224E1">
      <w:pPr>
        <w:pStyle w:val="2"/>
        <w:rPr>
          <w:lang w:eastAsia="zh-CN"/>
        </w:rPr>
      </w:pPr>
      <w:r>
        <w:rPr>
          <w:lang w:eastAsia="zh-CN"/>
        </w:rPr>
        <w:t>MG sharing</w:t>
      </w:r>
    </w:p>
    <w:tbl>
      <w:tblPr>
        <w:tblStyle w:val="af4"/>
        <w:tblW w:w="0" w:type="auto"/>
        <w:tblLook w:val="04A0" w:firstRow="1" w:lastRow="0" w:firstColumn="1" w:lastColumn="0" w:noHBand="0" w:noVBand="1"/>
      </w:tblPr>
      <w:tblGrid>
        <w:gridCol w:w="9621"/>
      </w:tblGrid>
      <w:tr w:rsidR="005A4F43" w:rsidTr="005A4F43">
        <w:tc>
          <w:tcPr>
            <w:tcW w:w="9621" w:type="dxa"/>
          </w:tcPr>
          <w:p w:rsidR="005A4F43" w:rsidRPr="005A4F43" w:rsidRDefault="00413376" w:rsidP="00367F12">
            <w:pPr>
              <w:numPr>
                <w:ilvl w:val="0"/>
                <w:numId w:val="22"/>
              </w:numPr>
              <w:spacing w:before="120" w:after="120"/>
              <w:rPr>
                <w:rFonts w:eastAsia="宋体"/>
                <w:lang w:val="en-US" w:eastAsia="zh-CN"/>
              </w:rPr>
            </w:pPr>
            <w:r w:rsidRPr="005A4F43">
              <w:rPr>
                <w:rFonts w:eastAsia="宋体"/>
                <w:lang w:val="en-US" w:eastAsia="zh-CN"/>
              </w:rPr>
              <w:t>Re-use the handling of LTE PRS in Rel-15 CSSF for gap sharing between NR PRS and RRM.</w:t>
            </w:r>
          </w:p>
        </w:tc>
      </w:tr>
    </w:tbl>
    <w:p w:rsidR="00413376" w:rsidRDefault="00413376" w:rsidP="00367F12">
      <w:pPr>
        <w:spacing w:before="120" w:after="120"/>
        <w:rPr>
          <w:rFonts w:eastAsia="宋体"/>
          <w:lang w:eastAsia="zh-CN"/>
        </w:rPr>
      </w:pPr>
      <w:r>
        <w:rPr>
          <w:rFonts w:eastAsia="宋体" w:hint="eastAsia"/>
          <w:lang w:eastAsia="zh-CN"/>
        </w:rPr>
        <w:t>R</w:t>
      </w:r>
      <w:r>
        <w:rPr>
          <w:rFonts w:eastAsia="宋体"/>
          <w:lang w:eastAsia="zh-CN"/>
        </w:rPr>
        <w:t>AN4 has agreed to re-use Rel-15 CSSF to define MG sharing between PRS and RRM measurements. However, RAN4 has not discussed the details in how to account for PRS measurements in CSSF.</w:t>
      </w:r>
    </w:p>
    <w:p w:rsidR="00D848D3" w:rsidRDefault="005A4F43" w:rsidP="00367F12">
      <w:pPr>
        <w:spacing w:before="120" w:after="120"/>
        <w:rPr>
          <w:rFonts w:eastAsia="宋体"/>
          <w:lang w:eastAsia="zh-CN"/>
        </w:rPr>
      </w:pPr>
      <w:r>
        <w:rPr>
          <w:rFonts w:eastAsia="宋体"/>
          <w:lang w:eastAsia="zh-CN"/>
        </w:rPr>
        <w:t xml:space="preserve">CSSF is carrier specific scaling factor, </w:t>
      </w:r>
      <w:r w:rsidR="00413376">
        <w:rPr>
          <w:rFonts w:eastAsia="宋体"/>
          <w:lang w:eastAsia="zh-CN"/>
        </w:rPr>
        <w:t xml:space="preserve">which is used to scale the single-carrier measurement period when multiple carriers are concurrently measured. In this sense, CSSF is not suitable for cases with multiple PRS layers. </w:t>
      </w:r>
    </w:p>
    <w:p w:rsidR="001224E1" w:rsidRDefault="00413376" w:rsidP="00367F12">
      <w:pPr>
        <w:spacing w:before="120" w:after="120"/>
        <w:rPr>
          <w:rFonts w:eastAsia="宋体"/>
          <w:lang w:eastAsia="zh-CN"/>
        </w:rPr>
      </w:pPr>
      <w:r>
        <w:rPr>
          <w:rFonts w:eastAsia="宋体"/>
          <w:lang w:eastAsia="zh-CN"/>
        </w:rPr>
        <w:t xml:space="preserve">As discussed in section 2.1.6 in our companion paper [5], </w:t>
      </w:r>
      <w:r w:rsidR="00827EB7">
        <w:rPr>
          <w:rFonts w:eastAsia="宋体"/>
          <w:lang w:eastAsia="zh-CN"/>
        </w:rPr>
        <w:t xml:space="preserve">PRS measurement is subject to processing capability T, so CSSF cannot be used to define MG sharing between multiple PRS layers. </w:t>
      </w:r>
      <w:r w:rsidR="007D777C">
        <w:rPr>
          <w:rFonts w:eastAsia="宋体"/>
          <w:lang w:eastAsia="zh-CN"/>
        </w:rPr>
        <w:t>In [5] we propose that w</w:t>
      </w:r>
      <w:r w:rsidR="007D777C" w:rsidRPr="007D777C">
        <w:rPr>
          <w:rFonts w:eastAsia="宋体"/>
          <w:lang w:eastAsia="zh-CN"/>
        </w:rPr>
        <w:t xml:space="preserve">hen multiple PRS layers are measured, the overall measurement period is </w:t>
      </w:r>
      <w:r w:rsidR="007D777C">
        <w:rPr>
          <w:rFonts w:eastAsia="宋体"/>
          <w:lang w:eastAsia="zh-CN"/>
        </w:rPr>
        <w:t>the sum of measurement periods of each individual PRS layer</w:t>
      </w:r>
      <w:r w:rsidR="007D777C" w:rsidRPr="007D777C">
        <w:rPr>
          <w:rFonts w:eastAsia="宋体"/>
          <w:lang w:eastAsia="zh-CN"/>
        </w:rPr>
        <w:t>.</w:t>
      </w:r>
      <w:r w:rsidR="007D777C">
        <w:rPr>
          <w:rFonts w:eastAsia="宋体"/>
          <w:lang w:eastAsia="zh-CN"/>
        </w:rPr>
        <w:t xml:space="preserve"> </w:t>
      </w:r>
    </w:p>
    <w:p w:rsidR="00827EB7" w:rsidRDefault="00827EB7" w:rsidP="00367F12">
      <w:pPr>
        <w:spacing w:before="120" w:after="120"/>
        <w:rPr>
          <w:rFonts w:eastAsia="宋体"/>
          <w:lang w:eastAsia="zh-CN"/>
        </w:rPr>
      </w:pPr>
      <w:r>
        <w:rPr>
          <w:rFonts w:eastAsia="宋体"/>
          <w:lang w:eastAsia="zh-CN"/>
        </w:rPr>
        <w:t xml:space="preserve">Another issue is the handling of PRS layers with &gt;160ms periodicity. In Rel-15 CSSF, LTE PRS layer with &gt;160ms PRS periodicity takes highest priority such that it takes every MG occasion where it is a candidate for measurement. As a consequence, the CSSF equals to 1 for this carrier. </w:t>
      </w:r>
      <w:r w:rsidR="007D777C">
        <w:rPr>
          <w:rFonts w:eastAsia="宋体"/>
          <w:lang w:eastAsia="zh-CN"/>
        </w:rPr>
        <w:t xml:space="preserve">However, in case of multiple NR PRS layers with &gt;160ms effective periodicity, CSSF=1 does not work as it means these PRS layers are processed at the same time. </w:t>
      </w:r>
    </w:p>
    <w:p w:rsidR="005A4F43" w:rsidRPr="007D777C" w:rsidRDefault="00413376" w:rsidP="00367F12">
      <w:pPr>
        <w:spacing w:before="120" w:after="120"/>
        <w:rPr>
          <w:rFonts w:eastAsia="宋体"/>
          <w:b/>
          <w:lang w:eastAsia="zh-CN"/>
        </w:rPr>
      </w:pPr>
      <w:r w:rsidRPr="007D777C">
        <w:rPr>
          <w:rFonts w:eastAsia="宋体" w:hint="eastAsia"/>
          <w:b/>
          <w:lang w:eastAsia="zh-CN"/>
        </w:rPr>
        <w:t>O</w:t>
      </w:r>
      <w:r w:rsidRPr="007D777C">
        <w:rPr>
          <w:rFonts w:eastAsia="宋体"/>
          <w:b/>
          <w:lang w:eastAsia="zh-CN"/>
        </w:rPr>
        <w:t>bservation 1: CSSF is not suitable for cases with multiple PRS layers.</w:t>
      </w:r>
    </w:p>
    <w:p w:rsidR="00413376" w:rsidRDefault="00D848D3" w:rsidP="00367F12">
      <w:pPr>
        <w:spacing w:before="120" w:after="120"/>
        <w:rPr>
          <w:rFonts w:eastAsia="宋体"/>
          <w:lang w:eastAsia="zh-CN"/>
        </w:rPr>
      </w:pPr>
      <w:r>
        <w:rPr>
          <w:rFonts w:eastAsia="宋体"/>
          <w:lang w:eastAsia="zh-CN"/>
        </w:rPr>
        <w:t xml:space="preserve">CSSF calculation is based on the number of measurement candidates per MG occasion. </w:t>
      </w:r>
      <w:r w:rsidR="007B5887">
        <w:rPr>
          <w:rFonts w:eastAsia="宋体"/>
          <w:lang w:eastAsia="zh-CN"/>
        </w:rPr>
        <w:t xml:space="preserve">An MO is candidate for a MG occasion if SMTC of the MO is fully covered by the MG occasion. For RRM measurement, each SMTC window is considered, but this is not the case for PRS measurement, which will make </w:t>
      </w:r>
      <w:r>
        <w:rPr>
          <w:rFonts w:eastAsia="宋体"/>
          <w:lang w:eastAsia="zh-CN"/>
        </w:rPr>
        <w:t>the calculation of CSSF complex</w:t>
      </w:r>
      <w:r w:rsidR="007B5887">
        <w:rPr>
          <w:rFonts w:eastAsia="宋体"/>
          <w:lang w:eastAsia="zh-CN"/>
        </w:rPr>
        <w:t xml:space="preserve"> even</w:t>
      </w:r>
      <w:r w:rsidR="007B5887" w:rsidRPr="007B5887">
        <w:rPr>
          <w:rFonts w:eastAsia="宋体" w:hint="eastAsia"/>
          <w:lang w:eastAsia="zh-CN"/>
        </w:rPr>
        <w:t xml:space="preserve"> </w:t>
      </w:r>
      <w:r w:rsidR="007B5887">
        <w:rPr>
          <w:rFonts w:eastAsia="宋体"/>
          <w:lang w:eastAsia="zh-CN"/>
        </w:rPr>
        <w:t>in case of single PRS layer</w:t>
      </w:r>
      <w:r>
        <w:rPr>
          <w:rFonts w:eastAsia="宋体"/>
          <w:lang w:eastAsia="zh-CN"/>
        </w:rPr>
        <w:t>.</w:t>
      </w:r>
    </w:p>
    <w:p w:rsidR="007B5887" w:rsidRDefault="007B5887" w:rsidP="00367F12">
      <w:pPr>
        <w:spacing w:before="120" w:after="120"/>
        <w:rPr>
          <w:rFonts w:eastAsia="宋体"/>
          <w:lang w:eastAsia="zh-CN"/>
        </w:rPr>
      </w:pPr>
      <w:r>
        <w:rPr>
          <w:rFonts w:eastAsia="宋体"/>
          <w:lang w:eastAsia="zh-CN"/>
        </w:rPr>
        <w:lastRenderedPageBreak/>
        <w:t xml:space="preserve">For PRS measurement, the effective periodicity of PRS occasion is can be larger than network configured periodicity due to MG and UE PRS processing capability (see section 2.1.2 of [5]), and it means if we assume every network configured PRS occasion covered by a MG occasion is a candidate for that MG occasion, the CSSF calculation will be unnecessarily relaxed. For example, as in Figure 1, the network configured PRS periodicity is 40ms which is same as MGRP, but the UE PRS processing capability T is 80ms, so the effective PRS occasion periodicity is 80ms, and CSSF calculation should consider every other PRS occasion instead of every PRS occasion. However, which PRS occasion is actually used by UE is up to UE implementation. </w:t>
      </w:r>
    </w:p>
    <w:p w:rsidR="007B5887" w:rsidRDefault="00D943FD" w:rsidP="00367F12">
      <w:pPr>
        <w:spacing w:before="120" w:after="120"/>
        <w:rPr>
          <w:rFonts w:eastAsia="宋体"/>
          <w:lang w:eastAsia="zh-CN"/>
        </w:rPr>
      </w:pPr>
      <w:r>
        <w:rPr>
          <w:rFonts w:eastAsia="宋体"/>
          <w:lang w:eastAsia="zh-CN"/>
        </w:rPr>
        <w:t>Another question is whether CSSF calculation should be based on network configured PRS periodicity or the effective PRS periodicity. Still taking the example of Figure 1 but assuming the UE PRS processing capability T is 320ms, RAN4 needs to discuss if the PRS measurement always takes highest priority (if effective PRS periodicity of 320ms is considered), or if it should compete MG as other RRM measurements (if network configured PRS periodicity of 40ms is considered).</w:t>
      </w:r>
    </w:p>
    <w:p w:rsidR="00413376" w:rsidRPr="00D943FD" w:rsidRDefault="00413376" w:rsidP="00367F12">
      <w:pPr>
        <w:spacing w:before="120" w:after="120"/>
        <w:rPr>
          <w:rFonts w:eastAsia="宋体"/>
          <w:b/>
          <w:lang w:eastAsia="zh-CN"/>
        </w:rPr>
      </w:pPr>
      <w:r w:rsidRPr="00D943FD">
        <w:rPr>
          <w:rFonts w:eastAsia="宋体"/>
          <w:b/>
          <w:lang w:eastAsia="zh-CN"/>
        </w:rPr>
        <w:t xml:space="preserve">Observation 2: </w:t>
      </w:r>
      <w:r w:rsidR="00D943FD" w:rsidRPr="00D943FD">
        <w:rPr>
          <w:rFonts w:eastAsia="宋体"/>
          <w:b/>
          <w:lang w:eastAsia="zh-CN"/>
        </w:rPr>
        <w:t>I</w:t>
      </w:r>
      <w:r w:rsidRPr="00D943FD">
        <w:rPr>
          <w:rFonts w:eastAsia="宋体"/>
          <w:b/>
          <w:lang w:eastAsia="zh-CN"/>
        </w:rPr>
        <w:t xml:space="preserve">n case of single PRS layer, </w:t>
      </w:r>
      <w:r w:rsidR="00D943FD" w:rsidRPr="00D943FD">
        <w:rPr>
          <w:rFonts w:eastAsia="宋体"/>
          <w:b/>
          <w:lang w:eastAsia="zh-CN"/>
        </w:rPr>
        <w:t>CSSF calculation is complex.</w:t>
      </w:r>
    </w:p>
    <w:p w:rsidR="005A4F43" w:rsidRDefault="00D943FD" w:rsidP="00367F12">
      <w:pPr>
        <w:spacing w:before="120" w:after="120"/>
        <w:rPr>
          <w:rFonts w:eastAsia="宋体"/>
          <w:lang w:eastAsia="zh-CN"/>
        </w:rPr>
      </w:pPr>
      <w:r>
        <w:rPr>
          <w:rFonts w:eastAsia="宋体"/>
          <w:lang w:eastAsia="zh-CN"/>
        </w:rPr>
        <w:t>Based on above observations, and considering the fact that this is last meeting for the core part of WI, we suggest to define MG sharing between PRS and RRM measurement in a simple way, where the MG is half-half split between RRM and PRS measurement.</w:t>
      </w:r>
      <w:r>
        <w:rPr>
          <w:rFonts w:eastAsia="宋体" w:hint="eastAsia"/>
          <w:lang w:eastAsia="zh-CN"/>
        </w:rPr>
        <w:t xml:space="preserve"> </w:t>
      </w:r>
      <w:r>
        <w:rPr>
          <w:rFonts w:eastAsia="宋体"/>
          <w:lang w:eastAsia="zh-CN"/>
        </w:rPr>
        <w:t>As to the requirements, it means the measurement period of both PRS and RRM measurements are scaled by a factor of 2 in case MG sharing applies.</w:t>
      </w:r>
    </w:p>
    <w:p w:rsidR="005A4F43" w:rsidRDefault="00D943FD" w:rsidP="00367F12">
      <w:pPr>
        <w:spacing w:before="120" w:after="120"/>
        <w:rPr>
          <w:rFonts w:eastAsia="宋体"/>
          <w:lang w:eastAsia="zh-CN"/>
        </w:rPr>
      </w:pPr>
      <w:r>
        <w:rPr>
          <w:rFonts w:eastAsia="宋体"/>
          <w:lang w:eastAsia="zh-CN"/>
        </w:rPr>
        <w:t xml:space="preserve">In this way, the PRS measurement period </w:t>
      </w:r>
      <w:r w:rsidR="005748E5">
        <w:rPr>
          <w:rFonts w:eastAsia="宋体"/>
          <w:lang w:eastAsia="zh-CN"/>
        </w:rPr>
        <w:t>can be defined such that the processing capability is accounted while the exact PRS occasion to be used is left to UE implementation, in cases of both single and multiple PRS layers. For RRM measurement, the CSSF calculation remains unchanged.</w:t>
      </w:r>
    </w:p>
    <w:p w:rsidR="005748E5" w:rsidRPr="005748E5" w:rsidRDefault="005748E5" w:rsidP="00367F12">
      <w:pPr>
        <w:spacing w:before="120" w:after="120"/>
        <w:rPr>
          <w:rFonts w:eastAsia="宋体"/>
          <w:b/>
          <w:lang w:eastAsia="zh-CN"/>
        </w:rPr>
      </w:pPr>
      <w:r w:rsidRPr="005748E5">
        <w:rPr>
          <w:rFonts w:eastAsia="宋体"/>
          <w:b/>
          <w:lang w:eastAsia="zh-CN"/>
        </w:rPr>
        <w:t>Proposal 6: MG is half-half shared between RRM and PRS measurement.</w:t>
      </w:r>
      <w:r w:rsidRPr="005748E5">
        <w:rPr>
          <w:rFonts w:eastAsia="宋体" w:hint="eastAsia"/>
          <w:b/>
          <w:lang w:eastAsia="zh-CN"/>
        </w:rPr>
        <w:t xml:space="preserve"> </w:t>
      </w:r>
      <w:r w:rsidRPr="005748E5">
        <w:rPr>
          <w:rFonts w:eastAsia="宋体"/>
          <w:b/>
          <w:lang w:eastAsia="zh-CN"/>
        </w:rPr>
        <w:t>The measurement period of both PRS and RRM measurements are scaled by a factor of 2 in case MG sharing applies.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5748E5">
        <w:rPr>
          <w:rFonts w:eastAsia="宋体"/>
          <w:lang w:eastAsia="zh-CN"/>
        </w:rPr>
        <w:t xml:space="preserve"> the remaining MG related issues in PRS measurement</w:t>
      </w:r>
      <w:r>
        <w:rPr>
          <w:rFonts w:eastAsia="宋体"/>
          <w:lang w:eastAsia="zh-CN"/>
        </w:rPr>
        <w:t>.</w:t>
      </w:r>
    </w:p>
    <w:p w:rsidR="005748E5" w:rsidRPr="00F57B6F" w:rsidRDefault="005748E5" w:rsidP="005748E5">
      <w:pPr>
        <w:spacing w:before="120" w:after="120"/>
        <w:rPr>
          <w:rFonts w:eastAsia="宋体"/>
          <w:b/>
          <w:lang w:eastAsia="zh-CN"/>
        </w:rPr>
      </w:pPr>
      <w:r w:rsidRPr="00F57B6F">
        <w:rPr>
          <w:rFonts w:eastAsia="宋体" w:hint="eastAsia"/>
          <w:b/>
          <w:lang w:eastAsia="zh-CN"/>
        </w:rPr>
        <w:t>P</w:t>
      </w:r>
      <w:r w:rsidRPr="00F57B6F">
        <w:rPr>
          <w:rFonts w:eastAsia="宋体"/>
          <w:b/>
          <w:lang w:eastAsia="zh-CN"/>
        </w:rPr>
        <w:t xml:space="preserve">roposal 1: </w:t>
      </w:r>
      <w:r w:rsidRPr="00F57B6F">
        <w:rPr>
          <w:rFonts w:eastAsia="宋体"/>
          <w:b/>
          <w:lang w:val="en-US" w:eastAsia="zh-CN"/>
        </w:rPr>
        <w:t>Performing PRS measurement in successive MG occasions is subject to signaled UE capability {N,T}.</w:t>
      </w:r>
    </w:p>
    <w:p w:rsidR="005748E5" w:rsidRPr="00B9259B" w:rsidRDefault="005748E5" w:rsidP="005748E5">
      <w:pPr>
        <w:spacing w:before="120" w:after="120"/>
        <w:rPr>
          <w:rFonts w:eastAsia="宋体"/>
          <w:b/>
          <w:lang w:eastAsia="zh-CN"/>
        </w:rPr>
      </w:pPr>
      <w:r w:rsidRPr="00B9259B">
        <w:rPr>
          <w:rFonts w:eastAsia="宋体"/>
          <w:b/>
          <w:lang w:eastAsia="zh-CN"/>
        </w:rPr>
        <w:t>Proposal 2: Introduce the following two new MG patterns in Rel-16</w:t>
      </w:r>
    </w:p>
    <w:p w:rsidR="005748E5" w:rsidRPr="00B9259B" w:rsidRDefault="005748E5" w:rsidP="005748E5">
      <w:pPr>
        <w:numPr>
          <w:ilvl w:val="0"/>
          <w:numId w:val="21"/>
        </w:numPr>
        <w:overflowPunct w:val="0"/>
        <w:autoSpaceDE w:val="0"/>
        <w:autoSpaceDN w:val="0"/>
        <w:adjustRightInd w:val="0"/>
        <w:spacing w:beforeLines="0" w:before="120" w:afterLines="0" w:after="120"/>
        <w:textAlignment w:val="baseline"/>
        <w:rPr>
          <w:rFonts w:eastAsia="宋体"/>
          <w:b/>
          <w:lang w:eastAsia="zh-CN"/>
        </w:rPr>
      </w:pPr>
      <w:r w:rsidRPr="00B9259B">
        <w:rPr>
          <w:rFonts w:eastAsia="宋体"/>
          <w:b/>
          <w:lang w:eastAsia="zh-CN"/>
        </w:rPr>
        <w:t>MGL = 10ms, MGRP = 80ms</w:t>
      </w:r>
    </w:p>
    <w:p w:rsidR="005748E5" w:rsidRPr="00B9259B" w:rsidRDefault="005748E5" w:rsidP="005748E5">
      <w:pPr>
        <w:numPr>
          <w:ilvl w:val="0"/>
          <w:numId w:val="21"/>
        </w:numPr>
        <w:overflowPunct w:val="0"/>
        <w:autoSpaceDE w:val="0"/>
        <w:autoSpaceDN w:val="0"/>
        <w:adjustRightInd w:val="0"/>
        <w:spacing w:beforeLines="0" w:before="120" w:afterLines="0" w:after="120"/>
        <w:textAlignment w:val="baseline"/>
        <w:rPr>
          <w:rFonts w:eastAsia="宋体"/>
          <w:b/>
          <w:lang w:eastAsia="zh-CN"/>
        </w:rPr>
      </w:pPr>
      <w:r w:rsidRPr="00B9259B">
        <w:rPr>
          <w:rFonts w:eastAsia="宋体"/>
          <w:b/>
          <w:lang w:eastAsia="zh-CN"/>
        </w:rPr>
        <w:t>MGL = 20ms, MGRP = 160ms</w:t>
      </w:r>
    </w:p>
    <w:p w:rsidR="005748E5" w:rsidRPr="00DA05E4" w:rsidRDefault="005748E5" w:rsidP="005748E5">
      <w:pPr>
        <w:spacing w:before="120" w:after="120"/>
        <w:rPr>
          <w:rFonts w:eastAsia="宋体"/>
          <w:b/>
          <w:lang w:eastAsia="zh-CN"/>
        </w:rPr>
      </w:pPr>
      <w:r w:rsidRPr="00A42092">
        <w:rPr>
          <w:rFonts w:eastAsia="宋体" w:hint="eastAsia"/>
          <w:b/>
          <w:lang w:eastAsia="zh-CN"/>
        </w:rPr>
        <w:t>P</w:t>
      </w:r>
      <w:r w:rsidRPr="00A42092">
        <w:rPr>
          <w:rFonts w:eastAsia="宋体"/>
          <w:b/>
          <w:lang w:eastAsia="zh-CN"/>
        </w:rPr>
        <w:t>roposal 3: New MG patterns are applicable for PRS measurement as well as RRM measurement for NR/LTE.</w:t>
      </w:r>
    </w:p>
    <w:p w:rsidR="005748E5" w:rsidRPr="003E5CAA" w:rsidRDefault="005748E5" w:rsidP="005748E5">
      <w:pPr>
        <w:spacing w:before="120" w:after="120"/>
        <w:rPr>
          <w:rFonts w:eastAsia="宋体"/>
          <w:b/>
          <w:lang w:eastAsia="zh-CN"/>
        </w:rPr>
      </w:pPr>
      <w:r w:rsidRPr="003E5CAA">
        <w:rPr>
          <w:rFonts w:eastAsia="宋体"/>
          <w:b/>
          <w:lang w:eastAsia="zh-CN"/>
        </w:rPr>
        <w:t xml:space="preserve">Proposal 4: Per UE gap and per FR gap apply for PRS and PRS+RRM measurement. </w:t>
      </w:r>
    </w:p>
    <w:p w:rsidR="005748E5" w:rsidRPr="003E5CAA" w:rsidRDefault="005748E5" w:rsidP="005748E5">
      <w:pPr>
        <w:numPr>
          <w:ilvl w:val="0"/>
          <w:numId w:val="21"/>
        </w:numPr>
        <w:overflowPunct w:val="0"/>
        <w:autoSpaceDE w:val="0"/>
        <w:autoSpaceDN w:val="0"/>
        <w:adjustRightInd w:val="0"/>
        <w:spacing w:beforeLines="0" w:before="120" w:afterLines="0" w:after="120"/>
        <w:textAlignment w:val="baseline"/>
        <w:rPr>
          <w:rFonts w:eastAsia="宋体"/>
          <w:b/>
          <w:lang w:eastAsia="zh-CN"/>
        </w:rPr>
      </w:pPr>
      <w:r w:rsidRPr="003E5CAA">
        <w:rPr>
          <w:rFonts w:eastAsia="宋体"/>
          <w:b/>
          <w:lang w:eastAsia="zh-CN"/>
        </w:rPr>
        <w:t>Applicability of Rel-15 MG patterns as per UE and per FR gap remains unchanged</w:t>
      </w:r>
    </w:p>
    <w:p w:rsidR="005748E5" w:rsidRPr="003E5CAA" w:rsidRDefault="005748E5" w:rsidP="005748E5">
      <w:pPr>
        <w:numPr>
          <w:ilvl w:val="0"/>
          <w:numId w:val="21"/>
        </w:numPr>
        <w:overflowPunct w:val="0"/>
        <w:autoSpaceDE w:val="0"/>
        <w:autoSpaceDN w:val="0"/>
        <w:adjustRightInd w:val="0"/>
        <w:spacing w:beforeLines="0" w:before="120" w:afterLines="0" w:after="120"/>
        <w:textAlignment w:val="baseline"/>
        <w:rPr>
          <w:rFonts w:eastAsia="宋体"/>
          <w:b/>
          <w:lang w:eastAsia="zh-CN"/>
        </w:rPr>
      </w:pPr>
      <w:r w:rsidRPr="003E5CAA">
        <w:rPr>
          <w:rFonts w:eastAsia="宋体"/>
          <w:b/>
          <w:lang w:eastAsia="zh-CN"/>
        </w:rPr>
        <w:t>New MG patterns can also be used as per UE gap and per FR gap for both FR1 and FR2</w:t>
      </w:r>
    </w:p>
    <w:p w:rsidR="005748E5" w:rsidRPr="005A4F43" w:rsidRDefault="005748E5" w:rsidP="005748E5">
      <w:pPr>
        <w:spacing w:before="120" w:after="120"/>
        <w:rPr>
          <w:rFonts w:eastAsia="宋体"/>
          <w:b/>
          <w:lang w:eastAsia="zh-CN"/>
        </w:rPr>
      </w:pPr>
      <w:r w:rsidRPr="005A4F43">
        <w:rPr>
          <w:rFonts w:eastAsia="宋体" w:hint="eastAsia"/>
          <w:b/>
          <w:lang w:eastAsia="zh-CN"/>
        </w:rPr>
        <w:t>P</w:t>
      </w:r>
      <w:r w:rsidRPr="005A4F43">
        <w:rPr>
          <w:rFonts w:eastAsia="宋体"/>
          <w:b/>
          <w:lang w:eastAsia="zh-CN"/>
        </w:rPr>
        <w:t>roposal 5: Configuration of MG for PRS measurement does not impact the existing rule for gapless RRM measurement</w:t>
      </w:r>
      <w:r w:rsidRPr="005A4F43">
        <w:t xml:space="preserve"> </w:t>
      </w:r>
      <w:r w:rsidRPr="005A4F43">
        <w:rPr>
          <w:rFonts w:eastAsia="宋体"/>
          <w:b/>
          <w:lang w:eastAsia="zh-CN"/>
        </w:rPr>
        <w:t>in case of per FR gap configuration.</w:t>
      </w:r>
    </w:p>
    <w:p w:rsidR="00610113" w:rsidRDefault="005748E5" w:rsidP="005748E5">
      <w:pPr>
        <w:spacing w:before="120" w:after="120"/>
        <w:rPr>
          <w:rFonts w:eastAsia="宋体"/>
          <w:b/>
          <w:lang w:eastAsia="zh-CN"/>
        </w:rPr>
      </w:pPr>
      <w:r w:rsidRPr="005748E5">
        <w:rPr>
          <w:rFonts w:eastAsia="宋体"/>
          <w:b/>
          <w:lang w:eastAsia="zh-CN"/>
        </w:rPr>
        <w:t>Proposal 6: MG is half-half shared between RRM and PRS measurement.</w:t>
      </w:r>
      <w:r w:rsidRPr="005748E5">
        <w:rPr>
          <w:rFonts w:eastAsia="宋体" w:hint="eastAsia"/>
          <w:b/>
          <w:lang w:eastAsia="zh-CN"/>
        </w:rPr>
        <w:t xml:space="preserve"> </w:t>
      </w:r>
      <w:r w:rsidRPr="005748E5">
        <w:rPr>
          <w:rFonts w:eastAsia="宋体"/>
          <w:b/>
          <w:lang w:eastAsia="zh-CN"/>
        </w:rPr>
        <w:t>The measurement period of both PRS and RRM measurements are scaled by a factor of 2 in case MG sharing applies.</w:t>
      </w:r>
    </w:p>
    <w:p w:rsidR="004134FA" w:rsidRPr="004134FA" w:rsidRDefault="004134FA" w:rsidP="005748E5">
      <w:pPr>
        <w:spacing w:before="120" w:after="120"/>
        <w:rPr>
          <w:rFonts w:eastAsia="宋体"/>
          <w:lang w:eastAsia="zh-CN"/>
        </w:rPr>
      </w:pPr>
      <w:r w:rsidRPr="004134FA">
        <w:rPr>
          <w:rFonts w:eastAsia="宋体"/>
          <w:lang w:eastAsia="zh-CN"/>
        </w:rPr>
        <w:t>A</w:t>
      </w:r>
      <w:r>
        <w:rPr>
          <w:rFonts w:eastAsia="宋体"/>
          <w:lang w:eastAsia="zh-CN"/>
        </w:rPr>
        <w:t xml:space="preserve"> draft LS in provided in Annex A to inform RAN2 about the new MG pattern related issues.</w:t>
      </w:r>
    </w:p>
    <w:p w:rsidR="00C0754F" w:rsidRDefault="00C0754F" w:rsidP="00C0754F">
      <w:pPr>
        <w:pStyle w:val="1"/>
        <w:jc w:val="both"/>
        <w:rPr>
          <w:lang w:val="en-US"/>
        </w:rPr>
      </w:pPr>
      <w:r w:rsidRPr="00C0754F">
        <w:rPr>
          <w:lang w:val="en-US"/>
        </w:rPr>
        <w:t>Reference</w:t>
      </w:r>
    </w:p>
    <w:p w:rsidR="00F42D7B" w:rsidRDefault="00B970D4" w:rsidP="00BB47A1">
      <w:pPr>
        <w:numPr>
          <w:ilvl w:val="0"/>
          <w:numId w:val="5"/>
        </w:numPr>
        <w:spacing w:before="120" w:after="120"/>
        <w:rPr>
          <w:rFonts w:eastAsia="宋体"/>
          <w:lang w:val="en-US" w:eastAsia="zh-CN"/>
        </w:rPr>
      </w:pPr>
      <w:r w:rsidRPr="00B970D4">
        <w:rPr>
          <w:rFonts w:eastAsia="宋体"/>
          <w:lang w:val="en-US" w:eastAsia="zh-CN"/>
        </w:rPr>
        <w:t>R4-200</w:t>
      </w:r>
      <w:r w:rsidR="00BB47A1">
        <w:rPr>
          <w:rFonts w:eastAsia="宋体"/>
          <w:lang w:val="en-US" w:eastAsia="zh-CN"/>
        </w:rPr>
        <w:t>9266</w:t>
      </w:r>
      <w:r>
        <w:rPr>
          <w:rFonts w:eastAsia="宋体"/>
          <w:lang w:val="en-US" w:eastAsia="zh-CN"/>
        </w:rPr>
        <w:t xml:space="preserve">, </w:t>
      </w:r>
      <w:r w:rsidR="00BB47A1" w:rsidRPr="00BB47A1">
        <w:rPr>
          <w:rFonts w:eastAsia="宋体"/>
          <w:lang w:val="en-US" w:eastAsia="zh-CN"/>
        </w:rPr>
        <w:t>WF on impact of NR positioning measurements on RRM</w:t>
      </w:r>
      <w:r>
        <w:rPr>
          <w:rFonts w:eastAsia="宋体"/>
          <w:lang w:val="en-US" w:eastAsia="zh-CN"/>
        </w:rPr>
        <w:t xml:space="preserve">, </w:t>
      </w:r>
      <w:r w:rsidR="00BB47A1">
        <w:rPr>
          <w:rFonts w:eastAsia="宋体"/>
          <w:lang w:val="en-US" w:eastAsia="zh-CN"/>
        </w:rPr>
        <w:t>Ericsson</w:t>
      </w:r>
    </w:p>
    <w:p w:rsidR="00BB47A1" w:rsidRDefault="006A4695" w:rsidP="006A4695">
      <w:pPr>
        <w:numPr>
          <w:ilvl w:val="0"/>
          <w:numId w:val="5"/>
        </w:numPr>
        <w:spacing w:before="120" w:after="120"/>
        <w:rPr>
          <w:rFonts w:eastAsia="宋体"/>
          <w:lang w:val="en-US" w:eastAsia="zh-CN"/>
        </w:rPr>
      </w:pPr>
      <w:r w:rsidRPr="006A4695">
        <w:rPr>
          <w:rFonts w:eastAsia="宋体"/>
          <w:lang w:val="en-US" w:eastAsia="zh-CN"/>
        </w:rPr>
        <w:lastRenderedPageBreak/>
        <w:t>RP-201344</w:t>
      </w:r>
      <w:r>
        <w:rPr>
          <w:rFonts w:eastAsia="宋体"/>
          <w:lang w:val="en-US" w:eastAsia="zh-CN"/>
        </w:rPr>
        <w:t xml:space="preserve">, </w:t>
      </w:r>
      <w:r w:rsidRPr="006A4695">
        <w:rPr>
          <w:rFonts w:eastAsia="宋体"/>
          <w:lang w:val="en-US" w:eastAsia="zh-CN"/>
        </w:rPr>
        <w:t>Summary of email discussion [R16_NR_R</w:t>
      </w:r>
      <w:r>
        <w:rPr>
          <w:rFonts w:eastAsia="宋体"/>
          <w:lang w:val="en-US" w:eastAsia="zh-CN"/>
        </w:rPr>
        <w:t>RM] remaining work on Rel-</w:t>
      </w:r>
      <w:r w:rsidRPr="006A4695">
        <w:rPr>
          <w:rFonts w:eastAsia="宋体"/>
          <w:lang w:val="en-US" w:eastAsia="zh-CN"/>
        </w:rPr>
        <w:t>16 NR RRM, including CSI-RS measurement and NR positioning</w:t>
      </w:r>
      <w:r>
        <w:rPr>
          <w:rFonts w:eastAsia="宋体"/>
          <w:lang w:val="en-US" w:eastAsia="zh-CN"/>
        </w:rPr>
        <w:t>, Intel</w:t>
      </w:r>
    </w:p>
    <w:p w:rsidR="00B02945" w:rsidRPr="00B02945" w:rsidRDefault="006A4695" w:rsidP="00B02945">
      <w:pPr>
        <w:numPr>
          <w:ilvl w:val="0"/>
          <w:numId w:val="5"/>
        </w:numPr>
        <w:spacing w:before="120" w:after="120"/>
        <w:rPr>
          <w:rFonts w:eastAsia="宋体"/>
          <w:lang w:val="en-US" w:eastAsia="zh-CN"/>
        </w:rPr>
      </w:pPr>
      <w:r w:rsidRPr="00B02945">
        <w:rPr>
          <w:rFonts w:eastAsia="宋体"/>
          <w:lang w:val="en-US" w:eastAsia="zh-CN"/>
        </w:rPr>
        <w:t>RP-201343, Rel-16 Work Item Exception NR Positioning – Core, Intel Corporation</w:t>
      </w:r>
    </w:p>
    <w:p w:rsidR="00B02945" w:rsidRPr="00B02945" w:rsidRDefault="00B02945" w:rsidP="00B02945">
      <w:pPr>
        <w:numPr>
          <w:ilvl w:val="0"/>
          <w:numId w:val="5"/>
        </w:numPr>
        <w:spacing w:before="120" w:after="120"/>
        <w:rPr>
          <w:rFonts w:eastAsia="宋体"/>
          <w:lang w:val="en-US" w:eastAsia="zh-CN"/>
        </w:rPr>
      </w:pPr>
      <w:r w:rsidRPr="00B02945">
        <w:rPr>
          <w:rFonts w:eastAsia="宋体"/>
          <w:lang w:val="en-US" w:eastAsia="zh-CN"/>
        </w:rPr>
        <w:t>R1-2005110, RAN1 UE features list for Rel-16 NR updated after RAN1#101-e, Moderators (AT&amp;T, NTT DOCOMO, INC.)</w:t>
      </w:r>
    </w:p>
    <w:p w:rsidR="006A4695" w:rsidRDefault="006A4695" w:rsidP="006A4695">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4-20</w:t>
      </w:r>
      <w:r w:rsidR="00306C7E">
        <w:rPr>
          <w:rFonts w:eastAsia="宋体"/>
          <w:lang w:val="en-US" w:eastAsia="zh-CN"/>
        </w:rPr>
        <w:t>11156</w:t>
      </w:r>
      <w:bookmarkStart w:id="0" w:name="_GoBack"/>
      <w:bookmarkEnd w:id="0"/>
      <w:r>
        <w:rPr>
          <w:rFonts w:eastAsia="宋体"/>
          <w:lang w:val="en-US" w:eastAsia="zh-CN"/>
        </w:rPr>
        <w:t xml:space="preserve">, </w:t>
      </w:r>
      <w:r w:rsidRPr="006A4695">
        <w:rPr>
          <w:rFonts w:eastAsia="宋体"/>
          <w:lang w:val="en-US" w:eastAsia="zh-CN"/>
        </w:rPr>
        <w:t>Discussion on RSTD measurement</w:t>
      </w:r>
      <w:r>
        <w:rPr>
          <w:rFonts w:eastAsia="宋体"/>
          <w:lang w:val="en-US" w:eastAsia="zh-CN"/>
        </w:rPr>
        <w:t xml:space="preserve">, </w:t>
      </w:r>
      <w:r w:rsidRPr="006A4695">
        <w:rPr>
          <w:rFonts w:eastAsia="宋体"/>
          <w:lang w:val="en-US" w:eastAsia="zh-CN"/>
        </w:rPr>
        <w:t xml:space="preserve">Huawei, </w:t>
      </w:r>
      <w:proofErr w:type="spellStart"/>
      <w:r w:rsidRPr="006A4695">
        <w:rPr>
          <w:rFonts w:eastAsia="宋体"/>
          <w:lang w:val="en-US" w:eastAsia="zh-CN"/>
        </w:rPr>
        <w:t>HiSilicon</w:t>
      </w:r>
      <w:proofErr w:type="spellEnd"/>
    </w:p>
    <w:p w:rsidR="004134FA" w:rsidRDefault="004134FA" w:rsidP="004134FA">
      <w:pPr>
        <w:pStyle w:val="1"/>
        <w:rPr>
          <w:lang w:val="en-US"/>
        </w:rPr>
      </w:pPr>
      <w:r>
        <w:rPr>
          <w:lang w:val="en-US"/>
        </w:rPr>
        <w:t xml:space="preserve">Annex A: Draft LS </w:t>
      </w:r>
      <w:r w:rsidRPr="004134FA">
        <w:rPr>
          <w:lang w:val="en-US"/>
        </w:rPr>
        <w:t>on further RAN4 agreements on measurement gaps</w:t>
      </w:r>
      <w:r>
        <w:rPr>
          <w:lang w:val="en-US"/>
        </w:rPr>
        <w:t xml:space="preserve"> for positioning</w:t>
      </w:r>
    </w:p>
    <w:tbl>
      <w:tblPr>
        <w:tblStyle w:val="af4"/>
        <w:tblW w:w="0" w:type="auto"/>
        <w:tblLook w:val="04A0" w:firstRow="1" w:lastRow="0" w:firstColumn="1" w:lastColumn="0" w:noHBand="0" w:noVBand="1"/>
      </w:tblPr>
      <w:tblGrid>
        <w:gridCol w:w="9621"/>
      </w:tblGrid>
      <w:tr w:rsidR="004134FA" w:rsidTr="004134FA">
        <w:tc>
          <w:tcPr>
            <w:tcW w:w="9621" w:type="dxa"/>
          </w:tcPr>
          <w:p w:rsidR="004134FA" w:rsidRDefault="004134FA" w:rsidP="004134FA">
            <w:pPr>
              <w:spacing w:before="120" w:after="120"/>
              <w:rPr>
                <w:rFonts w:ascii="Arial" w:hAnsi="Arial" w:cs="Arial"/>
                <w:bCs/>
              </w:rPr>
            </w:pPr>
            <w:r>
              <w:rPr>
                <w:rFonts w:ascii="Arial" w:eastAsia="宋体" w:hAnsi="Arial" w:cs="Arial"/>
                <w:bCs/>
                <w:lang w:eastAsia="zh-CN"/>
              </w:rPr>
              <w:t xml:space="preserve">RAN4 would like to provide some updates on measurement gaps </w:t>
            </w:r>
            <w:r>
              <w:rPr>
                <w:rFonts w:ascii="Arial" w:hAnsi="Arial" w:cs="Arial"/>
                <w:bCs/>
              </w:rPr>
              <w:t xml:space="preserve">for NR positioning, on top of those in </w:t>
            </w:r>
            <w:r w:rsidRPr="006B6575">
              <w:rPr>
                <w:rFonts w:ascii="Arial" w:hAnsi="Arial" w:cs="Arial"/>
                <w:bCs/>
              </w:rPr>
              <w:t>R4-2009246</w:t>
            </w:r>
            <w:r>
              <w:rPr>
                <w:rFonts w:ascii="Arial" w:hAnsi="Arial" w:cs="Arial"/>
                <w:bCs/>
              </w:rPr>
              <w:t>.</w:t>
            </w:r>
          </w:p>
          <w:p w:rsidR="004134FA" w:rsidRDefault="004134FA" w:rsidP="004134FA">
            <w:pPr>
              <w:spacing w:before="120" w:after="120"/>
              <w:rPr>
                <w:rFonts w:ascii="Arial" w:hAnsi="Arial" w:cs="Arial"/>
                <w:bCs/>
              </w:rPr>
            </w:pPr>
          </w:p>
          <w:p w:rsidR="004134FA" w:rsidRDefault="004134FA" w:rsidP="004134FA">
            <w:pPr>
              <w:spacing w:before="120" w:after="120"/>
              <w:rPr>
                <w:rFonts w:ascii="Arial" w:hAnsi="Arial" w:cs="Arial"/>
                <w:bCs/>
              </w:rPr>
            </w:pPr>
            <w:r>
              <w:rPr>
                <w:rFonts w:ascii="Arial" w:hAnsi="Arial" w:cs="Arial"/>
                <w:bCs/>
              </w:rPr>
              <w:t>RAN4 agreed to introduce the following 2 new measurement gap patterns in Rel-16:</w:t>
            </w:r>
          </w:p>
          <w:p w:rsidR="004134FA" w:rsidRPr="006B6575" w:rsidRDefault="004134FA" w:rsidP="004134FA">
            <w:pPr>
              <w:numPr>
                <w:ilvl w:val="0"/>
                <w:numId w:val="23"/>
              </w:numPr>
              <w:spacing w:beforeLines="0" w:before="120" w:afterLines="0" w:after="120"/>
              <w:rPr>
                <w:rFonts w:ascii="Arial" w:eastAsia="宋体" w:hAnsi="Arial" w:cs="Arial"/>
                <w:bCs/>
                <w:lang w:eastAsia="zh-CN"/>
              </w:rPr>
            </w:pPr>
            <w:r>
              <w:rPr>
                <w:rFonts w:ascii="Arial" w:eastAsia="宋体" w:hAnsi="Arial" w:cs="Arial"/>
                <w:bCs/>
                <w:lang w:eastAsia="zh-CN"/>
              </w:rPr>
              <w:t xml:space="preserve">Gap pattern #24: </w:t>
            </w:r>
            <w:r w:rsidRPr="006B6575">
              <w:rPr>
                <w:rFonts w:ascii="Arial" w:eastAsia="宋体" w:hAnsi="Arial" w:cs="Arial"/>
                <w:bCs/>
                <w:lang w:eastAsia="zh-CN"/>
              </w:rPr>
              <w:t>MGL = 10ms, MGRP = 80ms</w:t>
            </w:r>
          </w:p>
          <w:p w:rsidR="004134FA" w:rsidRPr="006B6575" w:rsidRDefault="004134FA" w:rsidP="004134FA">
            <w:pPr>
              <w:numPr>
                <w:ilvl w:val="0"/>
                <w:numId w:val="23"/>
              </w:numPr>
              <w:spacing w:beforeLines="0" w:before="120" w:afterLines="0" w:after="120"/>
              <w:rPr>
                <w:rFonts w:ascii="Arial" w:eastAsia="宋体" w:hAnsi="Arial" w:cs="Arial"/>
                <w:bCs/>
                <w:lang w:eastAsia="zh-CN"/>
              </w:rPr>
            </w:pPr>
            <w:r>
              <w:rPr>
                <w:rFonts w:ascii="Arial" w:eastAsia="宋体" w:hAnsi="Arial" w:cs="Arial"/>
                <w:bCs/>
                <w:lang w:eastAsia="zh-CN"/>
              </w:rPr>
              <w:t xml:space="preserve">Gap pattern #25: </w:t>
            </w:r>
            <w:r w:rsidRPr="006B6575">
              <w:rPr>
                <w:rFonts w:ascii="Arial" w:eastAsia="宋体" w:hAnsi="Arial" w:cs="Arial"/>
                <w:bCs/>
                <w:lang w:eastAsia="zh-CN"/>
              </w:rPr>
              <w:t>MGL = 20ms, MGRP = 160ms</w:t>
            </w:r>
          </w:p>
          <w:p w:rsidR="004134FA" w:rsidRDefault="004134FA" w:rsidP="004134FA">
            <w:pPr>
              <w:spacing w:before="120" w:after="120"/>
              <w:rPr>
                <w:rFonts w:ascii="Arial" w:eastAsia="宋体" w:hAnsi="Arial" w:cs="Arial"/>
                <w:bCs/>
                <w:lang w:eastAsia="zh-CN"/>
              </w:rPr>
            </w:pPr>
            <w:r>
              <w:rPr>
                <w:rFonts w:ascii="Arial" w:eastAsia="宋体" w:hAnsi="Arial" w:cs="Arial"/>
                <w:bCs/>
                <w:lang w:eastAsia="zh-CN"/>
              </w:rPr>
              <w:t>UE can optionally support one or both of the 2 new measurement gap patterns.</w:t>
            </w:r>
          </w:p>
          <w:p w:rsidR="004134FA" w:rsidRDefault="004134FA" w:rsidP="004134FA">
            <w:pPr>
              <w:spacing w:before="120" w:after="120"/>
              <w:rPr>
                <w:rFonts w:ascii="Arial" w:eastAsia="宋体" w:hAnsi="Arial" w:cs="Arial"/>
                <w:bCs/>
                <w:lang w:eastAsia="zh-CN"/>
              </w:rPr>
            </w:pPr>
            <w:r>
              <w:rPr>
                <w:rFonts w:ascii="Arial" w:eastAsia="宋体" w:hAnsi="Arial" w:cs="Arial"/>
                <w:bCs/>
                <w:lang w:eastAsia="zh-CN"/>
              </w:rPr>
              <w:t xml:space="preserve">The 2 new measurement gap patterns can be used for measurement of </w:t>
            </w:r>
          </w:p>
          <w:p w:rsidR="004134FA" w:rsidRDefault="004134FA" w:rsidP="004134FA">
            <w:pPr>
              <w:numPr>
                <w:ilvl w:val="0"/>
                <w:numId w:val="23"/>
              </w:numPr>
              <w:spacing w:beforeLines="0" w:before="120" w:afterLines="0" w:after="120"/>
              <w:rPr>
                <w:rFonts w:ascii="Arial" w:eastAsia="宋体" w:hAnsi="Arial" w:cs="Arial"/>
                <w:bCs/>
                <w:lang w:eastAsia="zh-CN"/>
              </w:rPr>
            </w:pPr>
            <w:r>
              <w:rPr>
                <w:rFonts w:ascii="Arial" w:eastAsia="宋体" w:hAnsi="Arial" w:cs="Arial"/>
                <w:bCs/>
                <w:lang w:eastAsia="zh-CN"/>
              </w:rPr>
              <w:t xml:space="preserve">NR PRS only, or </w:t>
            </w:r>
          </w:p>
          <w:p w:rsidR="004134FA" w:rsidRDefault="004134FA" w:rsidP="004134FA">
            <w:pPr>
              <w:numPr>
                <w:ilvl w:val="0"/>
                <w:numId w:val="23"/>
              </w:numPr>
              <w:spacing w:beforeLines="0" w:before="120" w:afterLines="0" w:after="120"/>
              <w:rPr>
                <w:rFonts w:ascii="Arial" w:eastAsia="宋体" w:hAnsi="Arial" w:cs="Arial"/>
                <w:bCs/>
                <w:lang w:eastAsia="zh-CN"/>
              </w:rPr>
            </w:pPr>
            <w:r>
              <w:rPr>
                <w:rFonts w:ascii="Arial" w:eastAsia="宋体" w:hAnsi="Arial" w:cs="Arial"/>
                <w:bCs/>
                <w:lang w:eastAsia="zh-CN"/>
              </w:rPr>
              <w:t>NR PRS and RRM measurement (for NR and/or E-UTRA measurement objects).</w:t>
            </w:r>
          </w:p>
          <w:p w:rsidR="004134FA" w:rsidRPr="000C6356" w:rsidRDefault="004134FA" w:rsidP="004134FA">
            <w:pPr>
              <w:spacing w:before="120" w:after="120"/>
              <w:rPr>
                <w:rFonts w:ascii="Arial" w:eastAsia="宋体" w:hAnsi="Arial" w:cs="Arial"/>
                <w:bCs/>
                <w:lang w:eastAsia="zh-CN"/>
              </w:rPr>
            </w:pPr>
            <w:r>
              <w:rPr>
                <w:rFonts w:ascii="Arial" w:eastAsia="宋体" w:hAnsi="Arial" w:cs="Arial"/>
                <w:bCs/>
                <w:lang w:eastAsia="zh-CN"/>
              </w:rPr>
              <w:t>The 2 new measurement gap patterns</w:t>
            </w:r>
            <w:r w:rsidRPr="004D5DBF">
              <w:rPr>
                <w:rFonts w:ascii="Arial" w:eastAsia="宋体" w:hAnsi="Arial" w:cs="Arial"/>
                <w:bCs/>
                <w:lang w:eastAsia="zh-CN"/>
              </w:rPr>
              <w:t xml:space="preserve"> can also be used as per UE gap and per FR gap for both FR1 and FR2</w:t>
            </w:r>
            <w:r>
              <w:rPr>
                <w:rFonts w:ascii="Arial" w:eastAsia="宋体" w:hAnsi="Arial" w:cs="Arial"/>
                <w:bCs/>
                <w:lang w:eastAsia="zh-CN"/>
              </w:rPr>
              <w:t xml:space="preserve">. Existing capability </w:t>
            </w:r>
            <w:proofErr w:type="spellStart"/>
            <w:r w:rsidRPr="004D5DBF">
              <w:rPr>
                <w:rFonts w:ascii="Arial" w:eastAsia="宋体" w:hAnsi="Arial" w:cs="Arial"/>
                <w:bCs/>
                <w:lang w:eastAsia="zh-CN"/>
              </w:rPr>
              <w:t>independentGapConfig</w:t>
            </w:r>
            <w:proofErr w:type="spellEnd"/>
            <w:r>
              <w:rPr>
                <w:rFonts w:ascii="Arial" w:eastAsia="宋体" w:hAnsi="Arial" w:cs="Arial"/>
                <w:bCs/>
                <w:lang w:eastAsia="zh-CN"/>
              </w:rPr>
              <w:t xml:space="preserve"> also applies for the 2 new measurement gap patterns.</w:t>
            </w:r>
          </w:p>
          <w:p w:rsidR="004134FA" w:rsidRDefault="004134FA" w:rsidP="004134FA">
            <w:pPr>
              <w:spacing w:before="120" w:after="120"/>
              <w:rPr>
                <w:rFonts w:ascii="Arial" w:eastAsia="宋体" w:hAnsi="Arial" w:cs="Arial"/>
                <w:bCs/>
                <w:lang w:eastAsia="zh-CN"/>
              </w:rPr>
            </w:pPr>
          </w:p>
          <w:p w:rsidR="004134FA" w:rsidRPr="004134FA" w:rsidRDefault="004134FA" w:rsidP="004134FA">
            <w:pPr>
              <w:spacing w:before="120" w:after="120"/>
              <w:rPr>
                <w:rFonts w:ascii="Arial" w:eastAsia="宋体" w:hAnsi="Arial" w:cs="Arial"/>
                <w:bCs/>
                <w:lang w:eastAsia="zh-CN"/>
              </w:rPr>
            </w:pPr>
            <w:r w:rsidRPr="000C6356">
              <w:rPr>
                <w:rFonts w:ascii="Arial" w:eastAsia="宋体" w:hAnsi="Arial" w:cs="Arial"/>
                <w:bCs/>
                <w:lang w:eastAsia="zh-CN"/>
              </w:rPr>
              <w:t>RAN4 kindly asks RAN</w:t>
            </w:r>
            <w:r>
              <w:rPr>
                <w:rFonts w:ascii="Arial" w:eastAsia="宋体" w:hAnsi="Arial" w:cs="Arial"/>
                <w:bCs/>
                <w:lang w:eastAsia="zh-CN"/>
              </w:rPr>
              <w:t>2</w:t>
            </w:r>
            <w:r w:rsidRPr="000C6356">
              <w:rPr>
                <w:rFonts w:ascii="Arial" w:eastAsia="宋体" w:hAnsi="Arial" w:cs="Arial"/>
                <w:bCs/>
                <w:lang w:eastAsia="zh-CN"/>
              </w:rPr>
              <w:t xml:space="preserve"> to take above information into account in the specification work for </w:t>
            </w:r>
            <w:r>
              <w:rPr>
                <w:rFonts w:ascii="Arial" w:eastAsia="宋体" w:hAnsi="Arial" w:cs="Arial"/>
                <w:bCs/>
                <w:lang w:eastAsia="zh-CN"/>
              </w:rPr>
              <w:t xml:space="preserve">NR </w:t>
            </w:r>
            <w:r w:rsidRPr="000C6356">
              <w:rPr>
                <w:rFonts w:ascii="Arial" w:eastAsia="宋体" w:hAnsi="Arial" w:cs="Arial"/>
                <w:bCs/>
                <w:lang w:eastAsia="zh-CN"/>
              </w:rPr>
              <w:t>positioning support</w:t>
            </w:r>
            <w:r>
              <w:rPr>
                <w:rFonts w:ascii="Arial" w:eastAsia="宋体" w:hAnsi="Arial" w:cs="Arial"/>
                <w:bCs/>
                <w:lang w:eastAsia="zh-CN"/>
              </w:rPr>
              <w:t xml:space="preserve"> and define corresponding signalling support</w:t>
            </w:r>
            <w:r w:rsidRPr="000C6356">
              <w:rPr>
                <w:rFonts w:ascii="Arial" w:eastAsia="宋体" w:hAnsi="Arial" w:cs="Arial"/>
                <w:bCs/>
                <w:lang w:eastAsia="zh-CN"/>
              </w:rPr>
              <w:t>.</w:t>
            </w:r>
          </w:p>
        </w:tc>
      </w:tr>
    </w:tbl>
    <w:p w:rsidR="004134FA" w:rsidRPr="006A4695" w:rsidRDefault="004134FA" w:rsidP="004134FA">
      <w:pPr>
        <w:spacing w:before="120" w:after="120"/>
        <w:rPr>
          <w:rFonts w:eastAsia="宋体"/>
          <w:lang w:val="en-US" w:eastAsia="zh-CN"/>
        </w:rPr>
      </w:pPr>
    </w:p>
    <w:sectPr w:rsidR="004134FA" w:rsidRPr="006A469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A7B" w:rsidRDefault="00DD7A7B">
      <w:pPr>
        <w:spacing w:before="120" w:after="120"/>
      </w:pPr>
      <w:r>
        <w:separator/>
      </w:r>
    </w:p>
  </w:endnote>
  <w:endnote w:type="continuationSeparator" w:id="0">
    <w:p w:rsidR="00DD7A7B" w:rsidRDefault="00DD7A7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887" w:rsidRDefault="007B58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B5887" w:rsidRDefault="007B58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887" w:rsidRDefault="007B588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06C7E">
      <w:rPr>
        <w:rStyle w:val="af1"/>
      </w:rPr>
      <w:t>6</w:t>
    </w:r>
    <w:r>
      <w:rPr>
        <w:rStyle w:val="af1"/>
      </w:rPr>
      <w:fldChar w:fldCharType="end"/>
    </w:r>
  </w:p>
  <w:p w:rsidR="007B5887" w:rsidRDefault="007B588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A7B" w:rsidRDefault="00DD7A7B">
      <w:pPr>
        <w:spacing w:before="120" w:after="120"/>
      </w:pPr>
      <w:r>
        <w:separator/>
      </w:r>
    </w:p>
  </w:footnote>
  <w:footnote w:type="continuationSeparator" w:id="0">
    <w:p w:rsidR="00DD7A7B" w:rsidRDefault="00DD7A7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75B8"/>
    <w:multiLevelType w:val="hybridMultilevel"/>
    <w:tmpl w:val="BBDC7AB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53E73"/>
    <w:multiLevelType w:val="hybridMultilevel"/>
    <w:tmpl w:val="E2186712"/>
    <w:lvl w:ilvl="0" w:tplc="AB8EDA24">
      <w:start w:val="1"/>
      <w:numFmt w:val="bullet"/>
      <w:lvlText w:val="•"/>
      <w:lvlJc w:val="left"/>
      <w:pPr>
        <w:tabs>
          <w:tab w:val="num" w:pos="720"/>
        </w:tabs>
        <w:ind w:left="720" w:hanging="360"/>
      </w:pPr>
      <w:rPr>
        <w:rFonts w:ascii="Arial" w:hAnsi="Arial" w:hint="default"/>
      </w:rPr>
    </w:lvl>
    <w:lvl w:ilvl="1" w:tplc="3522D9E0">
      <w:numFmt w:val="bullet"/>
      <w:lvlText w:val="–"/>
      <w:lvlJc w:val="left"/>
      <w:pPr>
        <w:tabs>
          <w:tab w:val="num" w:pos="1440"/>
        </w:tabs>
        <w:ind w:left="1440" w:hanging="360"/>
      </w:pPr>
      <w:rPr>
        <w:rFonts w:ascii="Arial" w:hAnsi="Arial" w:hint="default"/>
      </w:rPr>
    </w:lvl>
    <w:lvl w:ilvl="2" w:tplc="03AE8396">
      <w:numFmt w:val="bullet"/>
      <w:lvlText w:val="•"/>
      <w:lvlJc w:val="left"/>
      <w:pPr>
        <w:tabs>
          <w:tab w:val="num" w:pos="2160"/>
        </w:tabs>
        <w:ind w:left="2160" w:hanging="360"/>
      </w:pPr>
      <w:rPr>
        <w:rFonts w:ascii="Arial" w:hAnsi="Arial" w:hint="default"/>
      </w:rPr>
    </w:lvl>
    <w:lvl w:ilvl="3" w:tplc="97E4AA36" w:tentative="1">
      <w:start w:val="1"/>
      <w:numFmt w:val="bullet"/>
      <w:lvlText w:val="•"/>
      <w:lvlJc w:val="left"/>
      <w:pPr>
        <w:tabs>
          <w:tab w:val="num" w:pos="2880"/>
        </w:tabs>
        <w:ind w:left="2880" w:hanging="360"/>
      </w:pPr>
      <w:rPr>
        <w:rFonts w:ascii="Arial" w:hAnsi="Arial" w:hint="default"/>
      </w:rPr>
    </w:lvl>
    <w:lvl w:ilvl="4" w:tplc="87EE1C2E" w:tentative="1">
      <w:start w:val="1"/>
      <w:numFmt w:val="bullet"/>
      <w:lvlText w:val="•"/>
      <w:lvlJc w:val="left"/>
      <w:pPr>
        <w:tabs>
          <w:tab w:val="num" w:pos="3600"/>
        </w:tabs>
        <w:ind w:left="3600" w:hanging="360"/>
      </w:pPr>
      <w:rPr>
        <w:rFonts w:ascii="Arial" w:hAnsi="Arial" w:hint="default"/>
      </w:rPr>
    </w:lvl>
    <w:lvl w:ilvl="5" w:tplc="7714D2CE" w:tentative="1">
      <w:start w:val="1"/>
      <w:numFmt w:val="bullet"/>
      <w:lvlText w:val="•"/>
      <w:lvlJc w:val="left"/>
      <w:pPr>
        <w:tabs>
          <w:tab w:val="num" w:pos="4320"/>
        </w:tabs>
        <w:ind w:left="4320" w:hanging="360"/>
      </w:pPr>
      <w:rPr>
        <w:rFonts w:ascii="Arial" w:hAnsi="Arial" w:hint="default"/>
      </w:rPr>
    </w:lvl>
    <w:lvl w:ilvl="6" w:tplc="A7C47E54" w:tentative="1">
      <w:start w:val="1"/>
      <w:numFmt w:val="bullet"/>
      <w:lvlText w:val="•"/>
      <w:lvlJc w:val="left"/>
      <w:pPr>
        <w:tabs>
          <w:tab w:val="num" w:pos="5040"/>
        </w:tabs>
        <w:ind w:left="5040" w:hanging="360"/>
      </w:pPr>
      <w:rPr>
        <w:rFonts w:ascii="Arial" w:hAnsi="Arial" w:hint="default"/>
      </w:rPr>
    </w:lvl>
    <w:lvl w:ilvl="7" w:tplc="DE807278" w:tentative="1">
      <w:start w:val="1"/>
      <w:numFmt w:val="bullet"/>
      <w:lvlText w:val="•"/>
      <w:lvlJc w:val="left"/>
      <w:pPr>
        <w:tabs>
          <w:tab w:val="num" w:pos="5760"/>
        </w:tabs>
        <w:ind w:left="5760" w:hanging="360"/>
      </w:pPr>
      <w:rPr>
        <w:rFonts w:ascii="Arial" w:hAnsi="Arial" w:hint="default"/>
      </w:rPr>
    </w:lvl>
    <w:lvl w:ilvl="8" w:tplc="E3527E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7F657C"/>
    <w:multiLevelType w:val="hybridMultilevel"/>
    <w:tmpl w:val="35C8A4A0"/>
    <w:lvl w:ilvl="0" w:tplc="1688AE84">
      <w:start w:val="1"/>
      <w:numFmt w:val="bullet"/>
      <w:lvlText w:val="•"/>
      <w:lvlJc w:val="left"/>
      <w:pPr>
        <w:tabs>
          <w:tab w:val="num" w:pos="720"/>
        </w:tabs>
        <w:ind w:left="720" w:hanging="360"/>
      </w:pPr>
      <w:rPr>
        <w:rFonts w:ascii="Arial" w:hAnsi="Arial" w:hint="default"/>
      </w:rPr>
    </w:lvl>
    <w:lvl w:ilvl="1" w:tplc="8F506188" w:tentative="1">
      <w:start w:val="1"/>
      <w:numFmt w:val="bullet"/>
      <w:lvlText w:val="•"/>
      <w:lvlJc w:val="left"/>
      <w:pPr>
        <w:tabs>
          <w:tab w:val="num" w:pos="1440"/>
        </w:tabs>
        <w:ind w:left="1440" w:hanging="360"/>
      </w:pPr>
      <w:rPr>
        <w:rFonts w:ascii="Arial" w:hAnsi="Arial" w:hint="default"/>
      </w:rPr>
    </w:lvl>
    <w:lvl w:ilvl="2" w:tplc="2EBAFB38" w:tentative="1">
      <w:start w:val="1"/>
      <w:numFmt w:val="bullet"/>
      <w:lvlText w:val="•"/>
      <w:lvlJc w:val="left"/>
      <w:pPr>
        <w:tabs>
          <w:tab w:val="num" w:pos="2160"/>
        </w:tabs>
        <w:ind w:left="2160" w:hanging="360"/>
      </w:pPr>
      <w:rPr>
        <w:rFonts w:ascii="Arial" w:hAnsi="Arial" w:hint="default"/>
      </w:rPr>
    </w:lvl>
    <w:lvl w:ilvl="3" w:tplc="4FA4BAEE" w:tentative="1">
      <w:start w:val="1"/>
      <w:numFmt w:val="bullet"/>
      <w:lvlText w:val="•"/>
      <w:lvlJc w:val="left"/>
      <w:pPr>
        <w:tabs>
          <w:tab w:val="num" w:pos="2880"/>
        </w:tabs>
        <w:ind w:left="2880" w:hanging="360"/>
      </w:pPr>
      <w:rPr>
        <w:rFonts w:ascii="Arial" w:hAnsi="Arial" w:hint="default"/>
      </w:rPr>
    </w:lvl>
    <w:lvl w:ilvl="4" w:tplc="E8CA3474" w:tentative="1">
      <w:start w:val="1"/>
      <w:numFmt w:val="bullet"/>
      <w:lvlText w:val="•"/>
      <w:lvlJc w:val="left"/>
      <w:pPr>
        <w:tabs>
          <w:tab w:val="num" w:pos="3600"/>
        </w:tabs>
        <w:ind w:left="3600" w:hanging="360"/>
      </w:pPr>
      <w:rPr>
        <w:rFonts w:ascii="Arial" w:hAnsi="Arial" w:hint="default"/>
      </w:rPr>
    </w:lvl>
    <w:lvl w:ilvl="5" w:tplc="9F7CD556" w:tentative="1">
      <w:start w:val="1"/>
      <w:numFmt w:val="bullet"/>
      <w:lvlText w:val="•"/>
      <w:lvlJc w:val="left"/>
      <w:pPr>
        <w:tabs>
          <w:tab w:val="num" w:pos="4320"/>
        </w:tabs>
        <w:ind w:left="4320" w:hanging="360"/>
      </w:pPr>
      <w:rPr>
        <w:rFonts w:ascii="Arial" w:hAnsi="Arial" w:hint="default"/>
      </w:rPr>
    </w:lvl>
    <w:lvl w:ilvl="6" w:tplc="F0FA66FE" w:tentative="1">
      <w:start w:val="1"/>
      <w:numFmt w:val="bullet"/>
      <w:lvlText w:val="•"/>
      <w:lvlJc w:val="left"/>
      <w:pPr>
        <w:tabs>
          <w:tab w:val="num" w:pos="5040"/>
        </w:tabs>
        <w:ind w:left="5040" w:hanging="360"/>
      </w:pPr>
      <w:rPr>
        <w:rFonts w:ascii="Arial" w:hAnsi="Arial" w:hint="default"/>
      </w:rPr>
    </w:lvl>
    <w:lvl w:ilvl="7" w:tplc="7C1CC706" w:tentative="1">
      <w:start w:val="1"/>
      <w:numFmt w:val="bullet"/>
      <w:lvlText w:val="•"/>
      <w:lvlJc w:val="left"/>
      <w:pPr>
        <w:tabs>
          <w:tab w:val="num" w:pos="5760"/>
        </w:tabs>
        <w:ind w:left="5760" w:hanging="360"/>
      </w:pPr>
      <w:rPr>
        <w:rFonts w:ascii="Arial" w:hAnsi="Arial" w:hint="default"/>
      </w:rPr>
    </w:lvl>
    <w:lvl w:ilvl="8" w:tplc="CE02B3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E7547D"/>
    <w:multiLevelType w:val="hybridMultilevel"/>
    <w:tmpl w:val="FBF6A0BA"/>
    <w:lvl w:ilvl="0" w:tplc="96DE5258">
      <w:start w:val="1"/>
      <w:numFmt w:val="bullet"/>
      <w:lvlText w:val="•"/>
      <w:lvlJc w:val="left"/>
      <w:pPr>
        <w:tabs>
          <w:tab w:val="num" w:pos="720"/>
        </w:tabs>
        <w:ind w:left="720" w:hanging="360"/>
      </w:pPr>
      <w:rPr>
        <w:rFonts w:ascii="Arial" w:hAnsi="Arial" w:hint="default"/>
      </w:rPr>
    </w:lvl>
    <w:lvl w:ilvl="1" w:tplc="55A29202">
      <w:numFmt w:val="bullet"/>
      <w:lvlText w:val="–"/>
      <w:lvlJc w:val="left"/>
      <w:pPr>
        <w:tabs>
          <w:tab w:val="num" w:pos="1440"/>
        </w:tabs>
        <w:ind w:left="1440" w:hanging="360"/>
      </w:pPr>
      <w:rPr>
        <w:rFonts w:ascii="Arial" w:hAnsi="Arial" w:hint="default"/>
      </w:rPr>
    </w:lvl>
    <w:lvl w:ilvl="2" w:tplc="BB5685C0">
      <w:numFmt w:val="bullet"/>
      <w:lvlText w:val="•"/>
      <w:lvlJc w:val="left"/>
      <w:pPr>
        <w:tabs>
          <w:tab w:val="num" w:pos="2160"/>
        </w:tabs>
        <w:ind w:left="2160" w:hanging="360"/>
      </w:pPr>
      <w:rPr>
        <w:rFonts w:ascii="Arial" w:hAnsi="Arial" w:hint="default"/>
      </w:rPr>
    </w:lvl>
    <w:lvl w:ilvl="3" w:tplc="BB70667C">
      <w:numFmt w:val="bullet"/>
      <w:lvlText w:val="–"/>
      <w:lvlJc w:val="left"/>
      <w:pPr>
        <w:tabs>
          <w:tab w:val="num" w:pos="2880"/>
        </w:tabs>
        <w:ind w:left="2880" w:hanging="360"/>
      </w:pPr>
      <w:rPr>
        <w:rFonts w:ascii="Arial" w:hAnsi="Arial" w:hint="default"/>
      </w:rPr>
    </w:lvl>
    <w:lvl w:ilvl="4" w:tplc="0DA0085A" w:tentative="1">
      <w:start w:val="1"/>
      <w:numFmt w:val="bullet"/>
      <w:lvlText w:val="•"/>
      <w:lvlJc w:val="left"/>
      <w:pPr>
        <w:tabs>
          <w:tab w:val="num" w:pos="3600"/>
        </w:tabs>
        <w:ind w:left="3600" w:hanging="360"/>
      </w:pPr>
      <w:rPr>
        <w:rFonts w:ascii="Arial" w:hAnsi="Arial" w:hint="default"/>
      </w:rPr>
    </w:lvl>
    <w:lvl w:ilvl="5" w:tplc="B9A45918" w:tentative="1">
      <w:start w:val="1"/>
      <w:numFmt w:val="bullet"/>
      <w:lvlText w:val="•"/>
      <w:lvlJc w:val="left"/>
      <w:pPr>
        <w:tabs>
          <w:tab w:val="num" w:pos="4320"/>
        </w:tabs>
        <w:ind w:left="4320" w:hanging="360"/>
      </w:pPr>
      <w:rPr>
        <w:rFonts w:ascii="Arial" w:hAnsi="Arial" w:hint="default"/>
      </w:rPr>
    </w:lvl>
    <w:lvl w:ilvl="6" w:tplc="7828249C" w:tentative="1">
      <w:start w:val="1"/>
      <w:numFmt w:val="bullet"/>
      <w:lvlText w:val="•"/>
      <w:lvlJc w:val="left"/>
      <w:pPr>
        <w:tabs>
          <w:tab w:val="num" w:pos="5040"/>
        </w:tabs>
        <w:ind w:left="5040" w:hanging="360"/>
      </w:pPr>
      <w:rPr>
        <w:rFonts w:ascii="Arial" w:hAnsi="Arial" w:hint="default"/>
      </w:rPr>
    </w:lvl>
    <w:lvl w:ilvl="7" w:tplc="F894F31A" w:tentative="1">
      <w:start w:val="1"/>
      <w:numFmt w:val="bullet"/>
      <w:lvlText w:val="•"/>
      <w:lvlJc w:val="left"/>
      <w:pPr>
        <w:tabs>
          <w:tab w:val="num" w:pos="5760"/>
        </w:tabs>
        <w:ind w:left="5760" w:hanging="360"/>
      </w:pPr>
      <w:rPr>
        <w:rFonts w:ascii="Arial" w:hAnsi="Arial" w:hint="default"/>
      </w:rPr>
    </w:lvl>
    <w:lvl w:ilvl="8" w:tplc="AEBC15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911E69"/>
    <w:multiLevelType w:val="hybridMultilevel"/>
    <w:tmpl w:val="B6EAC200"/>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5E2444"/>
    <w:multiLevelType w:val="hybridMultilevel"/>
    <w:tmpl w:val="93EE978A"/>
    <w:lvl w:ilvl="0" w:tplc="1DEE9C24">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133DD0"/>
    <w:multiLevelType w:val="hybridMultilevel"/>
    <w:tmpl w:val="4BD47A86"/>
    <w:lvl w:ilvl="0" w:tplc="D4A2CDBE">
      <w:start w:val="1"/>
      <w:numFmt w:val="bullet"/>
      <w:lvlText w:val="•"/>
      <w:lvlJc w:val="left"/>
      <w:pPr>
        <w:tabs>
          <w:tab w:val="num" w:pos="720"/>
        </w:tabs>
        <w:ind w:left="720" w:hanging="360"/>
      </w:pPr>
      <w:rPr>
        <w:rFonts w:ascii="Arial" w:hAnsi="Arial" w:hint="default"/>
      </w:rPr>
    </w:lvl>
    <w:lvl w:ilvl="1" w:tplc="7E089848">
      <w:numFmt w:val="bullet"/>
      <w:lvlText w:val="–"/>
      <w:lvlJc w:val="left"/>
      <w:pPr>
        <w:tabs>
          <w:tab w:val="num" w:pos="1440"/>
        </w:tabs>
        <w:ind w:left="1440" w:hanging="360"/>
      </w:pPr>
      <w:rPr>
        <w:rFonts w:ascii="Arial" w:hAnsi="Arial" w:hint="default"/>
      </w:rPr>
    </w:lvl>
    <w:lvl w:ilvl="2" w:tplc="9DEA8CA4">
      <w:numFmt w:val="bullet"/>
      <w:lvlText w:val="•"/>
      <w:lvlJc w:val="left"/>
      <w:pPr>
        <w:tabs>
          <w:tab w:val="num" w:pos="2160"/>
        </w:tabs>
        <w:ind w:left="2160" w:hanging="360"/>
      </w:pPr>
      <w:rPr>
        <w:rFonts w:ascii="Arial" w:hAnsi="Arial" w:hint="default"/>
      </w:rPr>
    </w:lvl>
    <w:lvl w:ilvl="3" w:tplc="16D696D2">
      <w:numFmt w:val="bullet"/>
      <w:lvlText w:val="–"/>
      <w:lvlJc w:val="left"/>
      <w:pPr>
        <w:tabs>
          <w:tab w:val="num" w:pos="2880"/>
        </w:tabs>
        <w:ind w:left="2880" w:hanging="360"/>
      </w:pPr>
      <w:rPr>
        <w:rFonts w:ascii="Arial" w:hAnsi="Arial" w:hint="default"/>
      </w:rPr>
    </w:lvl>
    <w:lvl w:ilvl="4" w:tplc="80C8D6E0" w:tentative="1">
      <w:start w:val="1"/>
      <w:numFmt w:val="bullet"/>
      <w:lvlText w:val="•"/>
      <w:lvlJc w:val="left"/>
      <w:pPr>
        <w:tabs>
          <w:tab w:val="num" w:pos="3600"/>
        </w:tabs>
        <w:ind w:left="3600" w:hanging="360"/>
      </w:pPr>
      <w:rPr>
        <w:rFonts w:ascii="Arial" w:hAnsi="Arial" w:hint="default"/>
      </w:rPr>
    </w:lvl>
    <w:lvl w:ilvl="5" w:tplc="C948801E" w:tentative="1">
      <w:start w:val="1"/>
      <w:numFmt w:val="bullet"/>
      <w:lvlText w:val="•"/>
      <w:lvlJc w:val="left"/>
      <w:pPr>
        <w:tabs>
          <w:tab w:val="num" w:pos="4320"/>
        </w:tabs>
        <w:ind w:left="4320" w:hanging="360"/>
      </w:pPr>
      <w:rPr>
        <w:rFonts w:ascii="Arial" w:hAnsi="Arial" w:hint="default"/>
      </w:rPr>
    </w:lvl>
    <w:lvl w:ilvl="6" w:tplc="866A0260" w:tentative="1">
      <w:start w:val="1"/>
      <w:numFmt w:val="bullet"/>
      <w:lvlText w:val="•"/>
      <w:lvlJc w:val="left"/>
      <w:pPr>
        <w:tabs>
          <w:tab w:val="num" w:pos="5040"/>
        </w:tabs>
        <w:ind w:left="5040" w:hanging="360"/>
      </w:pPr>
      <w:rPr>
        <w:rFonts w:ascii="Arial" w:hAnsi="Arial" w:hint="default"/>
      </w:rPr>
    </w:lvl>
    <w:lvl w:ilvl="7" w:tplc="69B25386" w:tentative="1">
      <w:start w:val="1"/>
      <w:numFmt w:val="bullet"/>
      <w:lvlText w:val="•"/>
      <w:lvlJc w:val="left"/>
      <w:pPr>
        <w:tabs>
          <w:tab w:val="num" w:pos="5760"/>
        </w:tabs>
        <w:ind w:left="5760" w:hanging="360"/>
      </w:pPr>
      <w:rPr>
        <w:rFonts w:ascii="Arial" w:hAnsi="Arial" w:hint="default"/>
      </w:rPr>
    </w:lvl>
    <w:lvl w:ilvl="8" w:tplc="C5560E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55B442A"/>
    <w:multiLevelType w:val="hybridMultilevel"/>
    <w:tmpl w:val="8F2060E8"/>
    <w:lvl w:ilvl="0" w:tplc="3C1448F0">
      <w:start w:val="1"/>
      <w:numFmt w:val="bullet"/>
      <w:lvlText w:val="•"/>
      <w:lvlJc w:val="left"/>
      <w:pPr>
        <w:tabs>
          <w:tab w:val="num" w:pos="720"/>
        </w:tabs>
        <w:ind w:left="720" w:hanging="360"/>
      </w:pPr>
      <w:rPr>
        <w:rFonts w:ascii="Arial" w:hAnsi="Arial" w:hint="default"/>
      </w:rPr>
    </w:lvl>
    <w:lvl w:ilvl="1" w:tplc="9CBC712A">
      <w:numFmt w:val="bullet"/>
      <w:lvlText w:val="•"/>
      <w:lvlJc w:val="left"/>
      <w:pPr>
        <w:tabs>
          <w:tab w:val="num" w:pos="1440"/>
        </w:tabs>
        <w:ind w:left="1440" w:hanging="360"/>
      </w:pPr>
      <w:rPr>
        <w:rFonts w:ascii="Arial" w:hAnsi="Arial" w:hint="default"/>
      </w:rPr>
    </w:lvl>
    <w:lvl w:ilvl="2" w:tplc="FAD2CE44" w:tentative="1">
      <w:start w:val="1"/>
      <w:numFmt w:val="bullet"/>
      <w:lvlText w:val="•"/>
      <w:lvlJc w:val="left"/>
      <w:pPr>
        <w:tabs>
          <w:tab w:val="num" w:pos="2160"/>
        </w:tabs>
        <w:ind w:left="2160" w:hanging="360"/>
      </w:pPr>
      <w:rPr>
        <w:rFonts w:ascii="Arial" w:hAnsi="Arial" w:hint="default"/>
      </w:rPr>
    </w:lvl>
    <w:lvl w:ilvl="3" w:tplc="7F64A39E" w:tentative="1">
      <w:start w:val="1"/>
      <w:numFmt w:val="bullet"/>
      <w:lvlText w:val="•"/>
      <w:lvlJc w:val="left"/>
      <w:pPr>
        <w:tabs>
          <w:tab w:val="num" w:pos="2880"/>
        </w:tabs>
        <w:ind w:left="2880" w:hanging="360"/>
      </w:pPr>
      <w:rPr>
        <w:rFonts w:ascii="Arial" w:hAnsi="Arial" w:hint="default"/>
      </w:rPr>
    </w:lvl>
    <w:lvl w:ilvl="4" w:tplc="4FE202B8" w:tentative="1">
      <w:start w:val="1"/>
      <w:numFmt w:val="bullet"/>
      <w:lvlText w:val="•"/>
      <w:lvlJc w:val="left"/>
      <w:pPr>
        <w:tabs>
          <w:tab w:val="num" w:pos="3600"/>
        </w:tabs>
        <w:ind w:left="3600" w:hanging="360"/>
      </w:pPr>
      <w:rPr>
        <w:rFonts w:ascii="Arial" w:hAnsi="Arial" w:hint="default"/>
      </w:rPr>
    </w:lvl>
    <w:lvl w:ilvl="5" w:tplc="C028660E" w:tentative="1">
      <w:start w:val="1"/>
      <w:numFmt w:val="bullet"/>
      <w:lvlText w:val="•"/>
      <w:lvlJc w:val="left"/>
      <w:pPr>
        <w:tabs>
          <w:tab w:val="num" w:pos="4320"/>
        </w:tabs>
        <w:ind w:left="4320" w:hanging="360"/>
      </w:pPr>
      <w:rPr>
        <w:rFonts w:ascii="Arial" w:hAnsi="Arial" w:hint="default"/>
      </w:rPr>
    </w:lvl>
    <w:lvl w:ilvl="6" w:tplc="A150E9B4" w:tentative="1">
      <w:start w:val="1"/>
      <w:numFmt w:val="bullet"/>
      <w:lvlText w:val="•"/>
      <w:lvlJc w:val="left"/>
      <w:pPr>
        <w:tabs>
          <w:tab w:val="num" w:pos="5040"/>
        </w:tabs>
        <w:ind w:left="5040" w:hanging="360"/>
      </w:pPr>
      <w:rPr>
        <w:rFonts w:ascii="Arial" w:hAnsi="Arial" w:hint="default"/>
      </w:rPr>
    </w:lvl>
    <w:lvl w:ilvl="7" w:tplc="357C1D72" w:tentative="1">
      <w:start w:val="1"/>
      <w:numFmt w:val="bullet"/>
      <w:lvlText w:val="•"/>
      <w:lvlJc w:val="left"/>
      <w:pPr>
        <w:tabs>
          <w:tab w:val="num" w:pos="5760"/>
        </w:tabs>
        <w:ind w:left="5760" w:hanging="360"/>
      </w:pPr>
      <w:rPr>
        <w:rFonts w:ascii="Arial" w:hAnsi="Arial" w:hint="default"/>
      </w:rPr>
    </w:lvl>
    <w:lvl w:ilvl="8" w:tplc="F0A8E9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3677AE"/>
    <w:multiLevelType w:val="hybridMultilevel"/>
    <w:tmpl w:val="2B20DCC0"/>
    <w:lvl w:ilvl="0" w:tplc="2B00EA98">
      <w:start w:val="1"/>
      <w:numFmt w:val="bullet"/>
      <w:lvlText w:val="•"/>
      <w:lvlJc w:val="left"/>
      <w:pPr>
        <w:tabs>
          <w:tab w:val="num" w:pos="720"/>
        </w:tabs>
        <w:ind w:left="720" w:hanging="360"/>
      </w:pPr>
      <w:rPr>
        <w:rFonts w:ascii="Arial" w:hAnsi="Arial" w:hint="default"/>
      </w:rPr>
    </w:lvl>
    <w:lvl w:ilvl="1" w:tplc="8B56D1E0">
      <w:numFmt w:val="bullet"/>
      <w:lvlText w:val="–"/>
      <w:lvlJc w:val="left"/>
      <w:pPr>
        <w:tabs>
          <w:tab w:val="num" w:pos="1440"/>
        </w:tabs>
        <w:ind w:left="1440" w:hanging="360"/>
      </w:pPr>
      <w:rPr>
        <w:rFonts w:ascii="Arial" w:hAnsi="Arial" w:hint="default"/>
      </w:rPr>
    </w:lvl>
    <w:lvl w:ilvl="2" w:tplc="0D2CA4DA" w:tentative="1">
      <w:start w:val="1"/>
      <w:numFmt w:val="bullet"/>
      <w:lvlText w:val="•"/>
      <w:lvlJc w:val="left"/>
      <w:pPr>
        <w:tabs>
          <w:tab w:val="num" w:pos="2160"/>
        </w:tabs>
        <w:ind w:left="2160" w:hanging="360"/>
      </w:pPr>
      <w:rPr>
        <w:rFonts w:ascii="Arial" w:hAnsi="Arial" w:hint="default"/>
      </w:rPr>
    </w:lvl>
    <w:lvl w:ilvl="3" w:tplc="DC5AEBB0" w:tentative="1">
      <w:start w:val="1"/>
      <w:numFmt w:val="bullet"/>
      <w:lvlText w:val="•"/>
      <w:lvlJc w:val="left"/>
      <w:pPr>
        <w:tabs>
          <w:tab w:val="num" w:pos="2880"/>
        </w:tabs>
        <w:ind w:left="2880" w:hanging="360"/>
      </w:pPr>
      <w:rPr>
        <w:rFonts w:ascii="Arial" w:hAnsi="Arial" w:hint="default"/>
      </w:rPr>
    </w:lvl>
    <w:lvl w:ilvl="4" w:tplc="73EA5BD4" w:tentative="1">
      <w:start w:val="1"/>
      <w:numFmt w:val="bullet"/>
      <w:lvlText w:val="•"/>
      <w:lvlJc w:val="left"/>
      <w:pPr>
        <w:tabs>
          <w:tab w:val="num" w:pos="3600"/>
        </w:tabs>
        <w:ind w:left="3600" w:hanging="360"/>
      </w:pPr>
      <w:rPr>
        <w:rFonts w:ascii="Arial" w:hAnsi="Arial" w:hint="default"/>
      </w:rPr>
    </w:lvl>
    <w:lvl w:ilvl="5" w:tplc="3FE22D0E" w:tentative="1">
      <w:start w:val="1"/>
      <w:numFmt w:val="bullet"/>
      <w:lvlText w:val="•"/>
      <w:lvlJc w:val="left"/>
      <w:pPr>
        <w:tabs>
          <w:tab w:val="num" w:pos="4320"/>
        </w:tabs>
        <w:ind w:left="4320" w:hanging="360"/>
      </w:pPr>
      <w:rPr>
        <w:rFonts w:ascii="Arial" w:hAnsi="Arial" w:hint="default"/>
      </w:rPr>
    </w:lvl>
    <w:lvl w:ilvl="6" w:tplc="B992A720" w:tentative="1">
      <w:start w:val="1"/>
      <w:numFmt w:val="bullet"/>
      <w:lvlText w:val="•"/>
      <w:lvlJc w:val="left"/>
      <w:pPr>
        <w:tabs>
          <w:tab w:val="num" w:pos="5040"/>
        </w:tabs>
        <w:ind w:left="5040" w:hanging="360"/>
      </w:pPr>
      <w:rPr>
        <w:rFonts w:ascii="Arial" w:hAnsi="Arial" w:hint="default"/>
      </w:rPr>
    </w:lvl>
    <w:lvl w:ilvl="7" w:tplc="013A7F48" w:tentative="1">
      <w:start w:val="1"/>
      <w:numFmt w:val="bullet"/>
      <w:lvlText w:val="•"/>
      <w:lvlJc w:val="left"/>
      <w:pPr>
        <w:tabs>
          <w:tab w:val="num" w:pos="5760"/>
        </w:tabs>
        <w:ind w:left="5760" w:hanging="360"/>
      </w:pPr>
      <w:rPr>
        <w:rFonts w:ascii="Arial" w:hAnsi="Arial" w:hint="default"/>
      </w:rPr>
    </w:lvl>
    <w:lvl w:ilvl="8" w:tplc="4CE673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64251E91"/>
    <w:multiLevelType w:val="hybridMultilevel"/>
    <w:tmpl w:val="9000DBEE"/>
    <w:lvl w:ilvl="0" w:tplc="D77E7542">
      <w:start w:val="1"/>
      <w:numFmt w:val="bullet"/>
      <w:lvlText w:val="•"/>
      <w:lvlJc w:val="left"/>
      <w:pPr>
        <w:tabs>
          <w:tab w:val="num" w:pos="720"/>
        </w:tabs>
        <w:ind w:left="720" w:hanging="360"/>
      </w:pPr>
      <w:rPr>
        <w:rFonts w:ascii="Arial" w:hAnsi="Arial" w:hint="default"/>
      </w:rPr>
    </w:lvl>
    <w:lvl w:ilvl="1" w:tplc="D116EB0E" w:tentative="1">
      <w:start w:val="1"/>
      <w:numFmt w:val="bullet"/>
      <w:lvlText w:val="•"/>
      <w:lvlJc w:val="left"/>
      <w:pPr>
        <w:tabs>
          <w:tab w:val="num" w:pos="1440"/>
        </w:tabs>
        <w:ind w:left="1440" w:hanging="360"/>
      </w:pPr>
      <w:rPr>
        <w:rFonts w:ascii="Arial" w:hAnsi="Arial" w:hint="default"/>
      </w:rPr>
    </w:lvl>
    <w:lvl w:ilvl="2" w:tplc="22B02988" w:tentative="1">
      <w:start w:val="1"/>
      <w:numFmt w:val="bullet"/>
      <w:lvlText w:val="•"/>
      <w:lvlJc w:val="left"/>
      <w:pPr>
        <w:tabs>
          <w:tab w:val="num" w:pos="2160"/>
        </w:tabs>
        <w:ind w:left="2160" w:hanging="360"/>
      </w:pPr>
      <w:rPr>
        <w:rFonts w:ascii="Arial" w:hAnsi="Arial" w:hint="default"/>
      </w:rPr>
    </w:lvl>
    <w:lvl w:ilvl="3" w:tplc="A4FCCF10" w:tentative="1">
      <w:start w:val="1"/>
      <w:numFmt w:val="bullet"/>
      <w:lvlText w:val="•"/>
      <w:lvlJc w:val="left"/>
      <w:pPr>
        <w:tabs>
          <w:tab w:val="num" w:pos="2880"/>
        </w:tabs>
        <w:ind w:left="2880" w:hanging="360"/>
      </w:pPr>
      <w:rPr>
        <w:rFonts w:ascii="Arial" w:hAnsi="Arial" w:hint="default"/>
      </w:rPr>
    </w:lvl>
    <w:lvl w:ilvl="4" w:tplc="25F45620" w:tentative="1">
      <w:start w:val="1"/>
      <w:numFmt w:val="bullet"/>
      <w:lvlText w:val="•"/>
      <w:lvlJc w:val="left"/>
      <w:pPr>
        <w:tabs>
          <w:tab w:val="num" w:pos="3600"/>
        </w:tabs>
        <w:ind w:left="3600" w:hanging="360"/>
      </w:pPr>
      <w:rPr>
        <w:rFonts w:ascii="Arial" w:hAnsi="Arial" w:hint="default"/>
      </w:rPr>
    </w:lvl>
    <w:lvl w:ilvl="5" w:tplc="78888ABC" w:tentative="1">
      <w:start w:val="1"/>
      <w:numFmt w:val="bullet"/>
      <w:lvlText w:val="•"/>
      <w:lvlJc w:val="left"/>
      <w:pPr>
        <w:tabs>
          <w:tab w:val="num" w:pos="4320"/>
        </w:tabs>
        <w:ind w:left="4320" w:hanging="360"/>
      </w:pPr>
      <w:rPr>
        <w:rFonts w:ascii="Arial" w:hAnsi="Arial" w:hint="default"/>
      </w:rPr>
    </w:lvl>
    <w:lvl w:ilvl="6" w:tplc="BBEA7C6E" w:tentative="1">
      <w:start w:val="1"/>
      <w:numFmt w:val="bullet"/>
      <w:lvlText w:val="•"/>
      <w:lvlJc w:val="left"/>
      <w:pPr>
        <w:tabs>
          <w:tab w:val="num" w:pos="5040"/>
        </w:tabs>
        <w:ind w:left="5040" w:hanging="360"/>
      </w:pPr>
      <w:rPr>
        <w:rFonts w:ascii="Arial" w:hAnsi="Arial" w:hint="default"/>
      </w:rPr>
    </w:lvl>
    <w:lvl w:ilvl="7" w:tplc="F64EB0E4" w:tentative="1">
      <w:start w:val="1"/>
      <w:numFmt w:val="bullet"/>
      <w:lvlText w:val="•"/>
      <w:lvlJc w:val="left"/>
      <w:pPr>
        <w:tabs>
          <w:tab w:val="num" w:pos="5760"/>
        </w:tabs>
        <w:ind w:left="5760" w:hanging="360"/>
      </w:pPr>
      <w:rPr>
        <w:rFonts w:ascii="Arial" w:hAnsi="Arial" w:hint="default"/>
      </w:rPr>
    </w:lvl>
    <w:lvl w:ilvl="8" w:tplc="A5EA7F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9"/>
  </w:num>
  <w:num w:numId="2">
    <w:abstractNumId w:val="18"/>
  </w:num>
  <w:num w:numId="3">
    <w:abstractNumId w:val="19"/>
  </w:num>
  <w:num w:numId="4">
    <w:abstractNumId w:val="2"/>
  </w:num>
  <w:num w:numId="5">
    <w:abstractNumId w:val="6"/>
  </w:num>
  <w:num w:numId="6">
    <w:abstractNumId w:val="15"/>
  </w:num>
  <w:num w:numId="7">
    <w:abstractNumId w:val="10"/>
  </w:num>
  <w:num w:numId="8">
    <w:abstractNumId w:val="21"/>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6"/>
  </w:num>
  <w:num w:numId="12">
    <w:abstractNumId w:val="1"/>
  </w:num>
  <w:num w:numId="13">
    <w:abstractNumId w:val="12"/>
  </w:num>
  <w:num w:numId="14">
    <w:abstractNumId w:val="4"/>
  </w:num>
  <w:num w:numId="15">
    <w:abstractNumId w:val="8"/>
  </w:num>
  <w:num w:numId="16">
    <w:abstractNumId w:val="3"/>
  </w:num>
  <w:num w:numId="17">
    <w:abstractNumId w:val="17"/>
  </w:num>
  <w:num w:numId="18">
    <w:abstractNumId w:val="13"/>
  </w:num>
  <w:num w:numId="19">
    <w:abstractNumId w:val="11"/>
  </w:num>
  <w:num w:numId="20">
    <w:abstractNumId w:val="0"/>
  </w:num>
  <w:num w:numId="21">
    <w:abstractNumId w:val="5"/>
  </w:num>
  <w:num w:numId="22">
    <w:abstractNumId w:val="14"/>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77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13A"/>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5A"/>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7EA"/>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C46"/>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4E1"/>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8A4"/>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5E5C"/>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10524"/>
    <w:rsid w:val="00210771"/>
    <w:rsid w:val="0021083C"/>
    <w:rsid w:val="00210CE1"/>
    <w:rsid w:val="00211030"/>
    <w:rsid w:val="00211D4D"/>
    <w:rsid w:val="002121D7"/>
    <w:rsid w:val="00212317"/>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1784"/>
    <w:rsid w:val="002322F6"/>
    <w:rsid w:val="00232321"/>
    <w:rsid w:val="00233007"/>
    <w:rsid w:val="00233355"/>
    <w:rsid w:val="0023379E"/>
    <w:rsid w:val="00233A2D"/>
    <w:rsid w:val="00233C7C"/>
    <w:rsid w:val="00233EC2"/>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64F"/>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2D8"/>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C7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3FE7"/>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5CAA"/>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376"/>
    <w:rsid w:val="004134FA"/>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103"/>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86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B23"/>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4AD"/>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6E53"/>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423"/>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056"/>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8E5"/>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A74"/>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4B0"/>
    <w:rsid w:val="005A191B"/>
    <w:rsid w:val="005A1B56"/>
    <w:rsid w:val="005A2608"/>
    <w:rsid w:val="005A29EA"/>
    <w:rsid w:val="005A2D3C"/>
    <w:rsid w:val="005A2F1B"/>
    <w:rsid w:val="005A329D"/>
    <w:rsid w:val="005A35C0"/>
    <w:rsid w:val="005A35FA"/>
    <w:rsid w:val="005A3A56"/>
    <w:rsid w:val="005A3B03"/>
    <w:rsid w:val="005A3C41"/>
    <w:rsid w:val="005A4ECA"/>
    <w:rsid w:val="005A4F43"/>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8EB"/>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6E"/>
    <w:rsid w:val="006059EE"/>
    <w:rsid w:val="00605A36"/>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585"/>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6"/>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695"/>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471"/>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3F4"/>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CEF"/>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4248"/>
    <w:rsid w:val="007B4BC9"/>
    <w:rsid w:val="007B4E29"/>
    <w:rsid w:val="007B4EF8"/>
    <w:rsid w:val="007B5195"/>
    <w:rsid w:val="007B527A"/>
    <w:rsid w:val="007B54CF"/>
    <w:rsid w:val="007B5510"/>
    <w:rsid w:val="007B56E9"/>
    <w:rsid w:val="007B5887"/>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77C"/>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47"/>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EB7"/>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234"/>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5C"/>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7D"/>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3CD5"/>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28"/>
    <w:rsid w:val="00911EB5"/>
    <w:rsid w:val="00912095"/>
    <w:rsid w:val="00912398"/>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623"/>
    <w:rsid w:val="0094476A"/>
    <w:rsid w:val="009447F1"/>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092"/>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76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07A"/>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15"/>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855"/>
    <w:rsid w:val="00AF0A88"/>
    <w:rsid w:val="00AF0B03"/>
    <w:rsid w:val="00AF16CC"/>
    <w:rsid w:val="00AF19D8"/>
    <w:rsid w:val="00AF2127"/>
    <w:rsid w:val="00AF25B8"/>
    <w:rsid w:val="00AF25CD"/>
    <w:rsid w:val="00AF2A89"/>
    <w:rsid w:val="00AF31DC"/>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2945"/>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59B"/>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0D4"/>
    <w:rsid w:val="00B9759E"/>
    <w:rsid w:val="00B976FB"/>
    <w:rsid w:val="00B9773C"/>
    <w:rsid w:val="00B97DEF"/>
    <w:rsid w:val="00BA019E"/>
    <w:rsid w:val="00BA06C5"/>
    <w:rsid w:val="00BA0DEE"/>
    <w:rsid w:val="00BA18D2"/>
    <w:rsid w:val="00BA1E06"/>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7A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4"/>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5B0C"/>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B2A"/>
    <w:rsid w:val="00CD4B4A"/>
    <w:rsid w:val="00CD4D4E"/>
    <w:rsid w:val="00CD585B"/>
    <w:rsid w:val="00CD5D50"/>
    <w:rsid w:val="00CD5F04"/>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4901"/>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4E8E"/>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8D3"/>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12B"/>
    <w:rsid w:val="00D9047B"/>
    <w:rsid w:val="00D9070D"/>
    <w:rsid w:val="00D9156D"/>
    <w:rsid w:val="00D9162C"/>
    <w:rsid w:val="00D91DB5"/>
    <w:rsid w:val="00D92DAB"/>
    <w:rsid w:val="00D932C0"/>
    <w:rsid w:val="00D93592"/>
    <w:rsid w:val="00D935AF"/>
    <w:rsid w:val="00D938EC"/>
    <w:rsid w:val="00D93BF2"/>
    <w:rsid w:val="00D93F32"/>
    <w:rsid w:val="00D9422C"/>
    <w:rsid w:val="00D943FD"/>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5E4"/>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8ED"/>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2FC0"/>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C01"/>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A7B"/>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4AE"/>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2D7B"/>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57B6F"/>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AF3"/>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ADA6002-CCBC-49B8-8C3D-88C49C3C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0908412">
      <w:bodyDiv w:val="1"/>
      <w:marLeft w:val="0"/>
      <w:marRight w:val="0"/>
      <w:marTop w:val="0"/>
      <w:marBottom w:val="0"/>
      <w:divBdr>
        <w:top w:val="none" w:sz="0" w:space="0" w:color="auto"/>
        <w:left w:val="none" w:sz="0" w:space="0" w:color="auto"/>
        <w:bottom w:val="none" w:sz="0" w:space="0" w:color="auto"/>
        <w:right w:val="none" w:sz="0" w:space="0" w:color="auto"/>
      </w:divBdr>
      <w:divsChild>
        <w:div w:id="1584989597">
          <w:marLeft w:val="547"/>
          <w:marRight w:val="0"/>
          <w:marTop w:val="130"/>
          <w:marBottom w:val="0"/>
          <w:divBdr>
            <w:top w:val="none" w:sz="0" w:space="0" w:color="auto"/>
            <w:left w:val="none" w:sz="0" w:space="0" w:color="auto"/>
            <w:bottom w:val="none" w:sz="0" w:space="0" w:color="auto"/>
            <w:right w:val="none" w:sz="0" w:space="0" w:color="auto"/>
          </w:divBdr>
        </w:div>
        <w:div w:id="554126014">
          <w:marLeft w:val="1166"/>
          <w:marRight w:val="0"/>
          <w:marTop w:val="115"/>
          <w:marBottom w:val="0"/>
          <w:divBdr>
            <w:top w:val="none" w:sz="0" w:space="0" w:color="auto"/>
            <w:left w:val="none" w:sz="0" w:space="0" w:color="auto"/>
            <w:bottom w:val="none" w:sz="0" w:space="0" w:color="auto"/>
            <w:right w:val="none" w:sz="0" w:space="0" w:color="auto"/>
          </w:divBdr>
        </w:div>
        <w:div w:id="969745330">
          <w:marLeft w:val="1800"/>
          <w:marRight w:val="0"/>
          <w:marTop w:val="96"/>
          <w:marBottom w:val="0"/>
          <w:divBdr>
            <w:top w:val="none" w:sz="0" w:space="0" w:color="auto"/>
            <w:left w:val="none" w:sz="0" w:space="0" w:color="auto"/>
            <w:bottom w:val="none" w:sz="0" w:space="0" w:color="auto"/>
            <w:right w:val="none" w:sz="0" w:space="0" w:color="auto"/>
          </w:divBdr>
        </w:div>
        <w:div w:id="1357926187">
          <w:marLeft w:val="1800"/>
          <w:marRight w:val="0"/>
          <w:marTop w:val="96"/>
          <w:marBottom w:val="0"/>
          <w:divBdr>
            <w:top w:val="none" w:sz="0" w:space="0" w:color="auto"/>
            <w:left w:val="none" w:sz="0" w:space="0" w:color="auto"/>
            <w:bottom w:val="none" w:sz="0" w:space="0" w:color="auto"/>
            <w:right w:val="none" w:sz="0" w:space="0" w:color="auto"/>
          </w:divBdr>
        </w:div>
        <w:div w:id="2062820343">
          <w:marLeft w:val="1800"/>
          <w:marRight w:val="0"/>
          <w:marTop w:val="96"/>
          <w:marBottom w:val="0"/>
          <w:divBdr>
            <w:top w:val="none" w:sz="0" w:space="0" w:color="auto"/>
            <w:left w:val="none" w:sz="0" w:space="0" w:color="auto"/>
            <w:bottom w:val="none" w:sz="0" w:space="0" w:color="auto"/>
            <w:right w:val="none" w:sz="0" w:space="0" w:color="auto"/>
          </w:divBdr>
        </w:div>
        <w:div w:id="1757359638">
          <w:marLeft w:val="1166"/>
          <w:marRight w:val="0"/>
          <w:marTop w:val="115"/>
          <w:marBottom w:val="0"/>
          <w:divBdr>
            <w:top w:val="none" w:sz="0" w:space="0" w:color="auto"/>
            <w:left w:val="none" w:sz="0" w:space="0" w:color="auto"/>
            <w:bottom w:val="none" w:sz="0" w:space="0" w:color="auto"/>
            <w:right w:val="none" w:sz="0" w:space="0" w:color="auto"/>
          </w:divBdr>
        </w:div>
        <w:div w:id="2038502515">
          <w:marLeft w:val="1800"/>
          <w:marRight w:val="0"/>
          <w:marTop w:val="96"/>
          <w:marBottom w:val="0"/>
          <w:divBdr>
            <w:top w:val="none" w:sz="0" w:space="0" w:color="auto"/>
            <w:left w:val="none" w:sz="0" w:space="0" w:color="auto"/>
            <w:bottom w:val="none" w:sz="0" w:space="0" w:color="auto"/>
            <w:right w:val="none" w:sz="0" w:space="0" w:color="auto"/>
          </w:divBdr>
        </w:div>
        <w:div w:id="1075588087">
          <w:marLeft w:val="1800"/>
          <w:marRight w:val="0"/>
          <w:marTop w:val="96"/>
          <w:marBottom w:val="0"/>
          <w:divBdr>
            <w:top w:val="none" w:sz="0" w:space="0" w:color="auto"/>
            <w:left w:val="none" w:sz="0" w:space="0" w:color="auto"/>
            <w:bottom w:val="none" w:sz="0" w:space="0" w:color="auto"/>
            <w:right w:val="none" w:sz="0" w:space="0" w:color="auto"/>
          </w:divBdr>
        </w:div>
        <w:div w:id="1138914957">
          <w:marLeft w:val="1800"/>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 w:id="166141162">
          <w:marLeft w:val="1166"/>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sChild>
    </w:div>
    <w:div w:id="733115938">
      <w:bodyDiv w:val="1"/>
      <w:marLeft w:val="0"/>
      <w:marRight w:val="0"/>
      <w:marTop w:val="0"/>
      <w:marBottom w:val="0"/>
      <w:divBdr>
        <w:top w:val="none" w:sz="0" w:space="0" w:color="auto"/>
        <w:left w:val="none" w:sz="0" w:space="0" w:color="auto"/>
        <w:bottom w:val="none" w:sz="0" w:space="0" w:color="auto"/>
        <w:right w:val="none" w:sz="0" w:space="0" w:color="auto"/>
      </w:divBdr>
      <w:divsChild>
        <w:div w:id="718673302">
          <w:marLeft w:val="547"/>
          <w:marRight w:val="0"/>
          <w:marTop w:val="134"/>
          <w:marBottom w:val="0"/>
          <w:divBdr>
            <w:top w:val="none" w:sz="0" w:space="0" w:color="auto"/>
            <w:left w:val="none" w:sz="0" w:space="0" w:color="auto"/>
            <w:bottom w:val="none" w:sz="0" w:space="0" w:color="auto"/>
            <w:right w:val="none" w:sz="0" w:space="0" w:color="auto"/>
          </w:divBdr>
        </w:div>
        <w:div w:id="2013875280">
          <w:marLeft w:val="547"/>
          <w:marRight w:val="0"/>
          <w:marTop w:val="134"/>
          <w:marBottom w:val="0"/>
          <w:divBdr>
            <w:top w:val="none" w:sz="0" w:space="0" w:color="auto"/>
            <w:left w:val="none" w:sz="0" w:space="0" w:color="auto"/>
            <w:bottom w:val="none" w:sz="0" w:space="0" w:color="auto"/>
            <w:right w:val="none" w:sz="0" w:space="0" w:color="auto"/>
          </w:divBdr>
        </w:div>
        <w:div w:id="712735523">
          <w:marLeft w:val="1166"/>
          <w:marRight w:val="0"/>
          <w:marTop w:val="115"/>
          <w:marBottom w:val="0"/>
          <w:divBdr>
            <w:top w:val="none" w:sz="0" w:space="0" w:color="auto"/>
            <w:left w:val="none" w:sz="0" w:space="0" w:color="auto"/>
            <w:bottom w:val="none" w:sz="0" w:space="0" w:color="auto"/>
            <w:right w:val="none" w:sz="0" w:space="0" w:color="auto"/>
          </w:divBdr>
        </w:div>
        <w:div w:id="1994673588">
          <w:marLeft w:val="1800"/>
          <w:marRight w:val="0"/>
          <w:marTop w:val="115"/>
          <w:marBottom w:val="0"/>
          <w:divBdr>
            <w:top w:val="none" w:sz="0" w:space="0" w:color="auto"/>
            <w:left w:val="none" w:sz="0" w:space="0" w:color="auto"/>
            <w:bottom w:val="none" w:sz="0" w:space="0" w:color="auto"/>
            <w:right w:val="none" w:sz="0" w:space="0" w:color="auto"/>
          </w:divBdr>
        </w:div>
        <w:div w:id="1676303911">
          <w:marLeft w:val="2520"/>
          <w:marRight w:val="0"/>
          <w:marTop w:val="96"/>
          <w:marBottom w:val="0"/>
          <w:divBdr>
            <w:top w:val="none" w:sz="0" w:space="0" w:color="auto"/>
            <w:left w:val="none" w:sz="0" w:space="0" w:color="auto"/>
            <w:bottom w:val="none" w:sz="0" w:space="0" w:color="auto"/>
            <w:right w:val="none" w:sz="0" w:space="0" w:color="auto"/>
          </w:divBdr>
        </w:div>
        <w:div w:id="983243877">
          <w:marLeft w:val="2520"/>
          <w:marRight w:val="0"/>
          <w:marTop w:val="96"/>
          <w:marBottom w:val="0"/>
          <w:divBdr>
            <w:top w:val="none" w:sz="0" w:space="0" w:color="auto"/>
            <w:left w:val="none" w:sz="0" w:space="0" w:color="auto"/>
            <w:bottom w:val="none" w:sz="0" w:space="0" w:color="auto"/>
            <w:right w:val="none" w:sz="0" w:space="0" w:color="auto"/>
          </w:divBdr>
        </w:div>
        <w:div w:id="2145849117">
          <w:marLeft w:val="1166"/>
          <w:marRight w:val="0"/>
          <w:marTop w:val="115"/>
          <w:marBottom w:val="0"/>
          <w:divBdr>
            <w:top w:val="none" w:sz="0" w:space="0" w:color="auto"/>
            <w:left w:val="none" w:sz="0" w:space="0" w:color="auto"/>
            <w:bottom w:val="none" w:sz="0" w:space="0" w:color="auto"/>
            <w:right w:val="none" w:sz="0" w:space="0" w:color="auto"/>
          </w:divBdr>
        </w:div>
        <w:div w:id="399793517">
          <w:marLeft w:val="1166"/>
          <w:marRight w:val="0"/>
          <w:marTop w:val="115"/>
          <w:marBottom w:val="0"/>
          <w:divBdr>
            <w:top w:val="none" w:sz="0" w:space="0" w:color="auto"/>
            <w:left w:val="none" w:sz="0" w:space="0" w:color="auto"/>
            <w:bottom w:val="none" w:sz="0" w:space="0" w:color="auto"/>
            <w:right w:val="none" w:sz="0" w:space="0" w:color="auto"/>
          </w:divBdr>
        </w:div>
        <w:div w:id="543296043">
          <w:marLeft w:val="1800"/>
          <w:marRight w:val="0"/>
          <w:marTop w:val="115"/>
          <w:marBottom w:val="0"/>
          <w:divBdr>
            <w:top w:val="none" w:sz="0" w:space="0" w:color="auto"/>
            <w:left w:val="none" w:sz="0" w:space="0" w:color="auto"/>
            <w:bottom w:val="none" w:sz="0" w:space="0" w:color="auto"/>
            <w:right w:val="none" w:sz="0" w:space="0" w:color="auto"/>
          </w:divBdr>
        </w:div>
        <w:div w:id="139202409">
          <w:marLeft w:val="1166"/>
          <w:marRight w:val="0"/>
          <w:marTop w:val="115"/>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86890979">
      <w:bodyDiv w:val="1"/>
      <w:marLeft w:val="0"/>
      <w:marRight w:val="0"/>
      <w:marTop w:val="0"/>
      <w:marBottom w:val="0"/>
      <w:divBdr>
        <w:top w:val="none" w:sz="0" w:space="0" w:color="auto"/>
        <w:left w:val="none" w:sz="0" w:space="0" w:color="auto"/>
        <w:bottom w:val="none" w:sz="0" w:space="0" w:color="auto"/>
        <w:right w:val="none" w:sz="0" w:space="0" w:color="auto"/>
      </w:divBdr>
      <w:divsChild>
        <w:div w:id="789131466">
          <w:marLeft w:val="547"/>
          <w:marRight w:val="0"/>
          <w:marTop w:val="115"/>
          <w:marBottom w:val="0"/>
          <w:divBdr>
            <w:top w:val="none" w:sz="0" w:space="0" w:color="auto"/>
            <w:left w:val="none" w:sz="0" w:space="0" w:color="auto"/>
            <w:bottom w:val="none" w:sz="0" w:space="0" w:color="auto"/>
            <w:right w:val="none" w:sz="0" w:space="0" w:color="auto"/>
          </w:divBdr>
        </w:div>
        <w:div w:id="181284115">
          <w:marLeft w:val="1166"/>
          <w:marRight w:val="0"/>
          <w:marTop w:val="115"/>
          <w:marBottom w:val="0"/>
          <w:divBdr>
            <w:top w:val="none" w:sz="0" w:space="0" w:color="auto"/>
            <w:left w:val="none" w:sz="0" w:space="0" w:color="auto"/>
            <w:bottom w:val="none" w:sz="0" w:space="0" w:color="auto"/>
            <w:right w:val="none" w:sz="0" w:space="0" w:color="auto"/>
          </w:divBdr>
        </w:div>
        <w:div w:id="1512405121">
          <w:marLeft w:val="1166"/>
          <w:marRight w:val="0"/>
          <w:marTop w:val="115"/>
          <w:marBottom w:val="0"/>
          <w:divBdr>
            <w:top w:val="none" w:sz="0" w:space="0" w:color="auto"/>
            <w:left w:val="none" w:sz="0" w:space="0" w:color="auto"/>
            <w:bottom w:val="none" w:sz="0" w:space="0" w:color="auto"/>
            <w:right w:val="none" w:sz="0" w:space="0" w:color="auto"/>
          </w:divBdr>
        </w:div>
        <w:div w:id="1792900305">
          <w:marLeft w:val="1800"/>
          <w:marRight w:val="0"/>
          <w:marTop w:val="106"/>
          <w:marBottom w:val="0"/>
          <w:divBdr>
            <w:top w:val="none" w:sz="0" w:space="0" w:color="auto"/>
            <w:left w:val="none" w:sz="0" w:space="0" w:color="auto"/>
            <w:bottom w:val="none" w:sz="0" w:space="0" w:color="auto"/>
            <w:right w:val="none" w:sz="0" w:space="0" w:color="auto"/>
          </w:divBdr>
        </w:div>
        <w:div w:id="1576624037">
          <w:marLeft w:val="2520"/>
          <w:marRight w:val="0"/>
          <w:marTop w:val="86"/>
          <w:marBottom w:val="0"/>
          <w:divBdr>
            <w:top w:val="none" w:sz="0" w:space="0" w:color="auto"/>
            <w:left w:val="none" w:sz="0" w:space="0" w:color="auto"/>
            <w:bottom w:val="none" w:sz="0" w:space="0" w:color="auto"/>
            <w:right w:val="none" w:sz="0" w:space="0" w:color="auto"/>
          </w:divBdr>
        </w:div>
        <w:div w:id="216092650">
          <w:marLeft w:val="547"/>
          <w:marRight w:val="0"/>
          <w:marTop w:val="115"/>
          <w:marBottom w:val="0"/>
          <w:divBdr>
            <w:top w:val="none" w:sz="0" w:space="0" w:color="auto"/>
            <w:left w:val="none" w:sz="0" w:space="0" w:color="auto"/>
            <w:bottom w:val="none" w:sz="0" w:space="0" w:color="auto"/>
            <w:right w:val="none" w:sz="0" w:space="0" w:color="auto"/>
          </w:divBdr>
        </w:div>
        <w:div w:id="1693143436">
          <w:marLeft w:val="1166"/>
          <w:marRight w:val="0"/>
          <w:marTop w:val="115"/>
          <w:marBottom w:val="0"/>
          <w:divBdr>
            <w:top w:val="none" w:sz="0" w:space="0" w:color="auto"/>
            <w:left w:val="none" w:sz="0" w:space="0" w:color="auto"/>
            <w:bottom w:val="none" w:sz="0" w:space="0" w:color="auto"/>
            <w:right w:val="none" w:sz="0" w:space="0" w:color="auto"/>
          </w:divBdr>
        </w:div>
        <w:div w:id="193276720">
          <w:marLeft w:val="1166"/>
          <w:marRight w:val="0"/>
          <w:marTop w:val="115"/>
          <w:marBottom w:val="0"/>
          <w:divBdr>
            <w:top w:val="none" w:sz="0" w:space="0" w:color="auto"/>
            <w:left w:val="none" w:sz="0" w:space="0" w:color="auto"/>
            <w:bottom w:val="none" w:sz="0" w:space="0" w:color="auto"/>
            <w:right w:val="none" w:sz="0" w:space="0" w:color="auto"/>
          </w:divBdr>
        </w:div>
        <w:div w:id="958223727">
          <w:marLeft w:val="1166"/>
          <w:marRight w:val="0"/>
          <w:marTop w:val="115"/>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14026177">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7884049">
      <w:bodyDiv w:val="1"/>
      <w:marLeft w:val="0"/>
      <w:marRight w:val="0"/>
      <w:marTop w:val="0"/>
      <w:marBottom w:val="0"/>
      <w:divBdr>
        <w:top w:val="none" w:sz="0" w:space="0" w:color="auto"/>
        <w:left w:val="none" w:sz="0" w:space="0" w:color="auto"/>
        <w:bottom w:val="none" w:sz="0" w:space="0" w:color="auto"/>
        <w:right w:val="none" w:sz="0" w:space="0" w:color="auto"/>
      </w:divBdr>
      <w:divsChild>
        <w:div w:id="1641302624">
          <w:marLeft w:val="547"/>
          <w:marRight w:val="0"/>
          <w:marTop w:val="154"/>
          <w:marBottom w:val="0"/>
          <w:divBdr>
            <w:top w:val="none" w:sz="0" w:space="0" w:color="auto"/>
            <w:left w:val="none" w:sz="0" w:space="0" w:color="auto"/>
            <w:bottom w:val="none" w:sz="0" w:space="0" w:color="auto"/>
            <w:right w:val="none" w:sz="0" w:space="0" w:color="auto"/>
          </w:divBdr>
        </w:div>
        <w:div w:id="1704163019">
          <w:marLeft w:val="547"/>
          <w:marRight w:val="0"/>
          <w:marTop w:val="154"/>
          <w:marBottom w:val="0"/>
          <w:divBdr>
            <w:top w:val="none" w:sz="0" w:space="0" w:color="auto"/>
            <w:left w:val="none" w:sz="0" w:space="0" w:color="auto"/>
            <w:bottom w:val="none" w:sz="0" w:space="0" w:color="auto"/>
            <w:right w:val="none" w:sz="0" w:space="0" w:color="auto"/>
          </w:divBdr>
        </w:div>
        <w:div w:id="1559972220">
          <w:marLeft w:val="1166"/>
          <w:marRight w:val="0"/>
          <w:marTop w:val="134"/>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436095162">
          <w:marLeft w:val="547"/>
          <w:marRight w:val="0"/>
          <w:marTop w:val="120"/>
          <w:marBottom w:val="0"/>
          <w:divBdr>
            <w:top w:val="none" w:sz="0" w:space="0" w:color="auto"/>
            <w:left w:val="none" w:sz="0" w:space="0" w:color="auto"/>
            <w:bottom w:val="none" w:sz="0" w:space="0" w:color="auto"/>
            <w:right w:val="none" w:sz="0" w:space="0" w:color="auto"/>
          </w:divBdr>
        </w:div>
        <w:div w:id="15291323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sChild>
    </w:div>
    <w:div w:id="1000737498">
      <w:bodyDiv w:val="1"/>
      <w:marLeft w:val="0"/>
      <w:marRight w:val="0"/>
      <w:marTop w:val="0"/>
      <w:marBottom w:val="0"/>
      <w:divBdr>
        <w:top w:val="none" w:sz="0" w:space="0" w:color="auto"/>
        <w:left w:val="none" w:sz="0" w:space="0" w:color="auto"/>
        <w:bottom w:val="none" w:sz="0" w:space="0" w:color="auto"/>
        <w:right w:val="none" w:sz="0" w:space="0" w:color="auto"/>
      </w:divBdr>
      <w:divsChild>
        <w:div w:id="662392228">
          <w:marLeft w:val="360"/>
          <w:marRight w:val="0"/>
          <w:marTop w:val="200"/>
          <w:marBottom w:val="0"/>
          <w:divBdr>
            <w:top w:val="none" w:sz="0" w:space="0" w:color="auto"/>
            <w:left w:val="none" w:sz="0" w:space="0" w:color="auto"/>
            <w:bottom w:val="none" w:sz="0" w:space="0" w:color="auto"/>
            <w:right w:val="none" w:sz="0" w:space="0" w:color="auto"/>
          </w:divBdr>
        </w:div>
        <w:div w:id="1858614818">
          <w:marLeft w:val="360"/>
          <w:marRight w:val="0"/>
          <w:marTop w:val="20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868179667">
          <w:marLeft w:val="547"/>
          <w:marRight w:val="0"/>
          <w:marTop w:val="120"/>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92884424">
          <w:marLeft w:val="1166"/>
          <w:marRight w:val="0"/>
          <w:marTop w:val="10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5968922">
      <w:bodyDiv w:val="1"/>
      <w:marLeft w:val="0"/>
      <w:marRight w:val="0"/>
      <w:marTop w:val="0"/>
      <w:marBottom w:val="0"/>
      <w:divBdr>
        <w:top w:val="none" w:sz="0" w:space="0" w:color="auto"/>
        <w:left w:val="none" w:sz="0" w:space="0" w:color="auto"/>
        <w:bottom w:val="none" w:sz="0" w:space="0" w:color="auto"/>
        <w:right w:val="none" w:sz="0" w:space="0" w:color="auto"/>
      </w:divBdr>
      <w:divsChild>
        <w:div w:id="1409838800">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1941638293">
          <w:marLeft w:val="547"/>
          <w:marRight w:val="0"/>
          <w:marTop w:val="130"/>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3939308">
          <w:marLeft w:val="1800"/>
          <w:marRight w:val="0"/>
          <w:marTop w:val="96"/>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086217">
      <w:bodyDiv w:val="1"/>
      <w:marLeft w:val="0"/>
      <w:marRight w:val="0"/>
      <w:marTop w:val="0"/>
      <w:marBottom w:val="0"/>
      <w:divBdr>
        <w:top w:val="none" w:sz="0" w:space="0" w:color="auto"/>
        <w:left w:val="none" w:sz="0" w:space="0" w:color="auto"/>
        <w:bottom w:val="none" w:sz="0" w:space="0" w:color="auto"/>
        <w:right w:val="none" w:sz="0" w:space="0" w:color="auto"/>
      </w:divBdr>
      <w:divsChild>
        <w:div w:id="1370034362">
          <w:marLeft w:val="547"/>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sChild>
    </w:div>
    <w:div w:id="1374649391">
      <w:bodyDiv w:val="1"/>
      <w:marLeft w:val="0"/>
      <w:marRight w:val="0"/>
      <w:marTop w:val="0"/>
      <w:marBottom w:val="0"/>
      <w:divBdr>
        <w:top w:val="none" w:sz="0" w:space="0" w:color="auto"/>
        <w:left w:val="none" w:sz="0" w:space="0" w:color="auto"/>
        <w:bottom w:val="none" w:sz="0" w:space="0" w:color="auto"/>
        <w:right w:val="none" w:sz="0" w:space="0" w:color="auto"/>
      </w:divBdr>
      <w:divsChild>
        <w:div w:id="804010320">
          <w:marLeft w:val="360"/>
          <w:marRight w:val="0"/>
          <w:marTop w:val="200"/>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799417653">
          <w:marLeft w:val="547"/>
          <w:marRight w:val="0"/>
          <w:marTop w:val="110"/>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88417688">
          <w:marLeft w:val="547"/>
          <w:marRight w:val="0"/>
          <w:marTop w:val="110"/>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0159826">
      <w:bodyDiv w:val="1"/>
      <w:marLeft w:val="0"/>
      <w:marRight w:val="0"/>
      <w:marTop w:val="0"/>
      <w:marBottom w:val="0"/>
      <w:divBdr>
        <w:top w:val="none" w:sz="0" w:space="0" w:color="auto"/>
        <w:left w:val="none" w:sz="0" w:space="0" w:color="auto"/>
        <w:bottom w:val="none" w:sz="0" w:space="0" w:color="auto"/>
        <w:right w:val="none" w:sz="0" w:space="0" w:color="auto"/>
      </w:divBdr>
      <w:divsChild>
        <w:div w:id="2045597229">
          <w:marLeft w:val="360"/>
          <w:marRight w:val="0"/>
          <w:marTop w:val="200"/>
          <w:marBottom w:val="0"/>
          <w:divBdr>
            <w:top w:val="none" w:sz="0" w:space="0" w:color="auto"/>
            <w:left w:val="none" w:sz="0" w:space="0" w:color="auto"/>
            <w:bottom w:val="none" w:sz="0" w:space="0" w:color="auto"/>
            <w:right w:val="none" w:sz="0" w:space="0" w:color="auto"/>
          </w:divBdr>
        </w:div>
        <w:div w:id="53548689">
          <w:marLeft w:val="360"/>
          <w:marRight w:val="0"/>
          <w:marTop w:val="200"/>
          <w:marBottom w:val="0"/>
          <w:divBdr>
            <w:top w:val="none" w:sz="0" w:space="0" w:color="auto"/>
            <w:left w:val="none" w:sz="0" w:space="0" w:color="auto"/>
            <w:bottom w:val="none" w:sz="0" w:space="0" w:color="auto"/>
            <w:right w:val="none" w:sz="0" w:space="0" w:color="auto"/>
          </w:divBdr>
        </w:div>
        <w:div w:id="40902489">
          <w:marLeft w:val="360"/>
          <w:marRight w:val="0"/>
          <w:marTop w:val="200"/>
          <w:marBottom w:val="0"/>
          <w:divBdr>
            <w:top w:val="none" w:sz="0" w:space="0" w:color="auto"/>
            <w:left w:val="none" w:sz="0" w:space="0" w:color="auto"/>
            <w:bottom w:val="none" w:sz="0" w:space="0" w:color="auto"/>
            <w:right w:val="none" w:sz="0" w:space="0" w:color="auto"/>
          </w:divBdr>
        </w:div>
        <w:div w:id="454445574">
          <w:marLeft w:val="360"/>
          <w:marRight w:val="0"/>
          <w:marTop w:val="200"/>
          <w:marBottom w:val="0"/>
          <w:divBdr>
            <w:top w:val="none" w:sz="0" w:space="0" w:color="auto"/>
            <w:left w:val="none" w:sz="0" w:space="0" w:color="auto"/>
            <w:bottom w:val="none" w:sz="0" w:space="0" w:color="auto"/>
            <w:right w:val="none" w:sz="0" w:space="0" w:color="auto"/>
          </w:divBdr>
        </w:div>
        <w:div w:id="1488207758">
          <w:marLeft w:val="1080"/>
          <w:marRight w:val="0"/>
          <w:marTop w:val="100"/>
          <w:marBottom w:val="0"/>
          <w:divBdr>
            <w:top w:val="none" w:sz="0" w:space="0" w:color="auto"/>
            <w:left w:val="none" w:sz="0" w:space="0" w:color="auto"/>
            <w:bottom w:val="none" w:sz="0" w:space="0" w:color="auto"/>
            <w:right w:val="none" w:sz="0" w:space="0" w:color="auto"/>
          </w:divBdr>
        </w:div>
        <w:div w:id="1825975948">
          <w:marLeft w:val="1080"/>
          <w:marRight w:val="0"/>
          <w:marTop w:val="100"/>
          <w:marBottom w:val="0"/>
          <w:divBdr>
            <w:top w:val="none" w:sz="0" w:space="0" w:color="auto"/>
            <w:left w:val="none" w:sz="0" w:space="0" w:color="auto"/>
            <w:bottom w:val="none" w:sz="0" w:space="0" w:color="auto"/>
            <w:right w:val="none" w:sz="0" w:space="0" w:color="auto"/>
          </w:divBdr>
        </w:div>
        <w:div w:id="579679730">
          <w:marLeft w:val="1080"/>
          <w:marRight w:val="0"/>
          <w:marTop w:val="100"/>
          <w:marBottom w:val="0"/>
          <w:divBdr>
            <w:top w:val="none" w:sz="0" w:space="0" w:color="auto"/>
            <w:left w:val="none" w:sz="0" w:space="0" w:color="auto"/>
            <w:bottom w:val="none" w:sz="0" w:space="0" w:color="auto"/>
            <w:right w:val="none" w:sz="0" w:space="0" w:color="auto"/>
          </w:divBdr>
        </w:div>
        <w:div w:id="1575895716">
          <w:marLeft w:val="1080"/>
          <w:marRight w:val="0"/>
          <w:marTop w:val="100"/>
          <w:marBottom w:val="0"/>
          <w:divBdr>
            <w:top w:val="none" w:sz="0" w:space="0" w:color="auto"/>
            <w:left w:val="none" w:sz="0" w:space="0" w:color="auto"/>
            <w:bottom w:val="none" w:sz="0" w:space="0" w:color="auto"/>
            <w:right w:val="none" w:sz="0" w:space="0" w:color="auto"/>
          </w:divBdr>
        </w:div>
        <w:div w:id="711148884">
          <w:marLeft w:val="360"/>
          <w:marRight w:val="0"/>
          <w:marTop w:val="200"/>
          <w:marBottom w:val="0"/>
          <w:divBdr>
            <w:top w:val="none" w:sz="0" w:space="0" w:color="auto"/>
            <w:left w:val="none" w:sz="0" w:space="0" w:color="auto"/>
            <w:bottom w:val="none" w:sz="0" w:space="0" w:color="auto"/>
            <w:right w:val="none" w:sz="0" w:space="0" w:color="auto"/>
          </w:divBdr>
        </w:div>
        <w:div w:id="493573465">
          <w:marLeft w:val="360"/>
          <w:marRight w:val="0"/>
          <w:marTop w:val="2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1120222903">
          <w:marLeft w:val="547"/>
          <w:marRight w:val="0"/>
          <w:marTop w:val="9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 w:id="299386937">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1196850570">
          <w:marLeft w:val="547"/>
          <w:marRight w:val="0"/>
          <w:marTop w:val="115"/>
          <w:marBottom w:val="0"/>
          <w:divBdr>
            <w:top w:val="none" w:sz="0" w:space="0" w:color="auto"/>
            <w:left w:val="none" w:sz="0" w:space="0" w:color="auto"/>
            <w:bottom w:val="none" w:sz="0" w:space="0" w:color="auto"/>
            <w:right w:val="none" w:sz="0" w:space="0" w:color="auto"/>
          </w:divBdr>
        </w:div>
        <w:div w:id="212009013">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1799033806">
          <w:marLeft w:val="547"/>
          <w:marRight w:val="0"/>
          <w:marTop w:val="120"/>
          <w:marBottom w:val="0"/>
          <w:divBdr>
            <w:top w:val="none" w:sz="0" w:space="0" w:color="auto"/>
            <w:left w:val="none" w:sz="0" w:space="0" w:color="auto"/>
            <w:bottom w:val="none" w:sz="0" w:space="0" w:color="auto"/>
            <w:right w:val="none" w:sz="0" w:space="0" w:color="auto"/>
          </w:divBdr>
        </w:div>
        <w:div w:id="399526205">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1127625464">
          <w:marLeft w:val="547"/>
          <w:marRight w:val="0"/>
          <w:marTop w:val="101"/>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650140218">
          <w:marLeft w:val="1800"/>
          <w:marRight w:val="0"/>
          <w:marTop w:val="72"/>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A3C292F-B4ED-4DD5-BE81-81FCE512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8166</TotalTime>
  <Pages>1</Pages>
  <Words>2517</Words>
  <Characters>14351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20</cp:revision>
  <cp:lastPrinted>2009-04-22T06:01:00Z</cp:lastPrinted>
  <dcterms:created xsi:type="dcterms:W3CDTF">2020-07-07T06:33:00Z</dcterms:created>
  <dcterms:modified xsi:type="dcterms:W3CDTF">2020-08-07T14:52:00Z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