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53F42" w14:textId="7AF86FAF" w:rsidR="00F714A7" w:rsidRPr="00714064" w:rsidRDefault="00F714A7" w:rsidP="00F714A7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14064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714064">
        <w:rPr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>9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  <w:r w:rsidRPr="00714064">
        <w:rPr>
          <w:rFonts w:ascii="Arial" w:hAnsi="Arial" w:cs="Arial"/>
          <w:b/>
          <w:sz w:val="24"/>
          <w:szCs w:val="24"/>
          <w:lang w:val="en-US"/>
        </w:rPr>
        <w:t>-e</w:t>
      </w:r>
      <w:r w:rsidRPr="00714064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ab/>
      </w:r>
      <w:r w:rsidR="008079CB" w:rsidRPr="008079CB">
        <w:rPr>
          <w:rFonts w:ascii="Arial" w:hAnsi="Arial" w:cs="Arial"/>
          <w:b/>
          <w:sz w:val="24"/>
          <w:szCs w:val="24"/>
          <w:lang w:val="en-US"/>
        </w:rPr>
        <w:t>R4-2011081</w:t>
      </w:r>
      <w:bookmarkStart w:id="2" w:name="_GoBack"/>
      <w:bookmarkEnd w:id="2"/>
    </w:p>
    <w:p w14:paraId="55489AE5" w14:textId="77777777" w:rsidR="00F714A7" w:rsidRPr="00714064" w:rsidRDefault="00F714A7" w:rsidP="00F714A7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17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71406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28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, 2020</w:t>
      </w:r>
    </w:p>
    <w:p w14:paraId="63686C3E" w14:textId="77777777" w:rsidR="00DF0231" w:rsidRPr="00F714A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14:paraId="380D8527" w14:textId="77777777" w:rsidR="00DF0231" w:rsidRPr="002D2977" w:rsidRDefault="00DF0231" w:rsidP="00DF0231">
      <w:pPr>
        <w:pStyle w:val="a3"/>
        <w:rPr>
          <w:noProof w:val="0"/>
        </w:rPr>
      </w:pPr>
    </w:p>
    <w:p w14:paraId="79BA01F4" w14:textId="77777777" w:rsidR="00DF0231" w:rsidRPr="002D2977" w:rsidRDefault="00DF0231" w:rsidP="00DF0231">
      <w:pPr>
        <w:pStyle w:val="a4"/>
        <w:rPr>
          <w:noProof w:val="0"/>
        </w:rPr>
      </w:pPr>
    </w:p>
    <w:p w14:paraId="6FE9F735" w14:textId="05939001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877833">
        <w:rPr>
          <w:rFonts w:ascii="Arial" w:hAnsi="Arial"/>
          <w:sz w:val="24"/>
          <w:lang w:val="en-US"/>
        </w:rPr>
        <w:t>7.1.5.2</w:t>
      </w:r>
    </w:p>
    <w:p w14:paraId="7DBD98F9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14:paraId="6DA277DF" w14:textId="3972E57B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D53A4A" w:rsidRPr="00D53A4A">
        <w:rPr>
          <w:rFonts w:ascii="Arial" w:hAnsi="Arial"/>
          <w:sz w:val="24"/>
          <w:lang w:val="en-US"/>
        </w:rPr>
        <w:t xml:space="preserve">Discussion on </w:t>
      </w:r>
      <w:r w:rsidR="00DC54EE">
        <w:rPr>
          <w:rFonts w:ascii="Arial" w:hAnsi="Arial"/>
          <w:sz w:val="24"/>
          <w:lang w:val="en-US"/>
        </w:rPr>
        <w:t>c</w:t>
      </w:r>
      <w:r w:rsidR="001B2B0A">
        <w:rPr>
          <w:rFonts w:ascii="Arial" w:hAnsi="Arial"/>
          <w:sz w:val="24"/>
          <w:lang w:val="en-US"/>
        </w:rPr>
        <w:t>ell re-selection</w:t>
      </w:r>
      <w:r w:rsidR="00D53A4A" w:rsidRPr="00D53A4A">
        <w:rPr>
          <w:rFonts w:ascii="Arial" w:hAnsi="Arial"/>
          <w:sz w:val="24"/>
          <w:lang w:val="en-US"/>
        </w:rPr>
        <w:t xml:space="preserve"> </w:t>
      </w:r>
      <w:r w:rsidR="006B7457">
        <w:rPr>
          <w:rFonts w:ascii="Arial" w:hAnsi="Arial"/>
          <w:sz w:val="24"/>
          <w:lang w:val="en-US"/>
        </w:rPr>
        <w:t xml:space="preserve">requirements </w:t>
      </w:r>
      <w:r w:rsidR="00D53A4A" w:rsidRPr="00D53A4A">
        <w:rPr>
          <w:rFonts w:ascii="Arial" w:hAnsi="Arial"/>
          <w:sz w:val="24"/>
          <w:lang w:val="en-US"/>
        </w:rPr>
        <w:t>for NR-U</w:t>
      </w:r>
    </w:p>
    <w:p w14:paraId="0CDDAA1D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2ED3D701" w14:textId="77777777"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5AC28BFD" w14:textId="01411F97" w:rsidR="00E775B2" w:rsidRDefault="00F10653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last RAN</w:t>
      </w:r>
      <w:r w:rsidR="003139FE">
        <w:rPr>
          <w:rFonts w:eastAsiaTheme="minorEastAsia"/>
          <w:lang w:val="en-US" w:eastAsia="zh-CN"/>
        </w:rPr>
        <w:t>#9</w:t>
      </w:r>
      <w:r w:rsidR="00F714A7">
        <w:rPr>
          <w:rFonts w:eastAsiaTheme="minorEastAsia"/>
          <w:lang w:val="en-US" w:eastAsia="zh-CN"/>
        </w:rPr>
        <w:t>5e</w:t>
      </w:r>
      <w:r w:rsidR="00DF0231" w:rsidRPr="002D297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meeting </w:t>
      </w:r>
      <w:r w:rsidR="00DF0231" w:rsidRPr="002D2977">
        <w:rPr>
          <w:rFonts w:eastAsiaTheme="minorEastAsia"/>
          <w:lang w:val="en-US" w:eastAsia="zh-CN"/>
        </w:rPr>
        <w:t>the RRM requirements</w:t>
      </w:r>
      <w:r w:rsidR="00E775B2">
        <w:rPr>
          <w:rFonts w:eastAsiaTheme="minorEastAsia"/>
          <w:lang w:val="en-US" w:eastAsia="zh-CN"/>
        </w:rPr>
        <w:t xml:space="preserve"> for </w:t>
      </w:r>
      <w:r w:rsidR="001B2B0A">
        <w:rPr>
          <w:rFonts w:eastAsiaTheme="minorEastAsia"/>
          <w:lang w:val="en-US" w:eastAsia="zh-CN"/>
        </w:rPr>
        <w:t>cell re-sele</w:t>
      </w:r>
      <w:r w:rsidR="00453516">
        <w:rPr>
          <w:rFonts w:eastAsiaTheme="minorEastAsia"/>
          <w:lang w:val="en-US" w:eastAsia="zh-CN"/>
        </w:rPr>
        <w:t>c</w:t>
      </w:r>
      <w:r w:rsidR="001B2B0A">
        <w:rPr>
          <w:rFonts w:eastAsiaTheme="minorEastAsia"/>
          <w:lang w:val="en-US" w:eastAsia="zh-CN"/>
        </w:rPr>
        <w:t>tion</w:t>
      </w:r>
      <w:r w:rsidR="00D53A4A">
        <w:rPr>
          <w:rFonts w:eastAsiaTheme="minorEastAsia"/>
          <w:lang w:val="en-US" w:eastAsia="zh-CN"/>
        </w:rPr>
        <w:t xml:space="preserve"> in NR-U</w:t>
      </w:r>
      <w:r w:rsidR="00E775B2">
        <w:rPr>
          <w:rFonts w:eastAsiaTheme="minorEastAsia"/>
          <w:lang w:val="en-US" w:eastAsia="zh-CN"/>
        </w:rPr>
        <w:t xml:space="preserve"> were discussed</w:t>
      </w:r>
      <w:r w:rsidR="00D53A4A">
        <w:rPr>
          <w:rFonts w:eastAsiaTheme="minorEastAsia"/>
          <w:lang w:val="en-US" w:eastAsia="zh-CN"/>
        </w:rPr>
        <w:t xml:space="preserve"> with agreements captured in</w:t>
      </w:r>
      <w:r w:rsidR="00FD345B">
        <w:rPr>
          <w:rFonts w:eastAsiaTheme="minorEastAsia"/>
          <w:lang w:val="en-US" w:eastAsia="zh-CN"/>
        </w:rPr>
        <w:t xml:space="preserve"> [1]</w:t>
      </w:r>
      <w:r w:rsidR="00E775B2">
        <w:rPr>
          <w:rFonts w:eastAsiaTheme="minorEastAsia"/>
          <w:lang w:val="en-US" w:eastAsia="zh-CN"/>
        </w:rPr>
        <w:t>. In this paper, we further present our views on the remaining issue</w:t>
      </w:r>
      <w:r w:rsidR="00D53A4A">
        <w:rPr>
          <w:rFonts w:eastAsiaTheme="minorEastAsia"/>
          <w:lang w:val="en-US" w:eastAsia="zh-CN"/>
        </w:rPr>
        <w:t>s</w:t>
      </w:r>
      <w:r w:rsidR="00E775B2">
        <w:rPr>
          <w:rFonts w:eastAsiaTheme="minorEastAsia"/>
          <w:lang w:val="en-US" w:eastAsia="zh-CN"/>
        </w:rPr>
        <w:t>.</w:t>
      </w:r>
      <w:r w:rsidR="007200C7">
        <w:rPr>
          <w:rFonts w:eastAsiaTheme="minorEastAsia"/>
          <w:lang w:val="en-US" w:eastAsia="zh-CN"/>
        </w:rPr>
        <w:t xml:space="preserve"> </w:t>
      </w:r>
    </w:p>
    <w:p w14:paraId="6D78271B" w14:textId="77777777"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58863B41" w14:textId="53711B34" w:rsidR="00D53A4A" w:rsidRDefault="00C42942" w:rsidP="00D53A4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discussion in the last RAN4#95e meeting, </w:t>
      </w:r>
      <w:r w:rsidR="00D53A4A">
        <w:rPr>
          <w:rFonts w:eastAsiaTheme="minorEastAsia"/>
          <w:lang w:val="en-US" w:eastAsia="zh-CN"/>
        </w:rPr>
        <w:t>the agreements and remaining issues are listed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D53A4A" w14:paraId="7A71782E" w14:textId="77777777" w:rsidTr="00D53A4A">
        <w:tc>
          <w:tcPr>
            <w:tcW w:w="9562" w:type="dxa"/>
          </w:tcPr>
          <w:p w14:paraId="7D77AA4F" w14:textId="77777777" w:rsidR="00117E5B" w:rsidRPr="001B2B0A" w:rsidRDefault="001E173F" w:rsidP="001B2B0A">
            <w:pPr>
              <w:numPr>
                <w:ilvl w:val="0"/>
                <w:numId w:val="22"/>
              </w:numPr>
              <w:overflowPunct w:val="0"/>
              <w:spacing w:after="0"/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val="en-US" w:eastAsia="zh-CN"/>
              </w:rPr>
            </w:pPr>
            <w:r w:rsidRPr="001B2B0A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4"/>
                <w:szCs w:val="36"/>
                <w:u w:val="single"/>
                <w:lang w:eastAsia="zh-CN"/>
              </w:rPr>
              <w:t>Definition of unavailable SMTC/SSB</w:t>
            </w:r>
          </w:p>
          <w:p w14:paraId="72CD924E" w14:textId="77777777" w:rsidR="00117E5B" w:rsidRPr="001B2B0A" w:rsidRDefault="001E173F" w:rsidP="001B2B0A">
            <w:pPr>
              <w:numPr>
                <w:ilvl w:val="1"/>
                <w:numId w:val="22"/>
              </w:numPr>
              <w:overflowPunct w:val="0"/>
              <w:spacing w:after="0"/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val="en-US" w:eastAsia="zh-CN"/>
              </w:rPr>
            </w:pPr>
            <w:r w:rsidRPr="001B2B0A"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eastAsia="zh-CN"/>
              </w:rPr>
              <w:t xml:space="preserve">Wait for RAN1 feedback </w:t>
            </w:r>
          </w:p>
          <w:p w14:paraId="5372B30B" w14:textId="77777777" w:rsidR="00117E5B" w:rsidRPr="001B2B0A" w:rsidRDefault="001E173F" w:rsidP="001B2B0A">
            <w:pPr>
              <w:numPr>
                <w:ilvl w:val="0"/>
                <w:numId w:val="22"/>
              </w:numPr>
              <w:overflowPunct w:val="0"/>
              <w:spacing w:after="0"/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val="en-US" w:eastAsia="zh-CN"/>
              </w:rPr>
            </w:pPr>
            <w:r w:rsidRPr="001B2B0A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4"/>
                <w:szCs w:val="36"/>
                <w:u w:val="single"/>
                <w:lang w:eastAsia="zh-CN"/>
              </w:rPr>
              <w:t>Definition of Ms</w:t>
            </w:r>
            <w:r w:rsidRPr="001B2B0A">
              <w:rPr>
                <w:rFonts w:ascii="Calibri" w:eastAsia="+mn-ea" w:hAnsi="Calibri" w:cs="+mn-cs"/>
                <w:i/>
                <w:iCs/>
                <w:color w:val="000000"/>
                <w:kern w:val="24"/>
                <w:sz w:val="24"/>
                <w:szCs w:val="36"/>
                <w:lang w:eastAsia="zh-CN"/>
              </w:rPr>
              <w:t xml:space="preserve"> </w:t>
            </w:r>
          </w:p>
          <w:p w14:paraId="724B9ECF" w14:textId="77777777" w:rsidR="00117E5B" w:rsidRPr="001B2B0A" w:rsidRDefault="001E173F" w:rsidP="001B2B0A">
            <w:pPr>
              <w:numPr>
                <w:ilvl w:val="1"/>
                <w:numId w:val="22"/>
              </w:numPr>
              <w:overflowPunct w:val="0"/>
              <w:spacing w:after="0"/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val="en-US" w:eastAsia="zh-CN"/>
              </w:rPr>
            </w:pPr>
            <w:r w:rsidRPr="001B2B0A"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eastAsia="zh-CN"/>
              </w:rPr>
              <w:t xml:space="preserve">Wait for RAN1 feedback </w:t>
            </w:r>
          </w:p>
          <w:p w14:paraId="5A186807" w14:textId="77777777" w:rsidR="00117E5B" w:rsidRPr="001B2B0A" w:rsidRDefault="001E173F" w:rsidP="001B2B0A">
            <w:pPr>
              <w:numPr>
                <w:ilvl w:val="0"/>
                <w:numId w:val="22"/>
              </w:numPr>
              <w:overflowPunct w:val="0"/>
              <w:spacing w:after="0"/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val="en-US" w:eastAsia="zh-CN"/>
              </w:rPr>
            </w:pPr>
            <w:r w:rsidRPr="001B2B0A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4"/>
                <w:szCs w:val="36"/>
                <w:u w:val="single"/>
                <w:lang w:eastAsia="zh-CN"/>
              </w:rPr>
              <w:t>Max number of unavailable SMTC occasions during measurement before UE detects the cell again</w:t>
            </w:r>
            <w:r w:rsidRPr="001B2B0A">
              <w:rPr>
                <w:rFonts w:ascii="Calibri" w:eastAsia="+mn-ea" w:hAnsi="Calibri" w:cs="+mn-cs"/>
                <w:i/>
                <w:iCs/>
                <w:color w:val="000000"/>
                <w:kern w:val="24"/>
                <w:sz w:val="24"/>
                <w:szCs w:val="36"/>
                <w:lang w:eastAsia="zh-CN"/>
              </w:rPr>
              <w:t xml:space="preserve"> </w:t>
            </w:r>
          </w:p>
          <w:p w14:paraId="755BC60E" w14:textId="77777777" w:rsidR="00117E5B" w:rsidRPr="001B2B0A" w:rsidRDefault="001E173F" w:rsidP="001B2B0A">
            <w:pPr>
              <w:numPr>
                <w:ilvl w:val="1"/>
                <w:numId w:val="22"/>
              </w:numPr>
              <w:overflowPunct w:val="0"/>
              <w:spacing w:after="0"/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val="en-US" w:eastAsia="zh-CN"/>
              </w:rPr>
            </w:pPr>
            <w:r w:rsidRPr="001B2B0A"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eastAsia="zh-CN"/>
              </w:rPr>
              <w:t xml:space="preserve">For a cell that is already identified, after </w:t>
            </w:r>
            <w:proofErr w:type="spellStart"/>
            <w:r w:rsidRPr="001B2B0A"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eastAsia="zh-CN"/>
              </w:rPr>
              <w:t>N</w:t>
            </w:r>
            <w:proofErr w:type="spellEnd"/>
            <w:r w:rsidRPr="001B2B0A"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eastAsia="zh-CN"/>
              </w:rPr>
              <w:t xml:space="preserve"> unsuccessful measurement attempts due to exceeding the max number of unavailable SMTC occasions, UE needs to detect the cell again. </w:t>
            </w:r>
          </w:p>
          <w:p w14:paraId="5CCA0E68" w14:textId="77777777" w:rsidR="00117E5B" w:rsidRPr="001B2B0A" w:rsidRDefault="001E173F" w:rsidP="001B2B0A">
            <w:pPr>
              <w:numPr>
                <w:ilvl w:val="2"/>
                <w:numId w:val="22"/>
              </w:numPr>
              <w:overflowPunct w:val="0"/>
              <w:spacing w:after="0"/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val="en-US" w:eastAsia="zh-CN"/>
              </w:rPr>
            </w:pPr>
            <w:r w:rsidRPr="001B2B0A"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eastAsia="zh-CN"/>
              </w:rPr>
              <w:t>N = 2 or 3</w:t>
            </w:r>
          </w:p>
          <w:p w14:paraId="4E97876B" w14:textId="77777777" w:rsidR="00117E5B" w:rsidRPr="001B2B0A" w:rsidRDefault="001E173F" w:rsidP="001B2B0A">
            <w:pPr>
              <w:numPr>
                <w:ilvl w:val="0"/>
                <w:numId w:val="22"/>
              </w:numPr>
              <w:overflowPunct w:val="0"/>
              <w:spacing w:after="0"/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val="en-US" w:eastAsia="zh-CN"/>
              </w:rPr>
            </w:pPr>
            <w:r w:rsidRPr="001B2B0A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4"/>
                <w:szCs w:val="36"/>
                <w:u w:val="single"/>
                <w:lang w:eastAsia="zh-CN"/>
              </w:rPr>
              <w:t xml:space="preserve">Whether to consider LBT failure in </w:t>
            </w:r>
            <w:proofErr w:type="spellStart"/>
            <w:r w:rsidRPr="001B2B0A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4"/>
                <w:szCs w:val="36"/>
                <w:u w:val="single"/>
                <w:lang w:eastAsia="zh-CN"/>
              </w:rPr>
              <w:t>T</w:t>
            </w:r>
            <w:r w:rsidRPr="001B2B0A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4"/>
                <w:szCs w:val="36"/>
                <w:u w:val="single"/>
                <w:vertAlign w:val="subscript"/>
                <w:lang w:eastAsia="zh-CN"/>
              </w:rPr>
              <w:t>target_cell_SMTC_period</w:t>
            </w:r>
            <w:proofErr w:type="spellEnd"/>
            <w:r w:rsidRPr="001B2B0A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4"/>
                <w:szCs w:val="36"/>
                <w:u w:val="single"/>
                <w:lang w:eastAsia="zh-CN"/>
              </w:rPr>
              <w:t xml:space="preserve"> in the paging interruption requirements</w:t>
            </w:r>
            <w:r w:rsidRPr="001B2B0A">
              <w:rPr>
                <w:rFonts w:ascii="Calibri" w:eastAsia="+mn-ea" w:hAnsi="Calibri" w:cs="+mn-cs"/>
                <w:i/>
                <w:iCs/>
                <w:color w:val="000000"/>
                <w:kern w:val="24"/>
                <w:sz w:val="24"/>
                <w:szCs w:val="36"/>
                <w:lang w:eastAsia="zh-CN"/>
              </w:rPr>
              <w:t xml:space="preserve"> </w:t>
            </w:r>
          </w:p>
          <w:p w14:paraId="2632F355" w14:textId="77777777" w:rsidR="00117E5B" w:rsidRPr="001B2B0A" w:rsidRDefault="001E173F" w:rsidP="001B2B0A">
            <w:pPr>
              <w:numPr>
                <w:ilvl w:val="1"/>
                <w:numId w:val="22"/>
              </w:numPr>
              <w:overflowPunct w:val="0"/>
              <w:spacing w:after="0"/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val="en-US" w:eastAsia="zh-CN"/>
              </w:rPr>
            </w:pPr>
            <w:proofErr w:type="spellStart"/>
            <w:r w:rsidRPr="001B2B0A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4"/>
                <w:szCs w:val="36"/>
                <w:u w:val="single"/>
                <w:lang w:eastAsia="zh-CN"/>
              </w:rPr>
              <w:t>T</w:t>
            </w:r>
            <w:r w:rsidRPr="001B2B0A">
              <w:rPr>
                <w:rFonts w:ascii="Calibri" w:eastAsia="+mn-ea" w:hAnsi="Calibri" w:cs="+mn-cs"/>
                <w:b/>
                <w:bCs/>
                <w:color w:val="000000"/>
                <w:kern w:val="24"/>
                <w:sz w:val="24"/>
                <w:szCs w:val="36"/>
                <w:u w:val="single"/>
                <w:vertAlign w:val="subscript"/>
                <w:lang w:eastAsia="zh-CN"/>
              </w:rPr>
              <w:t>target_cell_SMTC_period</w:t>
            </w:r>
            <w:proofErr w:type="spellEnd"/>
            <w:r w:rsidRPr="001B2B0A"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eastAsia="zh-CN"/>
              </w:rPr>
              <w:t xml:space="preserve"> </w:t>
            </w:r>
            <w:proofErr w:type="spellStart"/>
            <w:r w:rsidRPr="001B2B0A"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eastAsia="zh-CN"/>
              </w:rPr>
              <w:t>dose</w:t>
            </w:r>
            <w:proofErr w:type="spellEnd"/>
            <w:r w:rsidRPr="001B2B0A">
              <w:rPr>
                <w:rFonts w:ascii="Calibri" w:eastAsia="+mn-ea" w:hAnsi="Calibri" w:cs="+mn-cs"/>
                <w:color w:val="000000"/>
                <w:kern w:val="24"/>
                <w:sz w:val="24"/>
                <w:szCs w:val="36"/>
                <w:lang w:eastAsia="zh-CN"/>
              </w:rPr>
              <w:t xml:space="preserve"> not consider LBT failure</w:t>
            </w:r>
          </w:p>
          <w:p w14:paraId="5304CE76" w14:textId="47880226" w:rsidR="00D53A4A" w:rsidRPr="001B2B0A" w:rsidRDefault="00D53A4A" w:rsidP="00D53A4A">
            <w:pPr>
              <w:overflowPunct w:val="0"/>
              <w:spacing w:after="0"/>
              <w:ind w:left="720"/>
              <w:rPr>
                <w:rFonts w:ascii="宋体" w:eastAsia="宋体" w:hAnsi="宋体" w:cs="宋体"/>
                <w:sz w:val="22"/>
                <w:szCs w:val="22"/>
                <w:lang w:val="en-US" w:eastAsia="zh-CN"/>
              </w:rPr>
            </w:pPr>
          </w:p>
        </w:tc>
      </w:tr>
    </w:tbl>
    <w:p w14:paraId="352D87A9" w14:textId="77777777" w:rsidR="00D53A4A" w:rsidRDefault="00D53A4A" w:rsidP="00D53A4A">
      <w:pPr>
        <w:rPr>
          <w:rFonts w:eastAsiaTheme="minorEastAsia"/>
          <w:lang w:val="en-US" w:eastAsia="zh-CN"/>
        </w:rPr>
      </w:pPr>
    </w:p>
    <w:p w14:paraId="19459FF3" w14:textId="008342E2" w:rsidR="001B2B0A" w:rsidRDefault="001B2B0A" w:rsidP="00D53A4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One of the remaining issues is the definition of unavailable SMTC/SSB, which is related to the UE capability. </w:t>
      </w:r>
      <w:r>
        <w:rPr>
          <w:rFonts w:eastAsiaTheme="minorEastAsia"/>
          <w:lang w:val="en-US" w:eastAsia="zh-CN"/>
        </w:rPr>
        <w:t xml:space="preserve">It is a general issue in all NR-U requirements discussion, so we will present a separation paper to analyze the general problem. </w:t>
      </w:r>
      <w:r w:rsidR="00C13E00">
        <w:rPr>
          <w:rFonts w:eastAsiaTheme="minor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paper will only focus on the specific issues related to the cell re-selection requirements.</w:t>
      </w:r>
    </w:p>
    <w:p w14:paraId="4DC71117" w14:textId="18538BBB" w:rsidR="001B2B0A" w:rsidRDefault="001B2B0A" w:rsidP="00D53A4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Another issues is the max number of unsuccessful measurement attempts that UE needs to detect the cell again. The candidate options are 2 or 3 based on th</w:t>
      </w:r>
      <w:r w:rsidRPr="001B2B0A">
        <w:rPr>
          <w:rFonts w:eastAsiaTheme="minorEastAsia"/>
          <w:lang w:val="en-US" w:eastAsia="zh-CN"/>
        </w:rPr>
        <w:t xml:space="preserve">e discussion in the last meeting. For N = 2, according to the previous agreements, UE shall restart the measurement period when exceeding </w:t>
      </w:r>
      <w:proofErr w:type="spellStart"/>
      <w:r w:rsidRPr="001B2B0A">
        <w:rPr>
          <w:snapToGrid w:val="0"/>
          <w:sz w:val="18"/>
          <w:lang w:eastAsia="zh-CN"/>
        </w:rPr>
        <w:t>Mm,max</w:t>
      </w:r>
      <w:proofErr w:type="spellEnd"/>
      <w:r w:rsidRPr="001B2B0A">
        <w:rPr>
          <w:snapToGrid w:val="0"/>
          <w:sz w:val="18"/>
          <w:lang w:eastAsia="zh-CN"/>
        </w:rPr>
        <w:t xml:space="preserve">, </w:t>
      </w:r>
      <w:r w:rsidRPr="00C13E00">
        <w:rPr>
          <w:rFonts w:eastAsiaTheme="minorEastAsia"/>
          <w:lang w:val="en-US" w:eastAsia="zh-CN"/>
        </w:rPr>
        <w:t>which means</w:t>
      </w:r>
      <w:r w:rsidRPr="001B2B0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UE could only restart the measurement once before restarting the detection.</w:t>
      </w:r>
    </w:p>
    <w:p w14:paraId="07EAA0F4" w14:textId="457F8B20" w:rsidR="001B2B0A" w:rsidRPr="00D770D0" w:rsidRDefault="001B2B0A" w:rsidP="001B2B0A">
      <w:pPr>
        <w:rPr>
          <w:rFonts w:eastAsiaTheme="minorEastAsia"/>
          <w:b/>
          <w:lang w:val="en-US" w:eastAsia="zh-CN"/>
        </w:rPr>
      </w:pPr>
      <w:r w:rsidRPr="00D770D0">
        <w:rPr>
          <w:rFonts w:eastAsiaTheme="minorEastAsia"/>
          <w:b/>
          <w:lang w:val="en-US" w:eastAsia="zh-CN"/>
        </w:rPr>
        <w:t>Observation 1: For N = 2, according to the previous agreements, UE shall restart the measurement period when exceed</w:t>
      </w:r>
      <w:r w:rsidR="00C13E00">
        <w:rPr>
          <w:rFonts w:eastAsiaTheme="minorEastAsia"/>
          <w:b/>
          <w:lang w:val="en-US" w:eastAsia="zh-CN"/>
        </w:rPr>
        <w:t>s</w:t>
      </w:r>
      <w:r w:rsidRPr="00D770D0">
        <w:rPr>
          <w:rFonts w:eastAsiaTheme="minorEastAsia"/>
          <w:b/>
          <w:lang w:val="en-US" w:eastAsia="zh-CN"/>
        </w:rPr>
        <w:t xml:space="preserve"> </w:t>
      </w:r>
      <w:proofErr w:type="spellStart"/>
      <w:r w:rsidRPr="00D770D0">
        <w:rPr>
          <w:b/>
          <w:snapToGrid w:val="0"/>
          <w:sz w:val="18"/>
          <w:lang w:eastAsia="zh-CN"/>
        </w:rPr>
        <w:t>Mm</w:t>
      </w:r>
      <w:proofErr w:type="gramStart"/>
      <w:r w:rsidRPr="00D770D0">
        <w:rPr>
          <w:b/>
          <w:snapToGrid w:val="0"/>
          <w:sz w:val="18"/>
          <w:lang w:eastAsia="zh-CN"/>
        </w:rPr>
        <w:t>,max</w:t>
      </w:r>
      <w:proofErr w:type="spellEnd"/>
      <w:proofErr w:type="gramEnd"/>
      <w:r w:rsidRPr="00D770D0">
        <w:rPr>
          <w:b/>
          <w:snapToGrid w:val="0"/>
          <w:sz w:val="18"/>
          <w:lang w:eastAsia="zh-CN"/>
        </w:rPr>
        <w:t xml:space="preserve">, </w:t>
      </w:r>
      <w:r w:rsidRPr="00C13E00">
        <w:rPr>
          <w:rFonts w:eastAsiaTheme="minorEastAsia"/>
          <w:b/>
          <w:lang w:val="en-US" w:eastAsia="zh-CN"/>
        </w:rPr>
        <w:t>which means</w:t>
      </w:r>
      <w:r w:rsidRPr="00D770D0">
        <w:rPr>
          <w:rFonts w:eastAsiaTheme="minorEastAsia"/>
          <w:b/>
          <w:lang w:val="en-US" w:eastAsia="zh-CN"/>
        </w:rPr>
        <w:t xml:space="preserve"> UE could only restart the measurement once before restarting the detection.</w:t>
      </w:r>
    </w:p>
    <w:p w14:paraId="316C9209" w14:textId="0060475D" w:rsidR="00125DB4" w:rsidRPr="00125DB4" w:rsidRDefault="001B2B0A" w:rsidP="00D53A4A">
      <w:pPr>
        <w:rPr>
          <w:snapToGrid w:val="0"/>
          <w:lang w:eastAsia="zh-CN"/>
        </w:rPr>
      </w:pPr>
      <w:r w:rsidRPr="00125DB4">
        <w:rPr>
          <w:rFonts w:eastAsiaTheme="minorEastAsia" w:hint="eastAsia"/>
          <w:lang w:val="en-US" w:eastAsia="zh-CN"/>
        </w:rPr>
        <w:t xml:space="preserve">However, it could be observe </w:t>
      </w:r>
      <w:r w:rsidRPr="00125DB4">
        <w:rPr>
          <w:rFonts w:eastAsiaTheme="minorEastAsia"/>
          <w:lang w:val="en-US" w:eastAsia="zh-CN"/>
        </w:rPr>
        <w:t>that</w:t>
      </w:r>
      <w:r w:rsidRPr="00125DB4">
        <w:rPr>
          <w:rFonts w:eastAsiaTheme="minorEastAsia" w:hint="eastAsia"/>
          <w:lang w:val="en-US" w:eastAsia="zh-CN"/>
        </w:rPr>
        <w:t xml:space="preserve"> </w:t>
      </w:r>
      <w:r w:rsidRPr="00125DB4">
        <w:rPr>
          <w:rFonts w:eastAsiaTheme="minorEastAsia"/>
          <w:lang w:val="en-US" w:eastAsia="zh-CN"/>
        </w:rPr>
        <w:t xml:space="preserve">with the defined </w:t>
      </w:r>
      <w:proofErr w:type="spellStart"/>
      <w:r w:rsidRPr="00125DB4">
        <w:rPr>
          <w:snapToGrid w:val="0"/>
          <w:lang w:eastAsia="zh-CN"/>
        </w:rPr>
        <w:t>Mm,max</w:t>
      </w:r>
      <w:proofErr w:type="spellEnd"/>
      <w:r w:rsidRPr="00125DB4">
        <w:rPr>
          <w:snapToGrid w:val="0"/>
          <w:lang w:eastAsia="zh-CN"/>
        </w:rPr>
        <w:t xml:space="preserve">, the extended </w:t>
      </w:r>
      <w:r w:rsidR="00125DB4" w:rsidRPr="00125DB4">
        <w:rPr>
          <w:snapToGrid w:val="0"/>
          <w:lang w:eastAsia="zh-CN"/>
        </w:rPr>
        <w:t xml:space="preserve">time period for measurement could be quite long (up to 12.8s).Thus, if the UE fails to measure the cell due to exceeding </w:t>
      </w:r>
      <w:proofErr w:type="spellStart"/>
      <w:r w:rsidR="00125DB4" w:rsidRPr="00125DB4">
        <w:rPr>
          <w:snapToGrid w:val="0"/>
          <w:lang w:eastAsia="zh-CN"/>
        </w:rPr>
        <w:t>Mm,max</w:t>
      </w:r>
      <w:proofErr w:type="spellEnd"/>
      <w:r w:rsidR="00125DB4" w:rsidRPr="00125DB4">
        <w:rPr>
          <w:snapToGrid w:val="0"/>
          <w:lang w:eastAsia="zh-CN"/>
        </w:rPr>
        <w:t xml:space="preserve">, the channel conditions </w:t>
      </w:r>
      <w:r w:rsidR="00125DB4">
        <w:rPr>
          <w:snapToGrid w:val="0"/>
          <w:lang w:eastAsia="zh-CN"/>
        </w:rPr>
        <w:t>are</w:t>
      </w:r>
      <w:r w:rsidR="00125DB4" w:rsidRPr="00125DB4">
        <w:rPr>
          <w:snapToGrid w:val="0"/>
          <w:lang w:eastAsia="zh-CN"/>
        </w:rPr>
        <w:t xml:space="preserve"> not likely to change significantly even with more measurement attempts, which will lead to unnecessary delay.</w:t>
      </w:r>
    </w:p>
    <w:p w14:paraId="33440421" w14:textId="2AF38079" w:rsidR="00125DB4" w:rsidRDefault="00125DB4" w:rsidP="00D53A4A">
      <w:pPr>
        <w:rPr>
          <w:snapToGrid w:val="0"/>
          <w:lang w:eastAsia="zh-CN"/>
        </w:rPr>
      </w:pPr>
      <w:r w:rsidRPr="00D770D0">
        <w:rPr>
          <w:b/>
          <w:snapToGrid w:val="0"/>
          <w:lang w:eastAsia="zh-CN"/>
        </w:rPr>
        <w:t>Observation 2: I</w:t>
      </w:r>
      <w:r w:rsidRPr="00D770D0">
        <w:rPr>
          <w:rFonts w:eastAsiaTheme="minorEastAsia" w:hint="eastAsia"/>
          <w:b/>
          <w:lang w:val="en-US" w:eastAsia="zh-CN"/>
        </w:rPr>
        <w:t xml:space="preserve">t could be observe </w:t>
      </w:r>
      <w:r w:rsidRPr="00D770D0">
        <w:rPr>
          <w:rFonts w:eastAsiaTheme="minorEastAsia"/>
          <w:b/>
          <w:lang w:val="en-US" w:eastAsia="zh-CN"/>
        </w:rPr>
        <w:t>that</w:t>
      </w:r>
      <w:r w:rsidRPr="00D770D0">
        <w:rPr>
          <w:rFonts w:eastAsiaTheme="minorEastAsia" w:hint="eastAsia"/>
          <w:b/>
          <w:lang w:val="en-US" w:eastAsia="zh-CN"/>
        </w:rPr>
        <w:t xml:space="preserve"> </w:t>
      </w:r>
      <w:r w:rsidRPr="00D770D0">
        <w:rPr>
          <w:rFonts w:eastAsiaTheme="minorEastAsia"/>
          <w:b/>
          <w:lang w:val="en-US" w:eastAsia="zh-CN"/>
        </w:rPr>
        <w:t xml:space="preserve">with the defined </w:t>
      </w:r>
      <w:proofErr w:type="spellStart"/>
      <w:r w:rsidRPr="00D770D0">
        <w:rPr>
          <w:b/>
          <w:snapToGrid w:val="0"/>
          <w:lang w:eastAsia="zh-CN"/>
        </w:rPr>
        <w:t>Mm,max</w:t>
      </w:r>
      <w:proofErr w:type="spellEnd"/>
      <w:r w:rsidRPr="00D770D0">
        <w:rPr>
          <w:b/>
          <w:snapToGrid w:val="0"/>
          <w:lang w:eastAsia="zh-CN"/>
        </w:rPr>
        <w:t xml:space="preserve">, the extended time period for measurement could be quite long (up to 12.8s). Which means if the UE fails to measure the cell due to exceeding </w:t>
      </w:r>
      <w:proofErr w:type="spellStart"/>
      <w:r w:rsidRPr="00D770D0">
        <w:rPr>
          <w:b/>
          <w:snapToGrid w:val="0"/>
          <w:lang w:eastAsia="zh-CN"/>
        </w:rPr>
        <w:t>Mm,max</w:t>
      </w:r>
      <w:proofErr w:type="spellEnd"/>
      <w:r w:rsidRPr="00D770D0">
        <w:rPr>
          <w:b/>
          <w:snapToGrid w:val="0"/>
          <w:lang w:eastAsia="zh-CN"/>
        </w:rPr>
        <w:t xml:space="preserve">, the </w:t>
      </w:r>
      <w:r w:rsidRPr="00D770D0">
        <w:rPr>
          <w:b/>
          <w:snapToGrid w:val="0"/>
          <w:lang w:eastAsia="zh-CN"/>
        </w:rPr>
        <w:lastRenderedPageBreak/>
        <w:t>channel conditions are not likely to change significantly even with more measurement attempts, which will lead to unnecessary delay</w:t>
      </w:r>
      <w:r w:rsidRPr="00125DB4">
        <w:rPr>
          <w:snapToGrid w:val="0"/>
          <w:lang w:eastAsia="zh-CN"/>
        </w:rPr>
        <w:t>.</w:t>
      </w:r>
    </w:p>
    <w:p w14:paraId="5A945C66" w14:textId="6FC40BDB" w:rsidR="00125DB4" w:rsidRDefault="00125DB4" w:rsidP="00D53A4A">
      <w:pPr>
        <w:rPr>
          <w:snapToGrid w:val="0"/>
          <w:lang w:eastAsia="zh-CN"/>
        </w:rPr>
      </w:pPr>
      <w:r>
        <w:rPr>
          <w:snapToGrid w:val="0"/>
          <w:lang w:eastAsia="zh-CN"/>
        </w:rPr>
        <w:t>Based on the above observation, N = 2 is preferred in the options on the table.</w:t>
      </w:r>
    </w:p>
    <w:p w14:paraId="08A9A8F9" w14:textId="49CB5D01" w:rsidR="00125DB4" w:rsidRPr="00D770D0" w:rsidRDefault="00125DB4" w:rsidP="00D53A4A">
      <w:pPr>
        <w:rPr>
          <w:rFonts w:eastAsiaTheme="minorEastAsia"/>
          <w:b/>
          <w:snapToGrid w:val="0"/>
          <w:lang w:val="en-US" w:eastAsia="zh-CN"/>
        </w:rPr>
      </w:pPr>
      <w:r w:rsidRPr="00D770D0">
        <w:rPr>
          <w:b/>
          <w:snapToGrid w:val="0"/>
          <w:lang w:eastAsia="zh-CN"/>
        </w:rPr>
        <w:t xml:space="preserve">Proposal </w:t>
      </w:r>
      <w:r w:rsidR="00C13E00">
        <w:rPr>
          <w:b/>
          <w:snapToGrid w:val="0"/>
          <w:lang w:eastAsia="zh-CN"/>
        </w:rPr>
        <w:t>1</w:t>
      </w:r>
      <w:r w:rsidRPr="00D770D0">
        <w:rPr>
          <w:b/>
          <w:snapToGrid w:val="0"/>
          <w:lang w:eastAsia="zh-CN"/>
        </w:rPr>
        <w:t>: After [2] unsuccessful measurement attempts due to exceeding the max number of unavailable SMTC occasions, UE needs to detect the cell again.</w:t>
      </w:r>
    </w:p>
    <w:p w14:paraId="54C24C1A" w14:textId="1E423BEE" w:rsidR="003E683D" w:rsidRPr="003E683D" w:rsidRDefault="003E683D" w:rsidP="00520DD2">
      <w:pPr>
        <w:rPr>
          <w:rFonts w:eastAsiaTheme="minorEastAsia" w:cs="v4.2.0"/>
          <w:lang w:eastAsia="zh-CN"/>
        </w:rPr>
      </w:pPr>
    </w:p>
    <w:p w14:paraId="6FE304D3" w14:textId="77777777"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2165F53F" w14:textId="77777777" w:rsidR="00C13E00" w:rsidRDefault="00C13E00" w:rsidP="008A6B2A">
      <w:pPr>
        <w:rPr>
          <w:rFonts w:eastAsiaTheme="minorEastAsia" w:cs="v4.2.0"/>
          <w:b/>
          <w:lang w:val="en-US" w:eastAsia="zh-CN"/>
        </w:rPr>
      </w:pPr>
      <w:r w:rsidRPr="00C13E00">
        <w:rPr>
          <w:rFonts w:eastAsiaTheme="minorEastAsia" w:cs="v4.2.0"/>
          <w:b/>
          <w:lang w:val="en-US" w:eastAsia="zh-CN"/>
        </w:rPr>
        <w:t xml:space="preserve">Observation 1: For N = 2, according to the previous agreements, UE shall restart the measurement period when exceeds </w:t>
      </w:r>
      <w:proofErr w:type="spellStart"/>
      <w:r w:rsidRPr="00C13E00">
        <w:rPr>
          <w:rFonts w:eastAsiaTheme="minorEastAsia" w:cs="v4.2.0"/>
          <w:b/>
          <w:lang w:val="en-US" w:eastAsia="zh-CN"/>
        </w:rPr>
        <w:t>Mm</w:t>
      </w:r>
      <w:proofErr w:type="gramStart"/>
      <w:r w:rsidRPr="00C13E00">
        <w:rPr>
          <w:rFonts w:eastAsiaTheme="minorEastAsia" w:cs="v4.2.0"/>
          <w:b/>
          <w:lang w:val="en-US" w:eastAsia="zh-CN"/>
        </w:rPr>
        <w:t>,max</w:t>
      </w:r>
      <w:proofErr w:type="spellEnd"/>
      <w:proofErr w:type="gramEnd"/>
      <w:r w:rsidRPr="00C13E00">
        <w:rPr>
          <w:rFonts w:eastAsiaTheme="minorEastAsia" w:cs="v4.2.0"/>
          <w:b/>
          <w:lang w:val="en-US" w:eastAsia="zh-CN"/>
        </w:rPr>
        <w:t>, which means UE could only restart the measurement once before restarting the detection.</w:t>
      </w:r>
    </w:p>
    <w:p w14:paraId="0A5243A2" w14:textId="77777777" w:rsidR="00C13E00" w:rsidRDefault="00C13E00" w:rsidP="00C13E00">
      <w:pPr>
        <w:rPr>
          <w:snapToGrid w:val="0"/>
          <w:lang w:eastAsia="zh-CN"/>
        </w:rPr>
      </w:pPr>
      <w:r w:rsidRPr="00D770D0">
        <w:rPr>
          <w:b/>
          <w:snapToGrid w:val="0"/>
          <w:lang w:eastAsia="zh-CN"/>
        </w:rPr>
        <w:t>Observation 2: I</w:t>
      </w:r>
      <w:r w:rsidRPr="00D770D0">
        <w:rPr>
          <w:rFonts w:eastAsiaTheme="minorEastAsia" w:hint="eastAsia"/>
          <w:b/>
          <w:lang w:val="en-US" w:eastAsia="zh-CN"/>
        </w:rPr>
        <w:t xml:space="preserve">t could be observe </w:t>
      </w:r>
      <w:r w:rsidRPr="00D770D0">
        <w:rPr>
          <w:rFonts w:eastAsiaTheme="minorEastAsia"/>
          <w:b/>
          <w:lang w:val="en-US" w:eastAsia="zh-CN"/>
        </w:rPr>
        <w:t>that</w:t>
      </w:r>
      <w:r w:rsidRPr="00D770D0">
        <w:rPr>
          <w:rFonts w:eastAsiaTheme="minorEastAsia" w:hint="eastAsia"/>
          <w:b/>
          <w:lang w:val="en-US" w:eastAsia="zh-CN"/>
        </w:rPr>
        <w:t xml:space="preserve"> </w:t>
      </w:r>
      <w:r w:rsidRPr="00D770D0">
        <w:rPr>
          <w:rFonts w:eastAsiaTheme="minorEastAsia"/>
          <w:b/>
          <w:lang w:val="en-US" w:eastAsia="zh-CN"/>
        </w:rPr>
        <w:t xml:space="preserve">with the defined </w:t>
      </w:r>
      <w:proofErr w:type="spellStart"/>
      <w:r w:rsidRPr="00D770D0">
        <w:rPr>
          <w:b/>
          <w:snapToGrid w:val="0"/>
          <w:lang w:eastAsia="zh-CN"/>
        </w:rPr>
        <w:t>Mm,max</w:t>
      </w:r>
      <w:proofErr w:type="spellEnd"/>
      <w:r w:rsidRPr="00D770D0">
        <w:rPr>
          <w:b/>
          <w:snapToGrid w:val="0"/>
          <w:lang w:eastAsia="zh-CN"/>
        </w:rPr>
        <w:t xml:space="preserve">, the extended time period for measurement could be quite long (up to 12.8s). Which means if the UE fails to measure the cell due to exceeding </w:t>
      </w:r>
      <w:proofErr w:type="spellStart"/>
      <w:r w:rsidRPr="00D770D0">
        <w:rPr>
          <w:b/>
          <w:snapToGrid w:val="0"/>
          <w:lang w:eastAsia="zh-CN"/>
        </w:rPr>
        <w:t>Mm,max</w:t>
      </w:r>
      <w:proofErr w:type="spellEnd"/>
      <w:r w:rsidRPr="00D770D0">
        <w:rPr>
          <w:b/>
          <w:snapToGrid w:val="0"/>
          <w:lang w:eastAsia="zh-CN"/>
        </w:rPr>
        <w:t>, the channel conditions are not likely to change significantly even with more measurement attempts, which will lead to unnecessary delay</w:t>
      </w:r>
      <w:r w:rsidRPr="00125DB4">
        <w:rPr>
          <w:snapToGrid w:val="0"/>
          <w:lang w:eastAsia="zh-CN"/>
        </w:rPr>
        <w:t>.</w:t>
      </w:r>
    </w:p>
    <w:p w14:paraId="53900828" w14:textId="77777777" w:rsidR="00C13E00" w:rsidRPr="00D770D0" w:rsidRDefault="00C13E00" w:rsidP="00C13E00">
      <w:pPr>
        <w:rPr>
          <w:rFonts w:eastAsiaTheme="minorEastAsia"/>
          <w:b/>
          <w:snapToGrid w:val="0"/>
          <w:lang w:val="en-US" w:eastAsia="zh-CN"/>
        </w:rPr>
      </w:pPr>
      <w:r w:rsidRPr="00D770D0">
        <w:rPr>
          <w:b/>
          <w:snapToGrid w:val="0"/>
          <w:lang w:eastAsia="zh-CN"/>
        </w:rPr>
        <w:t xml:space="preserve">Proposal </w:t>
      </w:r>
      <w:r>
        <w:rPr>
          <w:b/>
          <w:snapToGrid w:val="0"/>
          <w:lang w:eastAsia="zh-CN"/>
        </w:rPr>
        <w:t>1</w:t>
      </w:r>
      <w:r w:rsidRPr="00D770D0">
        <w:rPr>
          <w:b/>
          <w:snapToGrid w:val="0"/>
          <w:lang w:eastAsia="zh-CN"/>
        </w:rPr>
        <w:t>: After [2] unsuccessful measurement attempts due to exceeding the max number of unavailable SMTC occasions, UE needs to detect the cell again.</w:t>
      </w:r>
    </w:p>
    <w:p w14:paraId="075440F7" w14:textId="77777777"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64D0A63" w14:textId="57588A0F" w:rsidR="00DF0231" w:rsidRDefault="00DF0231" w:rsidP="00DF0231">
      <w:r w:rsidRPr="002D2977">
        <w:rPr>
          <w:lang w:val="en-US"/>
        </w:rPr>
        <w:t xml:space="preserve">[1] </w:t>
      </w:r>
      <w:r w:rsidR="00125DB4" w:rsidRPr="00125DB4">
        <w:t>R4-2008567</w:t>
      </w:r>
      <w:r w:rsidRPr="002D2977">
        <w:rPr>
          <w:lang w:val="en-US"/>
        </w:rPr>
        <w:t xml:space="preserve"> “</w:t>
      </w:r>
      <w:r w:rsidR="00125DB4" w:rsidRPr="00125DB4">
        <w:t>WF on NR-U RRM Requirements (Part 2)</w:t>
      </w:r>
      <w:r w:rsidRPr="002D2977">
        <w:rPr>
          <w:lang w:val="en-US"/>
        </w:rPr>
        <w:t>”</w:t>
      </w:r>
      <w:r w:rsidR="0087326D">
        <w:rPr>
          <w:lang w:val="en-US"/>
        </w:rPr>
        <w:t xml:space="preserve">, </w:t>
      </w:r>
      <w:proofErr w:type="spellStart"/>
      <w:r w:rsidR="00125DB4" w:rsidRPr="00125DB4">
        <w:rPr>
          <w:lang w:val="en-US"/>
        </w:rPr>
        <w:t>MediaTek</w:t>
      </w:r>
      <w:proofErr w:type="spellEnd"/>
      <w:r w:rsidR="00125DB4" w:rsidRPr="00125DB4">
        <w:rPr>
          <w:lang w:val="en-US"/>
        </w:rPr>
        <w:t xml:space="preserve"> </w:t>
      </w:r>
      <w:proofErr w:type="spellStart"/>
      <w:proofErr w:type="gramStart"/>
      <w:r w:rsidR="00125DB4" w:rsidRPr="00125DB4">
        <w:rPr>
          <w:lang w:val="en-US"/>
        </w:rPr>
        <w:t>inc</w:t>
      </w:r>
      <w:proofErr w:type="spellEnd"/>
      <w:proofErr w:type="gramEnd"/>
      <w:r w:rsidR="0087326D" w:rsidRPr="0087326D">
        <w:t>.</w:t>
      </w:r>
    </w:p>
    <w:p w14:paraId="14945CD2" w14:textId="675031BD" w:rsidR="007D0DF7" w:rsidRPr="00125DB4" w:rsidRDefault="007D0DF7"/>
    <w:sectPr w:rsidR="007D0DF7" w:rsidRPr="00125DB4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26B37" w14:textId="77777777" w:rsidR="00850696" w:rsidRDefault="00850696">
      <w:pPr>
        <w:spacing w:after="0"/>
      </w:pPr>
      <w:r>
        <w:separator/>
      </w:r>
    </w:p>
  </w:endnote>
  <w:endnote w:type="continuationSeparator" w:id="0">
    <w:p w14:paraId="44EB9AB3" w14:textId="77777777" w:rsidR="00850696" w:rsidRDefault="008506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CF812" w14:textId="77777777" w:rsidR="009B226D" w:rsidRDefault="009B226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0785A97A" w14:textId="77777777" w:rsidR="009B226D" w:rsidRDefault="009B226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15A9A" w14:textId="77777777" w:rsidR="009B226D" w:rsidRDefault="009B226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79CB">
      <w:rPr>
        <w:rStyle w:val="a5"/>
      </w:rPr>
      <w:t>1</w:t>
    </w:r>
    <w:r>
      <w:rPr>
        <w:rStyle w:val="a5"/>
      </w:rPr>
      <w:fldChar w:fldCharType="end"/>
    </w:r>
  </w:p>
  <w:p w14:paraId="4C6D8748" w14:textId="77777777" w:rsidR="009B226D" w:rsidRDefault="009B226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4B0A3" w14:textId="77777777" w:rsidR="00850696" w:rsidRDefault="00850696">
      <w:pPr>
        <w:spacing w:after="0"/>
      </w:pPr>
      <w:r>
        <w:separator/>
      </w:r>
    </w:p>
  </w:footnote>
  <w:footnote w:type="continuationSeparator" w:id="0">
    <w:p w14:paraId="595F63E6" w14:textId="77777777" w:rsidR="00850696" w:rsidRDefault="008506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1421ECB"/>
    <w:multiLevelType w:val="hybridMultilevel"/>
    <w:tmpl w:val="EC36835C"/>
    <w:lvl w:ilvl="0" w:tplc="F2EE2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4C3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BC8A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A0B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4E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6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A2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4F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EB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772EC7"/>
    <w:multiLevelType w:val="hybridMultilevel"/>
    <w:tmpl w:val="6D18C3FC"/>
    <w:lvl w:ilvl="0" w:tplc="17580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A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C56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2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66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ED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72F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9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40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F765040"/>
    <w:multiLevelType w:val="hybridMultilevel"/>
    <w:tmpl w:val="C22246B6"/>
    <w:lvl w:ilvl="0" w:tplc="03CE4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C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06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A8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64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04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A5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6C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E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1803BE"/>
    <w:multiLevelType w:val="hybridMultilevel"/>
    <w:tmpl w:val="8E9EA5F6"/>
    <w:lvl w:ilvl="0" w:tplc="770A3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48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0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84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4F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85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41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2C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E9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B8271E"/>
    <w:multiLevelType w:val="hybridMultilevel"/>
    <w:tmpl w:val="DAD267F6"/>
    <w:lvl w:ilvl="0" w:tplc="D1368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A8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64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8E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43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8E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62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43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2413EC4"/>
    <w:multiLevelType w:val="hybridMultilevel"/>
    <w:tmpl w:val="4A0AF96A"/>
    <w:lvl w:ilvl="0" w:tplc="082A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5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A8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7E1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E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E2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5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23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E2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137547"/>
    <w:multiLevelType w:val="hybridMultilevel"/>
    <w:tmpl w:val="CA605F2E"/>
    <w:lvl w:ilvl="0" w:tplc="E826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89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C0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03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4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E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940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CE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82551C"/>
    <w:multiLevelType w:val="hybridMultilevel"/>
    <w:tmpl w:val="950C9ABA"/>
    <w:lvl w:ilvl="0" w:tplc="4868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24A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29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A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E9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4D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6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A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8B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70D76DF"/>
    <w:multiLevelType w:val="hybridMultilevel"/>
    <w:tmpl w:val="2B28F370"/>
    <w:lvl w:ilvl="0" w:tplc="A0627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3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45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69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0E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E0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E5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8E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D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274789"/>
    <w:multiLevelType w:val="hybridMultilevel"/>
    <w:tmpl w:val="241E16D0"/>
    <w:lvl w:ilvl="0" w:tplc="9D54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4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0E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F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48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29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A3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A7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2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2"/>
  </w:num>
  <w:num w:numId="2">
    <w:abstractNumId w:val="0"/>
  </w:num>
  <w:num w:numId="3">
    <w:abstractNumId w:val="18"/>
  </w:num>
  <w:num w:numId="4">
    <w:abstractNumId w:val="21"/>
  </w:num>
  <w:num w:numId="5">
    <w:abstractNumId w:val="15"/>
  </w:num>
  <w:num w:numId="6">
    <w:abstractNumId w:val="5"/>
  </w:num>
  <w:num w:numId="7">
    <w:abstractNumId w:val="13"/>
  </w:num>
  <w:num w:numId="8">
    <w:abstractNumId w:val="1"/>
  </w:num>
  <w:num w:numId="9">
    <w:abstractNumId w:val="4"/>
  </w:num>
  <w:num w:numId="10">
    <w:abstractNumId w:val="2"/>
  </w:num>
  <w:num w:numId="11">
    <w:abstractNumId w:val="7"/>
  </w:num>
  <w:num w:numId="12">
    <w:abstractNumId w:val="9"/>
  </w:num>
  <w:num w:numId="13">
    <w:abstractNumId w:val="8"/>
  </w:num>
  <w:num w:numId="14">
    <w:abstractNumId w:val="6"/>
  </w:num>
  <w:num w:numId="15">
    <w:abstractNumId w:val="17"/>
  </w:num>
  <w:num w:numId="16">
    <w:abstractNumId w:val="11"/>
  </w:num>
  <w:num w:numId="17">
    <w:abstractNumId w:val="10"/>
  </w:num>
  <w:num w:numId="18">
    <w:abstractNumId w:val="14"/>
  </w:num>
  <w:num w:numId="19">
    <w:abstractNumId w:val="19"/>
  </w:num>
  <w:num w:numId="20">
    <w:abstractNumId w:val="16"/>
  </w:num>
  <w:num w:numId="21">
    <w:abstractNumId w:val="2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63E08"/>
    <w:rsid w:val="00067B89"/>
    <w:rsid w:val="000A1878"/>
    <w:rsid w:val="000A2ED7"/>
    <w:rsid w:val="000A4BCB"/>
    <w:rsid w:val="000A7A19"/>
    <w:rsid w:val="000C154C"/>
    <w:rsid w:val="000D2930"/>
    <w:rsid w:val="000E0A8A"/>
    <w:rsid w:val="000E2C03"/>
    <w:rsid w:val="0010016B"/>
    <w:rsid w:val="00100360"/>
    <w:rsid w:val="00117E5B"/>
    <w:rsid w:val="00125DB4"/>
    <w:rsid w:val="001270A1"/>
    <w:rsid w:val="00164F56"/>
    <w:rsid w:val="00173F67"/>
    <w:rsid w:val="0017747E"/>
    <w:rsid w:val="001B2B0A"/>
    <w:rsid w:val="001E173F"/>
    <w:rsid w:val="001E7174"/>
    <w:rsid w:val="001F437B"/>
    <w:rsid w:val="0020033A"/>
    <w:rsid w:val="002221AC"/>
    <w:rsid w:val="00222AF7"/>
    <w:rsid w:val="002328DD"/>
    <w:rsid w:val="002339ED"/>
    <w:rsid w:val="00245810"/>
    <w:rsid w:val="00254006"/>
    <w:rsid w:val="00254F38"/>
    <w:rsid w:val="002736F0"/>
    <w:rsid w:val="00282D3C"/>
    <w:rsid w:val="00294B79"/>
    <w:rsid w:val="002A5E54"/>
    <w:rsid w:val="002B3EF2"/>
    <w:rsid w:val="002B45C3"/>
    <w:rsid w:val="002E668C"/>
    <w:rsid w:val="002F579F"/>
    <w:rsid w:val="0030638F"/>
    <w:rsid w:val="00311CF9"/>
    <w:rsid w:val="003139FE"/>
    <w:rsid w:val="00336939"/>
    <w:rsid w:val="00356FB6"/>
    <w:rsid w:val="00362718"/>
    <w:rsid w:val="0036592F"/>
    <w:rsid w:val="003664ED"/>
    <w:rsid w:val="003A5E2B"/>
    <w:rsid w:val="003E683D"/>
    <w:rsid w:val="003F0451"/>
    <w:rsid w:val="003F762D"/>
    <w:rsid w:val="00406366"/>
    <w:rsid w:val="00406510"/>
    <w:rsid w:val="00430F24"/>
    <w:rsid w:val="00432636"/>
    <w:rsid w:val="00435EBD"/>
    <w:rsid w:val="00451B80"/>
    <w:rsid w:val="00453516"/>
    <w:rsid w:val="00461C12"/>
    <w:rsid w:val="00466D02"/>
    <w:rsid w:val="00477263"/>
    <w:rsid w:val="0049501A"/>
    <w:rsid w:val="004A678E"/>
    <w:rsid w:val="004A7CF2"/>
    <w:rsid w:val="004C4868"/>
    <w:rsid w:val="004E21D1"/>
    <w:rsid w:val="004F0167"/>
    <w:rsid w:val="00507437"/>
    <w:rsid w:val="0051050C"/>
    <w:rsid w:val="00520DD2"/>
    <w:rsid w:val="005235DB"/>
    <w:rsid w:val="0052623A"/>
    <w:rsid w:val="00530EB0"/>
    <w:rsid w:val="005375AA"/>
    <w:rsid w:val="00545EC2"/>
    <w:rsid w:val="0054734A"/>
    <w:rsid w:val="0056140C"/>
    <w:rsid w:val="005A456B"/>
    <w:rsid w:val="005E4CCD"/>
    <w:rsid w:val="005F5231"/>
    <w:rsid w:val="006A79AC"/>
    <w:rsid w:val="006B7457"/>
    <w:rsid w:val="006D43CD"/>
    <w:rsid w:val="006F27CD"/>
    <w:rsid w:val="006F2C5D"/>
    <w:rsid w:val="00701598"/>
    <w:rsid w:val="00702FA5"/>
    <w:rsid w:val="00712608"/>
    <w:rsid w:val="00714064"/>
    <w:rsid w:val="007200C7"/>
    <w:rsid w:val="00723883"/>
    <w:rsid w:val="00732D90"/>
    <w:rsid w:val="00736D84"/>
    <w:rsid w:val="0077159B"/>
    <w:rsid w:val="007902A8"/>
    <w:rsid w:val="007A37DA"/>
    <w:rsid w:val="007B7142"/>
    <w:rsid w:val="007C04D0"/>
    <w:rsid w:val="007D0DF7"/>
    <w:rsid w:val="007D3409"/>
    <w:rsid w:val="007E5F97"/>
    <w:rsid w:val="007E67EC"/>
    <w:rsid w:val="007F2E6A"/>
    <w:rsid w:val="00804945"/>
    <w:rsid w:val="00806052"/>
    <w:rsid w:val="008079CB"/>
    <w:rsid w:val="008414CF"/>
    <w:rsid w:val="008446CE"/>
    <w:rsid w:val="00850696"/>
    <w:rsid w:val="0087326D"/>
    <w:rsid w:val="00873C1C"/>
    <w:rsid w:val="008766C3"/>
    <w:rsid w:val="00877833"/>
    <w:rsid w:val="00884051"/>
    <w:rsid w:val="0088604D"/>
    <w:rsid w:val="008921D4"/>
    <w:rsid w:val="00892EAE"/>
    <w:rsid w:val="008A1C4E"/>
    <w:rsid w:val="008A6B2A"/>
    <w:rsid w:val="008B4F73"/>
    <w:rsid w:val="008D55C5"/>
    <w:rsid w:val="008E2591"/>
    <w:rsid w:val="00907365"/>
    <w:rsid w:val="00914A03"/>
    <w:rsid w:val="0091568D"/>
    <w:rsid w:val="00915DEA"/>
    <w:rsid w:val="009450D8"/>
    <w:rsid w:val="009708D0"/>
    <w:rsid w:val="0099102E"/>
    <w:rsid w:val="009968CF"/>
    <w:rsid w:val="009A5118"/>
    <w:rsid w:val="009B226D"/>
    <w:rsid w:val="009C4B04"/>
    <w:rsid w:val="009C4E39"/>
    <w:rsid w:val="009C7D5E"/>
    <w:rsid w:val="009D03C6"/>
    <w:rsid w:val="009D12F7"/>
    <w:rsid w:val="009D2942"/>
    <w:rsid w:val="009D4189"/>
    <w:rsid w:val="009E3626"/>
    <w:rsid w:val="009E3A88"/>
    <w:rsid w:val="009E6763"/>
    <w:rsid w:val="009E6DC8"/>
    <w:rsid w:val="00A1597D"/>
    <w:rsid w:val="00A22790"/>
    <w:rsid w:val="00A26AB0"/>
    <w:rsid w:val="00A33C20"/>
    <w:rsid w:val="00A34913"/>
    <w:rsid w:val="00A35F07"/>
    <w:rsid w:val="00A42E3A"/>
    <w:rsid w:val="00AC2C97"/>
    <w:rsid w:val="00AD65F4"/>
    <w:rsid w:val="00AD69AA"/>
    <w:rsid w:val="00AE165A"/>
    <w:rsid w:val="00AE6BE0"/>
    <w:rsid w:val="00AF5966"/>
    <w:rsid w:val="00B03811"/>
    <w:rsid w:val="00B10C6E"/>
    <w:rsid w:val="00B23292"/>
    <w:rsid w:val="00B2746E"/>
    <w:rsid w:val="00B343A3"/>
    <w:rsid w:val="00B41E6D"/>
    <w:rsid w:val="00B71C35"/>
    <w:rsid w:val="00B73A82"/>
    <w:rsid w:val="00B76F4D"/>
    <w:rsid w:val="00B911CA"/>
    <w:rsid w:val="00BB2A32"/>
    <w:rsid w:val="00BC449A"/>
    <w:rsid w:val="00BC47AB"/>
    <w:rsid w:val="00BD2AB1"/>
    <w:rsid w:val="00BE1FD4"/>
    <w:rsid w:val="00BE677A"/>
    <w:rsid w:val="00BE6A2E"/>
    <w:rsid w:val="00BF00A7"/>
    <w:rsid w:val="00BF33D9"/>
    <w:rsid w:val="00BF62DA"/>
    <w:rsid w:val="00C11B10"/>
    <w:rsid w:val="00C13E00"/>
    <w:rsid w:val="00C166E3"/>
    <w:rsid w:val="00C338CA"/>
    <w:rsid w:val="00C42942"/>
    <w:rsid w:val="00C50A0A"/>
    <w:rsid w:val="00C638D8"/>
    <w:rsid w:val="00C83525"/>
    <w:rsid w:val="00CA1729"/>
    <w:rsid w:val="00CA1DAE"/>
    <w:rsid w:val="00CE0DA0"/>
    <w:rsid w:val="00D24B94"/>
    <w:rsid w:val="00D34050"/>
    <w:rsid w:val="00D41D2D"/>
    <w:rsid w:val="00D53A4A"/>
    <w:rsid w:val="00D770D0"/>
    <w:rsid w:val="00D82643"/>
    <w:rsid w:val="00DB10D2"/>
    <w:rsid w:val="00DB1DD4"/>
    <w:rsid w:val="00DB61B3"/>
    <w:rsid w:val="00DC54EE"/>
    <w:rsid w:val="00DD1DFF"/>
    <w:rsid w:val="00DF0231"/>
    <w:rsid w:val="00E04C43"/>
    <w:rsid w:val="00E06181"/>
    <w:rsid w:val="00E16D37"/>
    <w:rsid w:val="00E17F78"/>
    <w:rsid w:val="00E22D0F"/>
    <w:rsid w:val="00E5666B"/>
    <w:rsid w:val="00E577DD"/>
    <w:rsid w:val="00E72064"/>
    <w:rsid w:val="00E775B2"/>
    <w:rsid w:val="00E91110"/>
    <w:rsid w:val="00E9184C"/>
    <w:rsid w:val="00EA4E79"/>
    <w:rsid w:val="00EA5149"/>
    <w:rsid w:val="00EB02DF"/>
    <w:rsid w:val="00EE4EEA"/>
    <w:rsid w:val="00EE6F45"/>
    <w:rsid w:val="00EF1F3E"/>
    <w:rsid w:val="00EF66B2"/>
    <w:rsid w:val="00F0497C"/>
    <w:rsid w:val="00F076D1"/>
    <w:rsid w:val="00F10653"/>
    <w:rsid w:val="00F22DF5"/>
    <w:rsid w:val="00F303F4"/>
    <w:rsid w:val="00F413E7"/>
    <w:rsid w:val="00F43475"/>
    <w:rsid w:val="00F559B5"/>
    <w:rsid w:val="00F714A7"/>
    <w:rsid w:val="00FA1D27"/>
    <w:rsid w:val="00FA4943"/>
    <w:rsid w:val="00FC0387"/>
    <w:rsid w:val="00FC0F9D"/>
    <w:rsid w:val="00FC3492"/>
    <w:rsid w:val="00FD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A8722"/>
  <w15:chartTrackingRefBased/>
  <w15:docId w15:val="{40D95EB6-855F-47E1-97ED-A28E903F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CD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164F5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a">
    <w:name w:val="annotation reference"/>
    <w:basedOn w:val="a0"/>
    <w:unhideWhenUsed/>
    <w:rsid w:val="0051050C"/>
    <w:rPr>
      <w:sz w:val="21"/>
      <w:szCs w:val="21"/>
    </w:rPr>
  </w:style>
  <w:style w:type="paragraph" w:styleId="ab">
    <w:name w:val="annotation text"/>
    <w:basedOn w:val="a"/>
    <w:link w:val="Char2"/>
    <w:unhideWhenUsed/>
    <w:rsid w:val="0051050C"/>
  </w:style>
  <w:style w:type="character" w:customStyle="1" w:styleId="Char2">
    <w:name w:val="批注文字 Char"/>
    <w:basedOn w:val="a0"/>
    <w:link w:val="ab"/>
    <w:uiPriority w:val="99"/>
    <w:rsid w:val="0051050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51050C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51050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Char4"/>
    <w:uiPriority w:val="99"/>
    <w:semiHidden/>
    <w:unhideWhenUsed/>
    <w:rsid w:val="0051050C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51050C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B1Char1">
    <w:name w:val="B1 Char1"/>
    <w:qFormat/>
    <w:locked/>
    <w:rsid w:val="0052623A"/>
    <w:rPr>
      <w:rFonts w:ascii="Times New Roman" w:eastAsia="Times New Roman" w:hAnsi="Times New Roman" w:cs="Times New Roman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164F56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">
    <w:name w:val="B1 Char"/>
    <w:qFormat/>
    <w:locked/>
    <w:rsid w:val="00461C12"/>
    <w:rPr>
      <w:rFonts w:ascii="Times New Roman" w:eastAsia="Times New Roman" w:hAnsi="Times New Roman" w:cs="Times New Roman"/>
    </w:rPr>
  </w:style>
  <w:style w:type="character" w:customStyle="1" w:styleId="B2Char">
    <w:name w:val="B2 Char"/>
    <w:link w:val="B2"/>
    <w:qFormat/>
    <w:locked/>
    <w:rsid w:val="00461C12"/>
    <w:rPr>
      <w:rFonts w:ascii="Times New Roman" w:eastAsia="Times New Roman" w:hAnsi="Times New Roman" w:cs="Times New Roman"/>
    </w:rPr>
  </w:style>
  <w:style w:type="paragraph" w:customStyle="1" w:styleId="B2">
    <w:name w:val="B2"/>
    <w:basedOn w:val="20"/>
    <w:link w:val="B2Char"/>
    <w:rsid w:val="00461C12"/>
    <w:pPr>
      <w:overflowPunct w:val="0"/>
      <w:autoSpaceDE w:val="0"/>
      <w:autoSpaceDN w:val="0"/>
      <w:adjustRightInd w:val="0"/>
      <w:ind w:leftChars="0" w:left="851" w:firstLineChars="0" w:hanging="284"/>
      <w:contextualSpacing w:val="0"/>
    </w:pPr>
    <w:rPr>
      <w:rFonts w:eastAsia="Times New Roman"/>
      <w:kern w:val="2"/>
      <w:sz w:val="21"/>
      <w:szCs w:val="22"/>
      <w:lang w:val="en-US" w:eastAsia="zh-CN"/>
    </w:rPr>
  </w:style>
  <w:style w:type="paragraph" w:styleId="20">
    <w:name w:val="List 2"/>
    <w:basedOn w:val="a"/>
    <w:uiPriority w:val="99"/>
    <w:semiHidden/>
    <w:unhideWhenUsed/>
    <w:rsid w:val="00461C12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7829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4568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8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46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1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4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65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7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4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7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6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563</Words>
  <Characters>3214</Characters>
  <Application>Microsoft Office Word</Application>
  <DocSecurity>0</DocSecurity>
  <Lines>26</Lines>
  <Paragraphs>7</Paragraphs>
  <ScaleCrop>false</ScaleCrop>
  <Company>HUAWEI</Company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</cp:revision>
  <dcterms:created xsi:type="dcterms:W3CDTF">2020-06-28T04:14:00Z</dcterms:created>
  <dcterms:modified xsi:type="dcterms:W3CDTF">2020-08-07T14:42:00Z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(3)VZjGJRHDEUvtzr62zPZJ0WFoY0tSbKsdw4uvAPb+hGS0SvyWHQD0YWIE3YjECk/mWeznzyf8
EX5AmwIdM16vMM2+85IINM8VTaw1QqY/kyHLRQziajuBAAAV29sqzEIqbbUu1l4Dz6Tt/yTH
ELSZV8sKO6m1DOTQwueOqNtOoWaTKE6UV7T938Nzm/62YkJDVaNgfIXPmHmuZ3uq49pbkgQD
ZDJwCyApuQALyzJPIL</vt:lpwstr>
  </property>
  <property fmtid="{D5CDD505-2E9C-101B-9397-08002B2CF9AE}" pid="3" name="_2015_ms_pID_7253431">
    <vt:lpwstr>p1nO8P7IwXyp69yXFVyNSmxrmmqUKzcqkmJXSXjKkpMKYkSHLzW4xZ
J67fZEwD+FCN8P4i7PQVP4z6RWJJwmVaidEjOjj1+yldFOPxqykbkJzRQPYca4QZeJTNhQBC
i5PBMicpAHm2SszZ1KuIKFXLc2jh/9sybQnpLdAI61yo0FJyyoKPRc00bG+GuP/9izT1mkdW
AON6KoZWVtlXd/Q0Pu4fliwJMzdurv9imhpo</vt:lpwstr>
  </property>
  <property fmtid="{D5CDD505-2E9C-101B-9397-08002B2CF9AE}" pid="4" name="_2015_ms_pID_7253432">
    <vt:lpwstr>DWUY0s4NXX14+WM0o/Q4Dzc=</vt:lpwstr>
  </property>
</Properties>
</file>