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C050BB" w14:textId="3E801895" w:rsidR="00303915" w:rsidRPr="00554399" w:rsidRDefault="00303915" w:rsidP="00303915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Pr="00277FAB">
        <w:rPr>
          <w:rFonts w:ascii="Arial" w:hAnsi="Arial" w:cs="Arial"/>
          <w:b/>
          <w:sz w:val="24"/>
          <w:szCs w:val="24"/>
        </w:rPr>
        <w:t>9</w:t>
      </w:r>
      <w:r w:rsidR="00207B95">
        <w:rPr>
          <w:rFonts w:ascii="Arial" w:hAnsi="Arial" w:cs="Arial"/>
          <w:b/>
          <w:sz w:val="24"/>
          <w:szCs w:val="24"/>
        </w:rPr>
        <w:t>6</w:t>
      </w:r>
      <w:r w:rsidRPr="00277FAB">
        <w:rPr>
          <w:rFonts w:ascii="Arial" w:hAnsi="Arial" w:cs="Arial"/>
          <w:b/>
          <w:sz w:val="24"/>
          <w:szCs w:val="24"/>
        </w:rPr>
        <w:t>-e</w:t>
      </w:r>
      <w:r w:rsidRPr="00277FAB" w:rsidDel="00277FAB">
        <w:rPr>
          <w:rFonts w:ascii="Arial" w:hAnsi="Arial" w:cs="Arial"/>
          <w:b/>
          <w:sz w:val="24"/>
          <w:szCs w:val="24"/>
        </w:rPr>
        <w:t xml:space="preserve"> </w:t>
      </w:r>
      <w:r w:rsidRPr="00554399">
        <w:rPr>
          <w:rFonts w:ascii="Arial" w:hAnsi="Arial" w:cs="Arial"/>
          <w:b/>
          <w:sz w:val="24"/>
          <w:szCs w:val="24"/>
        </w:rPr>
        <w:tab/>
      </w:r>
      <w:r w:rsidRPr="00A244E5">
        <w:rPr>
          <w:rFonts w:ascii="Arial" w:hAnsi="Arial" w:cs="Arial"/>
          <w:b/>
          <w:sz w:val="24"/>
          <w:szCs w:val="24"/>
        </w:rPr>
        <w:t>R4-200</w:t>
      </w:r>
      <w:r w:rsidR="00A244E5" w:rsidRPr="00A244E5">
        <w:rPr>
          <w:rFonts w:ascii="Arial" w:hAnsi="Arial" w:cs="Arial"/>
          <w:b/>
          <w:sz w:val="24"/>
          <w:szCs w:val="24"/>
        </w:rPr>
        <w:t>9609</w:t>
      </w:r>
    </w:p>
    <w:p w14:paraId="27E5FE9C" w14:textId="08EBF4E1" w:rsidR="00303915" w:rsidRPr="00554399" w:rsidRDefault="00303915" w:rsidP="00303915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554399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207B95">
        <w:rPr>
          <w:rFonts w:ascii="Arial" w:eastAsia="SimSun" w:hAnsi="Arial"/>
          <w:b/>
          <w:sz w:val="24"/>
          <w:szCs w:val="24"/>
          <w:lang w:eastAsia="zh-CN"/>
        </w:rPr>
        <w:t xml:space="preserve">17 – 28 </w:t>
      </w:r>
      <w:proofErr w:type="gramStart"/>
      <w:r w:rsidR="00207B95">
        <w:rPr>
          <w:rFonts w:ascii="Arial" w:eastAsia="SimSun" w:hAnsi="Arial"/>
          <w:b/>
          <w:sz w:val="24"/>
          <w:szCs w:val="24"/>
          <w:lang w:eastAsia="zh-CN"/>
        </w:rPr>
        <w:t>Aug</w:t>
      </w:r>
      <w:r w:rsidRPr="00554399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Pr="00554399">
        <w:rPr>
          <w:rFonts w:ascii="Arial" w:eastAsia="SimSun" w:hAnsi="Arial"/>
          <w:b/>
          <w:sz w:val="24"/>
          <w:szCs w:val="24"/>
          <w:lang w:eastAsia="zh-CN"/>
        </w:rPr>
        <w:t xml:space="preserve"> 2020</w:t>
      </w:r>
    </w:p>
    <w:p w14:paraId="55DD9880" w14:textId="2A45D8DE" w:rsidR="00303915" w:rsidRPr="00303915" w:rsidRDefault="00303915" w:rsidP="00303915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3C6C2F">
        <w:rPr>
          <w:sz w:val="24"/>
          <w:szCs w:val="24"/>
        </w:rPr>
        <w:t>7.9.2.2</w:t>
      </w:r>
    </w:p>
    <w:p w14:paraId="31303A92" w14:textId="77777777" w:rsidR="00303915" w:rsidRPr="00303915" w:rsidRDefault="00303915" w:rsidP="00303915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2243C53D" w14:textId="377FC7D9" w:rsidR="00303915" w:rsidRPr="00303915" w:rsidRDefault="00303915" w:rsidP="00303915">
      <w:pPr>
        <w:pStyle w:val="CH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3C6C2F" w:rsidRPr="003C6C2F">
        <w:rPr>
          <w:sz w:val="24"/>
          <w:szCs w:val="24"/>
        </w:rPr>
        <w:t>Discussion on RRM requirements for Multi-TRP</w:t>
      </w:r>
    </w:p>
    <w:p w14:paraId="1CF2729B" w14:textId="77777777" w:rsidR="00303915" w:rsidRPr="00303915" w:rsidRDefault="00303915" w:rsidP="00303915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Rel-16</w:t>
      </w:r>
    </w:p>
    <w:p w14:paraId="1C2355B0" w14:textId="77777777" w:rsidR="00303915" w:rsidRPr="00303915" w:rsidRDefault="00303915" w:rsidP="00303915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129B0F51" w14:textId="77777777" w:rsidR="00303915" w:rsidRPr="0008103A" w:rsidRDefault="00303915" w:rsidP="00303915">
      <w:pPr>
        <w:pStyle w:val="CH"/>
      </w:pPr>
    </w:p>
    <w:p w14:paraId="61A749C0" w14:textId="77777777" w:rsidR="00303915" w:rsidRPr="00303915" w:rsidRDefault="00303915" w:rsidP="00303915">
      <w:pPr>
        <w:pStyle w:val="Heading1"/>
      </w:pPr>
      <w:r w:rsidRPr="00303915">
        <w:t xml:space="preserve">1. Introduction </w:t>
      </w:r>
    </w:p>
    <w:p w14:paraId="7C2C670B" w14:textId="042D14D2" w:rsidR="007F730E" w:rsidRPr="0079692E" w:rsidRDefault="007F730E" w:rsidP="007F730E">
      <w:pPr>
        <w:spacing w:after="120"/>
        <w:rPr>
          <w:sz w:val="20"/>
          <w:szCs w:val="20"/>
        </w:rPr>
      </w:pPr>
      <w:r w:rsidRPr="0079692E">
        <w:rPr>
          <w:sz w:val="20"/>
          <w:szCs w:val="20"/>
        </w:rPr>
        <w:t>In RAN4#9</w:t>
      </w:r>
      <w:r>
        <w:rPr>
          <w:sz w:val="20"/>
          <w:szCs w:val="20"/>
        </w:rPr>
        <w:t>5</w:t>
      </w:r>
      <w:r w:rsidRPr="0079692E">
        <w:rPr>
          <w:sz w:val="20"/>
          <w:szCs w:val="20"/>
        </w:rPr>
        <w:t xml:space="preserve">e possible update to </w:t>
      </w:r>
      <w:r>
        <w:rPr>
          <w:sz w:val="20"/>
          <w:szCs w:val="20"/>
        </w:rPr>
        <w:t xml:space="preserve">RRM </w:t>
      </w:r>
      <w:r w:rsidRPr="0079692E">
        <w:rPr>
          <w:sz w:val="20"/>
          <w:szCs w:val="20"/>
        </w:rPr>
        <w:t xml:space="preserve">requirements with multi-TRP was discussed. The options to be considered have been captured in the approved way forward [1]. In this contribution, we provide our views on requirements due to multi-TRP transmission for </w:t>
      </w:r>
      <w:proofErr w:type="spellStart"/>
      <w:r w:rsidRPr="0079692E">
        <w:rPr>
          <w:sz w:val="20"/>
          <w:szCs w:val="20"/>
        </w:rPr>
        <w:t>eMIMO</w:t>
      </w:r>
      <w:proofErr w:type="spellEnd"/>
      <w:r w:rsidRPr="0079692E">
        <w:rPr>
          <w:sz w:val="20"/>
          <w:szCs w:val="20"/>
        </w:rPr>
        <w:t xml:space="preserve">. </w:t>
      </w:r>
    </w:p>
    <w:p w14:paraId="2D723DD7" w14:textId="77777777" w:rsidR="00303915" w:rsidRDefault="00303915" w:rsidP="00303915">
      <w:pPr>
        <w:pStyle w:val="Heading1"/>
      </w:pPr>
      <w:r>
        <w:t>2. Discussion</w:t>
      </w:r>
    </w:p>
    <w:p w14:paraId="013FA559" w14:textId="4CDEC246" w:rsidR="00303915" w:rsidRDefault="007F730E" w:rsidP="00303915">
      <w:pPr>
        <w:spacing w:after="18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In RAN4#95e the RRM impact to enable multi TRP transmission was discussed. The open issue is:</w:t>
      </w:r>
    </w:p>
    <w:p w14:paraId="6E414C21" w14:textId="77777777" w:rsidR="007F730E" w:rsidRPr="007F730E" w:rsidRDefault="007F730E" w:rsidP="007F730E">
      <w:pPr>
        <w:spacing w:after="120" w:line="259" w:lineRule="auto"/>
        <w:ind w:left="360"/>
        <w:jc w:val="left"/>
        <w:rPr>
          <w:rFonts w:eastAsia="SimSun"/>
          <w:b/>
          <w:sz w:val="20"/>
          <w:szCs w:val="24"/>
          <w:u w:val="single"/>
          <w:lang w:eastAsia="zh-CN"/>
        </w:rPr>
      </w:pPr>
      <w:r w:rsidRPr="007F730E">
        <w:rPr>
          <w:rFonts w:eastAsia="SimSun"/>
          <w:b/>
          <w:sz w:val="20"/>
          <w:szCs w:val="24"/>
          <w:u w:val="single"/>
          <w:lang w:eastAsia="zh-CN"/>
        </w:rPr>
        <w:t>“Co-located deployment assumption” and its impact on multi-</w:t>
      </w:r>
      <w:proofErr w:type="spellStart"/>
      <w:r w:rsidRPr="007F730E">
        <w:rPr>
          <w:rFonts w:eastAsia="SimSun"/>
          <w:b/>
          <w:sz w:val="20"/>
          <w:szCs w:val="24"/>
          <w:u w:val="single"/>
          <w:lang w:eastAsia="zh-CN"/>
        </w:rPr>
        <w:t>TRxP</w:t>
      </w:r>
      <w:proofErr w:type="spellEnd"/>
      <w:r w:rsidRPr="007F730E">
        <w:rPr>
          <w:rFonts w:eastAsia="SimSun"/>
          <w:b/>
          <w:sz w:val="20"/>
          <w:szCs w:val="24"/>
          <w:u w:val="single"/>
          <w:lang w:eastAsia="zh-CN"/>
        </w:rPr>
        <w:t xml:space="preserve"> transmission</w:t>
      </w:r>
    </w:p>
    <w:p w14:paraId="5A127C0F" w14:textId="77777777" w:rsidR="007F730E" w:rsidRPr="007F730E" w:rsidRDefault="007F730E" w:rsidP="007F730E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20" w:line="259" w:lineRule="auto"/>
        <w:jc w:val="left"/>
        <w:textAlignment w:val="baseline"/>
        <w:rPr>
          <w:rFonts w:eastAsia="SimSun"/>
          <w:sz w:val="20"/>
          <w:szCs w:val="24"/>
          <w:lang w:eastAsia="zh-CN"/>
        </w:rPr>
      </w:pPr>
      <w:r w:rsidRPr="007F730E">
        <w:rPr>
          <w:rFonts w:eastAsia="SimSun"/>
          <w:sz w:val="20"/>
          <w:szCs w:val="24"/>
          <w:lang w:eastAsia="zh-CN"/>
        </w:rPr>
        <w:t>FFS whether or not “co-located deployment” in intra-band EN-DC and intra-band FR1 CA MRTD requirement needs to be revised to enable multi-</w:t>
      </w:r>
      <w:proofErr w:type="spellStart"/>
      <w:r w:rsidRPr="007F730E">
        <w:rPr>
          <w:rFonts w:eastAsia="SimSun"/>
          <w:sz w:val="20"/>
          <w:szCs w:val="24"/>
          <w:lang w:eastAsia="zh-CN"/>
        </w:rPr>
        <w:t>TRxP</w:t>
      </w:r>
      <w:proofErr w:type="spellEnd"/>
      <w:r w:rsidRPr="007F730E">
        <w:rPr>
          <w:rFonts w:eastAsia="SimSun"/>
          <w:sz w:val="20"/>
          <w:szCs w:val="24"/>
          <w:lang w:eastAsia="zh-CN"/>
        </w:rPr>
        <w:t xml:space="preserve"> transmission on NR cells. </w:t>
      </w:r>
    </w:p>
    <w:p w14:paraId="122E1ED9" w14:textId="77777777" w:rsidR="007F730E" w:rsidRPr="007F730E" w:rsidRDefault="007F730E" w:rsidP="007F730E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20" w:line="259" w:lineRule="auto"/>
        <w:jc w:val="left"/>
        <w:textAlignment w:val="baseline"/>
        <w:rPr>
          <w:rFonts w:eastAsia="SimSun"/>
          <w:sz w:val="20"/>
          <w:szCs w:val="24"/>
          <w:lang w:eastAsia="zh-CN"/>
        </w:rPr>
      </w:pPr>
      <w:r w:rsidRPr="007F730E">
        <w:rPr>
          <w:rFonts w:eastAsia="SimSun"/>
          <w:sz w:val="20"/>
          <w:szCs w:val="24"/>
          <w:lang w:eastAsia="zh-CN"/>
        </w:rPr>
        <w:t>FFS the reference timing of each multi-</w:t>
      </w:r>
      <w:proofErr w:type="spellStart"/>
      <w:r w:rsidRPr="007F730E">
        <w:rPr>
          <w:rFonts w:eastAsia="SimSun"/>
          <w:sz w:val="20"/>
          <w:szCs w:val="24"/>
          <w:lang w:eastAsia="zh-CN"/>
        </w:rPr>
        <w:t>TRxP</w:t>
      </w:r>
      <w:proofErr w:type="spellEnd"/>
      <w:r w:rsidRPr="007F730E">
        <w:rPr>
          <w:rFonts w:eastAsia="SimSun"/>
          <w:sz w:val="20"/>
          <w:szCs w:val="24"/>
          <w:lang w:eastAsia="zh-CN"/>
        </w:rPr>
        <w:t xml:space="preserve"> enabled carrier to find MRTD/MTTD in EN-DC scenarios. </w:t>
      </w:r>
    </w:p>
    <w:p w14:paraId="18CFC309" w14:textId="77777777" w:rsidR="007F730E" w:rsidRPr="00303915" w:rsidRDefault="007F730E" w:rsidP="00303915">
      <w:pPr>
        <w:spacing w:after="180"/>
        <w:rPr>
          <w:rFonts w:eastAsia="SimSun"/>
          <w:sz w:val="20"/>
          <w:szCs w:val="20"/>
          <w:lang w:val="en-GB" w:eastAsia="en-GB"/>
        </w:rPr>
      </w:pPr>
    </w:p>
    <w:p w14:paraId="1FA9B336" w14:textId="36532137" w:rsidR="008D0B19" w:rsidRDefault="007F730E" w:rsidP="008D0B19">
      <w:pPr>
        <w:spacing w:after="120"/>
      </w:pPr>
      <w:r>
        <w:t xml:space="preserve">In Rel-15 the intra-band EN-DC MTTD/MTRD and intra-band FR1 CA MTRD requirements are defined based on co-located assumption. In </w:t>
      </w:r>
      <w:proofErr w:type="spellStart"/>
      <w:r>
        <w:t>eMIMO</w:t>
      </w:r>
      <w:proofErr w:type="spellEnd"/>
      <w:r>
        <w:t xml:space="preserve">, multi-TRP transmission is enabled with different transmission schemes. There has been a discussion if the current </w:t>
      </w:r>
      <w:r w:rsidR="005C6531">
        <w:t xml:space="preserve">co-located deployment assumption needs to be revised to enable multi-TRP transmission. In multi-TRP transmission the signals are guaranteed to arrive within CP to ensure no degradation to demodulation performance. We could still have the co-located deployment assumption as long as one of the TRPs in </w:t>
      </w:r>
      <w:proofErr w:type="spellStart"/>
      <w:r w:rsidR="005C6531">
        <w:t>PScell</w:t>
      </w:r>
      <w:proofErr w:type="spellEnd"/>
      <w:r w:rsidR="005C6531">
        <w:t xml:space="preserve"> is co-located with the </w:t>
      </w:r>
      <w:proofErr w:type="spellStart"/>
      <w:r w:rsidR="005C6531">
        <w:t>PCell</w:t>
      </w:r>
      <w:proofErr w:type="spellEnd"/>
      <w:r w:rsidR="008D0B19">
        <w:t xml:space="preserve"> in EN-DC deployment</w:t>
      </w:r>
      <w:r w:rsidR="005C6531">
        <w:t xml:space="preserve">. </w:t>
      </w:r>
      <w:r w:rsidR="00AD792F">
        <w:t xml:space="preserve">In addition, </w:t>
      </w:r>
      <w:r w:rsidR="005C6531">
        <w:t xml:space="preserve">we </w:t>
      </w:r>
      <w:r w:rsidR="00AD792F">
        <w:t xml:space="preserve">could </w:t>
      </w:r>
      <w:r w:rsidR="005C6531">
        <w:t xml:space="preserve">add a note that signals from different TRP are assumed to arrive within CP to guarantee demodulation performance.  </w:t>
      </w:r>
    </w:p>
    <w:p w14:paraId="48906FA8" w14:textId="47903945" w:rsidR="00F83903" w:rsidRDefault="00F83903" w:rsidP="008D0B19">
      <w:pPr>
        <w:spacing w:after="120"/>
        <w:rPr>
          <w:b/>
          <w:bCs/>
        </w:rPr>
      </w:pPr>
      <w:r>
        <w:rPr>
          <w:b/>
          <w:bCs/>
        </w:rPr>
        <w:t xml:space="preserve">Proposal #1: With multi-TRP deployment co-located deployment is still applicable if either TRP is co-located with </w:t>
      </w:r>
      <w:proofErr w:type="spellStart"/>
      <w:r>
        <w:rPr>
          <w:b/>
          <w:bCs/>
        </w:rPr>
        <w:t>PCell</w:t>
      </w:r>
      <w:proofErr w:type="spellEnd"/>
      <w:r>
        <w:rPr>
          <w:b/>
          <w:bCs/>
        </w:rPr>
        <w:t xml:space="preserve">. </w:t>
      </w:r>
    </w:p>
    <w:p w14:paraId="02F1EFE0" w14:textId="0B21E841" w:rsidR="00F83903" w:rsidRDefault="00F83903" w:rsidP="008D0B19">
      <w:pPr>
        <w:spacing w:after="120"/>
      </w:pPr>
      <w:r w:rsidRPr="00F83903">
        <w:t xml:space="preserve">In RAN4#95e there was also a discussion on defining a reference timing for </w:t>
      </w:r>
      <w:proofErr w:type="spellStart"/>
      <w:r>
        <w:t>mTRP</w:t>
      </w:r>
      <w:proofErr w:type="spellEnd"/>
      <w:r>
        <w:t xml:space="preserve"> enabled carrier</w:t>
      </w:r>
      <w:r w:rsidR="004812C9">
        <w:t xml:space="preserve">. The UE could use the reference timing as either TRP based on its implementation. It could be based on the stronger </w:t>
      </w:r>
      <w:r w:rsidR="003047F6">
        <w:t xml:space="preserve">RSRP or based on the TRP closer to it. In case we have an agreement that at least one of the TRPs in </w:t>
      </w:r>
      <w:proofErr w:type="spellStart"/>
      <w:r w:rsidR="003047F6">
        <w:t>mTRP</w:t>
      </w:r>
      <w:proofErr w:type="spellEnd"/>
      <w:r w:rsidR="003047F6">
        <w:t xml:space="preserve"> enabled carrier are co-located with the </w:t>
      </w:r>
      <w:proofErr w:type="spellStart"/>
      <w:r w:rsidR="003047F6">
        <w:t>PCell</w:t>
      </w:r>
      <w:proofErr w:type="spellEnd"/>
      <w:r w:rsidR="003047F6">
        <w:t xml:space="preserve">, that TRP could be used as the reference timing for the carrier. </w:t>
      </w:r>
    </w:p>
    <w:p w14:paraId="2ED7C9F3" w14:textId="7554921A" w:rsidR="003047F6" w:rsidRDefault="003047F6" w:rsidP="008D0B19">
      <w:pPr>
        <w:spacing w:after="120"/>
        <w:rPr>
          <w:b/>
          <w:bCs/>
        </w:rPr>
      </w:pPr>
      <w:r>
        <w:rPr>
          <w:b/>
          <w:bCs/>
        </w:rPr>
        <w:t xml:space="preserve">Proposal #2: The reference timing for </w:t>
      </w:r>
      <w:r w:rsidR="002C5952" w:rsidRPr="002C5952">
        <w:rPr>
          <w:b/>
          <w:bCs/>
        </w:rPr>
        <w:t>multi-</w:t>
      </w:r>
      <w:proofErr w:type="spellStart"/>
      <w:r w:rsidR="002C5952" w:rsidRPr="002C5952">
        <w:rPr>
          <w:b/>
          <w:bCs/>
        </w:rPr>
        <w:t>TRxP</w:t>
      </w:r>
      <w:proofErr w:type="spellEnd"/>
      <w:r w:rsidR="002C5952" w:rsidRPr="002C5952">
        <w:rPr>
          <w:b/>
          <w:bCs/>
        </w:rPr>
        <w:t xml:space="preserve"> enabled carrier to find MRTD/MTTD in EN-DC scenarios</w:t>
      </w:r>
      <w:r w:rsidR="002C5952">
        <w:rPr>
          <w:b/>
          <w:bCs/>
        </w:rPr>
        <w:t xml:space="preserve"> is defined as the TRP co-located with </w:t>
      </w:r>
      <w:proofErr w:type="spellStart"/>
      <w:r w:rsidR="002C5952">
        <w:rPr>
          <w:b/>
          <w:bCs/>
        </w:rPr>
        <w:t>PCell</w:t>
      </w:r>
      <w:proofErr w:type="spellEnd"/>
    </w:p>
    <w:p w14:paraId="4875D69F" w14:textId="77777777" w:rsidR="002C5952" w:rsidRPr="003047F6" w:rsidRDefault="002C5952" w:rsidP="008D0B19">
      <w:pPr>
        <w:spacing w:after="120"/>
        <w:rPr>
          <w:b/>
          <w:bCs/>
        </w:rPr>
      </w:pPr>
    </w:p>
    <w:p w14:paraId="1C121178" w14:textId="77777777" w:rsidR="00303915" w:rsidRPr="002F79EB" w:rsidRDefault="00303915" w:rsidP="00303915">
      <w:pPr>
        <w:pStyle w:val="Heading1"/>
        <w:rPr>
          <w:lang w:val="en-US"/>
        </w:rPr>
      </w:pPr>
      <w:r>
        <w:rPr>
          <w:lang w:val="en-US"/>
        </w:rPr>
        <w:lastRenderedPageBreak/>
        <w:t>3. Conclusion</w:t>
      </w:r>
    </w:p>
    <w:p w14:paraId="7C34DD0B" w14:textId="522A1392" w:rsidR="00303915" w:rsidRPr="00F503A0" w:rsidRDefault="00303915" w:rsidP="00F503A0">
      <w:pPr>
        <w:spacing w:after="120"/>
        <w:rPr>
          <w:sz w:val="20"/>
          <w:szCs w:val="20"/>
        </w:rPr>
      </w:pPr>
      <w:r w:rsidRPr="00F503A0">
        <w:rPr>
          <w:sz w:val="20"/>
          <w:szCs w:val="20"/>
        </w:rPr>
        <w:t xml:space="preserve">In this paper, we provide our views on </w:t>
      </w:r>
      <w:r w:rsidR="002C5952" w:rsidRPr="0079692E">
        <w:rPr>
          <w:sz w:val="20"/>
          <w:szCs w:val="20"/>
        </w:rPr>
        <w:t xml:space="preserve">our views on requirements due to multi-TRP transmission for </w:t>
      </w:r>
      <w:proofErr w:type="spellStart"/>
      <w:r w:rsidR="002C5952" w:rsidRPr="0079692E">
        <w:rPr>
          <w:sz w:val="20"/>
          <w:szCs w:val="20"/>
        </w:rPr>
        <w:t>eMIMO</w:t>
      </w:r>
      <w:proofErr w:type="spellEnd"/>
      <w:r w:rsidR="002C5952" w:rsidRPr="0079692E">
        <w:rPr>
          <w:sz w:val="20"/>
          <w:szCs w:val="20"/>
        </w:rPr>
        <w:t xml:space="preserve">. </w:t>
      </w:r>
      <w:r w:rsidRPr="00F503A0">
        <w:rPr>
          <w:sz w:val="20"/>
          <w:szCs w:val="20"/>
        </w:rPr>
        <w:t xml:space="preserve"> Our proposals are captured below:</w:t>
      </w:r>
    </w:p>
    <w:p w14:paraId="5FCE1705" w14:textId="77777777" w:rsidR="002C5952" w:rsidRDefault="002C5952" w:rsidP="002C5952">
      <w:pPr>
        <w:spacing w:after="120"/>
        <w:rPr>
          <w:b/>
          <w:bCs/>
        </w:rPr>
      </w:pPr>
      <w:r>
        <w:rPr>
          <w:b/>
          <w:bCs/>
        </w:rPr>
        <w:t xml:space="preserve">Proposal #1: With multi-TRP deployment co-located deployment is still applicable if either TRP is co-located with </w:t>
      </w:r>
      <w:proofErr w:type="spellStart"/>
      <w:r>
        <w:rPr>
          <w:b/>
          <w:bCs/>
        </w:rPr>
        <w:t>PCell</w:t>
      </w:r>
      <w:proofErr w:type="spellEnd"/>
      <w:r>
        <w:rPr>
          <w:b/>
          <w:bCs/>
        </w:rPr>
        <w:t xml:space="preserve">. </w:t>
      </w:r>
    </w:p>
    <w:p w14:paraId="7B0763CC" w14:textId="77777777" w:rsidR="002C5952" w:rsidRDefault="002C5952" w:rsidP="002C5952">
      <w:pPr>
        <w:spacing w:after="120"/>
        <w:rPr>
          <w:b/>
          <w:bCs/>
        </w:rPr>
      </w:pPr>
      <w:r>
        <w:rPr>
          <w:b/>
          <w:bCs/>
        </w:rPr>
        <w:t xml:space="preserve">Proposal #2: The reference timing for </w:t>
      </w:r>
      <w:r w:rsidRPr="002C5952">
        <w:rPr>
          <w:b/>
          <w:bCs/>
        </w:rPr>
        <w:t>multi-</w:t>
      </w:r>
      <w:proofErr w:type="spellStart"/>
      <w:r w:rsidRPr="002C5952">
        <w:rPr>
          <w:b/>
          <w:bCs/>
        </w:rPr>
        <w:t>TRxP</w:t>
      </w:r>
      <w:proofErr w:type="spellEnd"/>
      <w:r w:rsidRPr="002C5952">
        <w:rPr>
          <w:b/>
          <w:bCs/>
        </w:rPr>
        <w:t xml:space="preserve"> enabled carrier to find MRTD/MTTD in EN-DC scenarios</w:t>
      </w:r>
      <w:r>
        <w:rPr>
          <w:b/>
          <w:bCs/>
        </w:rPr>
        <w:t xml:space="preserve"> is defined as the TRP co-located with </w:t>
      </w:r>
      <w:proofErr w:type="spellStart"/>
      <w:r>
        <w:rPr>
          <w:b/>
          <w:bCs/>
        </w:rPr>
        <w:t>PCell</w:t>
      </w:r>
      <w:proofErr w:type="spellEnd"/>
    </w:p>
    <w:p w14:paraId="00A02E04" w14:textId="595328FF" w:rsidR="00303915" w:rsidRDefault="00303915" w:rsidP="00F503A0">
      <w:pPr>
        <w:spacing w:after="120"/>
      </w:pPr>
    </w:p>
    <w:p w14:paraId="708ACA3B" w14:textId="77777777" w:rsidR="00303915" w:rsidRDefault="00303915" w:rsidP="00303915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177D281B" w14:textId="601567AC" w:rsidR="00303915" w:rsidRPr="00855293" w:rsidRDefault="00303915" w:rsidP="00303915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855293">
        <w:rPr>
          <w:rFonts w:ascii="Times New Roman" w:hAnsi="Times New Roman" w:cs="Times New Roman"/>
          <w:sz w:val="20"/>
          <w:szCs w:val="20"/>
        </w:rPr>
        <w:t xml:space="preserve"> </w:t>
      </w:r>
      <w:r w:rsidR="007F730E" w:rsidRPr="007F730E">
        <w:rPr>
          <w:rFonts w:ascii="Times New Roman" w:hAnsi="Times New Roman" w:cs="Times New Roman"/>
          <w:sz w:val="20"/>
          <w:szCs w:val="20"/>
        </w:rPr>
        <w:t>R4-2008618</w:t>
      </w:r>
      <w:r w:rsidRPr="00855293">
        <w:rPr>
          <w:rFonts w:ascii="Times New Roman" w:hAnsi="Times New Roman" w:cs="Times New Roman"/>
          <w:sz w:val="20"/>
          <w:szCs w:val="20"/>
        </w:rPr>
        <w:t>, “</w:t>
      </w:r>
      <w:r w:rsidR="007F730E" w:rsidRPr="007F730E">
        <w:rPr>
          <w:rFonts w:ascii="Times New Roman" w:hAnsi="Times New Roman" w:cs="Times New Roman"/>
          <w:sz w:val="20"/>
          <w:szCs w:val="20"/>
        </w:rPr>
        <w:t xml:space="preserve">WF on NR </w:t>
      </w:r>
      <w:proofErr w:type="spellStart"/>
      <w:r w:rsidR="007F730E" w:rsidRPr="007F730E">
        <w:rPr>
          <w:rFonts w:ascii="Times New Roman" w:hAnsi="Times New Roman" w:cs="Times New Roman"/>
          <w:sz w:val="20"/>
          <w:szCs w:val="20"/>
        </w:rPr>
        <w:t>eMIMO</w:t>
      </w:r>
      <w:proofErr w:type="spellEnd"/>
      <w:r w:rsidR="007F730E" w:rsidRPr="007F730E">
        <w:rPr>
          <w:rFonts w:ascii="Times New Roman" w:hAnsi="Times New Roman" w:cs="Times New Roman"/>
          <w:sz w:val="20"/>
          <w:szCs w:val="20"/>
        </w:rPr>
        <w:t xml:space="preserve"> RRM Requirement</w:t>
      </w:r>
      <w:r w:rsidRPr="00855293">
        <w:rPr>
          <w:rFonts w:ascii="Times New Roman" w:hAnsi="Times New Roman" w:cs="Times New Roman"/>
          <w:sz w:val="20"/>
          <w:szCs w:val="20"/>
        </w:rPr>
        <w:t xml:space="preserve">”, </w:t>
      </w:r>
      <w:r w:rsidR="007F730E">
        <w:rPr>
          <w:rFonts w:ascii="Times New Roman" w:hAnsi="Times New Roman" w:cs="Times New Roman"/>
          <w:sz w:val="20"/>
          <w:szCs w:val="20"/>
        </w:rPr>
        <w:t>Samsung</w:t>
      </w:r>
      <w:r w:rsidRPr="00855293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66589CF8" w14:textId="77777777" w:rsidR="00303915" w:rsidRDefault="00303915" w:rsidP="00303915"/>
    <w:sectPr w:rsidR="00303915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79EE7096"/>
    <w:multiLevelType w:val="multilevel"/>
    <w:tmpl w:val="79EE709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915"/>
    <w:rsid w:val="00207B95"/>
    <w:rsid w:val="002C5952"/>
    <w:rsid w:val="00303915"/>
    <w:rsid w:val="003047F6"/>
    <w:rsid w:val="003C6C2F"/>
    <w:rsid w:val="004812C9"/>
    <w:rsid w:val="005C6531"/>
    <w:rsid w:val="007F730E"/>
    <w:rsid w:val="008D0B19"/>
    <w:rsid w:val="00902CCA"/>
    <w:rsid w:val="00A244E5"/>
    <w:rsid w:val="00AD792F"/>
    <w:rsid w:val="00AF5D1C"/>
    <w:rsid w:val="00B10FA0"/>
    <w:rsid w:val="00F503A0"/>
    <w:rsid w:val="00F83903"/>
    <w:rsid w:val="00FA2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6CFFA"/>
  <w15:chartTrackingRefBased/>
  <w15:docId w15:val="{C8B8973C-3F4F-F045-9DC2-BACFBE913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3915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30391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03915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03915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303915"/>
    <w:rPr>
      <w:rFonts w:ascii="Times New Roman" w:eastAsia="MS Mincho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3915"/>
    <w:rPr>
      <w:rFonts w:ascii="Arial" w:eastAsia="SimSun" w:hAnsi="Arial" w:cs="Times New Roman"/>
      <w:sz w:val="36"/>
      <w:szCs w:val="20"/>
      <w:lang w:val="en-GB"/>
    </w:rPr>
  </w:style>
  <w:style w:type="paragraph" w:customStyle="1" w:styleId="CH">
    <w:name w:val="CH"/>
    <w:basedOn w:val="Normal"/>
    <w:rsid w:val="00303915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03915"/>
    <w:rPr>
      <w:rFonts w:ascii="Arial" w:eastAsia="SimSun" w:hAnsi="Arial" w:cs="Arial"/>
      <w:sz w:val="2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303915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303915"/>
    <w:rPr>
      <w:rFonts w:ascii="SimSun" w:eastAsia="SimSun" w:hAnsi="SimSun" w:cs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486</Words>
  <Characters>2399</Characters>
  <Application>Microsoft Office Word</Application>
  <DocSecurity>0</DocSecurity>
  <Lines>126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Manasa[Apple]</dc:creator>
  <cp:keywords/>
  <dc:description/>
  <cp:lastModifiedBy>Apple_RAN4#96e</cp:lastModifiedBy>
  <cp:revision>3</cp:revision>
  <dcterms:created xsi:type="dcterms:W3CDTF">2020-08-07T18:15:00Z</dcterms:created>
  <dcterms:modified xsi:type="dcterms:W3CDTF">2020-08-07T18:17:00Z</dcterms:modified>
</cp:coreProperties>
</file>