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5D81" w14:textId="3F78F17A" w:rsidR="00F728FD" w:rsidRDefault="00F728FD" w:rsidP="00F728FD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_Hlk491845607"/>
      <w:r>
        <w:rPr>
          <w:rFonts w:cs="Arial"/>
          <w:b/>
          <w:sz w:val="24"/>
          <w:szCs w:val="24"/>
        </w:rPr>
        <w:t>3GPP TSG-RAN WG4 Meeting #9</w:t>
      </w:r>
      <w:r w:rsidR="009F0A79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-e</w:t>
      </w:r>
      <w:r>
        <w:rPr>
          <w:rFonts w:cs="Arial"/>
          <w:b/>
          <w:sz w:val="24"/>
          <w:szCs w:val="24"/>
        </w:rPr>
        <w:tab/>
      </w:r>
      <w:r w:rsidR="00A619C6" w:rsidRPr="00A619C6">
        <w:rPr>
          <w:rFonts w:cs="Arial"/>
          <w:b/>
          <w:sz w:val="24"/>
          <w:szCs w:val="24"/>
        </w:rPr>
        <w:t>R4-200</w:t>
      </w:r>
      <w:r w:rsidR="00D54986">
        <w:rPr>
          <w:rFonts w:cs="Arial"/>
          <w:b/>
          <w:sz w:val="24"/>
          <w:szCs w:val="24"/>
        </w:rPr>
        <w:t>xxxx</w:t>
      </w:r>
    </w:p>
    <w:bookmarkEnd w:id="0"/>
    <w:p w14:paraId="231EB356" w14:textId="77777777" w:rsidR="00DF4209" w:rsidRDefault="00DF4209" w:rsidP="00DF4209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  <w:r>
        <w:rPr>
          <w:rFonts w:cs="Arial"/>
          <w:b/>
          <w:sz w:val="24"/>
          <w:szCs w:val="24"/>
        </w:rPr>
        <w:t xml:space="preserve">Electronic Meeting, </w:t>
      </w:r>
      <w:r w:rsidRPr="00554399">
        <w:rPr>
          <w:b/>
          <w:sz w:val="24"/>
          <w:szCs w:val="24"/>
          <w:lang w:eastAsia="zh-CN"/>
        </w:rPr>
        <w:t>2</w:t>
      </w:r>
      <w:r>
        <w:rPr>
          <w:b/>
          <w:sz w:val="24"/>
          <w:szCs w:val="24"/>
          <w:lang w:eastAsia="zh-CN"/>
        </w:rPr>
        <w:t>5 May</w:t>
      </w:r>
      <w:r w:rsidRPr="00554399">
        <w:rPr>
          <w:rFonts w:hint="eastAsia"/>
          <w:b/>
          <w:sz w:val="24"/>
          <w:szCs w:val="24"/>
          <w:lang w:eastAsia="zh-CN"/>
        </w:rPr>
        <w:t xml:space="preserve"> </w:t>
      </w:r>
      <w:r w:rsidRPr="00554399">
        <w:rPr>
          <w:b/>
          <w:sz w:val="24"/>
          <w:szCs w:val="24"/>
          <w:lang w:eastAsia="zh-CN"/>
        </w:rPr>
        <w:t>–</w:t>
      </w:r>
      <w:r w:rsidRPr="00554399"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5 </w:t>
      </w:r>
      <w:proofErr w:type="gramStart"/>
      <w:r>
        <w:rPr>
          <w:b/>
          <w:sz w:val="24"/>
          <w:szCs w:val="24"/>
          <w:lang w:eastAsia="zh-CN"/>
        </w:rPr>
        <w:t>June</w:t>
      </w:r>
      <w:r w:rsidRPr="00554399">
        <w:rPr>
          <w:b/>
          <w:sz w:val="24"/>
          <w:szCs w:val="24"/>
          <w:lang w:eastAsia="zh-CN"/>
        </w:rPr>
        <w:t>,</w:t>
      </w:r>
      <w:proofErr w:type="gramEnd"/>
      <w:r w:rsidRPr="00554399">
        <w:rPr>
          <w:b/>
          <w:sz w:val="24"/>
          <w:szCs w:val="24"/>
          <w:lang w:eastAsia="zh-CN"/>
        </w:rPr>
        <w:t xml:space="preserve"> 2020</w:t>
      </w:r>
    </w:p>
    <w:p w14:paraId="1A9439E2" w14:textId="77777777" w:rsidR="00F728FD" w:rsidRDefault="00F728FD" w:rsidP="0075022D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C38690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976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86B765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2292E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C4C35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A71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385BA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D85EA3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77407B" w14:textId="77777777" w:rsidR="001E41F3" w:rsidRPr="00410371" w:rsidRDefault="005D78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5AF19C3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034C58" w14:textId="31FAAABC" w:rsidR="001E41F3" w:rsidRPr="00410371" w:rsidRDefault="00D63E29" w:rsidP="00D00A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0672</w:t>
            </w:r>
          </w:p>
        </w:tc>
        <w:tc>
          <w:tcPr>
            <w:tcW w:w="709" w:type="dxa"/>
          </w:tcPr>
          <w:p w14:paraId="5394755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65FB8D" w14:textId="4205A69A" w:rsidR="001E41F3" w:rsidRPr="00410371" w:rsidRDefault="00D549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070072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4CEF5C1" w14:textId="524581D6" w:rsidR="001E41F3" w:rsidRPr="00410371" w:rsidRDefault="005D7883" w:rsidP="00D00A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5022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728FD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B6AD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6CCA7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2055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B6A71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9F13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1CD276" w14:textId="77777777" w:rsidTr="00547111">
        <w:tc>
          <w:tcPr>
            <w:tcW w:w="9641" w:type="dxa"/>
            <w:gridSpan w:val="9"/>
          </w:tcPr>
          <w:p w14:paraId="4C35AC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C2C4D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AEA4251" w14:textId="77777777" w:rsidTr="00A7671C">
        <w:tc>
          <w:tcPr>
            <w:tcW w:w="2835" w:type="dxa"/>
          </w:tcPr>
          <w:p w14:paraId="5906735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84183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A1CB9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0D843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9598E1" w14:textId="77777777" w:rsidR="00F25D98" w:rsidRDefault="007502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16CF5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1D5A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124EF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0AEB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FECB8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C1ECD6A" w14:textId="77777777" w:rsidTr="00547111">
        <w:tc>
          <w:tcPr>
            <w:tcW w:w="9640" w:type="dxa"/>
            <w:gridSpan w:val="11"/>
          </w:tcPr>
          <w:p w14:paraId="74D21F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E73E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BB35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1167F9" w14:textId="679BC7D1" w:rsidR="001E41F3" w:rsidRPr="005D7883" w:rsidRDefault="00D63E2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D63E29">
              <w:rPr>
                <w:noProof/>
                <w:lang w:val="en-US"/>
              </w:rPr>
              <w:t>CR to TS 38.133: RRM requirement for UE-specific CBW change delay</w:t>
            </w:r>
          </w:p>
        </w:tc>
      </w:tr>
      <w:tr w:rsidR="001E41F3" w14:paraId="5889CB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04F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4866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EEE7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596F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05D5FC" w14:textId="77777777" w:rsidR="001E41F3" w:rsidRDefault="005D7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E41F3" w14:paraId="500FBE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4674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E8B25F" w14:textId="77777777" w:rsidR="001E41F3" w:rsidRDefault="005D78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31ADB9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16B1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9455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A73A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A2E36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3FBA34A" w14:textId="7DE4B20A" w:rsidR="001E41F3" w:rsidRDefault="008D705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D7055">
              <w:rPr>
                <w:rFonts w:cs="Arial"/>
                <w:bCs/>
              </w:rPr>
              <w:t>NR_RRM_enh</w:t>
            </w:r>
            <w:proofErr w:type="spellEnd"/>
            <w:r w:rsidRPr="008D7055"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7B42D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506B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03D29" w14:textId="1805D0B0" w:rsidR="001E41F3" w:rsidRDefault="007502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D7883" w:rsidRPr="00DB085E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D63E29">
              <w:rPr>
                <w:noProof/>
              </w:rPr>
              <w:t>5</w:t>
            </w:r>
            <w:r w:rsidR="005D7883" w:rsidRPr="00DB085E">
              <w:rPr>
                <w:noProof/>
              </w:rPr>
              <w:t>-</w:t>
            </w:r>
            <w:r w:rsidR="00D63E29">
              <w:rPr>
                <w:noProof/>
              </w:rPr>
              <w:t>14</w:t>
            </w:r>
          </w:p>
        </w:tc>
      </w:tr>
      <w:tr w:rsidR="001E41F3" w14:paraId="3E1A56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8927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D005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73C5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7EF5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A781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6088C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7923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63BD46" w14:textId="77777777" w:rsidR="001E41F3" w:rsidRDefault="007502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60E4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1E393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869720" w14:textId="77777777" w:rsidR="001E41F3" w:rsidRDefault="00D70BBA" w:rsidP="00D00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710FA8">
              <w:rPr>
                <w:noProof/>
              </w:rPr>
              <w:t>1</w:t>
            </w:r>
            <w:r w:rsidR="0075022D">
              <w:rPr>
                <w:noProof/>
              </w:rPr>
              <w:t>6</w:t>
            </w:r>
          </w:p>
        </w:tc>
      </w:tr>
      <w:tr w:rsidR="001E41F3" w14:paraId="768F99F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6C3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C22F3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9B5C4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30DCB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4C577D" w14:textId="77777777" w:rsidTr="00547111">
        <w:tc>
          <w:tcPr>
            <w:tcW w:w="1843" w:type="dxa"/>
          </w:tcPr>
          <w:p w14:paraId="7E1383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A425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3E29" w14:paraId="6827514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51A98" w14:textId="77777777" w:rsidR="00D63E29" w:rsidRDefault="00D63E29" w:rsidP="00D6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52A240" w14:textId="2A7F9C4B" w:rsidR="00D63E29" w:rsidRPr="00DB085E" w:rsidRDefault="00D63E29" w:rsidP="00D63E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is a formal CR based on the endorsed CR </w:t>
            </w:r>
            <w:r w:rsidRPr="008C5646">
              <w:rPr>
                <w:noProof/>
                <w:lang w:eastAsia="zh-CN"/>
              </w:rPr>
              <w:t>R4-200535</w:t>
            </w:r>
            <w:r>
              <w:rPr>
                <w:noProof/>
                <w:lang w:eastAsia="zh-CN"/>
              </w:rPr>
              <w:t>2 in RAN4#94-e-bis without further technical change. Only clean version is provided.</w:t>
            </w:r>
          </w:p>
        </w:tc>
      </w:tr>
      <w:tr w:rsidR="00D00A6A" w14:paraId="1B4EAB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184B" w14:textId="77777777" w:rsidR="00D00A6A" w:rsidRDefault="00D00A6A" w:rsidP="00D00A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1BD1DB" w14:textId="77777777" w:rsidR="00D00A6A" w:rsidRPr="00DB085E" w:rsidRDefault="00D00A6A" w:rsidP="00D00A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A6A" w14:paraId="15EA7F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4B11A" w14:textId="77777777" w:rsidR="00D00A6A" w:rsidRDefault="00D00A6A" w:rsidP="00D00A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595A51" w14:textId="15088F56" w:rsidR="006D7947" w:rsidRPr="00A9329F" w:rsidRDefault="008D7055" w:rsidP="00D00A6A">
            <w:pPr>
              <w:pStyle w:val="CRCoverPage"/>
              <w:numPr>
                <w:ilvl w:val="0"/>
                <w:numId w:val="3"/>
              </w:numPr>
              <w:spacing w:after="0"/>
              <w:rPr>
                <w:i/>
              </w:rPr>
            </w:pPr>
            <w:r>
              <w:rPr>
                <w:iCs/>
              </w:rPr>
              <w:t xml:space="preserve">Introduce </w:t>
            </w:r>
            <w:r>
              <w:rPr>
                <w:noProof/>
                <w:lang w:eastAsia="zh-CN"/>
              </w:rPr>
              <w:t>RRM requirements for UE</w:t>
            </w:r>
            <w:r w:rsidRPr="008D7055">
              <w:rPr>
                <w:noProof/>
                <w:lang w:val="en-US"/>
              </w:rPr>
              <w:t>-specific CBW</w:t>
            </w:r>
            <w:r>
              <w:rPr>
                <w:noProof/>
                <w:lang w:val="en-US"/>
              </w:rPr>
              <w:t xml:space="preserve"> change</w:t>
            </w:r>
            <w:r w:rsidR="00C10CCF">
              <w:rPr>
                <w:noProof/>
                <w:lang w:val="en-US"/>
              </w:rPr>
              <w:t xml:space="preserve"> delay</w:t>
            </w:r>
            <w:r>
              <w:rPr>
                <w:noProof/>
                <w:lang w:val="en-US"/>
              </w:rPr>
              <w:t>.</w:t>
            </w:r>
          </w:p>
        </w:tc>
      </w:tr>
      <w:tr w:rsidR="00D00A6A" w14:paraId="1D55C7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9E71B" w14:textId="77777777" w:rsidR="00D00A6A" w:rsidRDefault="00D00A6A" w:rsidP="00D00A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63F25E" w14:textId="77777777" w:rsidR="00D00A6A" w:rsidRPr="00DB085E" w:rsidRDefault="00D00A6A" w:rsidP="00D00A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A6A" w14:paraId="613F04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DE1001" w14:textId="77777777" w:rsidR="00D00A6A" w:rsidRDefault="00D00A6A" w:rsidP="00D00A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18FA17" w14:textId="483C4FE9" w:rsidR="00D00A6A" w:rsidRPr="00DB085E" w:rsidRDefault="008D7055" w:rsidP="00D00A6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RRM requirements for UE</w:t>
            </w:r>
            <w:r w:rsidRPr="008D7055">
              <w:rPr>
                <w:noProof/>
                <w:lang w:val="en-US"/>
              </w:rPr>
              <w:t>-specific CBW change</w:t>
            </w:r>
            <w:r w:rsidR="00C10CCF">
              <w:rPr>
                <w:noProof/>
                <w:lang w:val="en-US"/>
              </w:rPr>
              <w:t xml:space="preserve"> delay</w:t>
            </w:r>
            <w:r>
              <w:rPr>
                <w:noProof/>
                <w:lang w:val="en-US"/>
              </w:rPr>
              <w:t xml:space="preserve"> would still be missing.</w:t>
            </w:r>
          </w:p>
        </w:tc>
      </w:tr>
      <w:tr w:rsidR="001E41F3" w14:paraId="58AA1CD3" w14:textId="77777777" w:rsidTr="00547111">
        <w:tc>
          <w:tcPr>
            <w:tcW w:w="2694" w:type="dxa"/>
            <w:gridSpan w:val="2"/>
          </w:tcPr>
          <w:p w14:paraId="499962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5DE1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9D65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0AC9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9B97B" w14:textId="2682ECA0" w:rsidR="001E41F3" w:rsidRDefault="00CE1125" w:rsidP="00584A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1F7F72">
              <w:rPr>
                <w:noProof/>
              </w:rPr>
              <w:t>8.</w:t>
            </w:r>
            <w:r>
              <w:rPr>
                <w:noProof/>
              </w:rPr>
              <w:t>12</w:t>
            </w:r>
          </w:p>
        </w:tc>
      </w:tr>
      <w:tr w:rsidR="001E41F3" w14:paraId="0828FF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EB7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C427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EAB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E089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D81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5B79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5DB99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A6C92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6BCA0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8986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B73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3AF7" w14:textId="77777777" w:rsidR="001E41F3" w:rsidRDefault="007502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1FF9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AF14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9DFA3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A04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58D83C" w14:textId="77777777" w:rsidR="001E41F3" w:rsidRDefault="007502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C341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A1621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0F3E8E" w14:textId="77777777" w:rsidR="001E41F3" w:rsidRDefault="007502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1E41F3" w14:paraId="121CE9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158F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0FF8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AF5E30" w14:textId="77777777" w:rsidR="001E41F3" w:rsidRDefault="007502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BD1A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E69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B85444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46C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D5A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54AD78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9839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D332A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F4AF64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C46D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7681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1C45E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61DE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66EF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2D46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18C898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84ECC5" w14:textId="2B885C25" w:rsidR="00AC0622" w:rsidRPr="00DB085E" w:rsidRDefault="00AC0622" w:rsidP="00AC0622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lastRenderedPageBreak/>
        <w:t>Start of Change</w:t>
      </w:r>
      <w:r w:rsidR="00D81015">
        <w:rPr>
          <w:rFonts w:ascii="Arial" w:hAnsi="Arial" w:cs="Arial"/>
          <w:noProof/>
          <w:color w:val="FF0000"/>
        </w:rPr>
        <w:t xml:space="preserve"> 1</w:t>
      </w:r>
    </w:p>
    <w:p w14:paraId="35BC0293" w14:textId="77777777" w:rsidR="00D81015" w:rsidRPr="00885F53" w:rsidRDefault="00D81015" w:rsidP="00D81015">
      <w:pPr>
        <w:pStyle w:val="Heading2"/>
      </w:pPr>
      <w:bookmarkStart w:id="3" w:name="_Toc5952517"/>
      <w:r w:rsidRPr="00885F53">
        <w:t>3.3</w:t>
      </w:r>
      <w:r w:rsidRPr="00885F53">
        <w:tab/>
        <w:t>Abbreviations</w:t>
      </w:r>
      <w:bookmarkEnd w:id="3"/>
    </w:p>
    <w:p w14:paraId="08BB8AC3" w14:textId="77777777" w:rsidR="00D81015" w:rsidRPr="00885F53" w:rsidRDefault="00D81015" w:rsidP="00D81015">
      <w:r w:rsidRPr="00885F53"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1DC707A6" w14:textId="77777777" w:rsidR="00D81015" w:rsidRPr="00885F53" w:rsidRDefault="00D81015" w:rsidP="00D81015">
      <w:pPr>
        <w:keepLines/>
        <w:spacing w:after="0"/>
        <w:ind w:left="1701" w:hanging="1417"/>
      </w:pPr>
      <w:r w:rsidRPr="00885F53">
        <w:t>BFD</w:t>
      </w:r>
      <w:r w:rsidRPr="00885F53">
        <w:tab/>
        <w:t>Beam Failure Detection</w:t>
      </w:r>
    </w:p>
    <w:p w14:paraId="777D369B" w14:textId="77777777" w:rsidR="00D81015" w:rsidRPr="00885F53" w:rsidRDefault="00D81015" w:rsidP="00D81015">
      <w:pPr>
        <w:keepLines/>
        <w:spacing w:after="0"/>
        <w:ind w:left="1701" w:hanging="1417"/>
      </w:pPr>
      <w:r w:rsidRPr="00885F53">
        <w:t>BFD-RS</w:t>
      </w:r>
      <w:r w:rsidRPr="00885F53">
        <w:tab/>
        <w:t>BFD Reference Signal</w:t>
      </w:r>
    </w:p>
    <w:p w14:paraId="19A4C735" w14:textId="77777777" w:rsidR="00D81015" w:rsidRPr="00885F53" w:rsidRDefault="00D81015" w:rsidP="00D81015">
      <w:pPr>
        <w:keepLines/>
        <w:spacing w:after="0"/>
        <w:ind w:left="1701" w:hanging="1417"/>
      </w:pPr>
      <w:r w:rsidRPr="00885F53">
        <w:t>BLER</w:t>
      </w:r>
      <w:r w:rsidRPr="00885F53">
        <w:tab/>
        <w:t>Block Error Rate</w:t>
      </w:r>
    </w:p>
    <w:p w14:paraId="617AE922" w14:textId="77777777" w:rsidR="00D81015" w:rsidRPr="00885F53" w:rsidRDefault="00D81015" w:rsidP="00D81015">
      <w:pPr>
        <w:keepLines/>
        <w:spacing w:after="0"/>
        <w:ind w:left="1701" w:hanging="1417"/>
      </w:pPr>
      <w:r w:rsidRPr="00885F53">
        <w:t>BM-RS</w:t>
      </w:r>
      <w:r w:rsidRPr="00885F53">
        <w:tab/>
        <w:t>Beam Management Reference Signal</w:t>
      </w:r>
    </w:p>
    <w:p w14:paraId="434EB5FC" w14:textId="77777777" w:rsidR="00D81015" w:rsidRPr="00885F53" w:rsidRDefault="00D81015" w:rsidP="00D81015">
      <w:pPr>
        <w:keepLines/>
        <w:spacing w:after="0"/>
        <w:ind w:left="1701" w:hanging="1417"/>
      </w:pPr>
      <w:r w:rsidRPr="00885F53">
        <w:t>BWP</w:t>
      </w:r>
      <w:r w:rsidRPr="00885F53">
        <w:tab/>
        <w:t>Bandwidth Part</w:t>
      </w:r>
    </w:p>
    <w:p w14:paraId="3DA86F52" w14:textId="77777777" w:rsidR="00D81015" w:rsidRPr="00885F53" w:rsidRDefault="00D81015" w:rsidP="00D81015">
      <w:pPr>
        <w:pStyle w:val="EW"/>
        <w:ind w:left="1701" w:hanging="1417"/>
        <w:rPr>
          <w:noProof/>
        </w:rPr>
      </w:pPr>
      <w:r w:rsidRPr="00885F53">
        <w:t>CA</w:t>
      </w:r>
      <w:r w:rsidRPr="00885F53">
        <w:tab/>
        <w:t>Carrier Aggregation</w:t>
      </w:r>
    </w:p>
    <w:p w14:paraId="01C3706A" w14:textId="2C05681E" w:rsidR="00D81015" w:rsidRDefault="00D81015" w:rsidP="00D81015">
      <w:pPr>
        <w:pStyle w:val="EW"/>
        <w:ind w:left="1701" w:hanging="1417"/>
        <w:rPr>
          <w:ins w:id="4" w:author="Li, Qiming" w:date="2020-04-10T10:30:00Z"/>
          <w:noProof/>
        </w:rPr>
      </w:pPr>
      <w:r w:rsidRPr="00885F53">
        <w:rPr>
          <w:noProof/>
        </w:rPr>
        <w:t>CBD</w:t>
      </w:r>
      <w:r w:rsidRPr="00885F53">
        <w:rPr>
          <w:noProof/>
        </w:rPr>
        <w:tab/>
        <w:t>Candidate Beam Detection</w:t>
      </w:r>
    </w:p>
    <w:p w14:paraId="66781306" w14:textId="33CC503E" w:rsidR="00D81015" w:rsidRPr="00885F53" w:rsidRDefault="00D81015" w:rsidP="00D81015">
      <w:pPr>
        <w:pStyle w:val="EW"/>
        <w:ind w:left="1701" w:hanging="1417"/>
        <w:rPr>
          <w:noProof/>
        </w:rPr>
      </w:pPr>
      <w:ins w:id="5" w:author="Li, Qiming" w:date="2020-04-10T10:30:00Z">
        <w:r>
          <w:rPr>
            <w:noProof/>
          </w:rPr>
          <w:t>CBW</w:t>
        </w:r>
        <w:r>
          <w:rPr>
            <w:noProof/>
          </w:rPr>
          <w:tab/>
        </w:r>
      </w:ins>
      <w:ins w:id="6" w:author="Li, Qiming" w:date="2020-04-29T13:45:00Z">
        <w:r w:rsidR="005B55D6">
          <w:rPr>
            <w:noProof/>
          </w:rPr>
          <w:t>C</w:t>
        </w:r>
      </w:ins>
      <w:ins w:id="7" w:author="Li, Qiming" w:date="2020-04-10T10:30:00Z">
        <w:r>
          <w:rPr>
            <w:noProof/>
          </w:rPr>
          <w:t xml:space="preserve">hannel </w:t>
        </w:r>
      </w:ins>
      <w:ins w:id="8" w:author="Li, Qiming" w:date="2020-04-29T13:45:00Z">
        <w:r w:rsidR="005B55D6">
          <w:rPr>
            <w:noProof/>
          </w:rPr>
          <w:t>B</w:t>
        </w:r>
      </w:ins>
      <w:ins w:id="9" w:author="Li, Qiming" w:date="2020-04-10T10:30:00Z">
        <w:r>
          <w:rPr>
            <w:noProof/>
          </w:rPr>
          <w:t>andwidth</w:t>
        </w:r>
      </w:ins>
    </w:p>
    <w:p w14:paraId="41BC3AE5" w14:textId="77777777" w:rsidR="00D81015" w:rsidRDefault="00D81015" w:rsidP="00D81015">
      <w:pPr>
        <w:pStyle w:val="EW"/>
        <w:ind w:left="1701" w:hanging="1417"/>
        <w:rPr>
          <w:noProof/>
        </w:rPr>
      </w:pPr>
      <w:r w:rsidRPr="00885F53">
        <w:rPr>
          <w:noProof/>
        </w:rPr>
        <w:t>CC</w:t>
      </w:r>
      <w:r w:rsidRPr="00885F53">
        <w:rPr>
          <w:noProof/>
        </w:rPr>
        <w:tab/>
        <w:t>Component Carrier</w:t>
      </w:r>
    </w:p>
    <w:p w14:paraId="6D2C395C" w14:textId="77777777" w:rsidR="00D81015" w:rsidRPr="00885F53" w:rsidRDefault="00D81015" w:rsidP="00D81015">
      <w:pPr>
        <w:pStyle w:val="EW"/>
        <w:ind w:left="1701" w:hanging="1417"/>
        <w:rPr>
          <w:noProof/>
        </w:rPr>
      </w:pPr>
      <w:r>
        <w:rPr>
          <w:noProof/>
        </w:rPr>
        <w:t>CLI</w:t>
      </w:r>
      <w:r>
        <w:rPr>
          <w:noProof/>
        </w:rPr>
        <w:tab/>
        <w:t>Cross Link Interference</w:t>
      </w:r>
    </w:p>
    <w:p w14:paraId="54A16AEB" w14:textId="77777777" w:rsidR="00D81015" w:rsidRPr="00885F53" w:rsidRDefault="00D81015" w:rsidP="00D81015">
      <w:pPr>
        <w:pStyle w:val="EW"/>
      </w:pPr>
      <w:r w:rsidRPr="00885F53">
        <w:t>CORESET</w:t>
      </w:r>
      <w:r w:rsidRPr="00885F53">
        <w:tab/>
        <w:t>Control Resource Set</w:t>
      </w:r>
    </w:p>
    <w:p w14:paraId="4F8F93CF" w14:textId="77777777" w:rsidR="00D81015" w:rsidRPr="00885F53" w:rsidRDefault="00D81015" w:rsidP="00D81015">
      <w:pPr>
        <w:pStyle w:val="EW"/>
        <w:ind w:left="1701" w:hanging="1417"/>
        <w:rPr>
          <w:noProof/>
        </w:rPr>
      </w:pPr>
      <w:r w:rsidRPr="00885F53">
        <w:rPr>
          <w:noProof/>
        </w:rPr>
        <w:t>CP</w:t>
      </w:r>
      <w:r w:rsidRPr="00885F53">
        <w:rPr>
          <w:noProof/>
        </w:rPr>
        <w:tab/>
        <w:t>Cyclic Prefix</w:t>
      </w:r>
    </w:p>
    <w:p w14:paraId="52264F41" w14:textId="77777777" w:rsidR="00D81015" w:rsidRPr="00885F53" w:rsidRDefault="00D81015" w:rsidP="00D81015">
      <w:pPr>
        <w:pStyle w:val="EW"/>
        <w:keepNext/>
      </w:pPr>
      <w:r w:rsidRPr="00885F53">
        <w:t>CSI</w:t>
      </w:r>
      <w:r w:rsidRPr="00885F53">
        <w:tab/>
        <w:t>Channel-State Information</w:t>
      </w:r>
    </w:p>
    <w:p w14:paraId="22BB4F66" w14:textId="77777777" w:rsidR="00D81015" w:rsidRPr="00885F53" w:rsidRDefault="00D81015" w:rsidP="00D81015">
      <w:pPr>
        <w:pStyle w:val="EW"/>
        <w:keepNext/>
      </w:pPr>
      <w:r w:rsidRPr="00885F53">
        <w:t>CSI-RS</w:t>
      </w:r>
      <w:r w:rsidRPr="00885F53">
        <w:tab/>
        <w:t>CSI Reference Signal</w:t>
      </w:r>
    </w:p>
    <w:p w14:paraId="06E1CD48" w14:textId="77777777" w:rsidR="00D81015" w:rsidRPr="00885F53" w:rsidRDefault="00D81015" w:rsidP="00D81015">
      <w:pPr>
        <w:pStyle w:val="EW"/>
      </w:pPr>
      <w:r w:rsidRPr="00885F53">
        <w:t>DC</w:t>
      </w:r>
      <w:r w:rsidRPr="00885F53">
        <w:tab/>
        <w:t>Dual Connectivity</w:t>
      </w:r>
    </w:p>
    <w:p w14:paraId="1F8CF2BD" w14:textId="77777777" w:rsidR="00D81015" w:rsidRPr="00885F53" w:rsidRDefault="00D81015" w:rsidP="00D81015">
      <w:pPr>
        <w:pStyle w:val="EW"/>
      </w:pPr>
      <w:r w:rsidRPr="00885F53">
        <w:t>DCI</w:t>
      </w:r>
      <w:r w:rsidRPr="00885F53">
        <w:tab/>
        <w:t>Downlink Control Information</w:t>
      </w:r>
    </w:p>
    <w:p w14:paraId="7D48FD3F" w14:textId="77777777" w:rsidR="00D81015" w:rsidRPr="00885F53" w:rsidRDefault="00D81015" w:rsidP="00D81015">
      <w:pPr>
        <w:pStyle w:val="EW"/>
      </w:pPr>
      <w:r w:rsidRPr="00885F53">
        <w:t>DL</w:t>
      </w:r>
      <w:r w:rsidRPr="00885F53">
        <w:tab/>
        <w:t>Downlink</w:t>
      </w:r>
    </w:p>
    <w:p w14:paraId="742849C0" w14:textId="77777777" w:rsidR="00D81015" w:rsidRPr="00885F53" w:rsidRDefault="00D81015" w:rsidP="00D81015">
      <w:pPr>
        <w:pStyle w:val="EW"/>
      </w:pPr>
      <w:r w:rsidRPr="00885F53">
        <w:t>DMRS</w:t>
      </w:r>
      <w:r w:rsidRPr="00885F53">
        <w:tab/>
        <w:t>Demodulation Reference Signal</w:t>
      </w:r>
    </w:p>
    <w:p w14:paraId="48A2524C" w14:textId="77777777" w:rsidR="00D81015" w:rsidRPr="00885F53" w:rsidRDefault="00D81015" w:rsidP="00D81015">
      <w:pPr>
        <w:pStyle w:val="EW"/>
      </w:pPr>
      <w:r w:rsidRPr="00885F53">
        <w:t>DRX</w:t>
      </w:r>
      <w:r w:rsidRPr="00885F53">
        <w:tab/>
        <w:t>Discontinuous Reception</w:t>
      </w:r>
    </w:p>
    <w:p w14:paraId="163BF7B7" w14:textId="77777777" w:rsidR="00D81015" w:rsidRPr="00885F53" w:rsidRDefault="00D81015" w:rsidP="00D81015">
      <w:pPr>
        <w:pStyle w:val="EW"/>
        <w:rPr>
          <w:lang w:val="en-US"/>
        </w:rPr>
      </w:pPr>
      <w:r w:rsidRPr="00885F53">
        <w:rPr>
          <w:lang w:val="en-US"/>
        </w:rPr>
        <w:t>E-CID</w:t>
      </w:r>
      <w:r w:rsidRPr="00885F53">
        <w:rPr>
          <w:lang w:val="en-US"/>
        </w:rPr>
        <w:tab/>
        <w:t>Enhanced Cell ID</w:t>
      </w:r>
    </w:p>
    <w:p w14:paraId="159AF39C" w14:textId="77777777" w:rsidR="00D81015" w:rsidRPr="003B5FF7" w:rsidRDefault="00D81015" w:rsidP="00D81015">
      <w:pPr>
        <w:pStyle w:val="EW"/>
      </w:pPr>
      <w:r w:rsidRPr="003B5FF7">
        <w:t>E-UTRA</w:t>
      </w:r>
      <w:r w:rsidRPr="003B5FF7">
        <w:tab/>
        <w:t>Evolved UTRA</w:t>
      </w:r>
    </w:p>
    <w:p w14:paraId="74807020" w14:textId="77777777" w:rsidR="00D81015" w:rsidRPr="003B5FF7" w:rsidRDefault="00D81015" w:rsidP="00D81015">
      <w:pPr>
        <w:pStyle w:val="EW"/>
      </w:pPr>
      <w:r w:rsidRPr="003B5FF7">
        <w:t>E-UTRAN</w:t>
      </w:r>
      <w:r w:rsidRPr="003B5FF7">
        <w:tab/>
        <w:t>Evolved UTRAN</w:t>
      </w:r>
    </w:p>
    <w:p w14:paraId="7E5A6E43" w14:textId="77777777" w:rsidR="00D81015" w:rsidRPr="00885F53" w:rsidRDefault="00D81015" w:rsidP="00D81015">
      <w:pPr>
        <w:pStyle w:val="EW"/>
      </w:pPr>
      <w:r w:rsidRPr="00885F53">
        <w:t>EN-DC</w:t>
      </w:r>
      <w:r w:rsidRPr="00885F53">
        <w:tab/>
        <w:t>E-UTRA-NR Dual Connectivity</w:t>
      </w:r>
    </w:p>
    <w:p w14:paraId="6E44FD3E" w14:textId="77777777" w:rsidR="00D81015" w:rsidRPr="00885F53" w:rsidRDefault="00D81015" w:rsidP="00D81015">
      <w:pPr>
        <w:pStyle w:val="EW"/>
      </w:pPr>
      <w:r w:rsidRPr="00885F53">
        <w:t>FDD</w:t>
      </w:r>
      <w:r w:rsidRPr="00885F53">
        <w:tab/>
        <w:t>Frequency Division Duplex</w:t>
      </w:r>
    </w:p>
    <w:p w14:paraId="67B42BEE" w14:textId="77777777" w:rsidR="00D81015" w:rsidRPr="00885F53" w:rsidRDefault="00D81015" w:rsidP="00D81015">
      <w:pPr>
        <w:pStyle w:val="EW"/>
      </w:pPr>
      <w:r w:rsidRPr="00885F53">
        <w:t>FR</w:t>
      </w:r>
      <w:r w:rsidRPr="00885F53">
        <w:tab/>
        <w:t>Frequency Range</w:t>
      </w:r>
    </w:p>
    <w:p w14:paraId="060645C5" w14:textId="77777777" w:rsidR="00D81015" w:rsidRPr="00885F53" w:rsidRDefault="00D81015" w:rsidP="00D81015">
      <w:pPr>
        <w:pStyle w:val="EW"/>
      </w:pPr>
      <w:r w:rsidRPr="00885F53">
        <w:t>HARQ</w:t>
      </w:r>
      <w:r w:rsidRPr="00885F53">
        <w:tab/>
        <w:t>Hybrid Automatic Repeat Request</w:t>
      </w:r>
    </w:p>
    <w:p w14:paraId="39AF5728" w14:textId="77777777" w:rsidR="00D81015" w:rsidRPr="00885F53" w:rsidRDefault="00D81015" w:rsidP="00D81015">
      <w:pPr>
        <w:pStyle w:val="EW"/>
      </w:pPr>
      <w:r w:rsidRPr="00885F53">
        <w:t>HO</w:t>
      </w:r>
      <w:r w:rsidRPr="00885F53">
        <w:tab/>
        <w:t>Handover</w:t>
      </w:r>
    </w:p>
    <w:p w14:paraId="16AF630A" w14:textId="77777777" w:rsidR="00D81015" w:rsidRPr="00885F53" w:rsidRDefault="00D81015" w:rsidP="00D81015">
      <w:pPr>
        <w:pStyle w:val="EW"/>
      </w:pPr>
      <w:r w:rsidRPr="00885F53">
        <w:t>L1-RSRP</w:t>
      </w:r>
      <w:r w:rsidRPr="00885F53">
        <w:tab/>
        <w:t>Layer 1 RSRP</w:t>
      </w:r>
    </w:p>
    <w:p w14:paraId="61773160" w14:textId="77777777" w:rsidR="00D81015" w:rsidRPr="00885F53" w:rsidRDefault="00D81015" w:rsidP="00D81015">
      <w:pPr>
        <w:pStyle w:val="EW"/>
      </w:pPr>
      <w:r w:rsidRPr="00885F53">
        <w:t>MAC</w:t>
      </w:r>
      <w:r w:rsidRPr="00885F53">
        <w:tab/>
        <w:t>Medium Access Control</w:t>
      </w:r>
    </w:p>
    <w:p w14:paraId="34AE194D" w14:textId="77777777" w:rsidR="00D81015" w:rsidRDefault="00D81015" w:rsidP="00D81015">
      <w:pPr>
        <w:keepLines/>
        <w:spacing w:after="0"/>
        <w:ind w:left="1702" w:hanging="1418"/>
        <w:rPr>
          <w:lang w:eastAsia="zh-CN"/>
        </w:rPr>
      </w:pPr>
      <w:r w:rsidRPr="00885F53">
        <w:t>MCG</w:t>
      </w:r>
      <w:r w:rsidRPr="00885F53">
        <w:tab/>
        <w:t>Master Cell Group</w:t>
      </w:r>
    </w:p>
    <w:p w14:paraId="160D6841" w14:textId="77777777" w:rsidR="00D81015" w:rsidRPr="00885F53" w:rsidRDefault="00D81015" w:rsidP="00D81015">
      <w:pPr>
        <w:pStyle w:val="EW"/>
        <w:rPr>
          <w:lang w:eastAsia="zh-CN"/>
        </w:rPr>
      </w:pPr>
      <w:r w:rsidRPr="00241959">
        <w:t>MDT</w:t>
      </w:r>
      <w:r w:rsidRPr="00241959">
        <w:tab/>
        <w:t>Minimization of Drive Tests</w:t>
      </w:r>
    </w:p>
    <w:p w14:paraId="1B6551D1" w14:textId="77777777" w:rsidR="00D81015" w:rsidRPr="00885F53" w:rsidRDefault="00D81015" w:rsidP="00D81015">
      <w:pPr>
        <w:pStyle w:val="EW"/>
      </w:pPr>
      <w:r w:rsidRPr="00885F53">
        <w:t>MG</w:t>
      </w:r>
      <w:r w:rsidRPr="00885F53">
        <w:tab/>
        <w:t>Measurement Gap</w:t>
      </w:r>
    </w:p>
    <w:p w14:paraId="19008E5A" w14:textId="77777777" w:rsidR="00D81015" w:rsidRPr="00885F53" w:rsidRDefault="00D81015" w:rsidP="00D81015">
      <w:pPr>
        <w:pStyle w:val="EW"/>
      </w:pPr>
      <w:r w:rsidRPr="00885F53">
        <w:t>MGL</w:t>
      </w:r>
      <w:r w:rsidRPr="00885F53">
        <w:tab/>
        <w:t>Measurement Gap Length</w:t>
      </w:r>
    </w:p>
    <w:p w14:paraId="4561DADA" w14:textId="77777777" w:rsidR="00D81015" w:rsidRPr="00885F53" w:rsidRDefault="00D81015" w:rsidP="00D81015">
      <w:pPr>
        <w:pStyle w:val="EW"/>
      </w:pPr>
      <w:r w:rsidRPr="00885F53">
        <w:t>MGRP</w:t>
      </w:r>
      <w:r w:rsidRPr="00885F53">
        <w:tab/>
        <w:t>Measurement Gap Repetition Period</w:t>
      </w:r>
    </w:p>
    <w:p w14:paraId="5615B3F6" w14:textId="77777777" w:rsidR="00D81015" w:rsidRPr="00885F53" w:rsidRDefault="00D81015" w:rsidP="00D81015">
      <w:pPr>
        <w:pStyle w:val="EW"/>
        <w:rPr>
          <w:lang w:val="sv-FI"/>
        </w:rPr>
      </w:pPr>
      <w:r w:rsidRPr="00885F53">
        <w:rPr>
          <w:lang w:val="sv-FI"/>
        </w:rPr>
        <w:t>MIB</w:t>
      </w:r>
      <w:r w:rsidRPr="00885F53">
        <w:rPr>
          <w:lang w:val="sv-FI"/>
        </w:rPr>
        <w:tab/>
        <w:t>Master Information Block</w:t>
      </w:r>
    </w:p>
    <w:p w14:paraId="19A5CB3F" w14:textId="77777777" w:rsidR="00D81015" w:rsidRPr="00885F53" w:rsidRDefault="00D81015" w:rsidP="00D81015">
      <w:pPr>
        <w:pStyle w:val="EW"/>
        <w:rPr>
          <w:lang w:val="sv-FI"/>
        </w:rPr>
      </w:pPr>
      <w:r w:rsidRPr="00885F53">
        <w:rPr>
          <w:lang w:val="sv-FI"/>
        </w:rPr>
        <w:t>MN</w:t>
      </w:r>
      <w:r w:rsidRPr="00885F53">
        <w:rPr>
          <w:lang w:val="sv-FI"/>
        </w:rPr>
        <w:tab/>
        <w:t>Master Node</w:t>
      </w:r>
    </w:p>
    <w:p w14:paraId="0872F26D" w14:textId="77777777" w:rsidR="00D81015" w:rsidRPr="00885F53" w:rsidRDefault="00D81015" w:rsidP="00D81015">
      <w:pPr>
        <w:pStyle w:val="EW"/>
      </w:pPr>
      <w:r w:rsidRPr="00885F53">
        <w:t>MR-DC</w:t>
      </w:r>
      <w:r w:rsidRPr="00885F53">
        <w:tab/>
        <w:t>Multi-Radio Dual Connectivity</w:t>
      </w:r>
    </w:p>
    <w:p w14:paraId="3CCAFE77" w14:textId="77777777" w:rsidR="00D81015" w:rsidRPr="00885F53" w:rsidRDefault="00D81015" w:rsidP="00D81015">
      <w:pPr>
        <w:pStyle w:val="EW"/>
        <w:rPr>
          <w:lang w:val="en-US"/>
        </w:rPr>
      </w:pPr>
      <w:r w:rsidRPr="00885F53">
        <w:rPr>
          <w:lang w:val="en-US"/>
        </w:rPr>
        <w:t>NE-DC</w:t>
      </w:r>
      <w:r w:rsidRPr="00885F53">
        <w:rPr>
          <w:lang w:val="en-US"/>
        </w:rPr>
        <w:tab/>
        <w:t>NR-E-UTRA Dual Connectivity</w:t>
      </w:r>
    </w:p>
    <w:p w14:paraId="5290DDEA" w14:textId="77777777" w:rsidR="00D81015" w:rsidRPr="00885F53" w:rsidRDefault="00D81015" w:rsidP="00D81015">
      <w:pPr>
        <w:pStyle w:val="EW"/>
        <w:rPr>
          <w:lang w:val="en-US"/>
        </w:rPr>
      </w:pPr>
      <w:r w:rsidRPr="00885F53">
        <w:rPr>
          <w:lang w:val="en-US"/>
        </w:rPr>
        <w:t>NGEN-DC</w:t>
      </w:r>
      <w:r w:rsidRPr="00885F53">
        <w:rPr>
          <w:lang w:val="en-US"/>
        </w:rPr>
        <w:tab/>
        <w:t>NG-RAN E-UTRA-NR Dual Connectivity</w:t>
      </w:r>
    </w:p>
    <w:p w14:paraId="1A9E4D2D" w14:textId="77777777" w:rsidR="00D81015" w:rsidRPr="00885F53" w:rsidRDefault="00D81015" w:rsidP="00D81015">
      <w:pPr>
        <w:pStyle w:val="EW"/>
      </w:pPr>
      <w:r w:rsidRPr="00885F53">
        <w:t>NR</w:t>
      </w:r>
      <w:r w:rsidRPr="00885F53">
        <w:tab/>
        <w:t>New Radio</w:t>
      </w:r>
    </w:p>
    <w:p w14:paraId="460371CB" w14:textId="77777777" w:rsidR="00D81015" w:rsidRPr="00885F53" w:rsidRDefault="00D81015" w:rsidP="00D81015">
      <w:pPr>
        <w:pStyle w:val="EW"/>
        <w:rPr>
          <w:lang w:val="en-US"/>
        </w:rPr>
      </w:pPr>
      <w:r w:rsidRPr="00885F53">
        <w:rPr>
          <w:lang w:val="en-US"/>
        </w:rPr>
        <w:t>NR-DC</w:t>
      </w:r>
      <w:r w:rsidRPr="00885F53">
        <w:rPr>
          <w:lang w:val="en-US"/>
        </w:rPr>
        <w:tab/>
        <w:t>NR-NR Dual Connectivity</w:t>
      </w:r>
    </w:p>
    <w:p w14:paraId="0D31464D" w14:textId="77777777" w:rsidR="00D81015" w:rsidRPr="00885F53" w:rsidRDefault="00D81015" w:rsidP="00D81015">
      <w:pPr>
        <w:pStyle w:val="EW"/>
      </w:pPr>
      <w:r w:rsidRPr="00885F53">
        <w:t>OFDM</w:t>
      </w:r>
      <w:r w:rsidRPr="00885F53">
        <w:tab/>
        <w:t>Orthogonal Frequency Division Multiplexing</w:t>
      </w:r>
    </w:p>
    <w:p w14:paraId="3662AB60" w14:textId="77777777" w:rsidR="00D81015" w:rsidRPr="00885F53" w:rsidRDefault="00D81015" w:rsidP="00D81015">
      <w:pPr>
        <w:pStyle w:val="EW"/>
      </w:pPr>
      <w:r w:rsidRPr="00885F53">
        <w:t>OFDMA</w:t>
      </w:r>
      <w:r w:rsidRPr="00885F53">
        <w:tab/>
        <w:t>Orthogonal Frequency Division Multiple Access</w:t>
      </w:r>
    </w:p>
    <w:p w14:paraId="02554C95" w14:textId="77777777" w:rsidR="00D81015" w:rsidRPr="00885F53" w:rsidRDefault="00D81015" w:rsidP="00D81015">
      <w:pPr>
        <w:pStyle w:val="EW"/>
      </w:pPr>
      <w:r w:rsidRPr="00885F53">
        <w:t>OTDOA</w:t>
      </w:r>
      <w:r w:rsidRPr="00885F53">
        <w:tab/>
        <w:t xml:space="preserve">Observed Time Difference </w:t>
      </w:r>
      <w:proofErr w:type="gramStart"/>
      <w:r w:rsidRPr="00885F53">
        <w:t>Of</w:t>
      </w:r>
      <w:proofErr w:type="gramEnd"/>
      <w:r w:rsidRPr="00885F53">
        <w:t xml:space="preserve"> Arrival</w:t>
      </w:r>
    </w:p>
    <w:p w14:paraId="1D67A747" w14:textId="77777777" w:rsidR="00D81015" w:rsidRPr="00885F53" w:rsidRDefault="00D81015" w:rsidP="00D81015">
      <w:pPr>
        <w:pStyle w:val="EW"/>
      </w:pPr>
      <w:r w:rsidRPr="00885F53">
        <w:t>PBCH</w:t>
      </w:r>
      <w:r w:rsidRPr="00885F53">
        <w:tab/>
        <w:t>Physical Broadcast Channel</w:t>
      </w:r>
    </w:p>
    <w:p w14:paraId="2C891CA6" w14:textId="77777777" w:rsidR="00D81015" w:rsidRPr="00885F53" w:rsidRDefault="00D81015" w:rsidP="00D81015">
      <w:pPr>
        <w:pStyle w:val="EW"/>
      </w:pPr>
      <w:r w:rsidRPr="00885F53">
        <w:t>PCC</w:t>
      </w:r>
      <w:r w:rsidRPr="00885F53">
        <w:tab/>
        <w:t>Primary Component Carrier</w:t>
      </w:r>
    </w:p>
    <w:p w14:paraId="231CCC38" w14:textId="77777777" w:rsidR="00D81015" w:rsidRPr="00885F53" w:rsidRDefault="00D81015" w:rsidP="00D81015">
      <w:pPr>
        <w:pStyle w:val="EW"/>
      </w:pPr>
      <w:proofErr w:type="spellStart"/>
      <w:r w:rsidRPr="00885F53">
        <w:t>PCell</w:t>
      </w:r>
      <w:proofErr w:type="spellEnd"/>
      <w:r w:rsidRPr="00885F53">
        <w:tab/>
        <w:t>Primary Cell</w:t>
      </w:r>
    </w:p>
    <w:p w14:paraId="22D357DD" w14:textId="77777777" w:rsidR="00D81015" w:rsidRPr="00885F53" w:rsidRDefault="00D81015" w:rsidP="00D81015">
      <w:pPr>
        <w:pStyle w:val="EW"/>
      </w:pPr>
      <w:r w:rsidRPr="00885F53">
        <w:t>PDCCH</w:t>
      </w:r>
      <w:r w:rsidRPr="00885F53">
        <w:tab/>
        <w:t>Physical Downlink Control Channel</w:t>
      </w:r>
    </w:p>
    <w:p w14:paraId="20DE72C2" w14:textId="77777777" w:rsidR="00D81015" w:rsidRPr="00885F53" w:rsidRDefault="00D81015" w:rsidP="00D81015">
      <w:pPr>
        <w:pStyle w:val="EW"/>
      </w:pPr>
      <w:r w:rsidRPr="00885F53">
        <w:t>PDSCH</w:t>
      </w:r>
      <w:r w:rsidRPr="00885F53">
        <w:tab/>
        <w:t>Physical Downlink Shared Channel</w:t>
      </w:r>
    </w:p>
    <w:p w14:paraId="10E53C2B" w14:textId="77777777" w:rsidR="00D81015" w:rsidRPr="00885F53" w:rsidRDefault="00D81015" w:rsidP="00D81015">
      <w:pPr>
        <w:pStyle w:val="EW"/>
      </w:pPr>
      <w:r w:rsidRPr="00885F53">
        <w:t>PLMN</w:t>
      </w:r>
      <w:r w:rsidRPr="00885F53">
        <w:tab/>
        <w:t>Public Land Mobile Network</w:t>
      </w:r>
    </w:p>
    <w:p w14:paraId="4542003B" w14:textId="77777777" w:rsidR="00D81015" w:rsidRPr="00885F53" w:rsidRDefault="00D81015" w:rsidP="00D81015">
      <w:pPr>
        <w:pStyle w:val="EW"/>
      </w:pPr>
      <w:r w:rsidRPr="00885F53">
        <w:t>PRACH</w:t>
      </w:r>
      <w:r w:rsidRPr="00885F53">
        <w:tab/>
        <w:t>Physical RACH</w:t>
      </w:r>
    </w:p>
    <w:p w14:paraId="100FC3A2" w14:textId="77777777" w:rsidR="00D81015" w:rsidRPr="00885F53" w:rsidRDefault="00D81015" w:rsidP="00D81015">
      <w:pPr>
        <w:pStyle w:val="EW"/>
      </w:pPr>
      <w:proofErr w:type="spellStart"/>
      <w:r w:rsidRPr="00885F53">
        <w:t>PSCell</w:t>
      </w:r>
      <w:proofErr w:type="spellEnd"/>
      <w:r w:rsidRPr="00885F53">
        <w:tab/>
        <w:t xml:space="preserve">Primary </w:t>
      </w:r>
      <w:proofErr w:type="spellStart"/>
      <w:r w:rsidRPr="00885F53">
        <w:t>SCell</w:t>
      </w:r>
      <w:proofErr w:type="spellEnd"/>
    </w:p>
    <w:p w14:paraId="47D0DC6B" w14:textId="77777777" w:rsidR="00D81015" w:rsidRPr="00885F53" w:rsidRDefault="00D81015" w:rsidP="00D81015">
      <w:pPr>
        <w:pStyle w:val="EW"/>
      </w:pPr>
      <w:r w:rsidRPr="00885F53">
        <w:t>PSS</w:t>
      </w:r>
      <w:r w:rsidRPr="00885F53">
        <w:tab/>
        <w:t>Primary Synchronization Signal</w:t>
      </w:r>
    </w:p>
    <w:p w14:paraId="32A4C20C" w14:textId="77777777" w:rsidR="00D81015" w:rsidRPr="00885F53" w:rsidRDefault="00D81015" w:rsidP="00D81015">
      <w:pPr>
        <w:pStyle w:val="EW"/>
      </w:pPr>
      <w:proofErr w:type="spellStart"/>
      <w:r w:rsidRPr="00885F53">
        <w:lastRenderedPageBreak/>
        <w:t>pTAG</w:t>
      </w:r>
      <w:proofErr w:type="spellEnd"/>
      <w:r w:rsidRPr="00885F53">
        <w:tab/>
        <w:t>Primary Timing Advance Group</w:t>
      </w:r>
    </w:p>
    <w:p w14:paraId="75B523A4" w14:textId="77777777" w:rsidR="00D81015" w:rsidRPr="00885F53" w:rsidRDefault="00D81015" w:rsidP="00D81015">
      <w:pPr>
        <w:pStyle w:val="EW"/>
      </w:pPr>
      <w:r w:rsidRPr="00885F53">
        <w:t>PUCCH</w:t>
      </w:r>
      <w:r w:rsidRPr="00885F53">
        <w:tab/>
        <w:t>Physical Uplink Control Channel</w:t>
      </w:r>
    </w:p>
    <w:p w14:paraId="41255040" w14:textId="77777777" w:rsidR="00D81015" w:rsidRPr="00885F53" w:rsidRDefault="00D81015" w:rsidP="00D81015">
      <w:pPr>
        <w:pStyle w:val="EW"/>
      </w:pPr>
      <w:r w:rsidRPr="00885F53">
        <w:t>PUSCH</w:t>
      </w:r>
      <w:r w:rsidRPr="00885F53">
        <w:tab/>
        <w:t>Physical Uplink Shared Channel</w:t>
      </w:r>
    </w:p>
    <w:p w14:paraId="4F8482E3" w14:textId="77777777" w:rsidR="00D81015" w:rsidRPr="00885F53" w:rsidRDefault="00D81015" w:rsidP="00D81015">
      <w:pPr>
        <w:pStyle w:val="EW"/>
      </w:pPr>
      <w:r w:rsidRPr="00885F53">
        <w:t>QCL</w:t>
      </w:r>
      <w:r w:rsidRPr="00885F53">
        <w:tab/>
        <w:t>Quasi Co-Location</w:t>
      </w:r>
    </w:p>
    <w:p w14:paraId="299E1DED" w14:textId="77777777" w:rsidR="00D81015" w:rsidRPr="00885F53" w:rsidRDefault="00D81015" w:rsidP="00D81015">
      <w:pPr>
        <w:pStyle w:val="EW"/>
      </w:pPr>
      <w:r w:rsidRPr="00885F53">
        <w:t>RACH</w:t>
      </w:r>
      <w:r w:rsidRPr="00885F53">
        <w:tab/>
        <w:t>Random Access Channel</w:t>
      </w:r>
    </w:p>
    <w:p w14:paraId="31EED04F" w14:textId="77777777" w:rsidR="00D81015" w:rsidRPr="00885F53" w:rsidRDefault="00D81015" w:rsidP="00D81015">
      <w:pPr>
        <w:pStyle w:val="EW"/>
      </w:pPr>
      <w:r w:rsidRPr="00885F53">
        <w:t>RAT</w:t>
      </w:r>
      <w:r w:rsidRPr="00885F53">
        <w:tab/>
        <w:t>Radio Access Technology</w:t>
      </w:r>
    </w:p>
    <w:p w14:paraId="31BA3DEB" w14:textId="77777777" w:rsidR="00D81015" w:rsidRPr="00885F53" w:rsidRDefault="00D81015" w:rsidP="00D81015">
      <w:pPr>
        <w:pStyle w:val="EW"/>
      </w:pPr>
      <w:r w:rsidRPr="00885F53">
        <w:t>RLM</w:t>
      </w:r>
      <w:r w:rsidRPr="00885F53">
        <w:tab/>
        <w:t>Radio Link Monitoring</w:t>
      </w:r>
    </w:p>
    <w:p w14:paraId="50E62455" w14:textId="77777777" w:rsidR="00D81015" w:rsidRPr="00885F53" w:rsidRDefault="00D81015" w:rsidP="00D81015">
      <w:pPr>
        <w:pStyle w:val="EW"/>
      </w:pPr>
      <w:r w:rsidRPr="00885F53">
        <w:t>RLM-RS</w:t>
      </w:r>
      <w:r w:rsidRPr="00885F53">
        <w:tab/>
        <w:t>Reference Signal for RLM</w:t>
      </w:r>
    </w:p>
    <w:p w14:paraId="280CA10E" w14:textId="77777777" w:rsidR="00D81015" w:rsidRPr="00885F53" w:rsidRDefault="00D81015" w:rsidP="00D81015">
      <w:pPr>
        <w:pStyle w:val="EW"/>
      </w:pPr>
      <w:r w:rsidRPr="00885F53">
        <w:t>RMSI</w:t>
      </w:r>
      <w:r w:rsidRPr="00885F53">
        <w:tab/>
        <w:t>Remaining Minimum System Information</w:t>
      </w:r>
    </w:p>
    <w:p w14:paraId="078B5734" w14:textId="77777777" w:rsidR="00D81015" w:rsidRPr="00885F53" w:rsidRDefault="00D81015" w:rsidP="00D81015">
      <w:pPr>
        <w:pStyle w:val="EW"/>
      </w:pPr>
      <w:r w:rsidRPr="00885F53">
        <w:t>RRC</w:t>
      </w:r>
      <w:r w:rsidRPr="00885F53">
        <w:tab/>
        <w:t>Radio Resource Control</w:t>
      </w:r>
    </w:p>
    <w:p w14:paraId="079D1373" w14:textId="77777777" w:rsidR="00D81015" w:rsidRPr="00885F53" w:rsidRDefault="00D81015" w:rsidP="00D81015">
      <w:pPr>
        <w:pStyle w:val="EW"/>
      </w:pPr>
      <w:r w:rsidRPr="00885F53">
        <w:t>RRM</w:t>
      </w:r>
      <w:r w:rsidRPr="00885F53">
        <w:tab/>
        <w:t>Radio Resource Management</w:t>
      </w:r>
    </w:p>
    <w:p w14:paraId="2FFFE70A" w14:textId="77777777" w:rsidR="00D81015" w:rsidRPr="00885F53" w:rsidRDefault="00D81015" w:rsidP="00D81015">
      <w:pPr>
        <w:pStyle w:val="EW"/>
      </w:pPr>
      <w:r w:rsidRPr="00885F53">
        <w:t>RSSI</w:t>
      </w:r>
      <w:r w:rsidRPr="00885F53">
        <w:tab/>
        <w:t>Received Signal Strength Indicator</w:t>
      </w:r>
    </w:p>
    <w:p w14:paraId="074F3052" w14:textId="77777777" w:rsidR="00D81015" w:rsidRPr="00885F53" w:rsidRDefault="00D81015" w:rsidP="00D81015">
      <w:pPr>
        <w:pStyle w:val="EW"/>
        <w:rPr>
          <w:lang w:val="en-US"/>
        </w:rPr>
      </w:pPr>
      <w:r w:rsidRPr="00885F53">
        <w:rPr>
          <w:lang w:val="en-US"/>
        </w:rPr>
        <w:t>RSTD</w:t>
      </w:r>
      <w:r w:rsidRPr="00885F53">
        <w:rPr>
          <w:lang w:val="en-US"/>
        </w:rPr>
        <w:tab/>
        <w:t>Reference Signal Time Difference</w:t>
      </w:r>
    </w:p>
    <w:p w14:paraId="03FD6A6C" w14:textId="77777777" w:rsidR="00D81015" w:rsidRPr="00885F53" w:rsidRDefault="00D81015" w:rsidP="00D81015">
      <w:pPr>
        <w:pStyle w:val="EW"/>
      </w:pPr>
      <w:r w:rsidRPr="00885F53">
        <w:t>SA</w:t>
      </w:r>
      <w:r w:rsidRPr="00885F53">
        <w:tab/>
        <w:t>Standalone operation mode</w:t>
      </w:r>
    </w:p>
    <w:p w14:paraId="2BE8604A" w14:textId="77777777" w:rsidR="00D81015" w:rsidRPr="00885F53" w:rsidRDefault="00D81015" w:rsidP="00D81015">
      <w:pPr>
        <w:pStyle w:val="EW"/>
      </w:pPr>
      <w:r w:rsidRPr="00885F53">
        <w:t>SCC</w:t>
      </w:r>
      <w:r w:rsidRPr="00885F53">
        <w:tab/>
        <w:t>Secondary Component Carrier</w:t>
      </w:r>
    </w:p>
    <w:p w14:paraId="0CC2D36C" w14:textId="77777777" w:rsidR="00D81015" w:rsidRPr="00885F53" w:rsidRDefault="00D81015" w:rsidP="00D81015">
      <w:pPr>
        <w:pStyle w:val="EW"/>
      </w:pPr>
      <w:proofErr w:type="spellStart"/>
      <w:r w:rsidRPr="00885F53">
        <w:t>SCell</w:t>
      </w:r>
      <w:proofErr w:type="spellEnd"/>
      <w:r w:rsidRPr="00885F53">
        <w:tab/>
        <w:t>Secondary Cell</w:t>
      </w:r>
    </w:p>
    <w:p w14:paraId="2935963A" w14:textId="77777777" w:rsidR="00D81015" w:rsidRPr="00885F53" w:rsidRDefault="00D81015" w:rsidP="00D81015">
      <w:pPr>
        <w:pStyle w:val="EW"/>
      </w:pPr>
      <w:r w:rsidRPr="00885F53">
        <w:t>SCG</w:t>
      </w:r>
      <w:r w:rsidRPr="00885F53">
        <w:tab/>
        <w:t>Secondary Cell Group</w:t>
      </w:r>
    </w:p>
    <w:p w14:paraId="07D0E732" w14:textId="77777777" w:rsidR="00D81015" w:rsidRPr="00885F53" w:rsidRDefault="00D81015" w:rsidP="00D81015">
      <w:pPr>
        <w:pStyle w:val="EW"/>
      </w:pPr>
      <w:r w:rsidRPr="00885F53">
        <w:t>SCS</w:t>
      </w:r>
      <w:r w:rsidRPr="00885F53">
        <w:tab/>
        <w:t>Subcarrier Spacing</w:t>
      </w:r>
    </w:p>
    <w:p w14:paraId="74421E83" w14:textId="77777777" w:rsidR="00D81015" w:rsidRPr="00885F53" w:rsidRDefault="00D81015" w:rsidP="00D81015">
      <w:pPr>
        <w:pStyle w:val="EW"/>
      </w:pPr>
      <w:r w:rsidRPr="00885F53">
        <w:t>SCS</w:t>
      </w:r>
      <w:r w:rsidRPr="00885F53">
        <w:rPr>
          <w:vertAlign w:val="subscript"/>
        </w:rPr>
        <w:t>SSB</w:t>
      </w:r>
      <w:r w:rsidRPr="00885F53">
        <w:tab/>
        <w:t>SSB subcarrier spacing</w:t>
      </w:r>
    </w:p>
    <w:p w14:paraId="27996E05" w14:textId="77777777" w:rsidR="00D81015" w:rsidRPr="00885F53" w:rsidRDefault="00D81015" w:rsidP="00D81015">
      <w:pPr>
        <w:pStyle w:val="EW"/>
      </w:pPr>
      <w:r w:rsidRPr="00885F53">
        <w:t>SDL</w:t>
      </w:r>
      <w:r w:rsidRPr="00885F53">
        <w:tab/>
        <w:t>Supplementary Downlink</w:t>
      </w:r>
    </w:p>
    <w:p w14:paraId="441E74FB" w14:textId="77777777" w:rsidR="00D81015" w:rsidRPr="00885F53" w:rsidRDefault="00D81015" w:rsidP="00D81015">
      <w:pPr>
        <w:pStyle w:val="EW"/>
        <w:rPr>
          <w:lang w:val="en-US"/>
        </w:rPr>
      </w:pPr>
      <w:r w:rsidRPr="00885F53">
        <w:rPr>
          <w:lang w:val="en-US"/>
        </w:rPr>
        <w:t>SFN</w:t>
      </w:r>
      <w:r w:rsidRPr="00885F53">
        <w:rPr>
          <w:lang w:val="en-US"/>
        </w:rPr>
        <w:tab/>
        <w:t>System Frame Number</w:t>
      </w:r>
    </w:p>
    <w:p w14:paraId="5F7A9FBE" w14:textId="77777777" w:rsidR="00D81015" w:rsidRPr="00805965" w:rsidRDefault="00D81015" w:rsidP="00D81015">
      <w:pPr>
        <w:pStyle w:val="EW"/>
      </w:pPr>
      <w:r w:rsidRPr="00885F53">
        <w:t>SFTD</w:t>
      </w:r>
      <w:r w:rsidRPr="00885F53">
        <w:tab/>
        <w:t xml:space="preserve">SFN and Frame Timing </w:t>
      </w:r>
      <w:proofErr w:type="spellStart"/>
      <w:r w:rsidRPr="00885F53">
        <w:t>Difference</w:t>
      </w:r>
      <w:r w:rsidRPr="00805965">
        <w:t>SI</w:t>
      </w:r>
      <w:proofErr w:type="spellEnd"/>
      <w:r w:rsidRPr="00805965">
        <w:tab/>
        <w:t>System Information</w:t>
      </w:r>
    </w:p>
    <w:p w14:paraId="7E4F1EB3" w14:textId="77777777" w:rsidR="00D81015" w:rsidRPr="00805965" w:rsidRDefault="00D81015" w:rsidP="00D81015">
      <w:pPr>
        <w:pStyle w:val="EW"/>
      </w:pPr>
      <w:r w:rsidRPr="00805965">
        <w:t>SIB</w:t>
      </w:r>
      <w:r w:rsidRPr="00805965">
        <w:tab/>
        <w:t>System Information Block</w:t>
      </w:r>
    </w:p>
    <w:p w14:paraId="3C59C1B2" w14:textId="77777777" w:rsidR="00D81015" w:rsidRPr="00885F53" w:rsidRDefault="00D81015" w:rsidP="00D81015">
      <w:pPr>
        <w:pStyle w:val="EW"/>
      </w:pPr>
      <w:r w:rsidRPr="00885F53">
        <w:t>SMTC</w:t>
      </w:r>
      <w:r w:rsidRPr="00885F53">
        <w:tab/>
        <w:t>SSB-based Measurement Timing configuration</w:t>
      </w:r>
    </w:p>
    <w:p w14:paraId="5A68AF7E" w14:textId="77777777" w:rsidR="00D81015" w:rsidRPr="00885F53" w:rsidRDefault="00D81015" w:rsidP="00D81015">
      <w:pPr>
        <w:pStyle w:val="EW"/>
      </w:pPr>
      <w:proofErr w:type="spellStart"/>
      <w:r w:rsidRPr="00885F53">
        <w:t>SpCell</w:t>
      </w:r>
      <w:proofErr w:type="spellEnd"/>
      <w:r w:rsidRPr="00885F53">
        <w:tab/>
        <w:t>Special Cell</w:t>
      </w:r>
    </w:p>
    <w:p w14:paraId="7D2148D7" w14:textId="77777777" w:rsidR="00D81015" w:rsidRPr="00885F53" w:rsidRDefault="00D81015" w:rsidP="00D81015">
      <w:pPr>
        <w:pStyle w:val="EW"/>
        <w:keepNext/>
      </w:pPr>
      <w:r w:rsidRPr="00885F53">
        <w:t>SRS</w:t>
      </w:r>
      <w:r w:rsidRPr="00885F53">
        <w:tab/>
        <w:t>Sounding Reference Signal</w:t>
      </w:r>
    </w:p>
    <w:p w14:paraId="00F458AB" w14:textId="77777777" w:rsidR="00D81015" w:rsidRPr="00885F53" w:rsidRDefault="00D81015" w:rsidP="00D81015">
      <w:pPr>
        <w:pStyle w:val="EW"/>
        <w:keepNext/>
      </w:pPr>
      <w:r w:rsidRPr="00885F53">
        <w:t>SS-RSRP</w:t>
      </w:r>
      <w:r w:rsidRPr="00885F53">
        <w:tab/>
        <w:t>Synchronization Signal based Reference Signal Received Power</w:t>
      </w:r>
    </w:p>
    <w:p w14:paraId="38FA55A3" w14:textId="77777777" w:rsidR="00D81015" w:rsidRPr="00885F53" w:rsidRDefault="00D81015" w:rsidP="00D81015">
      <w:pPr>
        <w:pStyle w:val="EW"/>
        <w:keepNext/>
      </w:pPr>
      <w:r w:rsidRPr="00885F53">
        <w:t>SS-RSRQ</w:t>
      </w:r>
      <w:r w:rsidRPr="00885F53">
        <w:tab/>
        <w:t>Synchronization Signal based Reference Signal Received Quality</w:t>
      </w:r>
    </w:p>
    <w:p w14:paraId="76B42CEC" w14:textId="77777777" w:rsidR="00D81015" w:rsidRPr="00885F53" w:rsidRDefault="00D81015" w:rsidP="00D81015">
      <w:pPr>
        <w:pStyle w:val="EW"/>
      </w:pPr>
      <w:r w:rsidRPr="00885F53">
        <w:t>SS-SINR</w:t>
      </w:r>
      <w:r w:rsidRPr="00885F53">
        <w:tab/>
        <w:t>Synchronization Signal based Signal to Noise and Interference Ratio</w:t>
      </w:r>
    </w:p>
    <w:p w14:paraId="792C55D0" w14:textId="77777777" w:rsidR="00D81015" w:rsidRPr="00885F53" w:rsidRDefault="00D81015" w:rsidP="00D81015">
      <w:pPr>
        <w:pStyle w:val="EW"/>
      </w:pPr>
      <w:r w:rsidRPr="00885F53">
        <w:t>SSB</w:t>
      </w:r>
      <w:r w:rsidRPr="00885F53">
        <w:tab/>
        <w:t>Synchronization Signal Block</w:t>
      </w:r>
    </w:p>
    <w:p w14:paraId="34E504F9" w14:textId="77777777" w:rsidR="00D81015" w:rsidRPr="00885F53" w:rsidRDefault="00D81015" w:rsidP="00D81015">
      <w:pPr>
        <w:pStyle w:val="EW"/>
      </w:pPr>
      <w:r w:rsidRPr="00885F53">
        <w:t>SSB_RP</w:t>
      </w:r>
      <w:r w:rsidRPr="00885F53">
        <w:tab/>
        <w:t>Received (linear) average power of the resource elements that carry NR SSB signals and channels, measured at the UE antenna connector.</w:t>
      </w:r>
    </w:p>
    <w:p w14:paraId="50FC9A66" w14:textId="77777777" w:rsidR="00D81015" w:rsidRPr="00885F53" w:rsidRDefault="00D81015" w:rsidP="00D81015">
      <w:pPr>
        <w:pStyle w:val="EW"/>
      </w:pPr>
      <w:r w:rsidRPr="00885F53">
        <w:t>SSS</w:t>
      </w:r>
      <w:r w:rsidRPr="00885F53">
        <w:tab/>
        <w:t>Secondary Synchronization Signal</w:t>
      </w:r>
    </w:p>
    <w:p w14:paraId="05BC2203" w14:textId="77777777" w:rsidR="00D81015" w:rsidRPr="00885F53" w:rsidRDefault="00D81015" w:rsidP="00D81015">
      <w:pPr>
        <w:pStyle w:val="EW"/>
      </w:pPr>
      <w:proofErr w:type="spellStart"/>
      <w:r w:rsidRPr="00885F53">
        <w:t>sTAG</w:t>
      </w:r>
      <w:proofErr w:type="spellEnd"/>
      <w:r w:rsidRPr="00885F53">
        <w:tab/>
        <w:t>Secondary Timing Advance Group</w:t>
      </w:r>
    </w:p>
    <w:p w14:paraId="1D71703C" w14:textId="77777777" w:rsidR="00D81015" w:rsidRPr="00885F53" w:rsidRDefault="00D81015" w:rsidP="00D81015">
      <w:pPr>
        <w:pStyle w:val="EW"/>
      </w:pPr>
      <w:r w:rsidRPr="00885F53">
        <w:t>SUL</w:t>
      </w:r>
      <w:r w:rsidRPr="00885F53">
        <w:tab/>
        <w:t>Supplementary Uplink</w:t>
      </w:r>
    </w:p>
    <w:p w14:paraId="23EB688B" w14:textId="77777777" w:rsidR="00D81015" w:rsidRPr="00885F53" w:rsidRDefault="00D81015" w:rsidP="00D81015">
      <w:pPr>
        <w:pStyle w:val="EW"/>
      </w:pPr>
      <w:r w:rsidRPr="00885F53">
        <w:t>TA</w:t>
      </w:r>
      <w:r w:rsidRPr="00885F53">
        <w:tab/>
        <w:t>Timing Advance</w:t>
      </w:r>
    </w:p>
    <w:p w14:paraId="19165F8F" w14:textId="77777777" w:rsidR="00D81015" w:rsidRPr="00885F53" w:rsidRDefault="00D81015" w:rsidP="00D81015">
      <w:pPr>
        <w:pStyle w:val="EW"/>
      </w:pPr>
      <w:r w:rsidRPr="00885F53">
        <w:t>TAG</w:t>
      </w:r>
      <w:r w:rsidRPr="00885F53">
        <w:tab/>
        <w:t>Timing Advance Group</w:t>
      </w:r>
    </w:p>
    <w:p w14:paraId="0A5CBA3C" w14:textId="77777777" w:rsidR="00D81015" w:rsidRPr="00885F53" w:rsidRDefault="00D81015" w:rsidP="00D81015">
      <w:pPr>
        <w:pStyle w:val="EW"/>
      </w:pPr>
      <w:r w:rsidRPr="00885F53">
        <w:t>TCI</w:t>
      </w:r>
      <w:r w:rsidRPr="00885F53">
        <w:tab/>
        <w:t>Transmission Configuration Indicator</w:t>
      </w:r>
    </w:p>
    <w:p w14:paraId="226135A3" w14:textId="77777777" w:rsidR="00D81015" w:rsidRPr="00885F53" w:rsidRDefault="00D81015" w:rsidP="00D81015">
      <w:pPr>
        <w:pStyle w:val="EW"/>
      </w:pPr>
      <w:r w:rsidRPr="00885F53">
        <w:t>TDD</w:t>
      </w:r>
      <w:r w:rsidRPr="00885F53">
        <w:tab/>
        <w:t>Time Division Duplex</w:t>
      </w:r>
    </w:p>
    <w:p w14:paraId="06537DA5" w14:textId="77777777" w:rsidR="00D81015" w:rsidRPr="00885F53" w:rsidRDefault="00D81015" w:rsidP="00D81015">
      <w:pPr>
        <w:pStyle w:val="EW"/>
      </w:pPr>
      <w:r w:rsidRPr="00885F53">
        <w:t>TTI</w:t>
      </w:r>
      <w:r w:rsidRPr="00885F53">
        <w:tab/>
        <w:t>Transmission Time Interval</w:t>
      </w:r>
    </w:p>
    <w:p w14:paraId="4C07C4BC" w14:textId="77777777" w:rsidR="00D81015" w:rsidRPr="00885F53" w:rsidRDefault="00D81015" w:rsidP="00D81015">
      <w:pPr>
        <w:pStyle w:val="EW"/>
      </w:pPr>
      <w:r w:rsidRPr="00885F53">
        <w:t>UE</w:t>
      </w:r>
      <w:r w:rsidRPr="00885F53">
        <w:tab/>
        <w:t>User Equipment</w:t>
      </w:r>
    </w:p>
    <w:p w14:paraId="61133710" w14:textId="27CC5F55" w:rsidR="00D81015" w:rsidRDefault="00D81015" w:rsidP="00D81015">
      <w:pPr>
        <w:pStyle w:val="EW"/>
      </w:pPr>
      <w:r w:rsidRPr="00885F53">
        <w:t>UL</w:t>
      </w:r>
      <w:r w:rsidRPr="00885F53">
        <w:tab/>
        <w:t>Uplink</w:t>
      </w:r>
    </w:p>
    <w:p w14:paraId="66720D6D" w14:textId="407A0EBA" w:rsidR="00D81015" w:rsidRDefault="00D81015" w:rsidP="00D81015">
      <w:pPr>
        <w:pStyle w:val="EW"/>
      </w:pPr>
    </w:p>
    <w:p w14:paraId="30441AF1" w14:textId="35314A1D" w:rsidR="00D81015" w:rsidRPr="00DB085E" w:rsidRDefault="00D81015" w:rsidP="00D8101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 of Change 1</w:t>
      </w:r>
    </w:p>
    <w:p w14:paraId="2593C047" w14:textId="77777777" w:rsidR="00D81015" w:rsidRPr="00885F53" w:rsidRDefault="00D81015" w:rsidP="00D81015">
      <w:pPr>
        <w:pStyle w:val="EW"/>
      </w:pPr>
    </w:p>
    <w:p w14:paraId="5AF7CCA9" w14:textId="37FACFDF" w:rsidR="00D81015" w:rsidRPr="00DB085E" w:rsidRDefault="00D81015" w:rsidP="00D8101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Start of Change 2</w:t>
      </w:r>
    </w:p>
    <w:p w14:paraId="70C31D49" w14:textId="77777777" w:rsidR="00D63E29" w:rsidRPr="00885F53" w:rsidRDefault="00D63E29" w:rsidP="00D63E29">
      <w:pPr>
        <w:pStyle w:val="Heading2"/>
        <w:rPr>
          <w:ins w:id="10" w:author="Li, Qiming" w:date="2020-05-15T13:42:00Z"/>
          <w:lang w:eastAsia="ko-KR"/>
        </w:rPr>
      </w:pPr>
      <w:ins w:id="11" w:author="Li, Qiming" w:date="2020-05-15T13:42:00Z">
        <w:r w:rsidRPr="00885F53">
          <w:rPr>
            <w:lang w:eastAsia="ko-KR"/>
          </w:rPr>
          <w:t>8.</w:t>
        </w:r>
        <w:r>
          <w:rPr>
            <w:lang w:eastAsia="ko-KR"/>
          </w:rPr>
          <w:t>12</w:t>
        </w:r>
        <w:r w:rsidRPr="00885F53">
          <w:rPr>
            <w:lang w:eastAsia="ko-KR"/>
          </w:rPr>
          <w:tab/>
        </w:r>
        <w:r>
          <w:rPr>
            <w:lang w:eastAsia="ko-KR"/>
          </w:rPr>
          <w:t>UE-specific CBW change</w:t>
        </w:r>
      </w:ins>
    </w:p>
    <w:p w14:paraId="08476A4A" w14:textId="77777777" w:rsidR="00D63E29" w:rsidRPr="00885F53" w:rsidRDefault="00D63E29" w:rsidP="00D63E29">
      <w:pPr>
        <w:pStyle w:val="Heading3"/>
        <w:rPr>
          <w:ins w:id="12" w:author="Li, Qiming" w:date="2020-05-15T13:42:00Z"/>
          <w:lang w:eastAsia="ko-KR"/>
        </w:rPr>
      </w:pPr>
      <w:ins w:id="13" w:author="Li, Qiming" w:date="2020-05-15T13:42:00Z">
        <w:r w:rsidRPr="00885F53">
          <w:rPr>
            <w:lang w:eastAsia="ko-KR"/>
          </w:rPr>
          <w:t>8.</w:t>
        </w:r>
        <w:r>
          <w:rPr>
            <w:lang w:eastAsia="ko-KR"/>
          </w:rPr>
          <w:t>12.1</w:t>
        </w:r>
        <w:r w:rsidRPr="00885F53">
          <w:rPr>
            <w:lang w:eastAsia="ko-KR"/>
          </w:rPr>
          <w:tab/>
        </w:r>
        <w:r>
          <w:rPr>
            <w:lang w:eastAsia="ko-KR"/>
          </w:rPr>
          <w:t>Introduction</w:t>
        </w:r>
      </w:ins>
    </w:p>
    <w:p w14:paraId="36C55A99" w14:textId="77777777" w:rsidR="00D63E29" w:rsidRPr="00885F53" w:rsidRDefault="00D63E29" w:rsidP="00D63E29">
      <w:pPr>
        <w:rPr>
          <w:ins w:id="14" w:author="Li, Qiming" w:date="2020-05-15T13:42:00Z"/>
          <w:lang w:eastAsia="zh-CN"/>
        </w:rPr>
      </w:pPr>
      <w:ins w:id="15" w:author="Li, Qiming" w:date="2020-05-15T13:42:00Z">
        <w:r w:rsidRPr="00885F53">
          <w:rPr>
            <w:lang w:eastAsia="zh-CN"/>
          </w:rPr>
          <w:t xml:space="preserve">The requirements in this </w:t>
        </w:r>
        <w:r>
          <w:rPr>
            <w:lang w:eastAsia="zh-CN"/>
          </w:rPr>
          <w:t>clause</w:t>
        </w:r>
        <w:r w:rsidRPr="00885F53">
          <w:rPr>
            <w:lang w:eastAsia="zh-CN"/>
          </w:rPr>
          <w:t xml:space="preserve"> apply for a UE </w:t>
        </w:r>
        <w:r>
          <w:rPr>
            <w:lang w:eastAsia="zh-CN"/>
          </w:rPr>
          <w:t xml:space="preserve">receives </w:t>
        </w:r>
        <w:r w:rsidRPr="00D81015">
          <w:rPr>
            <w:lang w:eastAsia="zh-CN"/>
          </w:rPr>
          <w:t xml:space="preserve">reconfiguration of </w:t>
        </w:r>
        <w:proofErr w:type="spellStart"/>
        <w:r w:rsidRPr="00D81015">
          <w:rPr>
            <w:i/>
            <w:iCs/>
            <w:lang w:eastAsia="zh-CN"/>
          </w:rPr>
          <w:t>offsetToCarrier</w:t>
        </w:r>
        <w:proofErr w:type="spellEnd"/>
        <w:r w:rsidRPr="00D81015">
          <w:rPr>
            <w:lang w:eastAsia="zh-CN"/>
          </w:rPr>
          <w:t xml:space="preserve"> or </w:t>
        </w:r>
        <w:proofErr w:type="spellStart"/>
        <w:r w:rsidRPr="00D81015">
          <w:rPr>
            <w:i/>
            <w:iCs/>
            <w:lang w:eastAsia="zh-CN"/>
          </w:rPr>
          <w:t>carrierBandwidth</w:t>
        </w:r>
        <w:proofErr w:type="spellEnd"/>
        <w:r>
          <w:rPr>
            <w:lang w:eastAsia="zh-CN"/>
          </w:rPr>
          <w:t xml:space="preserve"> to change channel bandwidth.</w:t>
        </w:r>
      </w:ins>
    </w:p>
    <w:p w14:paraId="4C315E85" w14:textId="77777777" w:rsidR="00D63E29" w:rsidRPr="00885F53" w:rsidRDefault="00D63E29" w:rsidP="00D63E29">
      <w:pPr>
        <w:pStyle w:val="Heading3"/>
        <w:rPr>
          <w:ins w:id="16" w:author="Li, Qiming" w:date="2020-05-15T13:42:00Z"/>
          <w:lang w:eastAsia="ko-KR"/>
        </w:rPr>
      </w:pPr>
      <w:ins w:id="17" w:author="Li, Qiming" w:date="2020-05-15T13:42:00Z">
        <w:r w:rsidRPr="00885F53">
          <w:rPr>
            <w:lang w:eastAsia="ko-KR"/>
          </w:rPr>
          <w:t>8.</w:t>
        </w:r>
        <w:r>
          <w:rPr>
            <w:lang w:eastAsia="ko-KR"/>
          </w:rPr>
          <w:t>12.2</w:t>
        </w:r>
        <w:r w:rsidRPr="00885F53">
          <w:rPr>
            <w:lang w:eastAsia="ko-KR"/>
          </w:rPr>
          <w:tab/>
        </w:r>
        <w:r>
          <w:rPr>
            <w:lang w:eastAsia="ko-KR"/>
          </w:rPr>
          <w:t>UE-specific CBW change delay</w:t>
        </w:r>
      </w:ins>
    </w:p>
    <w:p w14:paraId="1D040456" w14:textId="77777777" w:rsidR="00D63E29" w:rsidRPr="00885F53" w:rsidRDefault="00D63E29" w:rsidP="00D63E29">
      <w:pPr>
        <w:rPr>
          <w:ins w:id="18" w:author="Li, Qiming" w:date="2020-05-15T13:42:00Z"/>
          <w:lang w:val="en-US" w:eastAsia="zh-CN"/>
        </w:rPr>
      </w:pPr>
      <w:ins w:id="19" w:author="Li, Qiming" w:date="2020-05-15T13:42:00Z">
        <w:r>
          <w:rPr>
            <w:lang w:val="en-US" w:eastAsia="zh-CN"/>
          </w:rPr>
          <w:t>A</w:t>
        </w:r>
        <w:r w:rsidRPr="00885F53">
          <w:rPr>
            <w:lang w:val="en-US" w:eastAsia="zh-CN"/>
          </w:rPr>
          <w:t xml:space="preserve">fter the UE receives RRC reconfiguration </w:t>
        </w:r>
        <w:r w:rsidRPr="00885F53">
          <w:rPr>
            <w:rFonts w:cs="v4.2.0"/>
          </w:rPr>
          <w:t xml:space="preserve">involving </w:t>
        </w:r>
        <w:proofErr w:type="spellStart"/>
        <w:r w:rsidRPr="00D81015">
          <w:rPr>
            <w:i/>
            <w:iCs/>
            <w:lang w:eastAsia="zh-CN"/>
          </w:rPr>
          <w:t>offsetToCarrier</w:t>
        </w:r>
        <w:proofErr w:type="spellEnd"/>
        <w:r w:rsidRPr="00D81015">
          <w:rPr>
            <w:lang w:eastAsia="zh-CN"/>
          </w:rPr>
          <w:t xml:space="preserve"> or </w:t>
        </w:r>
        <w:proofErr w:type="spellStart"/>
        <w:r w:rsidRPr="00D81015">
          <w:rPr>
            <w:i/>
            <w:iCs/>
            <w:lang w:eastAsia="zh-CN"/>
          </w:rPr>
          <w:t>carrierBandwidth</w:t>
        </w:r>
        <w:proofErr w:type="spellEnd"/>
        <w:r>
          <w:rPr>
            <w:lang w:eastAsia="zh-CN"/>
          </w:rPr>
          <w:t xml:space="preserve"> </w:t>
        </w:r>
        <w:r w:rsidRPr="00D63E29">
          <w:rPr>
            <w:lang w:val="en-US" w:eastAsia="zh-CN"/>
          </w:rPr>
          <w:t xml:space="preserve">change on the old CBW, UE shall be able to receive PDSCH/PDCCH on an active DL BWP or transmit PUSCH on </w:t>
        </w:r>
        <w:r w:rsidRPr="00D63E29">
          <w:rPr>
            <w:color w:val="000000" w:themeColor="text1"/>
            <w:lang w:val="en-US" w:eastAsia="zh-CN"/>
          </w:rPr>
          <w:t xml:space="preserve">an active UL BWP of the new </w:t>
        </w:r>
        <w:r w:rsidRPr="00D63E29">
          <w:rPr>
            <w:color w:val="000000" w:themeColor="text1"/>
            <w:lang w:val="en-US" w:eastAsia="zh-CN"/>
          </w:rPr>
          <w:lastRenderedPageBreak/>
          <w:t>CBW</w:t>
        </w:r>
        <w:r w:rsidRPr="00D63E29">
          <w:rPr>
            <w:color w:val="000000" w:themeColor="text1"/>
          </w:rPr>
          <w:t xml:space="preserve"> right after a time duration of  </w:t>
        </w: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val="en-US" w:eastAsia="zh-C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zh-CN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 w:eastAsia="zh-C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lang w:val="en-US" w:eastAsia="zh-CN"/>
                        </w:rPr>
                        <m:t>RRCprocessingDelay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lang w:val="en-US" w:eastAsia="zh-CN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 w:eastAsia="zh-CN"/>
                    </w:rPr>
                    <m:t>CBWchangeDelayRRC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lang w:val="en-US" w:eastAsia="zh-CN"/>
                </w:rPr>
                <m:t>NR Slot length</m:t>
              </m:r>
            </m:den>
          </m:f>
        </m:oMath>
        <w:r w:rsidRPr="00D63E29">
          <w:rPr>
            <w:color w:val="000000" w:themeColor="text1"/>
            <w:lang w:val="en-US" w:eastAsia="zh-CN"/>
          </w:rPr>
          <w:t xml:space="preserve"> slots which begins from</w:t>
        </w:r>
        <w:r w:rsidRPr="00D63E29">
          <w:rPr>
            <w:color w:val="000000" w:themeColor="text1"/>
          </w:rPr>
          <w:t xml:space="preserve"> the beginning of DL </w:t>
        </w:r>
        <w:r w:rsidRPr="00D63E29">
          <w:rPr>
            <w:color w:val="000000" w:themeColor="text1"/>
            <w:lang w:val="en-US" w:eastAsia="zh-CN"/>
          </w:rPr>
          <w:t xml:space="preserve">slot n, where </w:t>
        </w:r>
      </w:ins>
    </w:p>
    <w:p w14:paraId="3E271FEC" w14:textId="77777777" w:rsidR="00D63E29" w:rsidRPr="00885F53" w:rsidRDefault="00D63E29" w:rsidP="00D63E29">
      <w:pPr>
        <w:ind w:left="284"/>
        <w:rPr>
          <w:ins w:id="20" w:author="Li, Qiming" w:date="2020-05-15T13:42:00Z"/>
          <w:lang w:val="en-US" w:eastAsia="zh-CN"/>
        </w:rPr>
      </w:pPr>
      <w:ins w:id="21" w:author="Li, Qiming" w:date="2020-05-15T13:42:00Z">
        <w:r w:rsidRPr="00885F53">
          <w:rPr>
            <w:lang w:val="en-US" w:eastAsia="zh-CN"/>
          </w:rPr>
          <w:t xml:space="preserve">DL slot n is the last slot containing the RRC command, and </w:t>
        </w:r>
      </w:ins>
    </w:p>
    <w:p w14:paraId="7E0081EA" w14:textId="77777777" w:rsidR="00D63E29" w:rsidRPr="00885F53" w:rsidRDefault="00A82CA5" w:rsidP="00D63E29">
      <w:pPr>
        <w:ind w:left="284"/>
        <w:rPr>
          <w:ins w:id="22" w:author="Li, Qiming" w:date="2020-05-15T13:42:00Z"/>
          <w:lang w:val="en-US" w:eastAsia="zh-CN"/>
        </w:rPr>
      </w:pPr>
      <m:oMath>
        <m:sSub>
          <m:sSubPr>
            <m:ctrlPr>
              <w:ins w:id="23" w:author="Li, Qiming" w:date="2020-05-15T13:42:00Z">
                <w:rPr>
                  <w:rFonts w:ascii="Cambria Math" w:hAnsi="Cambria Math"/>
                  <w:i/>
                  <w:lang w:val="en-US" w:eastAsia="zh-CN"/>
                </w:rPr>
              </w:ins>
            </m:ctrlPr>
          </m:sSubPr>
          <m:e>
            <m:r>
              <w:ins w:id="24" w:author="Li, Qiming" w:date="2020-05-15T13:42:00Z">
                <w:rPr>
                  <w:rFonts w:ascii="Cambria Math" w:hAnsi="Cambria Math"/>
                  <w:lang w:val="en-US" w:eastAsia="zh-CN"/>
                </w:rPr>
                <m:t>T</m:t>
              </w:ins>
            </m:r>
          </m:e>
          <m:sub>
            <m:r>
              <w:ins w:id="25" w:author="Li, Qiming" w:date="2020-05-15T13:42:00Z">
                <w:rPr>
                  <w:rFonts w:ascii="Cambria Math" w:hAnsi="Cambria Math"/>
                  <w:lang w:val="en-US" w:eastAsia="zh-CN"/>
                </w:rPr>
                <m:t>RRCprocessingDelay</m:t>
              </w:ins>
            </m:r>
          </m:sub>
        </m:sSub>
      </m:oMath>
      <w:ins w:id="26" w:author="Li, Qiming" w:date="2020-05-15T13:42:00Z">
        <w:r w:rsidR="00D63E29" w:rsidRPr="00885F53">
          <w:rPr>
            <w:vertAlign w:val="subscript"/>
            <w:lang w:val="en-US" w:eastAsia="zh-CN"/>
          </w:rPr>
          <w:t xml:space="preserve"> </w:t>
        </w:r>
        <w:r w:rsidR="00D63E29" w:rsidRPr="00885F53">
          <w:rPr>
            <w:lang w:val="en-US" w:eastAsia="zh-CN"/>
          </w:rPr>
          <w:t xml:space="preserve">is the length of the RRC procedure delay in millisecond as defined in clause 12 in TS 38.331 [2], </w:t>
        </w:r>
        <w:proofErr w:type="gramStart"/>
        <w:r w:rsidR="00D63E29" w:rsidRPr="00885F53">
          <w:rPr>
            <w:lang w:val="en-US" w:eastAsia="zh-CN"/>
          </w:rPr>
          <w:t>and</w:t>
        </w:r>
        <w:proofErr w:type="gramEnd"/>
      </w:ins>
    </w:p>
    <w:p w14:paraId="7484DE66" w14:textId="434DDBDA" w:rsidR="00D63E29" w:rsidRPr="00885F53" w:rsidRDefault="00A82CA5" w:rsidP="00D63E29">
      <w:pPr>
        <w:ind w:left="284"/>
        <w:rPr>
          <w:ins w:id="27" w:author="Li, Qiming" w:date="2020-05-15T13:42:00Z"/>
          <w:lang w:val="en-US" w:eastAsia="zh-CN"/>
        </w:rPr>
      </w:pPr>
      <m:oMath>
        <m:sSub>
          <m:sSubPr>
            <m:ctrlPr>
              <w:ins w:id="28" w:author="Li, Qiming" w:date="2020-05-15T13:42:00Z">
                <w:rPr>
                  <w:rFonts w:ascii="Cambria Math" w:hAnsi="Cambria Math"/>
                  <w:i/>
                  <w:lang w:val="en-US" w:eastAsia="zh-CN"/>
                </w:rPr>
              </w:ins>
            </m:ctrlPr>
          </m:sSubPr>
          <m:e>
            <m:r>
              <w:ins w:id="29" w:author="Li, Qiming" w:date="2020-05-15T13:42:00Z">
                <w:rPr>
                  <w:rFonts w:ascii="Cambria Math" w:hAnsi="Cambria Math"/>
                  <w:lang w:val="en-US" w:eastAsia="zh-CN"/>
                </w:rPr>
                <m:t>T</m:t>
              </w:ins>
            </m:r>
          </m:e>
          <m:sub>
            <m:r>
              <w:ins w:id="30" w:author="Li, Qiming" w:date="2020-05-15T13:42:00Z">
                <w:rPr>
                  <w:rFonts w:ascii="Cambria Math" w:hAnsi="Cambria Math"/>
                  <w:lang w:val="en-US" w:eastAsia="zh-CN"/>
                </w:rPr>
                <m:t>CBWchangeDelayRRC</m:t>
              </w:ins>
            </m:r>
          </m:sub>
        </m:sSub>
        <m:r>
          <w:ins w:id="31" w:author="Li, Qiming" w:date="2020-05-15T13:42:00Z">
            <w:rPr>
              <w:rFonts w:ascii="Cambria Math" w:hAnsi="Cambria Math"/>
              <w:lang w:val="en-US" w:eastAsia="zh-CN"/>
            </w:rPr>
            <m:t>=6ms</m:t>
          </w:ins>
        </m:r>
      </m:oMath>
      <w:ins w:id="32" w:author="Li, Qiming" w:date="2020-05-15T13:42:00Z">
        <w:r w:rsidR="00D63E29" w:rsidRPr="00885F53">
          <w:rPr>
            <w:lang w:val="en-US" w:eastAsia="zh-CN"/>
          </w:rPr>
          <w:t xml:space="preserve"> is the time used by the UE to perform </w:t>
        </w:r>
        <w:r w:rsidR="00D63E29">
          <w:rPr>
            <w:lang w:val="en-US" w:eastAsia="zh-CN"/>
          </w:rPr>
          <w:t>CBW</w:t>
        </w:r>
        <w:r w:rsidR="00D63E29" w:rsidRPr="00885F53">
          <w:rPr>
            <w:lang w:val="en-US" w:eastAsia="zh-CN"/>
          </w:rPr>
          <w:t xml:space="preserve"> </w:t>
        </w:r>
        <w:proofErr w:type="gramStart"/>
        <w:r w:rsidR="00D63E29">
          <w:rPr>
            <w:lang w:val="en-US" w:eastAsia="zh-CN"/>
          </w:rPr>
          <w:t>change</w:t>
        </w:r>
        <w:r w:rsidR="00D63E29" w:rsidRPr="00885F53">
          <w:rPr>
            <w:lang w:val="en-US" w:eastAsia="zh-CN"/>
          </w:rPr>
          <w:t>.</w:t>
        </w:r>
        <w:proofErr w:type="gramEnd"/>
      </w:ins>
    </w:p>
    <w:p w14:paraId="50C6C54B" w14:textId="748BAE4D" w:rsidR="00F728FD" w:rsidRPr="00D63E29" w:rsidRDefault="00F728FD">
      <w:pPr>
        <w:rPr>
          <w:noProof/>
          <w:lang w:val="en-US"/>
        </w:rPr>
      </w:pPr>
    </w:p>
    <w:p w14:paraId="09D21927" w14:textId="298257BB" w:rsidR="00F728FD" w:rsidRPr="00DB085E" w:rsidRDefault="00F728FD" w:rsidP="00F728FD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 of Change</w:t>
      </w:r>
      <w:r w:rsidR="00680767">
        <w:rPr>
          <w:rFonts w:ascii="Arial" w:hAnsi="Arial" w:cs="Arial"/>
          <w:noProof/>
          <w:color w:val="FF0000"/>
        </w:rPr>
        <w:t xml:space="preserve"> 2</w:t>
      </w:r>
    </w:p>
    <w:p w14:paraId="2DAABAEE" w14:textId="49E67A7D" w:rsidR="00F728FD" w:rsidRDefault="00F728FD">
      <w:pPr>
        <w:rPr>
          <w:noProof/>
        </w:rPr>
      </w:pPr>
      <w:bookmarkStart w:id="33" w:name="_GoBack"/>
      <w:bookmarkEnd w:id="33"/>
    </w:p>
    <w:sectPr w:rsidR="00F728F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0E398" w14:textId="77777777" w:rsidR="00A82CA5" w:rsidRDefault="00A82CA5">
      <w:r>
        <w:separator/>
      </w:r>
    </w:p>
  </w:endnote>
  <w:endnote w:type="continuationSeparator" w:id="0">
    <w:p w14:paraId="41592754" w14:textId="77777777" w:rsidR="00A82CA5" w:rsidRDefault="00A8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1C81F" w14:textId="77777777" w:rsidR="00A82CA5" w:rsidRDefault="00A82CA5">
      <w:r>
        <w:separator/>
      </w:r>
    </w:p>
  </w:footnote>
  <w:footnote w:type="continuationSeparator" w:id="0">
    <w:p w14:paraId="7C0C9688" w14:textId="77777777" w:rsidR="00A82CA5" w:rsidRDefault="00A8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AC4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8D4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8A8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E1B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BAE"/>
    <w:multiLevelType w:val="hybridMultilevel"/>
    <w:tmpl w:val="F42E3B7E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90F"/>
    <w:multiLevelType w:val="hybridMultilevel"/>
    <w:tmpl w:val="1A76934A"/>
    <w:lvl w:ilvl="0" w:tplc="0004F9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D67CF"/>
    <w:multiLevelType w:val="hybridMultilevel"/>
    <w:tmpl w:val="997250F0"/>
    <w:lvl w:ilvl="0" w:tplc="F8848860">
      <w:start w:val="129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, Qiming">
    <w15:presenceInfo w15:providerId="AD" w15:userId="S::qiming.li@intel.com::93e4278b-1e8c-44a4-932c-6eedf1d81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378"/>
    <w:rsid w:val="00022E4A"/>
    <w:rsid w:val="00025FE7"/>
    <w:rsid w:val="000423B9"/>
    <w:rsid w:val="00070BFE"/>
    <w:rsid w:val="0008012C"/>
    <w:rsid w:val="000914AF"/>
    <w:rsid w:val="000939BB"/>
    <w:rsid w:val="000A6394"/>
    <w:rsid w:val="000B66C4"/>
    <w:rsid w:val="000B7FED"/>
    <w:rsid w:val="000C0383"/>
    <w:rsid w:val="000C038A"/>
    <w:rsid w:val="000C6598"/>
    <w:rsid w:val="000F1DAC"/>
    <w:rsid w:val="001141A1"/>
    <w:rsid w:val="00120802"/>
    <w:rsid w:val="0013060C"/>
    <w:rsid w:val="00133921"/>
    <w:rsid w:val="00145D43"/>
    <w:rsid w:val="0018104D"/>
    <w:rsid w:val="00181179"/>
    <w:rsid w:val="00192C46"/>
    <w:rsid w:val="001A08B3"/>
    <w:rsid w:val="001A7B60"/>
    <w:rsid w:val="001B52F0"/>
    <w:rsid w:val="001B7A65"/>
    <w:rsid w:val="001C4797"/>
    <w:rsid w:val="001E2A6C"/>
    <w:rsid w:val="001E41F3"/>
    <w:rsid w:val="001E57D4"/>
    <w:rsid w:val="001F7F72"/>
    <w:rsid w:val="00220EBF"/>
    <w:rsid w:val="00226BDF"/>
    <w:rsid w:val="0026004D"/>
    <w:rsid w:val="002640DD"/>
    <w:rsid w:val="00272F4B"/>
    <w:rsid w:val="00275D12"/>
    <w:rsid w:val="00284FEB"/>
    <w:rsid w:val="002860C4"/>
    <w:rsid w:val="002B34B6"/>
    <w:rsid w:val="002B5741"/>
    <w:rsid w:val="002C0D15"/>
    <w:rsid w:val="002E6E3A"/>
    <w:rsid w:val="002F57F0"/>
    <w:rsid w:val="00305409"/>
    <w:rsid w:val="00312B09"/>
    <w:rsid w:val="003609EF"/>
    <w:rsid w:val="0036231A"/>
    <w:rsid w:val="00374DD4"/>
    <w:rsid w:val="003B0591"/>
    <w:rsid w:val="003C0A24"/>
    <w:rsid w:val="003E1A36"/>
    <w:rsid w:val="003E33F3"/>
    <w:rsid w:val="003F015D"/>
    <w:rsid w:val="00410371"/>
    <w:rsid w:val="004104B5"/>
    <w:rsid w:val="00412CC8"/>
    <w:rsid w:val="00422CAE"/>
    <w:rsid w:val="004242F1"/>
    <w:rsid w:val="004B541E"/>
    <w:rsid w:val="004B75B7"/>
    <w:rsid w:val="004B7649"/>
    <w:rsid w:val="004D260A"/>
    <w:rsid w:val="0051580D"/>
    <w:rsid w:val="00547111"/>
    <w:rsid w:val="005578DB"/>
    <w:rsid w:val="00584A53"/>
    <w:rsid w:val="0058712A"/>
    <w:rsid w:val="00591284"/>
    <w:rsid w:val="00592169"/>
    <w:rsid w:val="00592D74"/>
    <w:rsid w:val="005B0699"/>
    <w:rsid w:val="005B095D"/>
    <w:rsid w:val="005B55D6"/>
    <w:rsid w:val="005D7883"/>
    <w:rsid w:val="005E2C44"/>
    <w:rsid w:val="00621188"/>
    <w:rsid w:val="0062368A"/>
    <w:rsid w:val="00624BE3"/>
    <w:rsid w:val="006257ED"/>
    <w:rsid w:val="006369AA"/>
    <w:rsid w:val="00651808"/>
    <w:rsid w:val="00680767"/>
    <w:rsid w:val="00692688"/>
    <w:rsid w:val="00695808"/>
    <w:rsid w:val="006A34D4"/>
    <w:rsid w:val="006B2E0D"/>
    <w:rsid w:val="006B46FB"/>
    <w:rsid w:val="006C1C15"/>
    <w:rsid w:val="006D7947"/>
    <w:rsid w:val="006E21FB"/>
    <w:rsid w:val="006E648A"/>
    <w:rsid w:val="00700BDD"/>
    <w:rsid w:val="007100EC"/>
    <w:rsid w:val="00710FA8"/>
    <w:rsid w:val="0071254F"/>
    <w:rsid w:val="00741502"/>
    <w:rsid w:val="0075022D"/>
    <w:rsid w:val="007603EA"/>
    <w:rsid w:val="00765560"/>
    <w:rsid w:val="00792342"/>
    <w:rsid w:val="007942E0"/>
    <w:rsid w:val="007977A8"/>
    <w:rsid w:val="007B07F0"/>
    <w:rsid w:val="007B512A"/>
    <w:rsid w:val="007C2097"/>
    <w:rsid w:val="007D6A07"/>
    <w:rsid w:val="007E0BAE"/>
    <w:rsid w:val="007F7259"/>
    <w:rsid w:val="008040A8"/>
    <w:rsid w:val="008147F9"/>
    <w:rsid w:val="00820FE1"/>
    <w:rsid w:val="008279FA"/>
    <w:rsid w:val="00851A3D"/>
    <w:rsid w:val="008626E7"/>
    <w:rsid w:val="00863DC8"/>
    <w:rsid w:val="00870EE7"/>
    <w:rsid w:val="00881930"/>
    <w:rsid w:val="008863B9"/>
    <w:rsid w:val="0088652D"/>
    <w:rsid w:val="008A1965"/>
    <w:rsid w:val="008A45A6"/>
    <w:rsid w:val="008A4B51"/>
    <w:rsid w:val="008D69BF"/>
    <w:rsid w:val="008D7055"/>
    <w:rsid w:val="008E47A2"/>
    <w:rsid w:val="008F686C"/>
    <w:rsid w:val="009148DE"/>
    <w:rsid w:val="009402F0"/>
    <w:rsid w:val="00941874"/>
    <w:rsid w:val="00941E30"/>
    <w:rsid w:val="009777D9"/>
    <w:rsid w:val="00991B88"/>
    <w:rsid w:val="009A5753"/>
    <w:rsid w:val="009A579D"/>
    <w:rsid w:val="009E3297"/>
    <w:rsid w:val="009F0A79"/>
    <w:rsid w:val="009F734F"/>
    <w:rsid w:val="00A21B5F"/>
    <w:rsid w:val="00A246B6"/>
    <w:rsid w:val="00A326F4"/>
    <w:rsid w:val="00A33380"/>
    <w:rsid w:val="00A47E70"/>
    <w:rsid w:val="00A50CF0"/>
    <w:rsid w:val="00A60D08"/>
    <w:rsid w:val="00A61588"/>
    <w:rsid w:val="00A619C6"/>
    <w:rsid w:val="00A7671C"/>
    <w:rsid w:val="00A82CA5"/>
    <w:rsid w:val="00AA2CBC"/>
    <w:rsid w:val="00AC0622"/>
    <w:rsid w:val="00AC5820"/>
    <w:rsid w:val="00AD0270"/>
    <w:rsid w:val="00AD1CD8"/>
    <w:rsid w:val="00AD7D41"/>
    <w:rsid w:val="00B200C9"/>
    <w:rsid w:val="00B258BB"/>
    <w:rsid w:val="00B67B97"/>
    <w:rsid w:val="00B704EE"/>
    <w:rsid w:val="00B70792"/>
    <w:rsid w:val="00B70E59"/>
    <w:rsid w:val="00B92B68"/>
    <w:rsid w:val="00B968C8"/>
    <w:rsid w:val="00BA3EC5"/>
    <w:rsid w:val="00BA51D9"/>
    <w:rsid w:val="00BB5DFC"/>
    <w:rsid w:val="00BD279D"/>
    <w:rsid w:val="00BD5C12"/>
    <w:rsid w:val="00BD6BB8"/>
    <w:rsid w:val="00BF20CC"/>
    <w:rsid w:val="00C10CCF"/>
    <w:rsid w:val="00C31FAF"/>
    <w:rsid w:val="00C4301D"/>
    <w:rsid w:val="00C57A80"/>
    <w:rsid w:val="00C6094F"/>
    <w:rsid w:val="00C66BA2"/>
    <w:rsid w:val="00C7041B"/>
    <w:rsid w:val="00C8457E"/>
    <w:rsid w:val="00C95985"/>
    <w:rsid w:val="00CA5D55"/>
    <w:rsid w:val="00CB5A54"/>
    <w:rsid w:val="00CC5026"/>
    <w:rsid w:val="00CC68D0"/>
    <w:rsid w:val="00CE1125"/>
    <w:rsid w:val="00CF2F45"/>
    <w:rsid w:val="00D00A6A"/>
    <w:rsid w:val="00D03F9A"/>
    <w:rsid w:val="00D06D51"/>
    <w:rsid w:val="00D24991"/>
    <w:rsid w:val="00D46FB1"/>
    <w:rsid w:val="00D50255"/>
    <w:rsid w:val="00D54986"/>
    <w:rsid w:val="00D63E29"/>
    <w:rsid w:val="00D66520"/>
    <w:rsid w:val="00D70BBA"/>
    <w:rsid w:val="00D81015"/>
    <w:rsid w:val="00D81B2A"/>
    <w:rsid w:val="00D942D8"/>
    <w:rsid w:val="00DA1533"/>
    <w:rsid w:val="00DE34CF"/>
    <w:rsid w:val="00DF4209"/>
    <w:rsid w:val="00E13F3D"/>
    <w:rsid w:val="00E34898"/>
    <w:rsid w:val="00E708A5"/>
    <w:rsid w:val="00E85E43"/>
    <w:rsid w:val="00E87FBC"/>
    <w:rsid w:val="00EA1780"/>
    <w:rsid w:val="00EB09B7"/>
    <w:rsid w:val="00ED42ED"/>
    <w:rsid w:val="00EE4216"/>
    <w:rsid w:val="00EE73F1"/>
    <w:rsid w:val="00EE7D7C"/>
    <w:rsid w:val="00EF4AD6"/>
    <w:rsid w:val="00F17F2A"/>
    <w:rsid w:val="00F25D98"/>
    <w:rsid w:val="00F300FB"/>
    <w:rsid w:val="00F336F0"/>
    <w:rsid w:val="00F45FAA"/>
    <w:rsid w:val="00F52E32"/>
    <w:rsid w:val="00F548A9"/>
    <w:rsid w:val="00F55A46"/>
    <w:rsid w:val="00F728FD"/>
    <w:rsid w:val="00FA6605"/>
    <w:rsid w:val="00FB6386"/>
    <w:rsid w:val="00FC695C"/>
    <w:rsid w:val="00FE7AC2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7D0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695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AC06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C0622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AC0622"/>
    <w:rPr>
      <w:rFonts w:ascii="Times New Roman" w:hAnsi="Times New Roman"/>
      <w:noProof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F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F2A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rsid w:val="001E2A6C"/>
    <w:pPr>
      <w:ind w:left="720"/>
      <w:contextualSpacing/>
    </w:pPr>
  </w:style>
  <w:style w:type="character" w:customStyle="1" w:styleId="TACChar">
    <w:name w:val="TAC Char"/>
    <w:link w:val="TAC"/>
    <w:qFormat/>
    <w:rsid w:val="008147F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147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147F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CF2F45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D00A6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3FF3-CB9E-49A1-83C9-7784BA5B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840</Words>
  <Characters>4893</Characters>
  <Application>Microsoft Office Word</Application>
  <DocSecurity>0</DocSecurity>
  <Lines>245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Li, Qiming</cp:lastModifiedBy>
  <cp:revision>7</cp:revision>
  <cp:lastPrinted>1899-12-31T23:00:00Z</cp:lastPrinted>
  <dcterms:created xsi:type="dcterms:W3CDTF">2020-05-15T05:39:00Z</dcterms:created>
  <dcterms:modified xsi:type="dcterms:W3CDTF">2020-06-02T17:08:00Z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7debc61a-5265-4abb-9b9b-725c2880addd</vt:lpwstr>
  </property>
  <property fmtid="{D5CDD505-2E9C-101B-9397-08002B2CF9AE}" pid="22" name="CTP_TimeStamp">
    <vt:lpwstr>2020-06-02 17:08:04Z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