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E57C87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B8269C" w:rsidRPr="004C41B9">
        <w:rPr>
          <w:rFonts w:ascii="Arial" w:eastAsia="SimSun" w:hAnsi="Arial" w:cs="Times New Roman"/>
          <w:b/>
          <w:bCs/>
          <w:sz w:val="24"/>
          <w:szCs w:val="20"/>
          <w:lang w:val="en-GB" w:eastAsia="zh-CN"/>
        </w:rPr>
        <w:t>2004456</w:t>
      </w:r>
      <w:bookmarkStart w:id="3" w:name="_GoBack"/>
      <w:bookmarkEnd w:id="3"/>
    </w:p>
    <w:p w14:paraId="3DEDC117" w14:textId="1D4E6B23"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B6EF5">
        <w:rPr>
          <w:rFonts w:ascii="Arial" w:eastAsia="SimSun" w:hAnsi="Arial" w:cs="Times New Roman"/>
          <w:b/>
          <w:sz w:val="24"/>
          <w:szCs w:val="20"/>
          <w:lang w:val="en-GB"/>
        </w:rPr>
        <w:t>April 30</w:t>
      </w:r>
      <w:r w:rsidR="006B6EF5" w:rsidRPr="006B6EF5">
        <w:rPr>
          <w:rFonts w:ascii="Arial" w:eastAsia="SimSun" w:hAnsi="Arial" w:cs="Times New Roman"/>
          <w:b/>
          <w:sz w:val="24"/>
          <w:szCs w:val="20"/>
          <w:vertAlign w:val="superscript"/>
          <w:lang w:val="en-GB"/>
        </w:rPr>
        <w:t>th</w:t>
      </w:r>
      <w:r w:rsidR="006B6EF5">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06542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37409697"/>
      <w:r w:rsidR="00DF72EF">
        <w:rPr>
          <w:rFonts w:ascii="Arial" w:eastAsia="Calibri" w:hAnsi="Arial" w:cs="Arial"/>
          <w:b/>
          <w:bCs/>
          <w:sz w:val="24"/>
          <w:lang w:val="en-GB"/>
        </w:rPr>
        <w:t>Beam Management in HST</w:t>
      </w:r>
      <w:bookmarkEnd w:id="4"/>
      <w:r w:rsidRPr="00841BCD" w:rsidDel="000A742C">
        <w:rPr>
          <w:rFonts w:ascii="Arial" w:eastAsia="Calibri" w:hAnsi="Arial" w:cs="Arial"/>
          <w:b/>
          <w:bCs/>
          <w:sz w:val="24"/>
          <w:lang w:val="en-GB"/>
        </w:rPr>
        <w:t xml:space="preserve"> </w:t>
      </w:r>
    </w:p>
    <w:p w14:paraId="53921647" w14:textId="52D04D13" w:rsidR="00841BCD" w:rsidRPr="006B6EF5"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6EF5" w:rsidRPr="006B6EF5">
        <w:rPr>
          <w:rFonts w:ascii="Arial" w:eastAsia="MS Mincho" w:hAnsi="Arial" w:cs="Arial"/>
          <w:b/>
          <w:bCs/>
          <w:sz w:val="24"/>
          <w:szCs w:val="20"/>
          <w:lang w:val="en-GB"/>
        </w:rPr>
        <w:t>6.17.1.4</w:t>
      </w:r>
    </w:p>
    <w:p w14:paraId="266D763D" w14:textId="77777777" w:rsidR="00841BCD" w:rsidRPr="00841BCD" w:rsidRDefault="00841BCD" w:rsidP="00841BCD">
      <w:pPr>
        <w:tabs>
          <w:tab w:val="left" w:pos="1985"/>
        </w:tabs>
        <w:rPr>
          <w:rFonts w:ascii="Arial" w:eastAsia="Calibri" w:hAnsi="Arial" w:cs="Arial"/>
          <w:b/>
          <w:bCs/>
          <w:sz w:val="24"/>
          <w:lang w:val="en-GB"/>
        </w:rPr>
      </w:pPr>
      <w:r w:rsidRPr="006B6EF5">
        <w:rPr>
          <w:rFonts w:ascii="Arial" w:eastAsia="Calibri" w:hAnsi="Arial" w:cs="Arial"/>
          <w:b/>
          <w:bCs/>
          <w:sz w:val="24"/>
          <w:lang w:val="en-GB"/>
        </w:rPr>
        <w:t>Document for:</w:t>
      </w:r>
      <w:r w:rsidRPr="006B6EF5">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C0414FF" w14:textId="7834A6B3" w:rsidR="002703C1" w:rsidRDefault="002703C1" w:rsidP="002703C1">
      <w:pPr>
        <w:ind w:right="-22"/>
        <w:rPr>
          <w:rFonts w:eastAsia="Calibri" w:cs="Times New Roman"/>
          <w:szCs w:val="20"/>
          <w:lang w:val="en-GB"/>
        </w:rPr>
      </w:pPr>
      <w:r>
        <w:rPr>
          <w:rFonts w:eastAsia="Calibri" w:cs="Times New Roman"/>
          <w:szCs w:val="20"/>
          <w:lang w:val="en-GB"/>
        </w:rPr>
        <w:t>In the last RAN4 meeting the issue of Beam Management under NR HST conditions were discussed. While RAN4 agreed to follow existing CBD requirements also under HST conditions, the WF [</w:t>
      </w:r>
      <w:r w:rsidR="00AD17C3">
        <w:rPr>
          <w:rFonts w:eastAsia="Calibri" w:cs="Times New Roman"/>
          <w:szCs w:val="20"/>
          <w:lang w:val="en-GB"/>
        </w:rPr>
        <w:t>R4-200</w:t>
      </w:r>
      <w:r>
        <w:rPr>
          <w:rFonts w:eastAsia="Calibri" w:cs="Times New Roman"/>
          <w:szCs w:val="20"/>
          <w:lang w:val="en-GB"/>
        </w:rPr>
        <w:t>2253] captures following open aspects related to the BM aspects:</w:t>
      </w:r>
    </w:p>
    <w:p w14:paraId="1C12FD0B" w14:textId="77777777" w:rsidR="002703C1" w:rsidRPr="002703C1" w:rsidRDefault="002703C1" w:rsidP="002703C1">
      <w:pPr>
        <w:numPr>
          <w:ilvl w:val="0"/>
          <w:numId w:val="23"/>
        </w:numPr>
        <w:ind w:right="-22"/>
        <w:rPr>
          <w:rFonts w:eastAsia="Calibri" w:cs="Times New Roman"/>
          <w:szCs w:val="20"/>
          <w:lang w:val="en-GB"/>
        </w:rPr>
      </w:pPr>
      <w:r w:rsidRPr="002703C1">
        <w:rPr>
          <w:rFonts w:eastAsia="Calibri" w:cs="Times New Roman"/>
          <w:szCs w:val="20"/>
        </w:rPr>
        <w:t>BFD based on SSB/CSI-RS</w:t>
      </w:r>
    </w:p>
    <w:p w14:paraId="1F82561B" w14:textId="77777777" w:rsidR="002703C1" w:rsidRPr="002703C1" w:rsidRDefault="002703C1" w:rsidP="002703C1">
      <w:pPr>
        <w:numPr>
          <w:ilvl w:val="1"/>
          <w:numId w:val="23"/>
        </w:numPr>
        <w:ind w:right="-22"/>
        <w:rPr>
          <w:rFonts w:eastAsia="Calibri" w:cs="Times New Roman"/>
          <w:szCs w:val="20"/>
          <w:lang w:val="en-GB"/>
        </w:rPr>
      </w:pPr>
      <w:r w:rsidRPr="002703C1">
        <w:rPr>
          <w:rFonts w:eastAsia="Calibri" w:cs="Times New Roman"/>
          <w:szCs w:val="20"/>
        </w:rPr>
        <w:t>Q1: whether the outcome on the scaling factor for L3 measurement can be reused for BFD?</w:t>
      </w:r>
    </w:p>
    <w:p w14:paraId="662E0BBE" w14:textId="77777777" w:rsidR="002703C1" w:rsidRPr="002703C1" w:rsidRDefault="002703C1" w:rsidP="002703C1">
      <w:pPr>
        <w:numPr>
          <w:ilvl w:val="2"/>
          <w:numId w:val="23"/>
        </w:numPr>
        <w:ind w:right="-22"/>
        <w:rPr>
          <w:rFonts w:eastAsia="Calibri" w:cs="Times New Roman"/>
          <w:szCs w:val="20"/>
          <w:lang w:val="en-GB"/>
        </w:rPr>
      </w:pPr>
      <w:r w:rsidRPr="002703C1">
        <w:rPr>
          <w:rFonts w:eastAsia="Calibri" w:cs="Times New Roman"/>
          <w:szCs w:val="20"/>
        </w:rPr>
        <w:t>Option 1 (Ericsson, DOCOMO, Nokia, Samsung): YES</w:t>
      </w:r>
    </w:p>
    <w:p w14:paraId="0F85723C" w14:textId="77777777" w:rsidR="002703C1" w:rsidRPr="002703C1" w:rsidRDefault="002703C1" w:rsidP="002703C1">
      <w:pPr>
        <w:numPr>
          <w:ilvl w:val="2"/>
          <w:numId w:val="23"/>
        </w:numPr>
        <w:ind w:right="-22"/>
        <w:rPr>
          <w:rFonts w:eastAsia="Calibri" w:cs="Times New Roman"/>
          <w:szCs w:val="20"/>
          <w:lang w:val="en-GB"/>
        </w:rPr>
      </w:pPr>
      <w:r w:rsidRPr="002703C1">
        <w:rPr>
          <w:rFonts w:eastAsia="Calibri" w:cs="Times New Roman"/>
          <w:szCs w:val="20"/>
        </w:rPr>
        <w:t>Option 2 (QC, CMCC, Intel, HW, MTK): NO</w:t>
      </w:r>
    </w:p>
    <w:p w14:paraId="0D7C2517" w14:textId="77777777" w:rsidR="002703C1" w:rsidRPr="002703C1" w:rsidRDefault="002703C1" w:rsidP="002703C1">
      <w:pPr>
        <w:numPr>
          <w:ilvl w:val="1"/>
          <w:numId w:val="23"/>
        </w:numPr>
        <w:ind w:right="-22"/>
        <w:rPr>
          <w:rFonts w:eastAsia="Calibri" w:cs="Times New Roman"/>
          <w:szCs w:val="20"/>
          <w:lang w:val="en-GB"/>
        </w:rPr>
      </w:pPr>
      <w:r w:rsidRPr="002703C1">
        <w:rPr>
          <w:rFonts w:eastAsia="Calibri" w:cs="Times New Roman"/>
          <w:szCs w:val="20"/>
        </w:rPr>
        <w:t>Q2: If the answer to Q1 is NO, whether 1.5x relaxation factor for BFD shall be kept?</w:t>
      </w:r>
    </w:p>
    <w:p w14:paraId="6EA7AD28" w14:textId="77777777" w:rsidR="002703C1" w:rsidRPr="002703C1" w:rsidRDefault="002703C1" w:rsidP="002703C1">
      <w:pPr>
        <w:numPr>
          <w:ilvl w:val="2"/>
          <w:numId w:val="23"/>
        </w:numPr>
        <w:ind w:right="-22"/>
        <w:rPr>
          <w:rFonts w:eastAsia="Calibri" w:cs="Times New Roman"/>
          <w:szCs w:val="20"/>
          <w:lang w:val="en-GB"/>
        </w:rPr>
      </w:pPr>
      <w:r w:rsidRPr="002703C1">
        <w:rPr>
          <w:rFonts w:eastAsia="Calibri" w:cs="Times New Roman"/>
          <w:szCs w:val="20"/>
        </w:rPr>
        <w:t>Option 1 (QC, CMCC, Intel, HW, MTK): keep the 1.5x scaling factor</w:t>
      </w:r>
    </w:p>
    <w:p w14:paraId="31AAD483" w14:textId="77777777" w:rsidR="002703C1" w:rsidRPr="002703C1" w:rsidRDefault="002703C1" w:rsidP="002703C1">
      <w:pPr>
        <w:numPr>
          <w:ilvl w:val="2"/>
          <w:numId w:val="23"/>
        </w:numPr>
        <w:ind w:right="-22"/>
        <w:rPr>
          <w:rFonts w:eastAsia="Calibri" w:cs="Times New Roman"/>
          <w:szCs w:val="20"/>
          <w:lang w:val="en-GB"/>
        </w:rPr>
      </w:pPr>
      <w:r w:rsidRPr="002703C1">
        <w:rPr>
          <w:rFonts w:eastAsia="Calibri" w:cs="Times New Roman"/>
          <w:szCs w:val="20"/>
        </w:rPr>
        <w:t>Option</w:t>
      </w:r>
      <w:proofErr w:type="gramStart"/>
      <w:r w:rsidRPr="002703C1">
        <w:rPr>
          <w:rFonts w:eastAsia="Calibri" w:cs="Times New Roman"/>
          <w:szCs w:val="20"/>
        </w:rPr>
        <w:t>2 :</w:t>
      </w:r>
      <w:proofErr w:type="gramEnd"/>
      <w:r w:rsidRPr="002703C1">
        <w:rPr>
          <w:rFonts w:eastAsia="Calibri" w:cs="Times New Roman"/>
          <w:szCs w:val="20"/>
        </w:rPr>
        <w:t xml:space="preserve"> 1.5x relaxation factor is kept when T</w:t>
      </w:r>
      <w:r w:rsidRPr="002703C1">
        <w:rPr>
          <w:rFonts w:eastAsia="Calibri" w:cs="Times New Roman"/>
          <w:szCs w:val="20"/>
          <w:vertAlign w:val="subscript"/>
        </w:rPr>
        <w:t>SSB</w:t>
      </w:r>
      <w:r w:rsidRPr="002703C1">
        <w:rPr>
          <w:rFonts w:eastAsia="Calibri" w:cs="Times New Roman"/>
          <w:szCs w:val="20"/>
        </w:rPr>
        <w:t xml:space="preserve"> &gt;= TBD, 1.5x relaxation factor is removed when T</w:t>
      </w:r>
      <w:r w:rsidRPr="002703C1">
        <w:rPr>
          <w:rFonts w:eastAsia="Calibri" w:cs="Times New Roman"/>
          <w:szCs w:val="20"/>
          <w:vertAlign w:val="subscript"/>
        </w:rPr>
        <w:t>SSB</w:t>
      </w:r>
      <w:r w:rsidRPr="002703C1">
        <w:rPr>
          <w:rFonts w:eastAsia="Calibri" w:cs="Times New Roman"/>
          <w:szCs w:val="20"/>
        </w:rPr>
        <w:t xml:space="preserve"> &lt; TBD</w:t>
      </w:r>
    </w:p>
    <w:p w14:paraId="018F9C81" w14:textId="496C8962" w:rsidR="002703C1" w:rsidRDefault="002703C1" w:rsidP="002703C1">
      <w:pPr>
        <w:ind w:right="-22"/>
        <w:rPr>
          <w:rFonts w:eastAsia="Calibri" w:cs="Times New Roman"/>
          <w:szCs w:val="20"/>
          <w:lang w:val="en-GB"/>
        </w:rPr>
      </w:pPr>
      <w:r>
        <w:rPr>
          <w:rFonts w:eastAsia="Calibri" w:cs="Times New Roman"/>
          <w:szCs w:val="20"/>
          <w:lang w:val="en-GB"/>
        </w:rPr>
        <w:t>Additionally, the WF also left the 1.5x scaling factor for SSB- and CSI-RS-based L1-RSRP measurements open:</w:t>
      </w:r>
    </w:p>
    <w:p w14:paraId="19F10F43" w14:textId="77777777" w:rsidR="002703C1" w:rsidRPr="002703C1" w:rsidRDefault="002703C1" w:rsidP="002703C1">
      <w:pPr>
        <w:numPr>
          <w:ilvl w:val="0"/>
          <w:numId w:val="24"/>
        </w:numPr>
        <w:ind w:right="-22"/>
        <w:rPr>
          <w:rFonts w:eastAsia="Calibri" w:cs="Times New Roman"/>
          <w:szCs w:val="20"/>
          <w:lang w:val="en-GB"/>
        </w:rPr>
      </w:pPr>
      <w:r w:rsidRPr="002703C1">
        <w:rPr>
          <w:rFonts w:eastAsia="Calibri" w:cs="Times New Roman"/>
          <w:szCs w:val="20"/>
        </w:rPr>
        <w:t>L1-RSRP based on SSB/CSI-RS</w:t>
      </w:r>
    </w:p>
    <w:p w14:paraId="4FE332C3" w14:textId="77777777" w:rsidR="002703C1" w:rsidRPr="002703C1" w:rsidRDefault="002703C1" w:rsidP="002703C1">
      <w:pPr>
        <w:numPr>
          <w:ilvl w:val="1"/>
          <w:numId w:val="24"/>
        </w:numPr>
        <w:ind w:right="-22"/>
        <w:rPr>
          <w:rFonts w:eastAsia="Calibri" w:cs="Times New Roman"/>
          <w:szCs w:val="20"/>
          <w:lang w:val="en-GB"/>
        </w:rPr>
      </w:pPr>
      <w:r w:rsidRPr="002703C1">
        <w:rPr>
          <w:rFonts w:eastAsia="Calibri" w:cs="Times New Roman"/>
          <w:szCs w:val="20"/>
        </w:rPr>
        <w:t>Reuse Rel-15 SSB/CSI-RS based L1-RSRP measurement requirements, including the measurement accuracy and sample number for HST. FFS: measurement delay including the 1.5x scaling factor, for NR HST</w:t>
      </w:r>
    </w:p>
    <w:p w14:paraId="769E3AB9" w14:textId="5D1F42C8" w:rsidR="002703C1" w:rsidRDefault="002703C1" w:rsidP="002703C1">
      <w:pPr>
        <w:ind w:right="-22"/>
        <w:rPr>
          <w:rFonts w:eastAsia="Calibri" w:cs="Times New Roman"/>
          <w:szCs w:val="20"/>
          <w:lang w:val="en-GB"/>
        </w:rPr>
      </w:pPr>
      <w:r>
        <w:rPr>
          <w:rFonts w:eastAsia="Calibri" w:cs="Times New Roman"/>
          <w:szCs w:val="20"/>
          <w:lang w:val="en-GB"/>
        </w:rPr>
        <w:t>In this paper we discuss how we see these BM related requirements for the UE in HST conditions.</w:t>
      </w:r>
    </w:p>
    <w:p w14:paraId="3A2170F1" w14:textId="62CB0762" w:rsidR="00A22B78" w:rsidRDefault="00A22B78"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3828D578" w14:textId="7BD7C559" w:rsidR="00680EB8" w:rsidRDefault="00680EB8" w:rsidP="00680EB8">
      <w:pPr>
        <w:ind w:right="-22"/>
        <w:rPr>
          <w:rFonts w:eastAsia="Calibri" w:cs="Times New Roman"/>
          <w:szCs w:val="20"/>
          <w:lang w:val="en-GB"/>
        </w:rPr>
      </w:pPr>
      <w:r>
        <w:rPr>
          <w:rFonts w:eastAsia="Calibri" w:cs="Times New Roman"/>
          <w:szCs w:val="20"/>
          <w:lang w:val="en-GB"/>
        </w:rPr>
        <w:t>In this section we recap our conclusions from our RRM requirements under HST condition in [</w:t>
      </w:r>
      <w:r w:rsidR="00AD17C3">
        <w:rPr>
          <w:rFonts w:eastAsia="Calibri" w:cs="Times New Roman"/>
          <w:szCs w:val="20"/>
          <w:lang w:val="en-GB"/>
        </w:rPr>
        <w:t>1</w:t>
      </w:r>
      <w:r>
        <w:rPr>
          <w:rFonts w:eastAsia="Calibri" w:cs="Times New Roman"/>
          <w:szCs w:val="20"/>
          <w:lang w:val="en-GB"/>
        </w:rPr>
        <w:t>]. Following, we analyse and give input on the BM requirements under HST.</w:t>
      </w:r>
      <w:r w:rsidR="00C552E0">
        <w:rPr>
          <w:rFonts w:eastAsia="Calibri" w:cs="Times New Roman"/>
          <w:szCs w:val="20"/>
          <w:lang w:val="en-GB"/>
        </w:rPr>
        <w:t xml:space="preserve"> In the end this discussion is very similar to the RLM discussion and our conclusion is the same.</w:t>
      </w:r>
    </w:p>
    <w:p w14:paraId="119239A8" w14:textId="77777777" w:rsidR="00680EB8" w:rsidRDefault="00680EB8" w:rsidP="00680EB8">
      <w:pPr>
        <w:ind w:right="-22"/>
        <w:rPr>
          <w:rFonts w:eastAsia="Calibri" w:cs="Times New Roman"/>
          <w:szCs w:val="20"/>
          <w:lang w:val="en-GB"/>
        </w:rPr>
      </w:pPr>
    </w:p>
    <w:p w14:paraId="31BAAC70" w14:textId="77777777" w:rsidR="00680EB8" w:rsidRDefault="00680EB8" w:rsidP="00680EB8">
      <w:pPr>
        <w:pStyle w:val="RAN4H2"/>
        <w:rPr>
          <w:rFonts w:eastAsia="Calibri"/>
          <w:lang w:val="en-GB"/>
        </w:rPr>
      </w:pPr>
      <w:r>
        <w:rPr>
          <w:rFonts w:eastAsia="Calibri"/>
          <w:lang w:val="en-GB"/>
        </w:rPr>
        <w:t>RRM Requirement principle proposal</w:t>
      </w:r>
    </w:p>
    <w:p w14:paraId="61760653" w14:textId="5E03FF1A" w:rsidR="00680EB8" w:rsidRDefault="00680EB8" w:rsidP="00680EB8">
      <w:pPr>
        <w:ind w:right="-22"/>
        <w:rPr>
          <w:rFonts w:eastAsia="Calibri" w:cs="Times New Roman"/>
          <w:szCs w:val="20"/>
          <w:lang w:val="en-GB"/>
        </w:rPr>
      </w:pPr>
      <w:r>
        <w:rPr>
          <w:rFonts w:eastAsia="Calibri" w:cs="Times New Roman"/>
          <w:szCs w:val="20"/>
          <w:lang w:val="en-GB"/>
        </w:rPr>
        <w:t>In our paper [</w:t>
      </w:r>
      <w:r w:rsidR="00AD17C3">
        <w:rPr>
          <w:rFonts w:eastAsia="Calibri" w:cs="Times New Roman"/>
          <w:szCs w:val="20"/>
          <w:lang w:val="en-GB"/>
        </w:rPr>
        <w:t>1</w:t>
      </w:r>
      <w:r>
        <w:rPr>
          <w:rFonts w:eastAsia="Calibri" w:cs="Times New Roman"/>
          <w:szCs w:val="20"/>
          <w:lang w:val="en-GB"/>
        </w:rPr>
        <w:t>] we discussed the L3 RRM aspects of cell detection and measurement period considering the number of samples assumed used for L1 filtering and the 1.5x scaling factor. Additionally, the SMTC periodicity limitation was discussed.</w:t>
      </w:r>
    </w:p>
    <w:p w14:paraId="07DD7C7E" w14:textId="77777777" w:rsidR="00680EB8" w:rsidRDefault="00680EB8" w:rsidP="00680EB8">
      <w:pPr>
        <w:ind w:right="-22"/>
        <w:rPr>
          <w:rFonts w:eastAsia="Calibri" w:cs="Times New Roman"/>
          <w:szCs w:val="20"/>
          <w:lang w:val="en-GB"/>
        </w:rPr>
      </w:pPr>
      <w:r>
        <w:rPr>
          <w:rFonts w:eastAsia="Calibri" w:cs="Times New Roman"/>
          <w:szCs w:val="20"/>
          <w:lang w:val="en-GB"/>
        </w:rPr>
        <w:t xml:space="preserve">In the paper our simulation results showed a clear positive effect from reducing the measurement period from currently assumed 5 sample to 3 samples and removing the 1.5x scaling factor. The benefit from applying these actions is seen on </w:t>
      </w:r>
      <w:r>
        <w:rPr>
          <w:rFonts w:eastAsia="Calibri" w:cs="Times New Roman"/>
          <w:szCs w:val="20"/>
          <w:lang w:val="en-GB"/>
        </w:rPr>
        <w:lastRenderedPageBreak/>
        <w:t>system level as in HST conditions any additional delay – on UE and network side – can have a profound impact on the connection reliability between UE and network.</w:t>
      </w:r>
    </w:p>
    <w:p w14:paraId="56FD952F" w14:textId="77777777" w:rsidR="00680EB8" w:rsidRDefault="00680EB8" w:rsidP="00680EB8">
      <w:pPr>
        <w:ind w:right="-22"/>
        <w:rPr>
          <w:rFonts w:eastAsia="Calibri" w:cs="Times New Roman"/>
          <w:szCs w:val="20"/>
          <w:lang w:val="en-GB"/>
        </w:rPr>
      </w:pPr>
      <w:r>
        <w:rPr>
          <w:rFonts w:eastAsia="Calibri" w:cs="Times New Roman"/>
          <w:szCs w:val="20"/>
          <w:lang w:val="en-GB"/>
        </w:rPr>
        <w:t>In the paper we suggested to define UE requirements for NR HST assuming UE applying L1 filter of 3 samples (i.e. in DRX the measurement delay is reduced from 5 to 3 DRX cycles) and the 1.5x scaling factor is removed. Additionally, RAN4 only defines UE requirements for DRX cycles up to and including 160ms under HST conditions.</w:t>
      </w:r>
    </w:p>
    <w:p w14:paraId="59511ABE" w14:textId="77777777" w:rsidR="00680EB8" w:rsidRDefault="00680EB8" w:rsidP="00680EB8">
      <w:pPr>
        <w:ind w:right="-22"/>
        <w:rPr>
          <w:rFonts w:eastAsia="Calibri" w:cs="Times New Roman"/>
          <w:szCs w:val="20"/>
          <w:lang w:val="en-GB"/>
        </w:rPr>
      </w:pPr>
      <w:r>
        <w:rPr>
          <w:rFonts w:eastAsia="Calibri" w:cs="Times New Roman"/>
          <w:szCs w:val="20"/>
          <w:lang w:val="en-GB"/>
        </w:rPr>
        <w:t>To address UE concerns related to measurement performance and potential need for additional measurement samples beyond 3 samples, a limitation on the SMTC periodicity of maximum 40ms is introduced in HST deployments. This would ensure limited UE power consumption impact for those situations where additional measurements are needed.</w:t>
      </w:r>
    </w:p>
    <w:p w14:paraId="177BCFBB" w14:textId="77777777" w:rsidR="00680EB8" w:rsidRDefault="00680EB8" w:rsidP="00680EB8">
      <w:pPr>
        <w:ind w:right="-22"/>
        <w:rPr>
          <w:rFonts w:eastAsia="Calibri" w:cs="Times New Roman"/>
          <w:szCs w:val="20"/>
          <w:lang w:val="en-GB"/>
        </w:rPr>
      </w:pPr>
    </w:p>
    <w:p w14:paraId="03DCF135" w14:textId="5536F492" w:rsidR="00680EB8" w:rsidRDefault="00680EB8" w:rsidP="00680EB8">
      <w:pPr>
        <w:pStyle w:val="RAN4H2"/>
        <w:rPr>
          <w:rFonts w:eastAsia="Calibri"/>
          <w:lang w:val="en-GB"/>
        </w:rPr>
      </w:pPr>
      <w:r>
        <w:rPr>
          <w:rFonts w:eastAsia="Calibri"/>
          <w:lang w:val="en-GB"/>
        </w:rPr>
        <w:t>BM Requirements for HST</w:t>
      </w:r>
    </w:p>
    <w:p w14:paraId="4E1E418A" w14:textId="15EDEF71" w:rsidR="00680EB8" w:rsidRDefault="00680EB8" w:rsidP="00680EB8">
      <w:pPr>
        <w:ind w:right="-22"/>
        <w:rPr>
          <w:rFonts w:eastAsia="Calibri" w:cs="Times New Roman"/>
          <w:szCs w:val="20"/>
          <w:lang w:val="en-GB"/>
        </w:rPr>
      </w:pPr>
      <w:r>
        <w:rPr>
          <w:rFonts w:eastAsia="Calibri" w:cs="Times New Roman"/>
          <w:szCs w:val="20"/>
          <w:lang w:val="en-GB"/>
        </w:rPr>
        <w:t xml:space="preserve">Currently, the UE requirements for BM in non-HST are listed in section 8.1: </w:t>
      </w:r>
    </w:p>
    <w:p w14:paraId="2E5D517A" w14:textId="77777777" w:rsidR="00680EB8" w:rsidRPr="00680EB8" w:rsidRDefault="00680EB8" w:rsidP="00680EB8">
      <w:pPr>
        <w:spacing w:after="180" w:line="240" w:lineRule="auto"/>
        <w:rPr>
          <w:rFonts w:eastAsia="SimSun" w:cs="v5.0.0"/>
          <w:i/>
          <w:iCs/>
          <w:szCs w:val="20"/>
          <w:lang w:val="en-GB"/>
        </w:rPr>
      </w:pPr>
      <w:r w:rsidRPr="00680EB8">
        <w:rPr>
          <w:rFonts w:eastAsia="SimSun" w:cs="v5.0.0"/>
          <w:i/>
          <w:iCs/>
          <w:szCs w:val="20"/>
          <w:lang w:val="en-GB"/>
        </w:rPr>
        <w:t xml:space="preserve">The UE shall assess the downlink radio </w:t>
      </w:r>
      <w:r w:rsidRPr="00680EB8">
        <w:rPr>
          <w:rFonts w:eastAsia="SimSun" w:cs="Times New Roman"/>
          <w:i/>
          <w:iCs/>
          <w:szCs w:val="20"/>
          <w:lang w:val="en-GB"/>
        </w:rPr>
        <w:t xml:space="preserve">link </w:t>
      </w:r>
      <w:r w:rsidRPr="00680EB8">
        <w:rPr>
          <w:rFonts w:eastAsia="SimSun" w:cs="v5.0.0"/>
          <w:i/>
          <w:iCs/>
          <w:szCs w:val="20"/>
          <w:lang w:val="en-GB"/>
        </w:rPr>
        <w:t>quality of a serving cell based on the reference signal in</w:t>
      </w:r>
      <w:r w:rsidRPr="00680EB8">
        <w:rPr>
          <w:rFonts w:eastAsia="SimSun" w:cs="Times New Roman"/>
          <w:i/>
          <w:iCs/>
          <w:szCs w:val="20"/>
          <w:lang w:val="en-GB"/>
        </w:rPr>
        <w:t xml:space="preserve"> the set </w:t>
      </w:r>
      <w:r w:rsidRPr="00680EB8">
        <w:rPr>
          <w:rFonts w:eastAsia="SimSun" w:cs="Times New Roman"/>
          <w:i/>
          <w:iCs/>
          <w:position w:val="-10"/>
          <w:szCs w:val="20"/>
          <w:lang w:val="en-GB"/>
        </w:rPr>
        <w:object w:dxaOrig="240" w:dyaOrig="315" w14:anchorId="112BA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20.65pt" o:ole="">
            <v:imagedata r:id="rId13" o:title=""/>
          </v:shape>
          <o:OLEObject Type="Embed" ProgID="Equation.3" ShapeID="_x0000_i1025" DrawAspect="Content" ObjectID="_1648059130" r:id="rId14"/>
        </w:object>
      </w:r>
      <w:r w:rsidRPr="00680EB8">
        <w:rPr>
          <w:rFonts w:eastAsia="SimSun" w:cs="v5.0.0"/>
          <w:i/>
          <w:iCs/>
          <w:szCs w:val="20"/>
          <w:lang w:val="en-GB"/>
        </w:rPr>
        <w:t xml:space="preserve"> as specified in TS 38.213 [3] in order to detect beam failure on:</w:t>
      </w:r>
    </w:p>
    <w:p w14:paraId="4D0B899D" w14:textId="77777777" w:rsidR="00680EB8" w:rsidRPr="00680EB8" w:rsidRDefault="00680EB8" w:rsidP="00680EB8">
      <w:pPr>
        <w:spacing w:after="180" w:line="240" w:lineRule="auto"/>
        <w:ind w:left="568" w:hanging="284"/>
        <w:rPr>
          <w:rFonts w:eastAsia="SimSun" w:cs="Times New Roman"/>
          <w:i/>
          <w:iCs/>
          <w:szCs w:val="20"/>
          <w:lang w:val="en-GB"/>
        </w:rPr>
      </w:pPr>
      <w:r w:rsidRPr="00680EB8">
        <w:rPr>
          <w:rFonts w:eastAsia="SimSun" w:cs="Times New Roman"/>
          <w:i/>
          <w:iCs/>
          <w:szCs w:val="20"/>
          <w:lang w:val="en-GB"/>
        </w:rPr>
        <w:t>-</w:t>
      </w:r>
      <w:r w:rsidRPr="00680EB8">
        <w:rPr>
          <w:rFonts w:eastAsia="SimSun" w:cs="Times New Roman"/>
          <w:i/>
          <w:iCs/>
          <w:szCs w:val="20"/>
          <w:lang w:val="en-GB"/>
        </w:rPr>
        <w:tab/>
        <w:t>PCell in SA, NR-DC, or NE-DC operation mode,</w:t>
      </w:r>
    </w:p>
    <w:p w14:paraId="4EAB3323" w14:textId="77777777" w:rsidR="00680EB8" w:rsidRPr="00680EB8" w:rsidRDefault="00680EB8" w:rsidP="00680EB8">
      <w:pPr>
        <w:spacing w:after="180" w:line="240" w:lineRule="auto"/>
        <w:ind w:left="568" w:hanging="284"/>
        <w:rPr>
          <w:rFonts w:eastAsia="SimSun" w:cs="Times New Roman"/>
          <w:i/>
          <w:iCs/>
          <w:szCs w:val="20"/>
          <w:lang w:val="en-GB"/>
        </w:rPr>
      </w:pPr>
      <w:r w:rsidRPr="00680EB8">
        <w:rPr>
          <w:rFonts w:eastAsia="SimSun" w:cs="Times New Roman"/>
          <w:i/>
          <w:iCs/>
          <w:szCs w:val="20"/>
          <w:lang w:val="en-GB"/>
        </w:rPr>
        <w:t>-</w:t>
      </w:r>
      <w:r w:rsidRPr="00680EB8">
        <w:rPr>
          <w:rFonts w:eastAsia="SimSun" w:cs="Times New Roman"/>
          <w:i/>
          <w:iCs/>
          <w:szCs w:val="20"/>
          <w:lang w:val="en-GB"/>
        </w:rPr>
        <w:tab/>
      </w:r>
      <w:proofErr w:type="spellStart"/>
      <w:r w:rsidRPr="00680EB8">
        <w:rPr>
          <w:rFonts w:eastAsia="SimSun" w:cs="Times New Roman"/>
          <w:i/>
          <w:iCs/>
          <w:szCs w:val="20"/>
          <w:lang w:val="en-GB"/>
        </w:rPr>
        <w:t>PSCell</w:t>
      </w:r>
      <w:proofErr w:type="spellEnd"/>
      <w:r w:rsidRPr="00680EB8">
        <w:rPr>
          <w:rFonts w:eastAsia="SimSun" w:cs="Times New Roman"/>
          <w:i/>
          <w:iCs/>
          <w:szCs w:val="20"/>
          <w:lang w:val="en-GB"/>
        </w:rPr>
        <w:t xml:space="preserve"> in NR-DC and EN-DC operation mode.</w:t>
      </w:r>
    </w:p>
    <w:p w14:paraId="0E92C7D3" w14:textId="77777777" w:rsidR="00680EB8" w:rsidRPr="00680EB8" w:rsidRDefault="00680EB8" w:rsidP="00680EB8">
      <w:pPr>
        <w:ind w:right="-22"/>
        <w:rPr>
          <w:rFonts w:eastAsia="SimSun" w:cs="v5.0.0"/>
          <w:i/>
          <w:iCs/>
          <w:szCs w:val="20"/>
          <w:lang w:val="en-GB"/>
        </w:rPr>
      </w:pPr>
      <w:r w:rsidRPr="00680EB8">
        <w:rPr>
          <w:rFonts w:eastAsia="SimSun" w:cs="v5.0.0"/>
          <w:i/>
          <w:iCs/>
          <w:szCs w:val="20"/>
          <w:lang w:val="en-GB"/>
        </w:rPr>
        <w:t xml:space="preserve">The RS resource configurations in the set </w:t>
      </w:r>
      <w:r w:rsidRPr="00680EB8">
        <w:rPr>
          <w:rFonts w:eastAsia="SimSun" w:cs="Times New Roman"/>
          <w:i/>
          <w:iCs/>
          <w:position w:val="-10"/>
          <w:szCs w:val="20"/>
          <w:lang w:val="en-GB"/>
        </w:rPr>
        <w:object w:dxaOrig="240" w:dyaOrig="315" w14:anchorId="5306A733">
          <v:shape id="_x0000_i1026" type="#_x0000_t75" style="width:10.65pt;height:20.65pt" o:ole="">
            <v:imagedata r:id="rId13" o:title=""/>
          </v:shape>
          <o:OLEObject Type="Embed" ProgID="Equation.3" ShapeID="_x0000_i1026" DrawAspect="Content" ObjectID="_1648059131" r:id="rId15"/>
        </w:object>
      </w:r>
      <w:r w:rsidRPr="00680EB8">
        <w:rPr>
          <w:rFonts w:eastAsia="SimSun" w:cs="Times New Roman"/>
          <w:i/>
          <w:iCs/>
          <w:szCs w:val="20"/>
          <w:lang w:val="en-GB"/>
        </w:rPr>
        <w:t xml:space="preserve"> </w:t>
      </w:r>
      <w:r w:rsidRPr="00680EB8">
        <w:rPr>
          <w:rFonts w:eastAsia="SimSun" w:cs="v5.0.0"/>
          <w:i/>
          <w:iCs/>
          <w:szCs w:val="20"/>
          <w:lang w:val="en-GB"/>
        </w:rPr>
        <w:t xml:space="preserve">can be periodic </w:t>
      </w:r>
      <w:r w:rsidRPr="00680EB8">
        <w:rPr>
          <w:rFonts w:eastAsia="SimSun" w:cs="Times New Roman"/>
          <w:i/>
          <w:iCs/>
          <w:szCs w:val="20"/>
          <w:lang w:val="en-GB"/>
        </w:rPr>
        <w:t>CSI-RS resources and/or SSBs</w:t>
      </w:r>
      <w:r w:rsidRPr="00680EB8">
        <w:rPr>
          <w:rFonts w:eastAsia="SimSun" w:cs="v5.0.0"/>
          <w:i/>
          <w:iCs/>
          <w:szCs w:val="20"/>
          <w:lang w:val="en-GB"/>
        </w:rPr>
        <w:t xml:space="preserve">. UE is not required to perform beam failure detection outside the active DL BWP. UE is not required to meet the requirements in clause 8.5.2 </w:t>
      </w:r>
      <w:r w:rsidRPr="00680EB8">
        <w:rPr>
          <w:rFonts w:eastAsia="SimSun" w:cs="v5.0.0"/>
          <w:i/>
          <w:iCs/>
          <w:szCs w:val="20"/>
          <w:lang w:val="en-GB" w:eastAsia="zh-CN"/>
        </w:rPr>
        <w:t>and 8.5.3</w:t>
      </w:r>
      <w:r w:rsidRPr="00680EB8">
        <w:rPr>
          <w:rFonts w:eastAsia="SimSun" w:cs="v5.0.0"/>
          <w:i/>
          <w:iCs/>
          <w:szCs w:val="20"/>
          <w:lang w:val="en-GB"/>
        </w:rPr>
        <w:t xml:space="preserve"> if UE does not have </w:t>
      </w:r>
      <w:r w:rsidRPr="00680EB8">
        <w:rPr>
          <w:rFonts w:eastAsia="SimSun" w:cs="Times New Roman"/>
          <w:i/>
          <w:iCs/>
          <w:szCs w:val="20"/>
          <w:lang w:val="en-GB"/>
        </w:rPr>
        <w:t xml:space="preserve">set </w:t>
      </w:r>
      <w:r w:rsidRPr="00680EB8">
        <w:rPr>
          <w:rFonts w:eastAsia="SimSun" w:cs="Times New Roman"/>
          <w:i/>
          <w:iCs/>
          <w:position w:val="-10"/>
          <w:szCs w:val="20"/>
          <w:lang w:val="en-GB"/>
        </w:rPr>
        <w:object w:dxaOrig="240" w:dyaOrig="315" w14:anchorId="414926AB">
          <v:shape id="_x0000_i1027" type="#_x0000_t75" style="width:10.65pt;height:20.65pt" o:ole="">
            <v:imagedata r:id="rId13" o:title=""/>
          </v:shape>
          <o:OLEObject Type="Embed" ProgID="Equation.3" ShapeID="_x0000_i1027" DrawAspect="Content" ObjectID="_1648059132" r:id="rId16"/>
        </w:object>
      </w:r>
      <w:r w:rsidRPr="00680EB8">
        <w:rPr>
          <w:rFonts w:eastAsia="SimSun" w:cs="v5.0.0"/>
          <w:i/>
          <w:iCs/>
          <w:szCs w:val="20"/>
          <w:lang w:val="en-GB"/>
        </w:rPr>
        <w:t>.</w:t>
      </w:r>
    </w:p>
    <w:p w14:paraId="1BCEEEA1" w14:textId="667B0E85" w:rsidR="00680EB8" w:rsidRDefault="00680EB8" w:rsidP="00680EB8">
      <w:pPr>
        <w:ind w:right="-22"/>
        <w:rPr>
          <w:rFonts w:eastAsia="Calibri" w:cs="Times New Roman"/>
          <w:szCs w:val="20"/>
          <w:lang w:val="en-GB"/>
        </w:rPr>
      </w:pPr>
      <w:r>
        <w:rPr>
          <w:rFonts w:eastAsia="Calibri" w:cs="Times New Roman"/>
          <w:szCs w:val="20"/>
          <w:lang w:val="en-GB"/>
        </w:rPr>
        <w:t>Focusing on the BM based on SSB which is based on the same RS as used for RRM measurements, it seems very reasonable to assume alignment of the requirements between L3 measurements and RLM evaluations.</w:t>
      </w:r>
    </w:p>
    <w:p w14:paraId="6CA56709" w14:textId="6484DCDA" w:rsidR="00680EB8" w:rsidRDefault="00680EB8" w:rsidP="00680EB8">
      <w:pPr>
        <w:ind w:right="-22"/>
        <w:rPr>
          <w:rFonts w:eastAsia="Calibri" w:cs="Times New Roman"/>
          <w:szCs w:val="20"/>
          <w:lang w:val="en-GB"/>
        </w:rPr>
      </w:pPr>
      <w:r>
        <w:rPr>
          <w:rFonts w:eastAsia="Calibri" w:cs="Times New Roman"/>
          <w:szCs w:val="20"/>
          <w:lang w:val="en-GB"/>
        </w:rPr>
        <w:t>Hence, for SSB based BM, when the UE is measuring SSB for L3 measurements it is assumed that UE also evaluates the BM. Hence, when the UE SSB based L3 measurement are performed these can be used for BM. I.e. the RLM requirements are already for non-HST case aligned with RRM requirements and same principle should be kept for HST scenario.</w:t>
      </w:r>
    </w:p>
    <w:p w14:paraId="1EBB514E" w14:textId="77777777" w:rsidR="00680EB8" w:rsidRDefault="00680EB8" w:rsidP="00680EB8">
      <w:pPr>
        <w:ind w:right="-22"/>
        <w:rPr>
          <w:rFonts w:eastAsia="Calibri" w:cs="Times New Roman"/>
          <w:szCs w:val="20"/>
          <w:lang w:val="en-GB"/>
        </w:rPr>
      </w:pPr>
      <w:r>
        <w:rPr>
          <w:rFonts w:eastAsia="Calibri" w:cs="Times New Roman"/>
          <w:szCs w:val="20"/>
          <w:lang w:val="en-GB"/>
        </w:rPr>
        <w:t>For the RRM SSB based L3 measurements UE requirements for NR HST we proposed</w:t>
      </w:r>
      <w:r w:rsidRPr="00F77D22">
        <w:rPr>
          <w:rFonts w:eastAsia="Calibri" w:cs="Times New Roman"/>
          <w:szCs w:val="20"/>
          <w:lang w:val="en-GB"/>
        </w:rPr>
        <w:t xml:space="preserve"> </w:t>
      </w:r>
      <w:r>
        <w:rPr>
          <w:rFonts w:eastAsia="Calibri" w:cs="Times New Roman"/>
          <w:szCs w:val="20"/>
          <w:lang w:val="en-GB"/>
        </w:rPr>
        <w:t>following:</w:t>
      </w:r>
    </w:p>
    <w:p w14:paraId="132ADAC8" w14:textId="77777777" w:rsidR="00680EB8"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RAN4 defines RRM requirements up to and including DRX cycles of 160ms.</w:t>
      </w:r>
    </w:p>
    <w:p w14:paraId="6E17DC08" w14:textId="77777777" w:rsidR="00680EB8"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L1 filter of 3 samples is assumed (UE measurement period)</w:t>
      </w:r>
    </w:p>
    <w:p w14:paraId="246113A6" w14:textId="77777777" w:rsidR="00680EB8"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1.5x scaling factor is not applied</w:t>
      </w:r>
    </w:p>
    <w:p w14:paraId="3B3B7AC8" w14:textId="77777777" w:rsidR="00680EB8" w:rsidRPr="00396A23"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UE requirements apply provided SMTC periodicity does not exceed 40ms.</w:t>
      </w:r>
    </w:p>
    <w:p w14:paraId="73E21C53" w14:textId="0D8B4197" w:rsidR="00680EB8" w:rsidRDefault="00680EB8" w:rsidP="00680EB8">
      <w:pPr>
        <w:ind w:right="-22"/>
        <w:rPr>
          <w:rFonts w:eastAsia="Calibri" w:cs="Times New Roman"/>
          <w:szCs w:val="20"/>
          <w:lang w:val="en-GB"/>
        </w:rPr>
      </w:pPr>
      <w:r>
        <w:rPr>
          <w:rFonts w:eastAsia="Calibri" w:cs="Times New Roman"/>
          <w:szCs w:val="20"/>
          <w:lang w:val="en-GB"/>
        </w:rPr>
        <w:t>We believe the same discussion and argumentations as for RRM measurement can be applied to and are valid also to BM. Meaning, in general, any additional delay in HST conditions can significantly impact the system performance and the same will apply also for BM. Hence, we propose to adopt same principles for BM evaluation period as we have proposed for RRM measurements:</w:t>
      </w:r>
    </w:p>
    <w:p w14:paraId="44659BE8" w14:textId="3E037817" w:rsidR="00680EB8"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RAN4 defines BM requirements up to and including DRX cycles of 160ms.</w:t>
      </w:r>
    </w:p>
    <w:p w14:paraId="091AE196" w14:textId="6E095D6F" w:rsidR="00680EB8"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BM evaluation period is unchanged</w:t>
      </w:r>
    </w:p>
    <w:p w14:paraId="674CE3D9" w14:textId="77777777" w:rsidR="00680EB8"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1.5x scaling factor is not applied</w:t>
      </w:r>
    </w:p>
    <w:p w14:paraId="0BCDEA0E" w14:textId="77777777" w:rsidR="00680EB8" w:rsidRPr="00396A23" w:rsidRDefault="00680EB8" w:rsidP="00680EB8">
      <w:pPr>
        <w:pStyle w:val="ListParagraph"/>
        <w:numPr>
          <w:ilvl w:val="0"/>
          <w:numId w:val="25"/>
        </w:numPr>
        <w:ind w:right="-22"/>
        <w:rPr>
          <w:rFonts w:eastAsia="Calibri" w:cs="Times New Roman"/>
          <w:szCs w:val="20"/>
          <w:lang w:val="en-GB"/>
        </w:rPr>
      </w:pPr>
      <w:r>
        <w:rPr>
          <w:rFonts w:eastAsia="Calibri" w:cs="Times New Roman"/>
          <w:szCs w:val="20"/>
          <w:lang w:val="en-GB"/>
        </w:rPr>
        <w:t>UE requirements apply provided SMTC periodicity does not exceed 40ms.</w:t>
      </w:r>
    </w:p>
    <w:p w14:paraId="672D47D6" w14:textId="77777777" w:rsidR="00601EEF" w:rsidRDefault="00601EEF" w:rsidP="00601EEF">
      <w:pPr>
        <w:pStyle w:val="RAN4proposal"/>
        <w:rPr>
          <w:lang w:val="en-GB"/>
        </w:rPr>
      </w:pPr>
      <w:r>
        <w:rPr>
          <w:lang w:val="en-GB"/>
        </w:rPr>
        <w:t>BM for HST should be aligned with RRM requirements for HST.</w:t>
      </w:r>
    </w:p>
    <w:p w14:paraId="4F29DD65" w14:textId="77777777" w:rsidR="00601EEF" w:rsidRDefault="00601EEF" w:rsidP="00601EEF">
      <w:pPr>
        <w:pStyle w:val="RAN4proposal"/>
        <w:rPr>
          <w:lang w:val="en-GB"/>
        </w:rPr>
      </w:pPr>
      <w:r>
        <w:rPr>
          <w:lang w:val="en-GB"/>
        </w:rPr>
        <w:t>Do not apply 1.5x scaling factor for BM in HST conditions.</w:t>
      </w:r>
    </w:p>
    <w:p w14:paraId="141F40D0" w14:textId="77777777" w:rsidR="00601EEF" w:rsidRPr="00015BF7" w:rsidRDefault="00601EEF" w:rsidP="00601EEF">
      <w:pPr>
        <w:pStyle w:val="RAN4proposal"/>
        <w:rPr>
          <w:lang w:val="en-GB"/>
        </w:rPr>
      </w:pPr>
      <w:r>
        <w:rPr>
          <w:lang w:val="en-GB"/>
        </w:rPr>
        <w:t>Condition the UE requirements for BM in HST to SMTC periodicity of no longer than 40ms.</w:t>
      </w:r>
    </w:p>
    <w:p w14:paraId="7598D5FA" w14:textId="53FE0A1B" w:rsidR="00680EB8" w:rsidRDefault="00680EB8" w:rsidP="00680EB8">
      <w:pPr>
        <w:ind w:right="-22"/>
        <w:rPr>
          <w:rFonts w:eastAsia="Calibri" w:cs="Times New Roman"/>
          <w:szCs w:val="20"/>
          <w:lang w:val="en-GB"/>
        </w:rPr>
      </w:pPr>
      <w:r>
        <w:rPr>
          <w:rFonts w:eastAsia="Calibri" w:cs="Times New Roman"/>
          <w:szCs w:val="20"/>
          <w:lang w:val="en-GB"/>
        </w:rPr>
        <w:t>which can be captured as follows:</w:t>
      </w:r>
    </w:p>
    <w:p w14:paraId="1BD0C08A" w14:textId="735F2C8D" w:rsidR="00C552E0" w:rsidRPr="00DD3199" w:rsidRDefault="00C552E0" w:rsidP="00C552E0">
      <w:pPr>
        <w:keepNext/>
        <w:keepLines/>
        <w:spacing w:before="60"/>
        <w:jc w:val="center"/>
        <w:rPr>
          <w:rFonts w:ascii="Arial" w:hAnsi="Arial"/>
          <w:b/>
        </w:rPr>
      </w:pPr>
      <w:bookmarkStart w:id="5" w:name="_Hlk37408695"/>
      <w:r w:rsidRPr="00DD3199">
        <w:rPr>
          <w:rFonts w:ascii="Arial" w:hAnsi="Arial"/>
          <w:b/>
        </w:rPr>
        <w:lastRenderedPageBreak/>
        <w:t>Table 8.5.2.2-1</w:t>
      </w:r>
      <w:r>
        <w:rPr>
          <w:rFonts w:ascii="Arial" w:hAnsi="Arial"/>
          <w:b/>
        </w:rPr>
        <w:t>x</w:t>
      </w:r>
      <w:r w:rsidRPr="00DD3199">
        <w:rPr>
          <w:rFonts w:ascii="Arial" w:hAnsi="Arial"/>
          <w:b/>
        </w:rPr>
        <w:t xml:space="preserve">: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FR1</w:t>
      </w:r>
      <w:r w:rsidRPr="00C552E0">
        <w:rPr>
          <w:rFonts w:ascii="Arial" w:hAnsi="Arial"/>
          <w:b/>
        </w:rPr>
        <w:t xml:space="preserve"> </w:t>
      </w:r>
      <w:r>
        <w:rPr>
          <w:rFonts w:ascii="Arial" w:hAnsi="Arial"/>
          <w:b/>
        </w:rPr>
        <w:t>for a UE configured with [</w:t>
      </w:r>
      <w:proofErr w:type="spellStart"/>
      <w:r>
        <w:rPr>
          <w:rFonts w:ascii="Arial" w:hAnsi="Arial"/>
          <w:b/>
        </w:rPr>
        <w:t>HSTflag</w:t>
      </w:r>
      <w:proofErr w:type="spellEnd"/>
      <w:r>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C552E0" w:rsidRPr="00DD3199" w14:paraId="13FB74BF" w14:textId="77777777" w:rsidTr="00C552E0">
        <w:trPr>
          <w:jc w:val="center"/>
        </w:trPr>
        <w:tc>
          <w:tcPr>
            <w:tcW w:w="2035" w:type="dxa"/>
            <w:tcBorders>
              <w:top w:val="single" w:sz="4" w:space="0" w:color="auto"/>
              <w:left w:val="single" w:sz="4" w:space="0" w:color="auto"/>
              <w:bottom w:val="single" w:sz="4" w:space="0" w:color="auto"/>
              <w:right w:val="single" w:sz="4" w:space="0" w:color="auto"/>
            </w:tcBorders>
            <w:hideMark/>
          </w:tcPr>
          <w:p w14:paraId="327731CB" w14:textId="77777777" w:rsidR="00C552E0" w:rsidRPr="00DD3199" w:rsidRDefault="00C552E0" w:rsidP="00AE5395">
            <w:pPr>
              <w:keepNext/>
              <w:keepLines/>
              <w:spacing w:after="0"/>
              <w:jc w:val="center"/>
              <w:rPr>
                <w:rFonts w:ascii="Arial" w:hAnsi="Arial"/>
                <w:b/>
                <w:sz w:val="18"/>
              </w:rPr>
            </w:pPr>
            <w:r w:rsidRPr="00DD3199">
              <w:rPr>
                <w:rFonts w:ascii="Arial" w:hAnsi="Arial"/>
                <w:b/>
                <w:sz w:val="18"/>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21BE1369" w14:textId="77777777" w:rsidR="00C552E0" w:rsidRPr="00DD3199" w:rsidRDefault="00C552E0" w:rsidP="00AE539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C552E0" w:rsidRPr="00DD3199" w14:paraId="1CA51638" w14:textId="77777777" w:rsidTr="00C552E0">
        <w:trPr>
          <w:jc w:val="center"/>
        </w:trPr>
        <w:tc>
          <w:tcPr>
            <w:tcW w:w="2035" w:type="dxa"/>
            <w:tcBorders>
              <w:top w:val="single" w:sz="4" w:space="0" w:color="auto"/>
              <w:left w:val="single" w:sz="4" w:space="0" w:color="auto"/>
              <w:bottom w:val="single" w:sz="4" w:space="0" w:color="auto"/>
              <w:right w:val="single" w:sz="4" w:space="0" w:color="auto"/>
            </w:tcBorders>
            <w:hideMark/>
          </w:tcPr>
          <w:p w14:paraId="30BA6F72" w14:textId="77777777" w:rsidR="00C552E0" w:rsidRPr="00DD3199" w:rsidRDefault="00C552E0" w:rsidP="00AE5395">
            <w:pPr>
              <w:keepNext/>
              <w:keepLines/>
              <w:spacing w:after="0"/>
              <w:jc w:val="center"/>
              <w:rPr>
                <w:rFonts w:ascii="Arial" w:hAnsi="Arial"/>
                <w:sz w:val="18"/>
              </w:rPr>
            </w:pPr>
            <w:r w:rsidRPr="00DD3199">
              <w:rPr>
                <w:rFonts w:ascii="Arial" w:hAnsi="Arial"/>
                <w:sz w:val="18"/>
              </w:rPr>
              <w:t>no DRX</w:t>
            </w:r>
          </w:p>
        </w:tc>
        <w:tc>
          <w:tcPr>
            <w:tcW w:w="4764" w:type="dxa"/>
            <w:tcBorders>
              <w:top w:val="single" w:sz="4" w:space="0" w:color="auto"/>
              <w:left w:val="single" w:sz="4" w:space="0" w:color="auto"/>
              <w:bottom w:val="single" w:sz="4" w:space="0" w:color="auto"/>
              <w:right w:val="single" w:sz="4" w:space="0" w:color="auto"/>
            </w:tcBorders>
            <w:hideMark/>
          </w:tcPr>
          <w:p w14:paraId="7B523AC2" w14:textId="4A05D722" w:rsidR="00C552E0" w:rsidRPr="00DD3199" w:rsidRDefault="00C552E0" w:rsidP="00AE5395">
            <w:pPr>
              <w:keepNext/>
              <w:keepLines/>
              <w:spacing w:after="0"/>
              <w:jc w:val="center"/>
              <w:rPr>
                <w:rFonts w:ascii="Arial" w:hAnsi="Arial"/>
                <w:sz w:val="18"/>
              </w:rPr>
            </w:pPr>
            <w:r>
              <w:rPr>
                <w:rFonts w:ascii="Arial" w:hAnsi="Arial" w:cs="v4.2.0"/>
                <w:sz w:val="18"/>
                <w:lang w:val="fr-FR"/>
              </w:rPr>
              <w:t xml:space="preserve">Max(50,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sidR="001847ED" w:rsidRPr="001847ED">
              <w:rPr>
                <w:rFonts w:ascii="Arial" w:hAnsi="Arial"/>
                <w:sz w:val="18"/>
                <w:highlight w:val="yellow"/>
                <w:vertAlign w:val="superscript"/>
              </w:rPr>
              <w:t>Note1</w:t>
            </w:r>
            <w:r>
              <w:rPr>
                <w:rFonts w:ascii="Arial" w:hAnsi="Arial" w:cs="v4.2.0"/>
                <w:sz w:val="18"/>
                <w:lang w:val="fr-FR"/>
              </w:rPr>
              <w:t>)</w:t>
            </w:r>
          </w:p>
        </w:tc>
      </w:tr>
      <w:tr w:rsidR="00C552E0" w:rsidRPr="00DD3199" w14:paraId="2D7D3FA6" w14:textId="77777777" w:rsidTr="00C552E0">
        <w:trPr>
          <w:jc w:val="center"/>
        </w:trPr>
        <w:tc>
          <w:tcPr>
            <w:tcW w:w="2035" w:type="dxa"/>
            <w:tcBorders>
              <w:top w:val="single" w:sz="4" w:space="0" w:color="auto"/>
              <w:left w:val="single" w:sz="4" w:space="0" w:color="auto"/>
              <w:bottom w:val="single" w:sz="4" w:space="0" w:color="auto"/>
              <w:right w:val="single" w:sz="4" w:space="0" w:color="auto"/>
            </w:tcBorders>
            <w:hideMark/>
          </w:tcPr>
          <w:p w14:paraId="045231FF" w14:textId="61C36A8B" w:rsidR="00C552E0" w:rsidRPr="00DD3199" w:rsidRDefault="00C552E0" w:rsidP="00AE539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Pr>
                <w:rFonts w:ascii="Arial" w:hAnsi="Arial"/>
                <w:sz w:val="18"/>
              </w:rPr>
              <w:t>160</w:t>
            </w:r>
            <w:r w:rsidRPr="00DD3199">
              <w:rPr>
                <w:rFonts w:ascii="Arial" w:hAnsi="Arial"/>
                <w:sz w:val="18"/>
              </w:rPr>
              <w:t>ms</w:t>
            </w:r>
          </w:p>
        </w:tc>
        <w:tc>
          <w:tcPr>
            <w:tcW w:w="4764" w:type="dxa"/>
            <w:tcBorders>
              <w:top w:val="single" w:sz="4" w:space="0" w:color="auto"/>
              <w:left w:val="single" w:sz="4" w:space="0" w:color="auto"/>
              <w:bottom w:val="single" w:sz="4" w:space="0" w:color="auto"/>
              <w:right w:val="single" w:sz="4" w:space="0" w:color="auto"/>
            </w:tcBorders>
            <w:hideMark/>
          </w:tcPr>
          <w:p w14:paraId="6054BA55" w14:textId="53CA6B9F" w:rsidR="00C552E0" w:rsidRPr="00DD3199" w:rsidRDefault="00C552E0" w:rsidP="00AE5395">
            <w:pPr>
              <w:keepNext/>
              <w:keepLines/>
              <w:spacing w:after="0"/>
              <w:jc w:val="center"/>
              <w:rPr>
                <w:rFonts w:ascii="Arial" w:hAnsi="Arial"/>
                <w:sz w:val="18"/>
              </w:rPr>
            </w:pPr>
            <w:r>
              <w:rPr>
                <w:rFonts w:ascii="Arial" w:hAnsi="Arial" w:cs="v4.2.0"/>
                <w:sz w:val="18"/>
                <w:lang w:val="fr-FR"/>
              </w:rPr>
              <w:t xml:space="preserve">Max(50,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sidR="001847ED" w:rsidRPr="001847ED">
              <w:rPr>
                <w:rFonts w:ascii="Arial" w:hAnsi="Arial"/>
                <w:sz w:val="18"/>
                <w:highlight w:val="yellow"/>
                <w:vertAlign w:val="superscript"/>
              </w:rPr>
              <w:t xml:space="preserve"> Note1</w:t>
            </w:r>
            <w:r>
              <w:rPr>
                <w:rFonts w:ascii="Arial" w:hAnsi="Arial" w:cs="v4.2.0"/>
                <w:sz w:val="18"/>
                <w:lang w:val="fr-FR"/>
              </w:rPr>
              <w:t>))</w:t>
            </w:r>
          </w:p>
        </w:tc>
      </w:tr>
      <w:tr w:rsidR="00C552E0" w:rsidRPr="00DD3199" w14:paraId="536DC0B8" w14:textId="77777777" w:rsidTr="00C552E0">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451D85AC" w14:textId="77777777" w:rsidR="00C552E0" w:rsidRDefault="00C552E0" w:rsidP="00AE5395">
            <w:pPr>
              <w:keepNext/>
              <w:keepLines/>
              <w:spacing w:after="0"/>
              <w:rPr>
                <w:rFonts w:ascii="Arial" w:hAnsi="Arial"/>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eastAsia="zh-CN"/>
              </w:rPr>
              <w:drawing>
                <wp:inline distT="0" distB="0" distL="0" distR="0" wp14:anchorId="3487317B" wp14:editId="4181FEF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p w14:paraId="3E2603D4" w14:textId="0B168E96" w:rsidR="00C552E0" w:rsidRPr="00DD3199" w:rsidRDefault="00C552E0" w:rsidP="00AE5395">
            <w:pPr>
              <w:keepNext/>
              <w:keepLines/>
              <w:spacing w:after="0"/>
              <w:rPr>
                <w:rFonts w:ascii="Arial" w:hAnsi="Arial" w:cs="v4.2.0"/>
                <w:sz w:val="18"/>
              </w:rPr>
            </w:pPr>
            <w:r w:rsidRPr="009C2891">
              <w:rPr>
                <w:rFonts w:ascii="Arial" w:hAnsi="Arial"/>
                <w:sz w:val="18"/>
                <w:highlight w:val="yellow"/>
              </w:rPr>
              <w:t>Note1:</w:t>
            </w:r>
            <w:r w:rsidRPr="009C2891">
              <w:rPr>
                <w:rFonts w:ascii="Arial" w:hAnsi="Arial"/>
                <w:sz w:val="28"/>
                <w:highlight w:val="yellow"/>
              </w:rPr>
              <w:tab/>
            </w:r>
            <w:r w:rsidRPr="009C2891">
              <w:rPr>
                <w:rFonts w:ascii="Arial" w:hAnsi="Arial"/>
                <w:sz w:val="18"/>
                <w:szCs w:val="14"/>
                <w:highlight w:val="yellow"/>
              </w:rPr>
              <w:t xml:space="preserve">UE requirements apply provided </w:t>
            </w:r>
            <w:r w:rsidRPr="009C2891">
              <w:rPr>
                <w:rFonts w:ascii="Arial" w:hAnsi="Arial" w:cs="v4.2.0"/>
                <w:sz w:val="18"/>
                <w:highlight w:val="yellow"/>
              </w:rPr>
              <w:t>T</w:t>
            </w:r>
            <w:r w:rsidRPr="009C2891">
              <w:rPr>
                <w:rFonts w:ascii="Arial" w:hAnsi="Arial" w:cs="v4.2.0"/>
                <w:sz w:val="18"/>
                <w:highlight w:val="yellow"/>
                <w:vertAlign w:val="subscript"/>
              </w:rPr>
              <w:t>SSB</w:t>
            </w:r>
            <w:r w:rsidRPr="009C2891">
              <w:rPr>
                <w:rFonts w:ascii="Arial" w:hAnsi="Arial"/>
                <w:sz w:val="18"/>
                <w:highlight w:val="yellow"/>
              </w:rPr>
              <w:t xml:space="preserve"> periodicity does not exceed 40ms.</w:t>
            </w:r>
          </w:p>
        </w:tc>
      </w:tr>
      <w:bookmarkEnd w:id="5"/>
    </w:tbl>
    <w:p w14:paraId="1962B04C" w14:textId="77777777" w:rsidR="00680EB8" w:rsidRPr="00C552E0" w:rsidRDefault="00680EB8" w:rsidP="00680EB8">
      <w:pPr>
        <w:ind w:right="-22"/>
        <w:rPr>
          <w:rFonts w:eastAsia="Calibri" w:cs="Times New Roman"/>
          <w:szCs w:val="20"/>
        </w:rPr>
      </w:pPr>
    </w:p>
    <w:p w14:paraId="7A1217DE" w14:textId="178F91A0" w:rsidR="00680EB8" w:rsidRDefault="00680EB8" w:rsidP="00680EB8">
      <w:pPr>
        <w:ind w:right="-22"/>
        <w:rPr>
          <w:rFonts w:eastAsia="Calibri" w:cs="Times New Roman"/>
          <w:szCs w:val="20"/>
          <w:lang w:val="en-GB"/>
        </w:rPr>
      </w:pPr>
      <w:r>
        <w:rPr>
          <w:rFonts w:eastAsia="Calibri" w:cs="Times New Roman"/>
          <w:szCs w:val="20"/>
          <w:lang w:val="en-GB"/>
        </w:rPr>
        <w:t xml:space="preserve">In a similar manner the CSI-RS based </w:t>
      </w:r>
      <w:r w:rsidR="008A49C3">
        <w:rPr>
          <w:rFonts w:eastAsia="Calibri" w:cs="Times New Roman"/>
          <w:szCs w:val="20"/>
          <w:lang w:val="en-GB"/>
        </w:rPr>
        <w:t>B</w:t>
      </w:r>
      <w:r>
        <w:rPr>
          <w:rFonts w:eastAsia="Calibri" w:cs="Times New Roman"/>
          <w:szCs w:val="20"/>
          <w:lang w:val="en-GB"/>
        </w:rPr>
        <w:t xml:space="preserve">M requirements should be adapted for NR HST. </w:t>
      </w:r>
    </w:p>
    <w:p w14:paraId="598B2F3D" w14:textId="57F5A137" w:rsidR="001847ED" w:rsidRPr="00DD3199" w:rsidRDefault="001847ED" w:rsidP="001847ED">
      <w:pPr>
        <w:keepNext/>
        <w:keepLines/>
        <w:spacing w:before="60"/>
        <w:jc w:val="center"/>
        <w:rPr>
          <w:rFonts w:ascii="Arial" w:hAnsi="Arial"/>
          <w:b/>
        </w:rPr>
      </w:pPr>
      <w:bookmarkStart w:id="6" w:name="_Hlk37409052"/>
      <w:r w:rsidRPr="00DD3199">
        <w:rPr>
          <w:rFonts w:ascii="Arial" w:hAnsi="Arial"/>
          <w:b/>
        </w:rPr>
        <w:t>Table 8.5.3.2-1</w:t>
      </w:r>
      <w:r>
        <w:rPr>
          <w:rFonts w:ascii="Arial" w:hAnsi="Arial"/>
          <w:b/>
        </w:rPr>
        <w:t>x</w:t>
      </w:r>
      <w:r w:rsidRPr="00DD3199">
        <w:rPr>
          <w:rFonts w:ascii="Arial" w:hAnsi="Arial"/>
          <w:b/>
        </w:rPr>
        <w:t xml:space="preserve">: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FR1</w:t>
      </w:r>
      <w:r w:rsidRPr="001847ED">
        <w:rPr>
          <w:rFonts w:ascii="Arial" w:eastAsia="SimSun" w:hAnsi="Arial" w:cs="Times New Roman"/>
          <w:b/>
          <w:szCs w:val="20"/>
          <w:lang w:val="en-GB"/>
        </w:rPr>
        <w:t xml:space="preserve"> </w:t>
      </w:r>
      <w:r>
        <w:rPr>
          <w:rFonts w:ascii="Arial" w:hAnsi="Arial"/>
          <w:b/>
        </w:rPr>
        <w:t>for a UE configured with [</w:t>
      </w:r>
      <w:proofErr w:type="spellStart"/>
      <w:r>
        <w:rPr>
          <w:rFonts w:ascii="Arial" w:hAnsi="Arial"/>
          <w:b/>
        </w:rPr>
        <w:t>HSTflag</w:t>
      </w:r>
      <w:proofErr w:type="spellEnd"/>
      <w:r>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898"/>
      </w:tblGrid>
      <w:tr w:rsidR="001847ED" w:rsidRPr="00DD3199" w14:paraId="62F4270E" w14:textId="77777777" w:rsidTr="001847ED">
        <w:trPr>
          <w:jc w:val="center"/>
        </w:trPr>
        <w:tc>
          <w:tcPr>
            <w:tcW w:w="2035" w:type="dxa"/>
            <w:tcBorders>
              <w:top w:val="single" w:sz="4" w:space="0" w:color="auto"/>
              <w:left w:val="single" w:sz="4" w:space="0" w:color="auto"/>
              <w:bottom w:val="single" w:sz="4" w:space="0" w:color="auto"/>
              <w:right w:val="single" w:sz="4" w:space="0" w:color="auto"/>
            </w:tcBorders>
            <w:hideMark/>
          </w:tcPr>
          <w:p w14:paraId="4BA00AB4" w14:textId="77777777" w:rsidR="001847ED" w:rsidRPr="00DD3199" w:rsidRDefault="001847ED" w:rsidP="00AE5395">
            <w:pPr>
              <w:keepNext/>
              <w:keepLines/>
              <w:spacing w:after="0"/>
              <w:jc w:val="center"/>
              <w:rPr>
                <w:rFonts w:ascii="Arial" w:hAnsi="Arial"/>
                <w:b/>
                <w:sz w:val="18"/>
              </w:rPr>
            </w:pPr>
            <w:r w:rsidRPr="00DD3199">
              <w:rPr>
                <w:rFonts w:ascii="Arial" w:hAnsi="Arial"/>
                <w:b/>
                <w:sz w:val="18"/>
              </w:rPr>
              <w:t>Configuration</w:t>
            </w:r>
          </w:p>
        </w:tc>
        <w:tc>
          <w:tcPr>
            <w:tcW w:w="5898" w:type="dxa"/>
            <w:tcBorders>
              <w:top w:val="single" w:sz="4" w:space="0" w:color="auto"/>
              <w:left w:val="single" w:sz="4" w:space="0" w:color="auto"/>
              <w:bottom w:val="single" w:sz="4" w:space="0" w:color="auto"/>
              <w:right w:val="single" w:sz="4" w:space="0" w:color="auto"/>
            </w:tcBorders>
            <w:hideMark/>
          </w:tcPr>
          <w:p w14:paraId="55C78989" w14:textId="77777777" w:rsidR="001847ED" w:rsidRPr="00DD3199" w:rsidRDefault="001847ED" w:rsidP="00AE5395">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1847ED" w:rsidRPr="00DD3199" w14:paraId="3979BDDD" w14:textId="77777777" w:rsidTr="001847ED">
        <w:trPr>
          <w:jc w:val="center"/>
        </w:trPr>
        <w:tc>
          <w:tcPr>
            <w:tcW w:w="2035" w:type="dxa"/>
            <w:tcBorders>
              <w:top w:val="single" w:sz="4" w:space="0" w:color="auto"/>
              <w:left w:val="single" w:sz="4" w:space="0" w:color="auto"/>
              <w:bottom w:val="single" w:sz="4" w:space="0" w:color="auto"/>
              <w:right w:val="single" w:sz="4" w:space="0" w:color="auto"/>
            </w:tcBorders>
            <w:hideMark/>
          </w:tcPr>
          <w:p w14:paraId="4B8B3F91" w14:textId="77777777" w:rsidR="001847ED" w:rsidRPr="00DD3199" w:rsidRDefault="001847ED" w:rsidP="00AE5395">
            <w:pPr>
              <w:keepNext/>
              <w:keepLines/>
              <w:spacing w:after="0"/>
              <w:jc w:val="center"/>
              <w:rPr>
                <w:rFonts w:ascii="Arial" w:hAnsi="Arial"/>
                <w:sz w:val="18"/>
              </w:rPr>
            </w:pPr>
            <w:r w:rsidRPr="00DD3199">
              <w:rPr>
                <w:rFonts w:ascii="Arial" w:hAnsi="Arial"/>
                <w:sz w:val="18"/>
              </w:rPr>
              <w:t>no DRX</w:t>
            </w:r>
          </w:p>
        </w:tc>
        <w:tc>
          <w:tcPr>
            <w:tcW w:w="5898" w:type="dxa"/>
            <w:tcBorders>
              <w:top w:val="single" w:sz="4" w:space="0" w:color="auto"/>
              <w:left w:val="single" w:sz="4" w:space="0" w:color="auto"/>
              <w:bottom w:val="single" w:sz="4" w:space="0" w:color="auto"/>
              <w:right w:val="single" w:sz="4" w:space="0" w:color="auto"/>
            </w:tcBorders>
            <w:hideMark/>
          </w:tcPr>
          <w:p w14:paraId="381284B4" w14:textId="31B9B2A0" w:rsidR="001847ED" w:rsidRPr="00DD3199" w:rsidRDefault="001847ED" w:rsidP="00AE5395">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sidRPr="001847ED">
              <w:rPr>
                <w:rFonts w:ascii="Arial" w:hAnsi="Arial"/>
                <w:sz w:val="18"/>
                <w:highlight w:val="yellow"/>
                <w:vertAlign w:val="superscript"/>
              </w:rPr>
              <w:t xml:space="preserve"> Note1</w:t>
            </w:r>
            <w:r>
              <w:rPr>
                <w:rFonts w:ascii="Arial" w:hAnsi="Arial" w:cs="v4.2.0"/>
                <w:sz w:val="18"/>
                <w:lang w:val="fr-FR"/>
              </w:rPr>
              <w:t>)</w:t>
            </w:r>
          </w:p>
        </w:tc>
      </w:tr>
      <w:tr w:rsidR="001847ED" w:rsidRPr="00DD3199" w14:paraId="76920E67" w14:textId="77777777" w:rsidTr="001847ED">
        <w:trPr>
          <w:jc w:val="center"/>
        </w:trPr>
        <w:tc>
          <w:tcPr>
            <w:tcW w:w="2035" w:type="dxa"/>
            <w:tcBorders>
              <w:top w:val="single" w:sz="4" w:space="0" w:color="auto"/>
              <w:left w:val="single" w:sz="4" w:space="0" w:color="auto"/>
              <w:bottom w:val="single" w:sz="4" w:space="0" w:color="auto"/>
              <w:right w:val="single" w:sz="4" w:space="0" w:color="auto"/>
            </w:tcBorders>
            <w:hideMark/>
          </w:tcPr>
          <w:p w14:paraId="0E75A446" w14:textId="5BEFFF1C" w:rsidR="001847ED" w:rsidRPr="00DD3199" w:rsidRDefault="001847ED" w:rsidP="00AE5395">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Pr>
                <w:rFonts w:ascii="Arial" w:hAnsi="Arial"/>
                <w:sz w:val="18"/>
              </w:rPr>
              <w:t>160</w:t>
            </w:r>
            <w:r w:rsidRPr="00DD3199">
              <w:rPr>
                <w:rFonts w:ascii="Arial" w:hAnsi="Arial"/>
                <w:sz w:val="18"/>
              </w:rPr>
              <w:t>ms</w:t>
            </w:r>
          </w:p>
        </w:tc>
        <w:tc>
          <w:tcPr>
            <w:tcW w:w="5898" w:type="dxa"/>
            <w:tcBorders>
              <w:top w:val="single" w:sz="4" w:space="0" w:color="auto"/>
              <w:left w:val="single" w:sz="4" w:space="0" w:color="auto"/>
              <w:bottom w:val="single" w:sz="4" w:space="0" w:color="auto"/>
              <w:right w:val="single" w:sz="4" w:space="0" w:color="auto"/>
            </w:tcBorders>
            <w:hideMark/>
          </w:tcPr>
          <w:p w14:paraId="522BD4DD" w14:textId="47C213A8" w:rsidR="001847ED" w:rsidRPr="00DD3199" w:rsidRDefault="001847ED" w:rsidP="00AE5395">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sidRPr="001847ED">
              <w:rPr>
                <w:rFonts w:ascii="Arial" w:hAnsi="Arial"/>
                <w:sz w:val="18"/>
                <w:highlight w:val="yellow"/>
                <w:vertAlign w:val="superscript"/>
              </w:rPr>
              <w:t xml:space="preserve"> Note1</w:t>
            </w:r>
            <w:r>
              <w:rPr>
                <w:rFonts w:ascii="Arial" w:hAnsi="Arial" w:cs="v4.2.0"/>
                <w:sz w:val="18"/>
                <w:lang w:val="fr-FR"/>
              </w:rPr>
              <w:t>))</w:t>
            </w:r>
          </w:p>
        </w:tc>
      </w:tr>
      <w:tr w:rsidR="001847ED" w:rsidRPr="00DD3199" w14:paraId="5D7A4435" w14:textId="77777777" w:rsidTr="001847ED">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15852DA3" w14:textId="77777777" w:rsidR="001847ED" w:rsidRDefault="001847ED" w:rsidP="00AE5395">
            <w:pPr>
              <w:keepNext/>
              <w:keepLines/>
              <w:spacing w:after="0"/>
              <w:rPr>
                <w:rFonts w:ascii="Arial" w:hAnsi="Arial"/>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eastAsia="zh-CN"/>
              </w:rPr>
              <w:drawing>
                <wp:inline distT="0" distB="0" distL="0" distR="0" wp14:anchorId="36977BCC" wp14:editId="6C751314">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p w14:paraId="6BCE1EA3" w14:textId="66165358" w:rsidR="001847ED" w:rsidRPr="00DD3199" w:rsidRDefault="001847ED" w:rsidP="00AE5395">
            <w:pPr>
              <w:keepNext/>
              <w:keepLines/>
              <w:spacing w:after="0"/>
              <w:rPr>
                <w:rFonts w:ascii="Arial" w:hAnsi="Arial" w:cs="v4.2.0"/>
                <w:sz w:val="18"/>
              </w:rPr>
            </w:pPr>
            <w:r w:rsidRPr="009C2891">
              <w:rPr>
                <w:rFonts w:ascii="Arial" w:hAnsi="Arial"/>
                <w:sz w:val="18"/>
                <w:highlight w:val="yellow"/>
              </w:rPr>
              <w:t>Note1:</w:t>
            </w:r>
            <w:r w:rsidRPr="009C2891">
              <w:rPr>
                <w:rFonts w:ascii="Arial" w:hAnsi="Arial"/>
                <w:sz w:val="28"/>
                <w:highlight w:val="yellow"/>
              </w:rPr>
              <w:tab/>
            </w:r>
            <w:r w:rsidRPr="009C2891">
              <w:rPr>
                <w:rFonts w:ascii="Arial" w:hAnsi="Arial"/>
                <w:sz w:val="18"/>
                <w:szCs w:val="14"/>
                <w:highlight w:val="yellow"/>
              </w:rPr>
              <w:t xml:space="preserve">UE requirements apply provided </w:t>
            </w:r>
            <w:r w:rsidRPr="009C2891">
              <w:rPr>
                <w:rFonts w:ascii="Arial" w:hAnsi="Arial" w:cs="v4.2.0"/>
                <w:sz w:val="18"/>
                <w:highlight w:val="yellow"/>
              </w:rPr>
              <w:t>T</w:t>
            </w:r>
            <w:r w:rsidRPr="009C2891">
              <w:rPr>
                <w:rFonts w:ascii="Arial" w:hAnsi="Arial" w:cs="v4.2.0"/>
                <w:sz w:val="18"/>
                <w:highlight w:val="yellow"/>
                <w:vertAlign w:val="subscript"/>
              </w:rPr>
              <w:t>CSI-RS</w:t>
            </w:r>
            <w:r w:rsidRPr="009C2891">
              <w:rPr>
                <w:rFonts w:ascii="Arial" w:hAnsi="Arial"/>
                <w:sz w:val="18"/>
                <w:highlight w:val="yellow"/>
              </w:rPr>
              <w:t xml:space="preserve"> periodicity does not exceed 40ms.</w:t>
            </w:r>
          </w:p>
        </w:tc>
      </w:tr>
      <w:bookmarkEnd w:id="6"/>
    </w:tbl>
    <w:p w14:paraId="2AE15A74" w14:textId="7454FB38" w:rsidR="00680EB8" w:rsidRDefault="00680EB8" w:rsidP="00680EB8">
      <w:pPr>
        <w:ind w:right="-22"/>
        <w:rPr>
          <w:rFonts w:eastAsia="Calibri" w:cs="Times New Roman"/>
          <w:szCs w:val="20"/>
          <w:lang w:val="en-GB"/>
        </w:rPr>
      </w:pPr>
    </w:p>
    <w:p w14:paraId="7B367D10" w14:textId="7468DA67" w:rsidR="00C552E0" w:rsidRDefault="00C552E0" w:rsidP="00680EB8">
      <w:pPr>
        <w:ind w:right="-22"/>
        <w:rPr>
          <w:rFonts w:eastAsia="Calibri" w:cs="Times New Roman"/>
          <w:szCs w:val="20"/>
          <w:lang w:val="en-GB"/>
        </w:rPr>
      </w:pPr>
    </w:p>
    <w:p w14:paraId="758F8A8A" w14:textId="1EC2CA58" w:rsidR="00C552E0" w:rsidRPr="00D9101A" w:rsidRDefault="002703C1" w:rsidP="00C552E0">
      <w:pPr>
        <w:pStyle w:val="RAN4H2"/>
        <w:rPr>
          <w:rFonts w:eastAsia="Calibri"/>
          <w:lang w:val="en-GB"/>
        </w:rPr>
      </w:pPr>
      <w:r w:rsidRPr="002703C1">
        <w:rPr>
          <w:rFonts w:eastAsia="Calibri"/>
        </w:rPr>
        <w:t>L1-RSRP based on SSB/CSI-RS</w:t>
      </w:r>
    </w:p>
    <w:p w14:paraId="69F405BB" w14:textId="2ABD1C6C" w:rsidR="009E56B0" w:rsidRDefault="009E56B0" w:rsidP="00680EB8">
      <w:pPr>
        <w:ind w:right="-22"/>
        <w:rPr>
          <w:lang w:val="en-GB"/>
        </w:rPr>
      </w:pPr>
      <w:r>
        <w:rPr>
          <w:lang w:val="en-GB"/>
        </w:rPr>
        <w:t>For L1-RSRP measurement for BM RAN4 has defined the related requirements in section 9.5 for both SSB based and CSI-RS based L1-RSRP. In last meeting it was decided to</w:t>
      </w:r>
      <w:r w:rsidR="009F3897" w:rsidRPr="009F3897">
        <w:rPr>
          <w:rFonts w:eastAsia="Calibri" w:cs="Times New Roman"/>
          <w:szCs w:val="20"/>
        </w:rPr>
        <w:t xml:space="preserve"> </w:t>
      </w:r>
      <w:r w:rsidR="009F3897">
        <w:t>r</w:t>
      </w:r>
      <w:r w:rsidR="002703C1" w:rsidRPr="002703C1">
        <w:t>e</w:t>
      </w:r>
      <w:r w:rsidR="009F3897">
        <w:t>-</w:t>
      </w:r>
      <w:r w:rsidR="002703C1" w:rsidRPr="002703C1">
        <w:t xml:space="preserve">use </w:t>
      </w:r>
      <w:r w:rsidR="009F3897">
        <w:t xml:space="preserve">the </w:t>
      </w:r>
      <w:r w:rsidR="002703C1" w:rsidRPr="002703C1">
        <w:t>Rel-15 SSB/CSI-RS based L1-RSRP measurement requirements, including the measurement accuracy and sample number for HST</w:t>
      </w:r>
      <w:r w:rsidR="009F3897">
        <w:t>. However, whether to apply the 1.5x scaling factor was left FFS.</w:t>
      </w:r>
    </w:p>
    <w:p w14:paraId="530AB7BB" w14:textId="15632348" w:rsidR="009F3897" w:rsidRDefault="006B586A" w:rsidP="00680EB8">
      <w:pPr>
        <w:ind w:right="-22"/>
        <w:rPr>
          <w:lang w:val="en-GB"/>
        </w:rPr>
      </w:pPr>
      <w:r>
        <w:rPr>
          <w:lang w:val="en-GB"/>
        </w:rPr>
        <w:t>Following the same logic as for RRM measurements, RLM and BM we see that the 1.5x scaling factor for L1-RSRP should be removed in order to reduce the L1-RSRP delay when in HST conditions.</w:t>
      </w:r>
    </w:p>
    <w:p w14:paraId="63D498C9" w14:textId="33D861CB" w:rsidR="006B586A" w:rsidRDefault="006B586A" w:rsidP="006B586A">
      <w:pPr>
        <w:ind w:right="-22"/>
        <w:rPr>
          <w:rFonts w:eastAsia="Calibri" w:cs="Times New Roman"/>
          <w:szCs w:val="20"/>
          <w:lang w:val="en-GB"/>
        </w:rPr>
      </w:pPr>
      <w:r>
        <w:rPr>
          <w:rFonts w:eastAsia="Calibri" w:cs="Times New Roman"/>
          <w:szCs w:val="20"/>
          <w:lang w:val="en-GB"/>
        </w:rPr>
        <w:t>In general, any additional delay in HST conditions can significantly impact the system performance and the this will apply also for L1-RSRP measurements and reporting. Hence, we propose to adopt same principles for L1-RSRP measurement period as we have proposed for RRM, RLM and BM measurements:</w:t>
      </w:r>
    </w:p>
    <w:p w14:paraId="6DF6338E" w14:textId="0A80296A" w:rsidR="006B586A" w:rsidRDefault="006B586A" w:rsidP="006B586A">
      <w:pPr>
        <w:pStyle w:val="ListParagraph"/>
        <w:numPr>
          <w:ilvl w:val="0"/>
          <w:numId w:val="25"/>
        </w:numPr>
        <w:ind w:right="-22"/>
        <w:rPr>
          <w:rFonts w:eastAsia="Calibri" w:cs="Times New Roman"/>
          <w:szCs w:val="20"/>
          <w:lang w:val="en-GB"/>
        </w:rPr>
      </w:pPr>
      <w:r>
        <w:rPr>
          <w:rFonts w:eastAsia="Calibri" w:cs="Times New Roman"/>
          <w:szCs w:val="20"/>
          <w:lang w:val="en-GB"/>
        </w:rPr>
        <w:t>RAN4 defines L1-RSRP requirements up to and including DRX cycles of 160ms.</w:t>
      </w:r>
    </w:p>
    <w:p w14:paraId="303E39D3" w14:textId="71826345" w:rsidR="006B586A" w:rsidRDefault="006B586A" w:rsidP="006B586A">
      <w:pPr>
        <w:pStyle w:val="ListParagraph"/>
        <w:numPr>
          <w:ilvl w:val="0"/>
          <w:numId w:val="25"/>
        </w:numPr>
        <w:ind w:right="-22"/>
        <w:rPr>
          <w:rFonts w:eastAsia="Calibri" w:cs="Times New Roman"/>
          <w:szCs w:val="20"/>
          <w:lang w:val="en-GB"/>
        </w:rPr>
      </w:pPr>
      <w:r>
        <w:rPr>
          <w:rFonts w:eastAsia="Calibri" w:cs="Times New Roman"/>
          <w:szCs w:val="20"/>
          <w:lang w:val="en-GB"/>
        </w:rPr>
        <w:t>1.5x scaling factor is not applied.</w:t>
      </w:r>
    </w:p>
    <w:p w14:paraId="5E3D16F0" w14:textId="3A947F88" w:rsidR="006B586A" w:rsidRPr="00396A23" w:rsidRDefault="006B586A" w:rsidP="006B586A">
      <w:pPr>
        <w:pStyle w:val="ListParagraph"/>
        <w:numPr>
          <w:ilvl w:val="0"/>
          <w:numId w:val="25"/>
        </w:numPr>
        <w:ind w:right="-22"/>
        <w:rPr>
          <w:rFonts w:eastAsia="Calibri" w:cs="Times New Roman"/>
          <w:szCs w:val="20"/>
          <w:lang w:val="en-GB"/>
        </w:rPr>
      </w:pPr>
      <w:r>
        <w:rPr>
          <w:rFonts w:eastAsia="Calibri" w:cs="Times New Roman"/>
          <w:szCs w:val="20"/>
          <w:lang w:val="en-GB"/>
        </w:rPr>
        <w:t>UE requirements apply provided SSB/CSI-RS periodicity does not exceed 40ms.</w:t>
      </w:r>
    </w:p>
    <w:p w14:paraId="24FE4B0B" w14:textId="77777777" w:rsidR="00601EEF" w:rsidRDefault="00601EEF" w:rsidP="00601EEF">
      <w:pPr>
        <w:pStyle w:val="RAN4proposal"/>
        <w:rPr>
          <w:lang w:val="en-GB"/>
        </w:rPr>
      </w:pPr>
      <w:r>
        <w:rPr>
          <w:lang w:val="en-GB"/>
        </w:rPr>
        <w:t>Do not apply 1.5x scaling factor for L1-RSRP in HST conditions.</w:t>
      </w:r>
    </w:p>
    <w:p w14:paraId="4A91A356" w14:textId="77777777" w:rsidR="00601EEF" w:rsidRPr="00015BF7" w:rsidRDefault="00601EEF" w:rsidP="00601EEF">
      <w:pPr>
        <w:pStyle w:val="RAN4proposal"/>
        <w:rPr>
          <w:lang w:val="en-GB"/>
        </w:rPr>
      </w:pPr>
      <w:r>
        <w:rPr>
          <w:lang w:val="en-GB"/>
        </w:rPr>
        <w:t>Condition the UE requirements for L1-RSRP in HST to SSB/CSI-RS periodicity of no longer than 40ms.</w:t>
      </w:r>
    </w:p>
    <w:p w14:paraId="68A5D35F" w14:textId="24C599AE" w:rsidR="006B586A" w:rsidRDefault="006B586A" w:rsidP="006B586A">
      <w:pPr>
        <w:ind w:right="-22"/>
        <w:rPr>
          <w:rFonts w:eastAsia="Calibri" w:cs="Times New Roman"/>
          <w:szCs w:val="20"/>
          <w:lang w:val="en-GB"/>
        </w:rPr>
      </w:pPr>
      <w:r>
        <w:rPr>
          <w:rFonts w:eastAsia="Calibri" w:cs="Times New Roman"/>
          <w:szCs w:val="20"/>
          <w:lang w:val="en-GB"/>
        </w:rPr>
        <w:t>which can be captured as follows:</w:t>
      </w:r>
    </w:p>
    <w:p w14:paraId="294635FC" w14:textId="0759497E" w:rsidR="009C2891" w:rsidRPr="009C2891" w:rsidRDefault="009C2891" w:rsidP="009C2891">
      <w:pPr>
        <w:keepNext/>
        <w:keepLines/>
        <w:spacing w:before="60" w:after="180" w:line="240" w:lineRule="auto"/>
        <w:jc w:val="center"/>
        <w:rPr>
          <w:rFonts w:ascii="Arial" w:eastAsia="SimSun" w:hAnsi="Arial" w:cs="Times New Roman"/>
          <w:b/>
          <w:szCs w:val="20"/>
          <w:lang w:val="en-GB"/>
        </w:rPr>
      </w:pPr>
      <w:bookmarkStart w:id="7" w:name="_Hlk37409583"/>
      <w:r w:rsidRPr="009C2891">
        <w:rPr>
          <w:rFonts w:ascii="Arial" w:eastAsia="SimSun" w:hAnsi="Arial" w:cs="Times New Roman"/>
          <w:b/>
          <w:szCs w:val="20"/>
          <w:lang w:val="en-GB"/>
        </w:rPr>
        <w:t>Table 9.5.4.1-1</w:t>
      </w:r>
      <w:r>
        <w:rPr>
          <w:rFonts w:ascii="Arial" w:eastAsia="SimSun" w:hAnsi="Arial" w:cs="Times New Roman"/>
          <w:b/>
          <w:szCs w:val="20"/>
          <w:lang w:val="en-GB"/>
        </w:rPr>
        <w:t>x</w:t>
      </w:r>
      <w:r w:rsidRPr="009C2891">
        <w:rPr>
          <w:rFonts w:ascii="Arial" w:eastAsia="SimSun" w:hAnsi="Arial" w:cs="Times New Roman"/>
          <w:b/>
          <w:szCs w:val="20"/>
          <w:lang w:val="en-GB"/>
        </w:rPr>
        <w:t>: Measurement period T</w:t>
      </w:r>
      <w:r w:rsidRPr="009C2891">
        <w:rPr>
          <w:rFonts w:ascii="Arial" w:eastAsia="SimSun" w:hAnsi="Arial" w:cs="Times New Roman"/>
          <w:b/>
          <w:szCs w:val="20"/>
          <w:vertAlign w:val="subscript"/>
          <w:lang w:val="en-GB"/>
        </w:rPr>
        <w:t>L1-RSRP_Measurement_Period_SSB</w:t>
      </w:r>
      <w:r w:rsidRPr="009C2891">
        <w:rPr>
          <w:rFonts w:ascii="Arial" w:eastAsia="SimSun" w:hAnsi="Arial" w:cs="Times New Roman"/>
          <w:b/>
          <w:szCs w:val="20"/>
          <w:lang w:val="en-GB"/>
        </w:rPr>
        <w:t xml:space="preserve"> for FR1</w:t>
      </w:r>
      <w:r>
        <w:rPr>
          <w:rFonts w:ascii="Arial" w:eastAsia="SimSun" w:hAnsi="Arial" w:cs="Times New Roman"/>
          <w:b/>
          <w:szCs w:val="20"/>
          <w:lang w:val="en-GB"/>
        </w:rPr>
        <w:t xml:space="preserve"> </w:t>
      </w:r>
      <w:r>
        <w:rPr>
          <w:rFonts w:ascii="Arial" w:hAnsi="Arial"/>
          <w:b/>
        </w:rPr>
        <w:t>for a UE configured with [</w:t>
      </w:r>
      <w:proofErr w:type="spellStart"/>
      <w:r>
        <w:rPr>
          <w:rFonts w:ascii="Arial" w:hAnsi="Arial"/>
          <w:b/>
        </w:rPr>
        <w:t>HSTflag</w:t>
      </w:r>
      <w:proofErr w:type="spellEnd"/>
      <w:r>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2891" w:rsidRPr="009C2891" w14:paraId="26A8A99B" w14:textId="77777777" w:rsidTr="00AE5395">
        <w:trPr>
          <w:jc w:val="center"/>
        </w:trPr>
        <w:tc>
          <w:tcPr>
            <w:tcW w:w="2035" w:type="dxa"/>
            <w:tcBorders>
              <w:top w:val="single" w:sz="4" w:space="0" w:color="auto"/>
              <w:left w:val="single" w:sz="4" w:space="0" w:color="auto"/>
              <w:bottom w:val="single" w:sz="4" w:space="0" w:color="auto"/>
              <w:right w:val="single" w:sz="4" w:space="0" w:color="auto"/>
            </w:tcBorders>
            <w:hideMark/>
          </w:tcPr>
          <w:p w14:paraId="0591BD7F" w14:textId="77777777" w:rsidR="009C2891" w:rsidRPr="009C2891" w:rsidRDefault="009C2891" w:rsidP="009C2891">
            <w:pPr>
              <w:keepNext/>
              <w:keepLines/>
              <w:spacing w:after="0" w:line="240" w:lineRule="auto"/>
              <w:jc w:val="center"/>
              <w:rPr>
                <w:rFonts w:ascii="Arial" w:eastAsia="SimSun" w:hAnsi="Arial" w:cs="Times New Roman"/>
                <w:b/>
                <w:sz w:val="18"/>
                <w:szCs w:val="20"/>
                <w:lang w:val="en-GB"/>
              </w:rPr>
            </w:pPr>
            <w:r w:rsidRPr="009C2891">
              <w:rPr>
                <w:rFonts w:ascii="Arial" w:eastAsia="SimSun"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1F6669" w14:textId="77777777" w:rsidR="009C2891" w:rsidRPr="009C2891" w:rsidRDefault="009C2891" w:rsidP="009C2891">
            <w:pPr>
              <w:keepNext/>
              <w:keepLines/>
              <w:spacing w:after="0" w:line="240" w:lineRule="auto"/>
              <w:jc w:val="center"/>
              <w:rPr>
                <w:rFonts w:ascii="Arial" w:eastAsia="SimSun" w:hAnsi="Arial" w:cs="Times New Roman"/>
                <w:b/>
                <w:sz w:val="18"/>
                <w:szCs w:val="20"/>
                <w:lang w:val="en-GB"/>
              </w:rPr>
            </w:pPr>
            <w:r w:rsidRPr="009C2891">
              <w:rPr>
                <w:rFonts w:ascii="Arial" w:eastAsia="SimSun" w:hAnsi="Arial" w:cs="Times New Roman"/>
                <w:b/>
                <w:sz w:val="18"/>
                <w:szCs w:val="20"/>
                <w:lang w:val="en-GB"/>
              </w:rPr>
              <w:t>T</w:t>
            </w:r>
            <w:r w:rsidRPr="009C2891">
              <w:rPr>
                <w:rFonts w:ascii="Arial" w:eastAsia="SimSun" w:hAnsi="Arial" w:cs="Times New Roman"/>
                <w:b/>
                <w:szCs w:val="20"/>
                <w:vertAlign w:val="subscript"/>
                <w:lang w:val="en-GB"/>
              </w:rPr>
              <w:t>L1-RSRP</w:t>
            </w:r>
            <w:r w:rsidRPr="009C2891">
              <w:rPr>
                <w:rFonts w:ascii="Arial" w:eastAsia="SimSun" w:hAnsi="Arial" w:cs="Times New Roman"/>
                <w:b/>
                <w:sz w:val="18"/>
                <w:szCs w:val="20"/>
                <w:vertAlign w:val="subscript"/>
                <w:lang w:val="en-GB"/>
              </w:rPr>
              <w:t>_Measurement_Period_SSB</w:t>
            </w:r>
            <w:r w:rsidRPr="009C2891">
              <w:rPr>
                <w:rFonts w:ascii="Arial" w:eastAsia="SimSun" w:hAnsi="Arial" w:cs="Times New Roman"/>
                <w:b/>
                <w:sz w:val="18"/>
                <w:szCs w:val="20"/>
                <w:lang w:val="en-GB"/>
              </w:rPr>
              <w:t xml:space="preserve"> (</w:t>
            </w:r>
            <w:proofErr w:type="spellStart"/>
            <w:r w:rsidRPr="009C2891">
              <w:rPr>
                <w:rFonts w:ascii="Arial" w:eastAsia="SimSun" w:hAnsi="Arial" w:cs="Times New Roman"/>
                <w:b/>
                <w:sz w:val="18"/>
                <w:szCs w:val="20"/>
                <w:lang w:val="en-GB"/>
              </w:rPr>
              <w:t>ms</w:t>
            </w:r>
            <w:proofErr w:type="spellEnd"/>
            <w:r w:rsidRPr="009C2891">
              <w:rPr>
                <w:rFonts w:ascii="Arial" w:eastAsia="SimSun" w:hAnsi="Arial" w:cs="Times New Roman"/>
                <w:b/>
                <w:sz w:val="18"/>
                <w:szCs w:val="20"/>
                <w:lang w:val="en-GB"/>
              </w:rPr>
              <w:t xml:space="preserve">) </w:t>
            </w:r>
          </w:p>
        </w:tc>
      </w:tr>
      <w:tr w:rsidR="009C2891" w:rsidRPr="009C2891" w14:paraId="47A4CEBB" w14:textId="77777777" w:rsidTr="00AE5395">
        <w:trPr>
          <w:jc w:val="center"/>
        </w:trPr>
        <w:tc>
          <w:tcPr>
            <w:tcW w:w="2035" w:type="dxa"/>
            <w:tcBorders>
              <w:top w:val="single" w:sz="4" w:space="0" w:color="auto"/>
              <w:left w:val="single" w:sz="4" w:space="0" w:color="auto"/>
              <w:bottom w:val="single" w:sz="4" w:space="0" w:color="auto"/>
              <w:right w:val="single" w:sz="4" w:space="0" w:color="auto"/>
            </w:tcBorders>
            <w:hideMark/>
          </w:tcPr>
          <w:p w14:paraId="2F7F6285" w14:textId="77777777" w:rsidR="009C2891" w:rsidRPr="009C2891" w:rsidRDefault="009C2891" w:rsidP="009C2891">
            <w:pPr>
              <w:keepNext/>
              <w:keepLines/>
              <w:spacing w:after="0" w:line="240" w:lineRule="auto"/>
              <w:jc w:val="center"/>
              <w:rPr>
                <w:rFonts w:ascii="Arial" w:eastAsia="SimSun" w:hAnsi="Arial" w:cs="Times New Roman"/>
                <w:sz w:val="18"/>
                <w:szCs w:val="20"/>
                <w:lang w:val="en-GB"/>
              </w:rPr>
            </w:pPr>
            <w:r w:rsidRPr="009C2891">
              <w:rPr>
                <w:rFonts w:ascii="Arial" w:eastAsia="SimSun" w:hAnsi="Arial" w:cs="Times New Roman"/>
                <w:sz w:val="18"/>
                <w:szCs w:val="20"/>
                <w:lang w:val="en-GB"/>
              </w:rPr>
              <w:t>non-DRX</w:t>
            </w:r>
          </w:p>
        </w:tc>
        <w:tc>
          <w:tcPr>
            <w:tcW w:w="4582" w:type="dxa"/>
            <w:tcBorders>
              <w:top w:val="single" w:sz="4" w:space="0" w:color="auto"/>
              <w:left w:val="single" w:sz="4" w:space="0" w:color="auto"/>
              <w:bottom w:val="single" w:sz="4" w:space="0" w:color="auto"/>
              <w:right w:val="single" w:sz="4" w:space="0" w:color="auto"/>
            </w:tcBorders>
            <w:hideMark/>
          </w:tcPr>
          <w:p w14:paraId="44F35F88" w14:textId="5EE7F312" w:rsidR="009C2891" w:rsidRPr="009C2891" w:rsidRDefault="009C2891" w:rsidP="009C2891">
            <w:pPr>
              <w:keepNext/>
              <w:keepLines/>
              <w:spacing w:after="0" w:line="240" w:lineRule="auto"/>
              <w:jc w:val="center"/>
              <w:rPr>
                <w:rFonts w:ascii="Arial" w:eastAsia="SimSun" w:hAnsi="Arial" w:cs="Times New Roman"/>
                <w:sz w:val="18"/>
                <w:szCs w:val="20"/>
                <w:lang w:val="en-GB"/>
              </w:rPr>
            </w:pPr>
            <w:proofErr w:type="gramStart"/>
            <w:r w:rsidRPr="009C2891">
              <w:rPr>
                <w:rFonts w:ascii="Arial" w:eastAsia="SimSun" w:hAnsi="Arial" w:cs="v4.2.0"/>
                <w:sz w:val="18"/>
                <w:szCs w:val="20"/>
                <w:lang w:val="en-GB"/>
              </w:rPr>
              <w:t>max(</w:t>
            </w:r>
            <w:proofErr w:type="spellStart"/>
            <w:proofErr w:type="gramEnd"/>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Report</w:t>
            </w:r>
            <w:proofErr w:type="spellEnd"/>
            <w:r w:rsidRPr="009C2891">
              <w:rPr>
                <w:rFonts w:ascii="Arial" w:eastAsia="SimSun" w:hAnsi="Arial" w:cs="v4.2.0"/>
                <w:sz w:val="18"/>
                <w:szCs w:val="20"/>
                <w:lang w:val="en-GB"/>
              </w:rPr>
              <w:t>, ceil(M*P)*</w:t>
            </w:r>
            <w:proofErr w:type="spellStart"/>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SSB</w:t>
            </w:r>
            <w:r w:rsidRPr="009C2891">
              <w:rPr>
                <w:rFonts w:ascii="Arial" w:eastAsia="SimSun" w:hAnsi="Arial" w:cs="v4.2.0"/>
                <w:sz w:val="18"/>
                <w:szCs w:val="20"/>
                <w:highlight w:val="yellow"/>
                <w:vertAlign w:val="superscript"/>
                <w:lang w:val="en-GB"/>
              </w:rPr>
              <w:t>Note</w:t>
            </w:r>
            <w:proofErr w:type="spellEnd"/>
            <w:r w:rsidRPr="009C2891">
              <w:rPr>
                <w:rFonts w:ascii="Arial" w:eastAsia="SimSun" w:hAnsi="Arial" w:cs="v4.2.0"/>
                <w:sz w:val="18"/>
                <w:szCs w:val="20"/>
                <w:highlight w:val="yellow"/>
                <w:vertAlign w:val="superscript"/>
                <w:lang w:val="en-GB"/>
              </w:rPr>
              <w:t xml:space="preserve"> 1</w:t>
            </w:r>
            <w:r w:rsidRPr="009C2891">
              <w:rPr>
                <w:rFonts w:ascii="Arial" w:eastAsia="SimSun" w:hAnsi="Arial" w:cs="v4.2.0"/>
                <w:sz w:val="18"/>
                <w:szCs w:val="20"/>
                <w:lang w:val="en-GB"/>
              </w:rPr>
              <w:t>)</w:t>
            </w:r>
          </w:p>
        </w:tc>
      </w:tr>
      <w:tr w:rsidR="009C2891" w:rsidRPr="009C2891" w14:paraId="08881771" w14:textId="77777777" w:rsidTr="00AE5395">
        <w:trPr>
          <w:jc w:val="center"/>
        </w:trPr>
        <w:tc>
          <w:tcPr>
            <w:tcW w:w="2035" w:type="dxa"/>
            <w:tcBorders>
              <w:top w:val="single" w:sz="4" w:space="0" w:color="auto"/>
              <w:left w:val="single" w:sz="4" w:space="0" w:color="auto"/>
              <w:bottom w:val="single" w:sz="4" w:space="0" w:color="auto"/>
              <w:right w:val="single" w:sz="4" w:space="0" w:color="auto"/>
            </w:tcBorders>
            <w:hideMark/>
          </w:tcPr>
          <w:p w14:paraId="189BAC1C" w14:textId="44701BBB" w:rsidR="009C2891" w:rsidRPr="009C2891" w:rsidRDefault="009C2891" w:rsidP="009C2891">
            <w:pPr>
              <w:keepNext/>
              <w:keepLines/>
              <w:spacing w:after="0" w:line="240" w:lineRule="auto"/>
              <w:jc w:val="center"/>
              <w:rPr>
                <w:rFonts w:ascii="Arial" w:eastAsia="SimSun" w:hAnsi="Arial" w:cs="Times New Roman"/>
                <w:sz w:val="18"/>
                <w:szCs w:val="20"/>
                <w:lang w:val="en-GB"/>
              </w:rPr>
            </w:pPr>
            <w:r w:rsidRPr="009C2891">
              <w:rPr>
                <w:rFonts w:ascii="Arial" w:eastAsia="SimSun" w:hAnsi="Arial" w:cs="Times New Roman"/>
                <w:sz w:val="18"/>
                <w:szCs w:val="20"/>
                <w:lang w:val="en-GB"/>
              </w:rPr>
              <w:t xml:space="preserve">DRX cycle </w:t>
            </w:r>
            <w:r w:rsidRPr="009C2891">
              <w:rPr>
                <w:rFonts w:ascii="Arial" w:eastAsia="SimSun" w:hAnsi="Arial" w:cs="Arial" w:hint="eastAsia"/>
                <w:sz w:val="18"/>
                <w:szCs w:val="20"/>
                <w:lang w:val="en-GB"/>
              </w:rPr>
              <w:t>≤</w:t>
            </w:r>
            <w:r w:rsidRPr="009C2891">
              <w:rPr>
                <w:rFonts w:ascii="Arial" w:eastAsia="SimSun" w:hAnsi="Arial" w:cs="Arial"/>
                <w:sz w:val="18"/>
                <w:szCs w:val="20"/>
                <w:lang w:val="en-GB"/>
              </w:rPr>
              <w:t xml:space="preserve"> </w:t>
            </w:r>
            <w:r>
              <w:rPr>
                <w:rFonts w:ascii="Arial" w:eastAsia="SimSun" w:hAnsi="Arial" w:cs="Arial"/>
                <w:sz w:val="18"/>
                <w:szCs w:val="20"/>
                <w:lang w:val="en-GB"/>
              </w:rPr>
              <w:t>16</w:t>
            </w:r>
            <w:r w:rsidRPr="009C2891">
              <w:rPr>
                <w:rFonts w:ascii="Arial" w:eastAsia="SimSun" w:hAnsi="Arial" w:cs="Times New Roman"/>
                <w:sz w:val="18"/>
                <w:szCs w:val="20"/>
                <w:lang w:val="en-GB"/>
              </w:rPr>
              <w:t>0ms</w:t>
            </w:r>
          </w:p>
        </w:tc>
        <w:tc>
          <w:tcPr>
            <w:tcW w:w="4582" w:type="dxa"/>
            <w:tcBorders>
              <w:top w:val="single" w:sz="4" w:space="0" w:color="auto"/>
              <w:left w:val="single" w:sz="4" w:space="0" w:color="auto"/>
              <w:bottom w:val="single" w:sz="4" w:space="0" w:color="auto"/>
              <w:right w:val="single" w:sz="4" w:space="0" w:color="auto"/>
            </w:tcBorders>
            <w:hideMark/>
          </w:tcPr>
          <w:p w14:paraId="27266F49" w14:textId="4FEA9124" w:rsidR="009C2891" w:rsidRPr="009C2891" w:rsidRDefault="009C2891" w:rsidP="009C2891">
            <w:pPr>
              <w:keepNext/>
              <w:keepLines/>
              <w:spacing w:after="0" w:line="240" w:lineRule="auto"/>
              <w:jc w:val="center"/>
              <w:rPr>
                <w:rFonts w:ascii="Arial" w:eastAsia="SimSun" w:hAnsi="Arial" w:cs="Times New Roman"/>
                <w:sz w:val="18"/>
                <w:szCs w:val="20"/>
                <w:lang w:val="en-GB"/>
              </w:rPr>
            </w:pPr>
            <w:proofErr w:type="gramStart"/>
            <w:r w:rsidRPr="009C2891">
              <w:rPr>
                <w:rFonts w:ascii="Arial" w:eastAsia="SimSun" w:hAnsi="Arial" w:cs="v4.2.0"/>
                <w:sz w:val="18"/>
                <w:szCs w:val="20"/>
                <w:lang w:val="en-GB"/>
              </w:rPr>
              <w:t>max(</w:t>
            </w:r>
            <w:proofErr w:type="spellStart"/>
            <w:proofErr w:type="gramEnd"/>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Report</w:t>
            </w:r>
            <w:proofErr w:type="spellEnd"/>
            <w:r w:rsidRPr="009C2891">
              <w:rPr>
                <w:rFonts w:ascii="Arial" w:eastAsia="SimSun" w:hAnsi="Arial" w:cs="v4.2.0"/>
                <w:sz w:val="18"/>
                <w:szCs w:val="20"/>
                <w:lang w:val="en-GB"/>
              </w:rPr>
              <w:t>, ceil(M*P)*max(T</w:t>
            </w:r>
            <w:r w:rsidRPr="009C2891">
              <w:rPr>
                <w:rFonts w:ascii="Arial" w:eastAsia="SimSun" w:hAnsi="Arial" w:cs="v4.2.0"/>
                <w:sz w:val="18"/>
                <w:szCs w:val="20"/>
                <w:vertAlign w:val="subscript"/>
                <w:lang w:val="en-GB"/>
              </w:rPr>
              <w:t>DRX</w:t>
            </w:r>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SSB</w:t>
            </w:r>
            <w:r w:rsidRPr="009C2891">
              <w:rPr>
                <w:rFonts w:ascii="Arial" w:eastAsia="SimSun" w:hAnsi="Arial" w:cs="v4.2.0"/>
                <w:sz w:val="18"/>
                <w:szCs w:val="20"/>
                <w:highlight w:val="yellow"/>
                <w:vertAlign w:val="superscript"/>
                <w:lang w:val="en-GB"/>
              </w:rPr>
              <w:t xml:space="preserve"> Note 1</w:t>
            </w:r>
            <w:r w:rsidRPr="009C2891">
              <w:rPr>
                <w:rFonts w:ascii="Arial" w:eastAsia="SimSun" w:hAnsi="Arial" w:cs="v4.2.0"/>
                <w:sz w:val="18"/>
                <w:szCs w:val="20"/>
                <w:lang w:val="en-GB"/>
              </w:rPr>
              <w:t>))</w:t>
            </w:r>
          </w:p>
        </w:tc>
      </w:tr>
      <w:tr w:rsidR="009C2891" w:rsidRPr="009C2891" w14:paraId="31E80D92" w14:textId="77777777" w:rsidTr="00AE53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79C8E3" w14:textId="77777777" w:rsidR="009C2891" w:rsidRDefault="009C2891" w:rsidP="009C2891">
            <w:pPr>
              <w:keepNext/>
              <w:keepLines/>
              <w:spacing w:after="0" w:line="240" w:lineRule="auto"/>
              <w:ind w:left="851" w:hanging="851"/>
              <w:rPr>
                <w:rFonts w:ascii="Arial" w:eastAsia="SimSun" w:hAnsi="Arial" w:cs="Times New Roman"/>
                <w:sz w:val="18"/>
                <w:szCs w:val="20"/>
                <w:lang w:val="en-GB"/>
              </w:rPr>
            </w:pPr>
            <w:r w:rsidRPr="009C2891">
              <w:rPr>
                <w:rFonts w:ascii="Arial" w:eastAsia="SimSun" w:hAnsi="Arial" w:cs="Times New Roman"/>
                <w:sz w:val="18"/>
                <w:szCs w:val="20"/>
                <w:lang w:val="en-GB"/>
              </w:rPr>
              <w:t>Note:</w:t>
            </w:r>
            <w:r w:rsidRPr="009C2891">
              <w:rPr>
                <w:rFonts w:ascii="Arial" w:eastAsia="SimSun" w:hAnsi="Arial" w:cs="Times New Roman"/>
                <w:sz w:val="18"/>
                <w:szCs w:val="20"/>
                <w:lang w:val="en-GB"/>
              </w:rPr>
              <w:tab/>
            </w:r>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SSB</w:t>
            </w:r>
            <w:r w:rsidRPr="009C2891">
              <w:rPr>
                <w:rFonts w:ascii="Arial" w:eastAsia="SimSun" w:hAnsi="Arial" w:cs="Times New Roman"/>
                <w:sz w:val="18"/>
                <w:szCs w:val="20"/>
                <w:lang w:val="en-GB"/>
              </w:rPr>
              <w:t xml:space="preserve"> = </w:t>
            </w:r>
            <w:proofErr w:type="spellStart"/>
            <w:r w:rsidRPr="009C2891">
              <w:rPr>
                <w:rFonts w:ascii="Arial" w:eastAsia="SimSun" w:hAnsi="Arial" w:cs="Times New Roman"/>
                <w:sz w:val="18"/>
                <w:szCs w:val="20"/>
                <w:lang w:val="en-GB"/>
              </w:rPr>
              <w:t>ssb-periodicityServingCell</w:t>
            </w:r>
            <w:proofErr w:type="spellEnd"/>
            <w:r w:rsidRPr="009C2891">
              <w:rPr>
                <w:rFonts w:ascii="Arial" w:eastAsia="SimSun" w:hAnsi="Arial" w:cs="Times New Roman"/>
                <w:sz w:val="18"/>
                <w:szCs w:val="20"/>
                <w:lang w:val="en-GB"/>
              </w:rPr>
              <w:t xml:space="preserve"> is the periodicity of the SSB-Index configured for L1-RSRP measurement.</w:t>
            </w:r>
            <w:r w:rsidRPr="009C2891">
              <w:rPr>
                <w:rFonts w:ascii="Arial" w:eastAsia="SimSun" w:hAnsi="Arial" w:cs="v4.2.0"/>
                <w:sz w:val="18"/>
                <w:szCs w:val="20"/>
                <w:lang w:val="en-GB"/>
              </w:rPr>
              <w:t xml:space="preserve"> T</w:t>
            </w:r>
            <w:r w:rsidRPr="009C2891">
              <w:rPr>
                <w:rFonts w:ascii="Arial" w:eastAsia="SimSun" w:hAnsi="Arial" w:cs="v4.2.0"/>
                <w:sz w:val="18"/>
                <w:szCs w:val="20"/>
                <w:vertAlign w:val="subscript"/>
                <w:lang w:val="en-GB"/>
              </w:rPr>
              <w:t>DRX</w:t>
            </w:r>
            <w:r w:rsidRPr="009C2891">
              <w:rPr>
                <w:rFonts w:ascii="Arial" w:eastAsia="SimSun" w:hAnsi="Arial" w:cs="Times New Roman"/>
                <w:sz w:val="18"/>
                <w:szCs w:val="20"/>
                <w:lang w:val="en-GB"/>
              </w:rPr>
              <w:t xml:space="preserve"> is the DRX cycle length. </w:t>
            </w:r>
            <w:proofErr w:type="spellStart"/>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Report</w:t>
            </w:r>
            <w:proofErr w:type="spellEnd"/>
            <w:r w:rsidRPr="009C2891">
              <w:rPr>
                <w:rFonts w:ascii="Arial" w:eastAsia="SimSun" w:hAnsi="Arial" w:cs="Times New Roman"/>
                <w:sz w:val="18"/>
                <w:szCs w:val="20"/>
                <w:lang w:val="en-GB"/>
              </w:rPr>
              <w:t xml:space="preserve"> is configured periodicity for reporting.</w:t>
            </w:r>
          </w:p>
          <w:p w14:paraId="4921D4A8" w14:textId="0A1CB164" w:rsidR="009C2891" w:rsidRPr="009C2891" w:rsidRDefault="009C2891" w:rsidP="009C2891">
            <w:pPr>
              <w:keepNext/>
              <w:keepLines/>
              <w:spacing w:after="0" w:line="240" w:lineRule="auto"/>
              <w:ind w:left="851" w:hanging="851"/>
              <w:rPr>
                <w:rFonts w:ascii="Arial" w:eastAsia="SimSun" w:hAnsi="Arial" w:cs="v4.2.0"/>
                <w:sz w:val="18"/>
                <w:szCs w:val="20"/>
                <w:lang w:val="en-GB"/>
              </w:rPr>
            </w:pPr>
            <w:r w:rsidRPr="009C2891">
              <w:rPr>
                <w:rFonts w:ascii="Arial" w:hAnsi="Arial"/>
                <w:sz w:val="18"/>
                <w:highlight w:val="yellow"/>
              </w:rPr>
              <w:t>Note1:</w:t>
            </w:r>
            <w:r w:rsidRPr="009C2891">
              <w:rPr>
                <w:rFonts w:ascii="Arial" w:hAnsi="Arial"/>
                <w:sz w:val="28"/>
                <w:highlight w:val="yellow"/>
              </w:rPr>
              <w:tab/>
            </w:r>
            <w:r w:rsidRPr="009C2891">
              <w:rPr>
                <w:rFonts w:ascii="Arial" w:hAnsi="Arial"/>
                <w:sz w:val="18"/>
                <w:szCs w:val="14"/>
                <w:highlight w:val="yellow"/>
              </w:rPr>
              <w:t xml:space="preserve">UE requirements apply provided </w:t>
            </w:r>
            <w:r w:rsidRPr="009C2891">
              <w:rPr>
                <w:rFonts w:ascii="Arial" w:hAnsi="Arial" w:cs="v4.2.0"/>
                <w:sz w:val="18"/>
                <w:highlight w:val="yellow"/>
              </w:rPr>
              <w:t>T</w:t>
            </w:r>
            <w:r w:rsidRPr="009C2891">
              <w:rPr>
                <w:rFonts w:ascii="Arial" w:hAnsi="Arial" w:cs="v4.2.0"/>
                <w:sz w:val="18"/>
                <w:highlight w:val="yellow"/>
                <w:vertAlign w:val="subscript"/>
              </w:rPr>
              <w:t>SSB</w:t>
            </w:r>
            <w:r w:rsidRPr="009C2891">
              <w:rPr>
                <w:rFonts w:ascii="Arial" w:hAnsi="Arial"/>
                <w:sz w:val="18"/>
                <w:highlight w:val="yellow"/>
              </w:rPr>
              <w:t xml:space="preserve"> periodicity does not exceed 40ms.</w:t>
            </w:r>
          </w:p>
        </w:tc>
      </w:tr>
      <w:bookmarkEnd w:id="7"/>
    </w:tbl>
    <w:p w14:paraId="3020A9EA" w14:textId="1CA866D8" w:rsidR="009F3897" w:rsidRDefault="009F3897" w:rsidP="00680EB8">
      <w:pPr>
        <w:ind w:right="-22"/>
        <w:rPr>
          <w:lang w:val="en-GB"/>
        </w:rPr>
      </w:pPr>
    </w:p>
    <w:p w14:paraId="6FF4F2CF" w14:textId="07652019" w:rsidR="009C2891" w:rsidRPr="009C2891" w:rsidRDefault="009C2891" w:rsidP="009C2891">
      <w:pPr>
        <w:keepNext/>
        <w:keepLines/>
        <w:spacing w:before="60" w:after="180" w:line="240" w:lineRule="auto"/>
        <w:jc w:val="center"/>
        <w:rPr>
          <w:rFonts w:ascii="Arial" w:eastAsia="SimSun" w:hAnsi="Arial" w:cs="Times New Roman"/>
          <w:b/>
          <w:szCs w:val="20"/>
          <w:lang w:val="en-GB"/>
        </w:rPr>
      </w:pPr>
      <w:bookmarkStart w:id="8" w:name="_Hlk37409639"/>
      <w:r w:rsidRPr="009C2891">
        <w:rPr>
          <w:rFonts w:ascii="Arial" w:eastAsia="SimSun" w:hAnsi="Arial" w:cs="Times New Roman"/>
          <w:b/>
          <w:szCs w:val="20"/>
          <w:lang w:val="en-GB"/>
        </w:rPr>
        <w:lastRenderedPageBreak/>
        <w:t>Table 9.5.4.2-1</w:t>
      </w:r>
      <w:r>
        <w:rPr>
          <w:rFonts w:ascii="Arial" w:eastAsia="SimSun" w:hAnsi="Arial" w:cs="Times New Roman"/>
          <w:b/>
          <w:szCs w:val="20"/>
          <w:lang w:val="en-GB"/>
        </w:rPr>
        <w:t>x</w:t>
      </w:r>
      <w:r w:rsidRPr="009C2891">
        <w:rPr>
          <w:rFonts w:ascii="Arial" w:eastAsia="SimSun" w:hAnsi="Arial" w:cs="Times New Roman"/>
          <w:b/>
          <w:szCs w:val="20"/>
          <w:lang w:val="en-GB"/>
        </w:rPr>
        <w:t>: Measurement period T</w:t>
      </w:r>
      <w:r w:rsidRPr="009C2891">
        <w:rPr>
          <w:rFonts w:ascii="Arial" w:eastAsia="SimSun" w:hAnsi="Arial" w:cs="Times New Roman"/>
          <w:b/>
          <w:szCs w:val="20"/>
          <w:vertAlign w:val="subscript"/>
          <w:lang w:val="en-GB"/>
        </w:rPr>
        <w:t>L1-RSRP_Measurement_Period_CSI-RS</w:t>
      </w:r>
      <w:r w:rsidRPr="009C2891">
        <w:rPr>
          <w:rFonts w:ascii="Arial" w:eastAsia="SimSun" w:hAnsi="Arial" w:cs="Times New Roman"/>
          <w:b/>
          <w:szCs w:val="20"/>
          <w:lang w:val="en-GB"/>
        </w:rPr>
        <w:t xml:space="preserve"> for FR1</w:t>
      </w:r>
      <w:r w:rsidRPr="009C2891">
        <w:rPr>
          <w:rFonts w:ascii="Arial" w:hAnsi="Arial"/>
          <w:b/>
        </w:rPr>
        <w:t xml:space="preserve"> </w:t>
      </w:r>
      <w:r>
        <w:rPr>
          <w:rFonts w:ascii="Arial" w:hAnsi="Arial"/>
          <w:b/>
        </w:rPr>
        <w:t>for a UE configured with [</w:t>
      </w:r>
      <w:proofErr w:type="spellStart"/>
      <w:r>
        <w:rPr>
          <w:rFonts w:ascii="Arial" w:hAnsi="Arial"/>
          <w:b/>
        </w:rPr>
        <w:t>HSTflag</w:t>
      </w:r>
      <w:proofErr w:type="spellEnd"/>
      <w:r>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2891" w:rsidRPr="009C2891" w14:paraId="58BBD3B5" w14:textId="77777777" w:rsidTr="00AE5395">
        <w:trPr>
          <w:jc w:val="center"/>
        </w:trPr>
        <w:tc>
          <w:tcPr>
            <w:tcW w:w="2035" w:type="dxa"/>
            <w:tcBorders>
              <w:top w:val="single" w:sz="4" w:space="0" w:color="auto"/>
              <w:left w:val="single" w:sz="4" w:space="0" w:color="auto"/>
              <w:bottom w:val="single" w:sz="4" w:space="0" w:color="auto"/>
              <w:right w:val="single" w:sz="4" w:space="0" w:color="auto"/>
            </w:tcBorders>
            <w:hideMark/>
          </w:tcPr>
          <w:p w14:paraId="2313E9DC" w14:textId="77777777" w:rsidR="009C2891" w:rsidRPr="009C2891" w:rsidRDefault="009C2891" w:rsidP="009C2891">
            <w:pPr>
              <w:keepNext/>
              <w:keepLines/>
              <w:spacing w:after="0" w:line="240" w:lineRule="auto"/>
              <w:jc w:val="center"/>
              <w:rPr>
                <w:rFonts w:ascii="Arial" w:eastAsia="SimSun" w:hAnsi="Arial" w:cs="Times New Roman"/>
                <w:b/>
                <w:sz w:val="18"/>
                <w:szCs w:val="20"/>
                <w:lang w:val="en-GB"/>
              </w:rPr>
            </w:pPr>
            <w:r w:rsidRPr="009C2891">
              <w:rPr>
                <w:rFonts w:ascii="Arial" w:eastAsia="SimSun"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FF5DBC" w14:textId="77777777" w:rsidR="009C2891" w:rsidRPr="009C2891" w:rsidRDefault="009C2891" w:rsidP="009C2891">
            <w:pPr>
              <w:keepNext/>
              <w:keepLines/>
              <w:spacing w:after="0" w:line="240" w:lineRule="auto"/>
              <w:jc w:val="center"/>
              <w:rPr>
                <w:rFonts w:ascii="Arial" w:eastAsia="SimSun" w:hAnsi="Arial" w:cs="Times New Roman"/>
                <w:b/>
                <w:sz w:val="18"/>
                <w:szCs w:val="20"/>
                <w:lang w:val="en-GB"/>
              </w:rPr>
            </w:pPr>
            <w:r w:rsidRPr="009C2891">
              <w:rPr>
                <w:rFonts w:ascii="Arial" w:eastAsia="SimSun" w:hAnsi="Arial" w:cs="Times New Roman"/>
                <w:b/>
                <w:sz w:val="18"/>
                <w:szCs w:val="20"/>
                <w:lang w:val="en-GB"/>
              </w:rPr>
              <w:t>T</w:t>
            </w:r>
            <w:r w:rsidRPr="009C2891">
              <w:rPr>
                <w:rFonts w:ascii="Arial" w:eastAsia="SimSun" w:hAnsi="Arial" w:cs="Times New Roman"/>
                <w:b/>
                <w:szCs w:val="20"/>
                <w:vertAlign w:val="subscript"/>
                <w:lang w:val="en-GB"/>
              </w:rPr>
              <w:t>L1-RSRP</w:t>
            </w:r>
            <w:r w:rsidRPr="009C2891">
              <w:rPr>
                <w:rFonts w:ascii="Arial" w:eastAsia="SimSun" w:hAnsi="Arial" w:cs="Times New Roman"/>
                <w:b/>
                <w:sz w:val="18"/>
                <w:szCs w:val="20"/>
                <w:vertAlign w:val="subscript"/>
                <w:lang w:val="en-GB"/>
              </w:rPr>
              <w:t>_Measurement_Period_CSI-RS</w:t>
            </w:r>
            <w:r w:rsidRPr="009C2891">
              <w:rPr>
                <w:rFonts w:ascii="Arial" w:eastAsia="SimSun" w:hAnsi="Arial" w:cs="Times New Roman"/>
                <w:b/>
                <w:sz w:val="18"/>
                <w:szCs w:val="20"/>
                <w:lang w:val="en-GB"/>
              </w:rPr>
              <w:t xml:space="preserve"> (</w:t>
            </w:r>
            <w:proofErr w:type="spellStart"/>
            <w:r w:rsidRPr="009C2891">
              <w:rPr>
                <w:rFonts w:ascii="Arial" w:eastAsia="SimSun" w:hAnsi="Arial" w:cs="Times New Roman"/>
                <w:b/>
                <w:sz w:val="18"/>
                <w:szCs w:val="20"/>
                <w:lang w:val="en-GB"/>
              </w:rPr>
              <w:t>ms</w:t>
            </w:r>
            <w:proofErr w:type="spellEnd"/>
            <w:r w:rsidRPr="009C2891">
              <w:rPr>
                <w:rFonts w:ascii="Arial" w:eastAsia="SimSun" w:hAnsi="Arial" w:cs="Times New Roman"/>
                <w:b/>
                <w:sz w:val="18"/>
                <w:szCs w:val="20"/>
                <w:lang w:val="en-GB"/>
              </w:rPr>
              <w:t xml:space="preserve">) </w:t>
            </w:r>
          </w:p>
        </w:tc>
      </w:tr>
      <w:tr w:rsidR="009C2891" w:rsidRPr="009C2891" w14:paraId="72B3BBA6" w14:textId="77777777" w:rsidTr="00AE5395">
        <w:trPr>
          <w:jc w:val="center"/>
        </w:trPr>
        <w:tc>
          <w:tcPr>
            <w:tcW w:w="2035" w:type="dxa"/>
            <w:tcBorders>
              <w:top w:val="single" w:sz="4" w:space="0" w:color="auto"/>
              <w:left w:val="single" w:sz="4" w:space="0" w:color="auto"/>
              <w:bottom w:val="single" w:sz="4" w:space="0" w:color="auto"/>
              <w:right w:val="single" w:sz="4" w:space="0" w:color="auto"/>
            </w:tcBorders>
            <w:hideMark/>
          </w:tcPr>
          <w:p w14:paraId="38B59B80" w14:textId="77777777" w:rsidR="009C2891" w:rsidRPr="009C2891" w:rsidRDefault="009C2891" w:rsidP="009C2891">
            <w:pPr>
              <w:keepNext/>
              <w:keepLines/>
              <w:spacing w:after="0" w:line="240" w:lineRule="auto"/>
              <w:jc w:val="center"/>
              <w:rPr>
                <w:rFonts w:ascii="Arial" w:eastAsia="SimSun" w:hAnsi="Arial" w:cs="Times New Roman"/>
                <w:sz w:val="18"/>
                <w:szCs w:val="20"/>
                <w:lang w:val="en-GB"/>
              </w:rPr>
            </w:pPr>
            <w:r w:rsidRPr="009C2891">
              <w:rPr>
                <w:rFonts w:ascii="Arial" w:eastAsia="SimSun" w:hAnsi="Arial" w:cs="Times New Roman"/>
                <w:sz w:val="18"/>
                <w:szCs w:val="20"/>
                <w:lang w:val="en-GB"/>
              </w:rPr>
              <w:t>non-DRX</w:t>
            </w:r>
          </w:p>
        </w:tc>
        <w:tc>
          <w:tcPr>
            <w:tcW w:w="4582" w:type="dxa"/>
            <w:tcBorders>
              <w:top w:val="single" w:sz="4" w:space="0" w:color="auto"/>
              <w:left w:val="single" w:sz="4" w:space="0" w:color="auto"/>
              <w:bottom w:val="single" w:sz="4" w:space="0" w:color="auto"/>
              <w:right w:val="single" w:sz="4" w:space="0" w:color="auto"/>
            </w:tcBorders>
            <w:hideMark/>
          </w:tcPr>
          <w:p w14:paraId="2A1B41B0" w14:textId="4D15C84C" w:rsidR="009C2891" w:rsidRPr="009C2891" w:rsidRDefault="009C2891" w:rsidP="009C2891">
            <w:pPr>
              <w:keepNext/>
              <w:keepLines/>
              <w:spacing w:after="0" w:line="240" w:lineRule="auto"/>
              <w:jc w:val="center"/>
              <w:rPr>
                <w:rFonts w:ascii="Arial" w:eastAsia="SimSun" w:hAnsi="Arial" w:cs="Times New Roman"/>
                <w:sz w:val="18"/>
                <w:szCs w:val="20"/>
                <w:lang w:val="en-GB"/>
              </w:rPr>
            </w:pPr>
            <w:proofErr w:type="gramStart"/>
            <w:r w:rsidRPr="009C2891">
              <w:rPr>
                <w:rFonts w:ascii="Arial" w:eastAsia="SimSun" w:hAnsi="Arial" w:cs="v4.2.0"/>
                <w:sz w:val="18"/>
                <w:szCs w:val="20"/>
                <w:lang w:val="en-GB"/>
              </w:rPr>
              <w:t>max(</w:t>
            </w:r>
            <w:proofErr w:type="spellStart"/>
            <w:proofErr w:type="gramEnd"/>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Report</w:t>
            </w:r>
            <w:proofErr w:type="spellEnd"/>
            <w:r w:rsidRPr="009C2891">
              <w:rPr>
                <w:rFonts w:ascii="Arial" w:eastAsia="SimSun" w:hAnsi="Arial" w:cs="v4.2.0"/>
                <w:sz w:val="18"/>
                <w:szCs w:val="20"/>
                <w:lang w:val="en-GB"/>
              </w:rPr>
              <w:t>, ceil(M*P)*T</w:t>
            </w:r>
            <w:r w:rsidRPr="009C2891">
              <w:rPr>
                <w:rFonts w:ascii="Arial" w:eastAsia="SimSun" w:hAnsi="Arial" w:cs="v4.2.0"/>
                <w:sz w:val="18"/>
                <w:szCs w:val="20"/>
                <w:vertAlign w:val="subscript"/>
                <w:lang w:val="en-GB"/>
              </w:rPr>
              <w:t>CSI-RS</w:t>
            </w:r>
            <w:r w:rsidRPr="009C2891">
              <w:rPr>
                <w:rFonts w:ascii="Arial" w:eastAsia="SimSun" w:hAnsi="Arial" w:cs="v4.2.0"/>
                <w:sz w:val="18"/>
                <w:szCs w:val="20"/>
                <w:highlight w:val="yellow"/>
                <w:vertAlign w:val="superscript"/>
                <w:lang w:val="en-GB"/>
              </w:rPr>
              <w:t xml:space="preserve"> Note 3</w:t>
            </w:r>
            <w:r w:rsidRPr="009C2891">
              <w:rPr>
                <w:rFonts w:ascii="Arial" w:eastAsia="SimSun" w:hAnsi="Arial" w:cs="v4.2.0"/>
                <w:sz w:val="18"/>
                <w:szCs w:val="20"/>
                <w:lang w:val="en-GB"/>
              </w:rPr>
              <w:t>)</w:t>
            </w:r>
          </w:p>
        </w:tc>
      </w:tr>
      <w:tr w:rsidR="009C2891" w:rsidRPr="009C2891" w14:paraId="43977C29" w14:textId="77777777" w:rsidTr="00AE5395">
        <w:trPr>
          <w:jc w:val="center"/>
        </w:trPr>
        <w:tc>
          <w:tcPr>
            <w:tcW w:w="2035" w:type="dxa"/>
            <w:tcBorders>
              <w:top w:val="single" w:sz="4" w:space="0" w:color="auto"/>
              <w:left w:val="single" w:sz="4" w:space="0" w:color="auto"/>
              <w:bottom w:val="single" w:sz="4" w:space="0" w:color="auto"/>
              <w:right w:val="single" w:sz="4" w:space="0" w:color="auto"/>
            </w:tcBorders>
            <w:hideMark/>
          </w:tcPr>
          <w:p w14:paraId="7432D0C7" w14:textId="68159913" w:rsidR="009C2891" w:rsidRPr="009C2891" w:rsidRDefault="009C2891" w:rsidP="009C2891">
            <w:pPr>
              <w:keepNext/>
              <w:keepLines/>
              <w:spacing w:after="0" w:line="240" w:lineRule="auto"/>
              <w:jc w:val="center"/>
              <w:rPr>
                <w:rFonts w:ascii="Arial" w:eastAsia="SimSun" w:hAnsi="Arial" w:cs="Times New Roman"/>
                <w:sz w:val="18"/>
                <w:szCs w:val="20"/>
                <w:lang w:val="en-GB"/>
              </w:rPr>
            </w:pPr>
            <w:r w:rsidRPr="009C2891">
              <w:rPr>
                <w:rFonts w:ascii="Arial" w:eastAsia="SimSun" w:hAnsi="Arial" w:cs="Times New Roman"/>
                <w:sz w:val="18"/>
                <w:szCs w:val="20"/>
                <w:lang w:val="en-GB"/>
              </w:rPr>
              <w:t xml:space="preserve">DRX cycle </w:t>
            </w:r>
            <w:r w:rsidRPr="009C2891">
              <w:rPr>
                <w:rFonts w:ascii="Arial" w:eastAsia="SimSun" w:hAnsi="Arial" w:cs="Arial" w:hint="eastAsia"/>
                <w:sz w:val="18"/>
                <w:szCs w:val="20"/>
                <w:lang w:val="en-GB"/>
              </w:rPr>
              <w:t>≤</w:t>
            </w:r>
            <w:r w:rsidRPr="009C2891">
              <w:rPr>
                <w:rFonts w:ascii="Arial" w:eastAsia="SimSun" w:hAnsi="Arial" w:cs="Arial"/>
                <w:sz w:val="18"/>
                <w:szCs w:val="20"/>
                <w:lang w:val="en-GB"/>
              </w:rPr>
              <w:t xml:space="preserve"> </w:t>
            </w:r>
            <w:r>
              <w:rPr>
                <w:rFonts w:ascii="Arial" w:eastAsia="SimSun" w:hAnsi="Arial" w:cs="Arial"/>
                <w:sz w:val="18"/>
                <w:szCs w:val="20"/>
                <w:lang w:val="en-GB"/>
              </w:rPr>
              <w:t>16</w:t>
            </w:r>
            <w:r w:rsidRPr="009C2891">
              <w:rPr>
                <w:rFonts w:ascii="Arial" w:eastAsia="SimSun" w:hAnsi="Arial" w:cs="Times New Roman"/>
                <w:sz w:val="18"/>
                <w:szCs w:val="20"/>
                <w:lang w:val="en-GB"/>
              </w:rPr>
              <w:t>0ms</w:t>
            </w:r>
          </w:p>
        </w:tc>
        <w:tc>
          <w:tcPr>
            <w:tcW w:w="4582" w:type="dxa"/>
            <w:tcBorders>
              <w:top w:val="single" w:sz="4" w:space="0" w:color="auto"/>
              <w:left w:val="single" w:sz="4" w:space="0" w:color="auto"/>
              <w:bottom w:val="single" w:sz="4" w:space="0" w:color="auto"/>
              <w:right w:val="single" w:sz="4" w:space="0" w:color="auto"/>
            </w:tcBorders>
            <w:hideMark/>
          </w:tcPr>
          <w:p w14:paraId="5C805DB3" w14:textId="6A22154C" w:rsidR="009C2891" w:rsidRPr="009C2891" w:rsidRDefault="009C2891" w:rsidP="009C2891">
            <w:pPr>
              <w:keepNext/>
              <w:keepLines/>
              <w:spacing w:after="0" w:line="240" w:lineRule="auto"/>
              <w:jc w:val="center"/>
              <w:rPr>
                <w:rFonts w:ascii="Arial" w:eastAsia="SimSun" w:hAnsi="Arial" w:cs="Times New Roman"/>
                <w:sz w:val="18"/>
                <w:szCs w:val="20"/>
                <w:lang w:val="en-GB"/>
              </w:rPr>
            </w:pPr>
            <w:proofErr w:type="gramStart"/>
            <w:r w:rsidRPr="009C2891">
              <w:rPr>
                <w:rFonts w:ascii="Arial" w:eastAsia="SimSun" w:hAnsi="Arial" w:cs="v4.2.0"/>
                <w:sz w:val="18"/>
                <w:szCs w:val="20"/>
                <w:lang w:val="en-GB"/>
              </w:rPr>
              <w:t>max(</w:t>
            </w:r>
            <w:proofErr w:type="spellStart"/>
            <w:proofErr w:type="gramEnd"/>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Report</w:t>
            </w:r>
            <w:proofErr w:type="spellEnd"/>
            <w:r w:rsidRPr="009C2891">
              <w:rPr>
                <w:rFonts w:ascii="Arial" w:eastAsia="SimSun" w:hAnsi="Arial" w:cs="v4.2.0"/>
                <w:sz w:val="18"/>
                <w:szCs w:val="20"/>
                <w:lang w:val="en-GB"/>
              </w:rPr>
              <w:t>, ceil(M*P)*max(T</w:t>
            </w:r>
            <w:r w:rsidRPr="009C2891">
              <w:rPr>
                <w:rFonts w:ascii="Arial" w:eastAsia="SimSun" w:hAnsi="Arial" w:cs="v4.2.0"/>
                <w:sz w:val="18"/>
                <w:szCs w:val="20"/>
                <w:vertAlign w:val="subscript"/>
                <w:lang w:val="en-GB"/>
              </w:rPr>
              <w:t>DRX</w:t>
            </w:r>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CSI-RS</w:t>
            </w:r>
            <w:r w:rsidRPr="009C2891">
              <w:rPr>
                <w:rFonts w:ascii="Arial" w:eastAsia="SimSun" w:hAnsi="Arial" w:cs="v4.2.0"/>
                <w:sz w:val="18"/>
                <w:szCs w:val="20"/>
                <w:highlight w:val="yellow"/>
                <w:vertAlign w:val="superscript"/>
                <w:lang w:val="en-GB"/>
              </w:rPr>
              <w:t xml:space="preserve"> Note 3</w:t>
            </w:r>
            <w:r w:rsidRPr="009C2891">
              <w:rPr>
                <w:rFonts w:ascii="Arial" w:eastAsia="SimSun" w:hAnsi="Arial" w:cs="v4.2.0"/>
                <w:sz w:val="18"/>
                <w:szCs w:val="20"/>
                <w:lang w:val="en-GB"/>
              </w:rPr>
              <w:t>))</w:t>
            </w:r>
          </w:p>
        </w:tc>
      </w:tr>
      <w:tr w:rsidR="009C2891" w:rsidRPr="009C2891" w14:paraId="5C86F7E6" w14:textId="77777777" w:rsidTr="00AE53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EE85EF" w14:textId="77777777" w:rsidR="009C2891" w:rsidRPr="009C2891" w:rsidRDefault="009C2891" w:rsidP="009C2891">
            <w:pPr>
              <w:keepNext/>
              <w:keepLines/>
              <w:spacing w:after="0" w:line="240" w:lineRule="auto"/>
              <w:ind w:left="851" w:hanging="851"/>
              <w:rPr>
                <w:rFonts w:ascii="Arial" w:eastAsia="SimSun" w:hAnsi="Arial" w:cs="Times New Roman"/>
                <w:sz w:val="18"/>
                <w:szCs w:val="20"/>
                <w:lang w:val="en-GB"/>
              </w:rPr>
            </w:pPr>
            <w:r w:rsidRPr="009C2891">
              <w:rPr>
                <w:rFonts w:ascii="Arial" w:eastAsia="SimSun" w:hAnsi="Arial" w:cs="Times New Roman"/>
                <w:sz w:val="18"/>
                <w:szCs w:val="20"/>
                <w:lang w:val="en-GB"/>
              </w:rPr>
              <w:t>Note 1:</w:t>
            </w:r>
            <w:r w:rsidRPr="009C2891">
              <w:rPr>
                <w:rFonts w:ascii="Arial" w:eastAsia="SimSun" w:hAnsi="Arial" w:cs="Times New Roman"/>
                <w:sz w:val="28"/>
                <w:szCs w:val="20"/>
                <w:lang w:val="en-GB"/>
              </w:rPr>
              <w:tab/>
            </w:r>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CSI-RS</w:t>
            </w:r>
            <w:r w:rsidRPr="009C2891">
              <w:rPr>
                <w:rFonts w:ascii="Arial" w:eastAsia="SimSun" w:hAnsi="Arial" w:cs="Times New Roman"/>
                <w:sz w:val="18"/>
                <w:szCs w:val="20"/>
                <w:lang w:val="en-GB"/>
              </w:rPr>
              <w:t xml:space="preserve"> is the periodicity of CSI-RS configured for L1-RSRP measurement.</w:t>
            </w:r>
            <w:r w:rsidRPr="009C2891">
              <w:rPr>
                <w:rFonts w:ascii="Arial" w:eastAsia="SimSun" w:hAnsi="Arial" w:cs="v4.2.0"/>
                <w:sz w:val="18"/>
                <w:szCs w:val="20"/>
                <w:lang w:val="en-GB"/>
              </w:rPr>
              <w:t xml:space="preserve"> T</w:t>
            </w:r>
            <w:r w:rsidRPr="009C2891">
              <w:rPr>
                <w:rFonts w:ascii="Arial" w:eastAsia="SimSun" w:hAnsi="Arial" w:cs="v4.2.0"/>
                <w:sz w:val="18"/>
                <w:szCs w:val="20"/>
                <w:vertAlign w:val="subscript"/>
                <w:lang w:val="en-GB"/>
              </w:rPr>
              <w:t>DRX</w:t>
            </w:r>
            <w:r w:rsidRPr="009C2891">
              <w:rPr>
                <w:rFonts w:ascii="Arial" w:eastAsia="SimSun" w:hAnsi="Arial" w:cs="Times New Roman"/>
                <w:sz w:val="18"/>
                <w:szCs w:val="20"/>
                <w:lang w:val="en-GB"/>
              </w:rPr>
              <w:t xml:space="preserve"> is the DRX cycle length. </w:t>
            </w:r>
            <w:proofErr w:type="spellStart"/>
            <w:r w:rsidRPr="009C2891">
              <w:rPr>
                <w:rFonts w:ascii="Arial" w:eastAsia="SimSun" w:hAnsi="Arial" w:cs="v4.2.0"/>
                <w:sz w:val="18"/>
                <w:szCs w:val="20"/>
                <w:lang w:val="en-GB"/>
              </w:rPr>
              <w:t>T</w:t>
            </w:r>
            <w:r w:rsidRPr="009C2891">
              <w:rPr>
                <w:rFonts w:ascii="Arial" w:eastAsia="SimSun" w:hAnsi="Arial" w:cs="v4.2.0"/>
                <w:sz w:val="18"/>
                <w:szCs w:val="20"/>
                <w:vertAlign w:val="subscript"/>
                <w:lang w:val="en-GB"/>
              </w:rPr>
              <w:t>Report</w:t>
            </w:r>
            <w:proofErr w:type="spellEnd"/>
            <w:r w:rsidRPr="009C2891">
              <w:rPr>
                <w:rFonts w:ascii="Arial" w:eastAsia="SimSun" w:hAnsi="Arial" w:cs="Times New Roman"/>
                <w:sz w:val="18"/>
                <w:szCs w:val="20"/>
                <w:lang w:val="en-GB"/>
              </w:rPr>
              <w:t xml:space="preserve"> is configured periodicity for reporting.</w:t>
            </w:r>
          </w:p>
          <w:p w14:paraId="0643B3F6" w14:textId="77777777" w:rsidR="009C2891" w:rsidRDefault="009C2891" w:rsidP="009C2891">
            <w:pPr>
              <w:keepNext/>
              <w:keepLines/>
              <w:spacing w:after="0" w:line="240" w:lineRule="auto"/>
              <w:ind w:left="851" w:hanging="851"/>
              <w:rPr>
                <w:rFonts w:ascii="Arial" w:eastAsia="SimSun" w:hAnsi="Arial" w:cs="Times New Roman"/>
                <w:sz w:val="18"/>
                <w:szCs w:val="20"/>
                <w:lang w:val="en-GB"/>
              </w:rPr>
            </w:pPr>
            <w:r w:rsidRPr="009C2891">
              <w:rPr>
                <w:rFonts w:ascii="Arial" w:eastAsia="SimSun" w:hAnsi="Arial" w:cs="Times New Roman"/>
                <w:sz w:val="18"/>
                <w:szCs w:val="20"/>
                <w:lang w:val="en-GB"/>
              </w:rPr>
              <w:t>Note 2:</w:t>
            </w:r>
            <w:r w:rsidRPr="009C2891">
              <w:rPr>
                <w:rFonts w:ascii="Arial" w:eastAsia="SimSun" w:hAnsi="Arial" w:cs="Times New Roman"/>
                <w:sz w:val="28"/>
                <w:szCs w:val="20"/>
                <w:lang w:val="en-GB"/>
              </w:rPr>
              <w:tab/>
            </w:r>
            <w:r w:rsidRPr="009C2891">
              <w:rPr>
                <w:rFonts w:ascii="Arial" w:eastAsia="SimSun" w:hAnsi="Arial" w:cs="Times New Roman"/>
                <w:sz w:val="18"/>
                <w:szCs w:val="20"/>
                <w:lang w:val="en-GB"/>
              </w:rPr>
              <w:t>the requirements are applicable provided that the CSI-RS resource configured for L1-RSRP measurement is transmitted with Density = 3.</w:t>
            </w:r>
          </w:p>
          <w:p w14:paraId="67950FAB" w14:textId="2F182B0C" w:rsidR="009C2891" w:rsidRPr="009C2891" w:rsidRDefault="009C2891" w:rsidP="009C2891">
            <w:pPr>
              <w:keepNext/>
              <w:keepLines/>
              <w:spacing w:after="0" w:line="240" w:lineRule="auto"/>
              <w:ind w:left="851" w:hanging="851"/>
              <w:rPr>
                <w:rFonts w:ascii="Arial" w:eastAsia="SimSun" w:hAnsi="Arial" w:cs="v4.2.0"/>
                <w:sz w:val="18"/>
                <w:szCs w:val="20"/>
                <w:lang w:val="en-GB"/>
              </w:rPr>
            </w:pPr>
            <w:r w:rsidRPr="009C2891">
              <w:rPr>
                <w:rFonts w:ascii="Arial" w:hAnsi="Arial"/>
                <w:sz w:val="18"/>
                <w:highlight w:val="yellow"/>
              </w:rPr>
              <w:t>Note</w:t>
            </w:r>
            <w:r>
              <w:rPr>
                <w:rFonts w:ascii="Arial" w:hAnsi="Arial"/>
                <w:sz w:val="18"/>
                <w:highlight w:val="yellow"/>
              </w:rPr>
              <w:t>3</w:t>
            </w:r>
            <w:r w:rsidRPr="009C2891">
              <w:rPr>
                <w:rFonts w:ascii="Arial" w:hAnsi="Arial"/>
                <w:sz w:val="18"/>
                <w:highlight w:val="yellow"/>
              </w:rPr>
              <w:t>:</w:t>
            </w:r>
            <w:r w:rsidRPr="009C2891">
              <w:rPr>
                <w:rFonts w:ascii="Arial" w:hAnsi="Arial"/>
                <w:sz w:val="28"/>
                <w:highlight w:val="yellow"/>
              </w:rPr>
              <w:tab/>
            </w:r>
            <w:r w:rsidRPr="009C2891">
              <w:rPr>
                <w:rFonts w:ascii="Arial" w:hAnsi="Arial"/>
                <w:sz w:val="18"/>
                <w:szCs w:val="14"/>
                <w:highlight w:val="yellow"/>
              </w:rPr>
              <w:t xml:space="preserve">UE requirements apply provided </w:t>
            </w:r>
            <w:r w:rsidRPr="009C2891">
              <w:rPr>
                <w:rFonts w:ascii="Arial" w:hAnsi="Arial" w:cs="v4.2.0"/>
                <w:sz w:val="18"/>
                <w:highlight w:val="yellow"/>
              </w:rPr>
              <w:t>T</w:t>
            </w:r>
            <w:r w:rsidRPr="009C2891">
              <w:rPr>
                <w:rFonts w:ascii="Arial" w:hAnsi="Arial" w:cs="v4.2.0"/>
                <w:sz w:val="18"/>
                <w:highlight w:val="yellow"/>
                <w:vertAlign w:val="subscript"/>
              </w:rPr>
              <w:t>CSI-RS</w:t>
            </w:r>
            <w:r w:rsidRPr="009C2891">
              <w:rPr>
                <w:rFonts w:ascii="Arial" w:hAnsi="Arial"/>
                <w:sz w:val="18"/>
                <w:highlight w:val="yellow"/>
              </w:rPr>
              <w:t xml:space="preserve"> periodicity does not exceed 40ms.</w:t>
            </w:r>
          </w:p>
        </w:tc>
      </w:tr>
      <w:bookmarkEnd w:id="8"/>
    </w:tbl>
    <w:p w14:paraId="037E372D" w14:textId="77777777" w:rsidR="009C2891" w:rsidRPr="009C2891" w:rsidRDefault="009C2891" w:rsidP="00680EB8">
      <w:pPr>
        <w:ind w:right="-22"/>
        <w:rPr>
          <w:lang w:val="en-GB"/>
        </w:rPr>
      </w:pPr>
    </w:p>
    <w:p w14:paraId="215A4015" w14:textId="6FA8CA86" w:rsidR="009E56B0" w:rsidRDefault="009E56B0" w:rsidP="00680EB8">
      <w:pPr>
        <w:ind w:right="-22"/>
        <w:rPr>
          <w:lang w:val="en-GB"/>
        </w:rPr>
      </w:pPr>
      <w:r>
        <w:rPr>
          <w:lang w:val="en-GB"/>
        </w:rPr>
        <w:t>As the parameter conditions impacting when the UE requirements apply, we believe RAN2 would need to be informed about such conditions. RAN2 can then capture these conditions in the 38.331 if they see this necessary. In [</w:t>
      </w:r>
      <w:r w:rsidR="00AD17C3">
        <w:rPr>
          <w:lang w:val="en-GB"/>
        </w:rPr>
        <w:t>3</w:t>
      </w:r>
      <w:r>
        <w:rPr>
          <w:lang w:val="en-GB"/>
        </w:rPr>
        <w:t xml:space="preserve">] we have provided a draft LS. </w:t>
      </w:r>
    </w:p>
    <w:p w14:paraId="2257D508" w14:textId="6835FCA8" w:rsidR="00680EB8" w:rsidRDefault="00680EB8" w:rsidP="00680EB8">
      <w:pPr>
        <w:ind w:right="-22"/>
        <w:rPr>
          <w:rFonts w:eastAsia="Calibri" w:cs="Times New Roman"/>
          <w:szCs w:val="20"/>
          <w:lang w:val="en-GB"/>
        </w:rPr>
      </w:pPr>
      <w:r>
        <w:rPr>
          <w:lang w:val="en-GB"/>
        </w:rPr>
        <w:t>In [</w:t>
      </w:r>
      <w:r w:rsidR="00AD17C3">
        <w:rPr>
          <w:lang w:val="en-GB"/>
        </w:rPr>
        <w:t>2</w:t>
      </w:r>
      <w:r>
        <w:rPr>
          <w:lang w:val="en-GB"/>
        </w:rPr>
        <w:t xml:space="preserve">] we have provided a </w:t>
      </w:r>
      <w:r w:rsidR="00AD17C3">
        <w:rPr>
          <w:lang w:val="en-GB"/>
        </w:rPr>
        <w:t>Text Proposal</w:t>
      </w:r>
      <w:r>
        <w:rPr>
          <w:lang w:val="en-GB"/>
        </w:rPr>
        <w:t xml:space="preserve"> capturing our proposals into 38.133.</w:t>
      </w:r>
      <w:r>
        <w:rPr>
          <w:rFonts w:eastAsia="Calibri" w:cs="Times New Roman"/>
          <w:szCs w:val="20"/>
          <w:lang w:val="en-GB"/>
        </w:rPr>
        <w:t xml:space="preserve"> </w:t>
      </w:r>
    </w:p>
    <w:p w14:paraId="4069DBFA" w14:textId="77777777" w:rsidR="00680EB8" w:rsidRDefault="00680EB8" w:rsidP="00EA17AC">
      <w:pPr>
        <w:ind w:right="-22"/>
        <w:rPr>
          <w:rFonts w:eastAsia="Calibri" w:cs="Times New Roman"/>
          <w:szCs w:val="20"/>
          <w:lang w:val="en-GB"/>
        </w:rPr>
      </w:pPr>
    </w:p>
    <w:p w14:paraId="761516E1" w14:textId="5A5E7098" w:rsidR="00CD7492" w:rsidRDefault="00CD7492" w:rsidP="00A37002">
      <w:pPr>
        <w:pStyle w:val="RAN4H1"/>
      </w:pPr>
      <w:r w:rsidRPr="00A37002">
        <w:t>Conclusion</w:t>
      </w:r>
    </w:p>
    <w:p w14:paraId="7412637D" w14:textId="66C4D406" w:rsidR="00AD17C3" w:rsidRDefault="00AD17C3" w:rsidP="00AD17C3">
      <w:pPr>
        <w:rPr>
          <w:rFonts w:eastAsia="Calibri" w:cs="Times New Roman"/>
          <w:szCs w:val="20"/>
          <w:lang w:val="en-GB"/>
        </w:rPr>
      </w:pPr>
      <w:r>
        <w:rPr>
          <w:lang w:val="en-GB"/>
        </w:rPr>
        <w:t xml:space="preserve">In this paper we </w:t>
      </w:r>
      <w:r>
        <w:rPr>
          <w:rFonts w:eastAsia="Calibri" w:cs="Times New Roman"/>
          <w:szCs w:val="20"/>
          <w:lang w:val="en-GB"/>
        </w:rPr>
        <w:t>analyse and give input on the BM requirements under HST. Based on the discussion we propose:</w:t>
      </w:r>
    </w:p>
    <w:p w14:paraId="3D621C7A" w14:textId="77777777" w:rsidR="00AD17C3" w:rsidRPr="00AD17C3" w:rsidRDefault="00AD17C3" w:rsidP="00AD17C3">
      <w:pPr>
        <w:pStyle w:val="RAN4proposal"/>
        <w:numPr>
          <w:ilvl w:val="0"/>
          <w:numId w:val="26"/>
        </w:numPr>
        <w:rPr>
          <w:lang w:val="en-GB"/>
        </w:rPr>
      </w:pPr>
      <w:r w:rsidRPr="00AD17C3">
        <w:rPr>
          <w:lang w:val="en-GB"/>
        </w:rPr>
        <w:t>BM for HST should be aligned with RRM requirements for HST.</w:t>
      </w:r>
    </w:p>
    <w:p w14:paraId="77EB4936" w14:textId="77777777" w:rsidR="00AD17C3" w:rsidRDefault="00AD17C3" w:rsidP="00AD17C3">
      <w:pPr>
        <w:pStyle w:val="RAN4proposal"/>
        <w:rPr>
          <w:lang w:val="en-GB"/>
        </w:rPr>
      </w:pPr>
      <w:r>
        <w:rPr>
          <w:lang w:val="en-GB"/>
        </w:rPr>
        <w:t>Do not apply 1.5x scaling factor for BM in HST conditions.</w:t>
      </w:r>
    </w:p>
    <w:p w14:paraId="1864951B" w14:textId="77777777" w:rsidR="00AD17C3" w:rsidRPr="00015BF7" w:rsidRDefault="00AD17C3" w:rsidP="00AD17C3">
      <w:pPr>
        <w:pStyle w:val="RAN4proposal"/>
        <w:rPr>
          <w:lang w:val="en-GB"/>
        </w:rPr>
      </w:pPr>
      <w:r>
        <w:rPr>
          <w:lang w:val="en-GB"/>
        </w:rPr>
        <w:t>Condition the UE requirements for BM in HST to SMTC periodicity of no longer than 40ms.</w:t>
      </w:r>
    </w:p>
    <w:p w14:paraId="3069D2F2" w14:textId="77777777" w:rsidR="00AD17C3" w:rsidRDefault="00AD17C3" w:rsidP="00AD17C3">
      <w:pPr>
        <w:pStyle w:val="RAN4proposal"/>
        <w:rPr>
          <w:lang w:val="en-GB"/>
        </w:rPr>
      </w:pPr>
      <w:r>
        <w:rPr>
          <w:lang w:val="en-GB"/>
        </w:rPr>
        <w:t>Do not apply 1.5x scaling factor for L1-RSRP in HST conditions.</w:t>
      </w:r>
    </w:p>
    <w:p w14:paraId="66CE673A" w14:textId="77777777" w:rsidR="00AD17C3" w:rsidRPr="00015BF7" w:rsidRDefault="00AD17C3" w:rsidP="00AD17C3">
      <w:pPr>
        <w:pStyle w:val="RAN4proposal"/>
        <w:rPr>
          <w:lang w:val="en-GB"/>
        </w:rPr>
      </w:pPr>
      <w:r>
        <w:rPr>
          <w:lang w:val="en-GB"/>
        </w:rPr>
        <w:t>Condition the UE requirements for L1-RSRP in HST to SSB/CSI-RS periodicity of no longer than 40ms.</w:t>
      </w:r>
    </w:p>
    <w:p w14:paraId="2806C55F" w14:textId="72F89CF3" w:rsidR="00AD17C3" w:rsidRDefault="00AD17C3" w:rsidP="00AD17C3">
      <w:pPr>
        <w:rPr>
          <w:lang w:val="en-GB"/>
        </w:rPr>
      </w:pPr>
      <w:r>
        <w:rPr>
          <w:lang w:val="en-GB"/>
        </w:rPr>
        <w:t>In [2] we have provided a Text Proposal capturing the proposals into 38.133.</w:t>
      </w:r>
    </w:p>
    <w:p w14:paraId="46AA1C06" w14:textId="77777777" w:rsidR="00AD17C3" w:rsidRPr="00AD17C3" w:rsidRDefault="00AD17C3" w:rsidP="00AD17C3">
      <w:pPr>
        <w:rPr>
          <w:lang w:val="en-GB"/>
        </w:rPr>
      </w:pPr>
    </w:p>
    <w:p w14:paraId="3DAFBD41" w14:textId="77777777" w:rsidR="003B659E" w:rsidRPr="0095295C" w:rsidRDefault="003B659E" w:rsidP="0008612A">
      <w:pPr>
        <w:pStyle w:val="RAN4H1"/>
      </w:pPr>
      <w:r w:rsidRPr="0095295C">
        <w:t>References</w:t>
      </w:r>
    </w:p>
    <w:p w14:paraId="19FC2F12" w14:textId="3A782ACB" w:rsidR="003B659E"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431017336"/>
      <w:r w:rsidRPr="00AD17C3">
        <w:rPr>
          <w:rFonts w:eastAsia="Times New Roman" w:cs="Times New Roman"/>
          <w:szCs w:val="20"/>
          <w:lang w:val="en-GB"/>
        </w:rPr>
        <w:t>R4-</w:t>
      </w:r>
      <w:r w:rsidR="00AD17C3" w:rsidRPr="00AD17C3">
        <w:rPr>
          <w:rFonts w:eastAsia="Times New Roman" w:cs="Times New Roman"/>
          <w:szCs w:val="20"/>
          <w:lang w:val="en-GB"/>
        </w:rPr>
        <w:t>200xxxx</w:t>
      </w:r>
      <w:r w:rsidRPr="00AD17C3">
        <w:rPr>
          <w:rFonts w:eastAsia="Times New Roman" w:cs="Times New Roman"/>
          <w:szCs w:val="20"/>
          <w:lang w:val="en-GB"/>
        </w:rPr>
        <w:t xml:space="preserve">, </w:t>
      </w:r>
      <w:r w:rsidR="00AD17C3" w:rsidRPr="00AD17C3">
        <w:rPr>
          <w:rFonts w:eastAsia="Times New Roman" w:cs="Times New Roman"/>
          <w:bCs/>
          <w:szCs w:val="20"/>
          <w:lang w:val="en-GB"/>
        </w:rPr>
        <w:t>NR HST and Connected mode RRM requirements</w:t>
      </w:r>
      <w:r w:rsidRPr="00AD17C3">
        <w:rPr>
          <w:rFonts w:eastAsia="Times New Roman" w:cs="Times New Roman"/>
          <w:szCs w:val="20"/>
          <w:lang w:val="en-GB"/>
        </w:rPr>
        <w:t xml:space="preserve">, Nokia, </w:t>
      </w:r>
      <w:r w:rsidR="00AD17C3" w:rsidRPr="00AD17C3">
        <w:rPr>
          <w:rFonts w:eastAsia="Times New Roman" w:cs="Times New Roman"/>
          <w:szCs w:val="20"/>
          <w:lang w:val="en-GB"/>
        </w:rPr>
        <w:t>Nokia</w:t>
      </w:r>
      <w:r w:rsidRPr="00AD17C3">
        <w:rPr>
          <w:rFonts w:eastAsia="Times New Roman" w:cs="Times New Roman"/>
          <w:szCs w:val="20"/>
          <w:lang w:val="en-GB"/>
        </w:rPr>
        <w:t xml:space="preserve"> Shanghai Bell</w:t>
      </w:r>
      <w:r w:rsidRPr="00AD17C3" w:rsidDel="00C651B9">
        <w:rPr>
          <w:rFonts w:eastAsia="Times New Roman" w:cs="Times New Roman"/>
          <w:szCs w:val="20"/>
          <w:lang w:val="en-GB"/>
        </w:rPr>
        <w:t xml:space="preserve"> </w:t>
      </w:r>
      <w:bookmarkEnd w:id="9"/>
    </w:p>
    <w:p w14:paraId="2F0E820B" w14:textId="706C546C" w:rsidR="00AD17C3" w:rsidRDefault="00AD17C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R4-200xxxx, </w:t>
      </w:r>
      <w:r w:rsidR="00084C4B" w:rsidRPr="00084C4B">
        <w:rPr>
          <w:rFonts w:eastAsia="Times New Roman" w:cs="Times New Roman"/>
          <w:szCs w:val="20"/>
          <w:lang w:val="en-GB"/>
        </w:rPr>
        <w:t>TP for Beam Management in HST</w:t>
      </w:r>
      <w:r w:rsidR="00084C4B">
        <w:rPr>
          <w:rFonts w:eastAsia="Times New Roman" w:cs="Times New Roman"/>
          <w:szCs w:val="20"/>
          <w:lang w:val="en-GB"/>
        </w:rPr>
        <w:t>,</w:t>
      </w:r>
      <w:r w:rsidR="00084C4B" w:rsidRPr="00084C4B">
        <w:rPr>
          <w:rFonts w:eastAsia="Times New Roman" w:cs="Times New Roman"/>
          <w:szCs w:val="20"/>
          <w:lang w:val="en-GB"/>
        </w:rPr>
        <w:t xml:space="preserve"> </w:t>
      </w:r>
      <w:r w:rsidR="00084C4B" w:rsidRPr="00AD17C3">
        <w:rPr>
          <w:rFonts w:eastAsia="Times New Roman" w:cs="Times New Roman"/>
          <w:szCs w:val="20"/>
          <w:lang w:val="en-GB"/>
        </w:rPr>
        <w:t>Nokia, Nokia Shanghai Bell</w:t>
      </w:r>
    </w:p>
    <w:p w14:paraId="5C3E4028" w14:textId="72C23573" w:rsidR="00AD17C3" w:rsidRPr="00AD17C3" w:rsidRDefault="00AD17C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R4-200xxxx, </w:t>
      </w:r>
      <w:r w:rsidRPr="00AD17C3">
        <w:rPr>
          <w:rFonts w:eastAsia="Times New Roman" w:cs="Times New Roman"/>
          <w:szCs w:val="20"/>
          <w:lang w:val="en-GB"/>
        </w:rPr>
        <w:t>LS on SMTC periodicity for NR HST</w:t>
      </w:r>
      <w:r>
        <w:rPr>
          <w:rFonts w:eastAsia="Times New Roman" w:cs="Times New Roman"/>
          <w:szCs w:val="20"/>
          <w:lang w:val="en-GB"/>
        </w:rPr>
        <w:t>,</w:t>
      </w:r>
      <w:r w:rsidRPr="00AD17C3">
        <w:rPr>
          <w:rFonts w:eastAsia="Times New Roman" w:cs="Times New Roman"/>
          <w:szCs w:val="20"/>
          <w:lang w:val="en-GB"/>
        </w:rPr>
        <w:t xml:space="preserve">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6BD6" w14:textId="77777777" w:rsidR="001F0D74" w:rsidRDefault="001F0D74" w:rsidP="00001C9B">
      <w:pPr>
        <w:spacing w:after="0" w:line="240" w:lineRule="auto"/>
      </w:pPr>
      <w:r>
        <w:separator/>
      </w:r>
    </w:p>
  </w:endnote>
  <w:endnote w:type="continuationSeparator" w:id="0">
    <w:p w14:paraId="73DC0104" w14:textId="77777777" w:rsidR="001F0D74" w:rsidRDefault="001F0D7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8961D" w14:textId="77777777" w:rsidR="001F0D74" w:rsidRDefault="001F0D74" w:rsidP="00001C9B">
      <w:pPr>
        <w:spacing w:after="0" w:line="240" w:lineRule="auto"/>
      </w:pPr>
      <w:r>
        <w:separator/>
      </w:r>
    </w:p>
  </w:footnote>
  <w:footnote w:type="continuationSeparator" w:id="0">
    <w:p w14:paraId="41A80FCC" w14:textId="77777777" w:rsidR="001F0D74" w:rsidRDefault="001F0D7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3A638B"/>
    <w:multiLevelType w:val="hybridMultilevel"/>
    <w:tmpl w:val="1B54B528"/>
    <w:lvl w:ilvl="0" w:tplc="6C3E2940">
      <w:start w:val="1"/>
      <w:numFmt w:val="bullet"/>
      <w:lvlText w:val="•"/>
      <w:lvlJc w:val="left"/>
      <w:pPr>
        <w:tabs>
          <w:tab w:val="num" w:pos="720"/>
        </w:tabs>
        <w:ind w:left="720" w:hanging="360"/>
      </w:pPr>
      <w:rPr>
        <w:rFonts w:ascii="Arial" w:hAnsi="Arial" w:hint="default"/>
      </w:rPr>
    </w:lvl>
    <w:lvl w:ilvl="1" w:tplc="D76E1CD6">
      <w:start w:val="238"/>
      <w:numFmt w:val="bullet"/>
      <w:lvlText w:val="–"/>
      <w:lvlJc w:val="left"/>
      <w:pPr>
        <w:tabs>
          <w:tab w:val="num" w:pos="1440"/>
        </w:tabs>
        <w:ind w:left="1440" w:hanging="360"/>
      </w:pPr>
      <w:rPr>
        <w:rFonts w:ascii="Arial" w:hAnsi="Arial" w:hint="default"/>
      </w:rPr>
    </w:lvl>
    <w:lvl w:ilvl="2" w:tplc="90300AF4" w:tentative="1">
      <w:start w:val="1"/>
      <w:numFmt w:val="bullet"/>
      <w:lvlText w:val="•"/>
      <w:lvlJc w:val="left"/>
      <w:pPr>
        <w:tabs>
          <w:tab w:val="num" w:pos="2160"/>
        </w:tabs>
        <w:ind w:left="2160" w:hanging="360"/>
      </w:pPr>
      <w:rPr>
        <w:rFonts w:ascii="Arial" w:hAnsi="Arial" w:hint="default"/>
      </w:rPr>
    </w:lvl>
    <w:lvl w:ilvl="3" w:tplc="94E001DA" w:tentative="1">
      <w:start w:val="1"/>
      <w:numFmt w:val="bullet"/>
      <w:lvlText w:val="•"/>
      <w:lvlJc w:val="left"/>
      <w:pPr>
        <w:tabs>
          <w:tab w:val="num" w:pos="2880"/>
        </w:tabs>
        <w:ind w:left="2880" w:hanging="360"/>
      </w:pPr>
      <w:rPr>
        <w:rFonts w:ascii="Arial" w:hAnsi="Arial" w:hint="default"/>
      </w:rPr>
    </w:lvl>
    <w:lvl w:ilvl="4" w:tplc="557E409A" w:tentative="1">
      <w:start w:val="1"/>
      <w:numFmt w:val="bullet"/>
      <w:lvlText w:val="•"/>
      <w:lvlJc w:val="left"/>
      <w:pPr>
        <w:tabs>
          <w:tab w:val="num" w:pos="3600"/>
        </w:tabs>
        <w:ind w:left="3600" w:hanging="360"/>
      </w:pPr>
      <w:rPr>
        <w:rFonts w:ascii="Arial" w:hAnsi="Arial" w:hint="default"/>
      </w:rPr>
    </w:lvl>
    <w:lvl w:ilvl="5" w:tplc="C50E20CE" w:tentative="1">
      <w:start w:val="1"/>
      <w:numFmt w:val="bullet"/>
      <w:lvlText w:val="•"/>
      <w:lvlJc w:val="left"/>
      <w:pPr>
        <w:tabs>
          <w:tab w:val="num" w:pos="4320"/>
        </w:tabs>
        <w:ind w:left="4320" w:hanging="360"/>
      </w:pPr>
      <w:rPr>
        <w:rFonts w:ascii="Arial" w:hAnsi="Arial" w:hint="default"/>
      </w:rPr>
    </w:lvl>
    <w:lvl w:ilvl="6" w:tplc="03E269E0" w:tentative="1">
      <w:start w:val="1"/>
      <w:numFmt w:val="bullet"/>
      <w:lvlText w:val="•"/>
      <w:lvlJc w:val="left"/>
      <w:pPr>
        <w:tabs>
          <w:tab w:val="num" w:pos="5040"/>
        </w:tabs>
        <w:ind w:left="5040" w:hanging="360"/>
      </w:pPr>
      <w:rPr>
        <w:rFonts w:ascii="Arial" w:hAnsi="Arial" w:hint="default"/>
      </w:rPr>
    </w:lvl>
    <w:lvl w:ilvl="7" w:tplc="44561660" w:tentative="1">
      <w:start w:val="1"/>
      <w:numFmt w:val="bullet"/>
      <w:lvlText w:val="•"/>
      <w:lvlJc w:val="left"/>
      <w:pPr>
        <w:tabs>
          <w:tab w:val="num" w:pos="5760"/>
        </w:tabs>
        <w:ind w:left="5760" w:hanging="360"/>
      </w:pPr>
      <w:rPr>
        <w:rFonts w:ascii="Arial" w:hAnsi="Arial" w:hint="default"/>
      </w:rPr>
    </w:lvl>
    <w:lvl w:ilvl="8" w:tplc="B5028D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175CA"/>
    <w:multiLevelType w:val="hybridMultilevel"/>
    <w:tmpl w:val="403CA048"/>
    <w:lvl w:ilvl="0" w:tplc="98881E5C">
      <w:start w:val="1"/>
      <w:numFmt w:val="bullet"/>
      <w:lvlText w:val="•"/>
      <w:lvlJc w:val="left"/>
      <w:pPr>
        <w:tabs>
          <w:tab w:val="num" w:pos="720"/>
        </w:tabs>
        <w:ind w:left="720" w:hanging="360"/>
      </w:pPr>
      <w:rPr>
        <w:rFonts w:ascii="Arial" w:hAnsi="Arial" w:hint="default"/>
      </w:rPr>
    </w:lvl>
    <w:lvl w:ilvl="1" w:tplc="F9EEE9D8">
      <w:start w:val="238"/>
      <w:numFmt w:val="bullet"/>
      <w:lvlText w:val=""/>
      <w:lvlJc w:val="left"/>
      <w:pPr>
        <w:tabs>
          <w:tab w:val="num" w:pos="1440"/>
        </w:tabs>
        <w:ind w:left="1440" w:hanging="360"/>
      </w:pPr>
      <w:rPr>
        <w:rFonts w:ascii="Wingdings" w:hAnsi="Wingdings" w:hint="default"/>
      </w:rPr>
    </w:lvl>
    <w:lvl w:ilvl="2" w:tplc="C7AC963E" w:tentative="1">
      <w:start w:val="1"/>
      <w:numFmt w:val="bullet"/>
      <w:lvlText w:val="•"/>
      <w:lvlJc w:val="left"/>
      <w:pPr>
        <w:tabs>
          <w:tab w:val="num" w:pos="2160"/>
        </w:tabs>
        <w:ind w:left="2160" w:hanging="360"/>
      </w:pPr>
      <w:rPr>
        <w:rFonts w:ascii="Arial" w:hAnsi="Arial" w:hint="default"/>
      </w:rPr>
    </w:lvl>
    <w:lvl w:ilvl="3" w:tplc="5BD2191A" w:tentative="1">
      <w:start w:val="1"/>
      <w:numFmt w:val="bullet"/>
      <w:lvlText w:val="•"/>
      <w:lvlJc w:val="left"/>
      <w:pPr>
        <w:tabs>
          <w:tab w:val="num" w:pos="2880"/>
        </w:tabs>
        <w:ind w:left="2880" w:hanging="360"/>
      </w:pPr>
      <w:rPr>
        <w:rFonts w:ascii="Arial" w:hAnsi="Arial" w:hint="default"/>
      </w:rPr>
    </w:lvl>
    <w:lvl w:ilvl="4" w:tplc="6C2068F6" w:tentative="1">
      <w:start w:val="1"/>
      <w:numFmt w:val="bullet"/>
      <w:lvlText w:val="•"/>
      <w:lvlJc w:val="left"/>
      <w:pPr>
        <w:tabs>
          <w:tab w:val="num" w:pos="3600"/>
        </w:tabs>
        <w:ind w:left="3600" w:hanging="360"/>
      </w:pPr>
      <w:rPr>
        <w:rFonts w:ascii="Arial" w:hAnsi="Arial" w:hint="default"/>
      </w:rPr>
    </w:lvl>
    <w:lvl w:ilvl="5" w:tplc="07941258" w:tentative="1">
      <w:start w:val="1"/>
      <w:numFmt w:val="bullet"/>
      <w:lvlText w:val="•"/>
      <w:lvlJc w:val="left"/>
      <w:pPr>
        <w:tabs>
          <w:tab w:val="num" w:pos="4320"/>
        </w:tabs>
        <w:ind w:left="4320" w:hanging="360"/>
      </w:pPr>
      <w:rPr>
        <w:rFonts w:ascii="Arial" w:hAnsi="Arial" w:hint="default"/>
      </w:rPr>
    </w:lvl>
    <w:lvl w:ilvl="6" w:tplc="3A8098A4" w:tentative="1">
      <w:start w:val="1"/>
      <w:numFmt w:val="bullet"/>
      <w:lvlText w:val="•"/>
      <w:lvlJc w:val="left"/>
      <w:pPr>
        <w:tabs>
          <w:tab w:val="num" w:pos="5040"/>
        </w:tabs>
        <w:ind w:left="5040" w:hanging="360"/>
      </w:pPr>
      <w:rPr>
        <w:rFonts w:ascii="Arial" w:hAnsi="Arial" w:hint="default"/>
      </w:rPr>
    </w:lvl>
    <w:lvl w:ilvl="7" w:tplc="5B0899DA" w:tentative="1">
      <w:start w:val="1"/>
      <w:numFmt w:val="bullet"/>
      <w:lvlText w:val="•"/>
      <w:lvlJc w:val="left"/>
      <w:pPr>
        <w:tabs>
          <w:tab w:val="num" w:pos="5760"/>
        </w:tabs>
        <w:ind w:left="5760" w:hanging="360"/>
      </w:pPr>
      <w:rPr>
        <w:rFonts w:ascii="Arial" w:hAnsi="Arial" w:hint="default"/>
      </w:rPr>
    </w:lvl>
    <w:lvl w:ilvl="8" w:tplc="D7928B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052EB"/>
    <w:multiLevelType w:val="hybridMultilevel"/>
    <w:tmpl w:val="989AD0B0"/>
    <w:lvl w:ilvl="0" w:tplc="780E48EC">
      <w:start w:val="1"/>
      <w:numFmt w:val="bullet"/>
      <w:lvlText w:val="•"/>
      <w:lvlJc w:val="left"/>
      <w:pPr>
        <w:tabs>
          <w:tab w:val="num" w:pos="720"/>
        </w:tabs>
        <w:ind w:left="720" w:hanging="360"/>
      </w:pPr>
      <w:rPr>
        <w:rFonts w:ascii="Arial" w:hAnsi="Arial" w:hint="default"/>
      </w:rPr>
    </w:lvl>
    <w:lvl w:ilvl="1" w:tplc="DBB2FD5C">
      <w:start w:val="238"/>
      <w:numFmt w:val="bullet"/>
      <w:lvlText w:val="–"/>
      <w:lvlJc w:val="left"/>
      <w:pPr>
        <w:tabs>
          <w:tab w:val="num" w:pos="1440"/>
        </w:tabs>
        <w:ind w:left="1440" w:hanging="360"/>
      </w:pPr>
      <w:rPr>
        <w:rFonts w:ascii="Arial" w:hAnsi="Arial" w:hint="default"/>
      </w:rPr>
    </w:lvl>
    <w:lvl w:ilvl="2" w:tplc="3DF66168">
      <w:start w:val="238"/>
      <w:numFmt w:val="bullet"/>
      <w:lvlText w:val=""/>
      <w:lvlJc w:val="left"/>
      <w:pPr>
        <w:tabs>
          <w:tab w:val="num" w:pos="2160"/>
        </w:tabs>
        <w:ind w:left="2160" w:hanging="360"/>
      </w:pPr>
      <w:rPr>
        <w:rFonts w:ascii="Wingdings" w:hAnsi="Wingdings" w:hint="default"/>
      </w:rPr>
    </w:lvl>
    <w:lvl w:ilvl="3" w:tplc="6C6870D6" w:tentative="1">
      <w:start w:val="1"/>
      <w:numFmt w:val="bullet"/>
      <w:lvlText w:val="•"/>
      <w:lvlJc w:val="left"/>
      <w:pPr>
        <w:tabs>
          <w:tab w:val="num" w:pos="2880"/>
        </w:tabs>
        <w:ind w:left="2880" w:hanging="360"/>
      </w:pPr>
      <w:rPr>
        <w:rFonts w:ascii="Arial" w:hAnsi="Arial" w:hint="default"/>
      </w:rPr>
    </w:lvl>
    <w:lvl w:ilvl="4" w:tplc="3E9E7CA6" w:tentative="1">
      <w:start w:val="1"/>
      <w:numFmt w:val="bullet"/>
      <w:lvlText w:val="•"/>
      <w:lvlJc w:val="left"/>
      <w:pPr>
        <w:tabs>
          <w:tab w:val="num" w:pos="3600"/>
        </w:tabs>
        <w:ind w:left="3600" w:hanging="360"/>
      </w:pPr>
      <w:rPr>
        <w:rFonts w:ascii="Arial" w:hAnsi="Arial" w:hint="default"/>
      </w:rPr>
    </w:lvl>
    <w:lvl w:ilvl="5" w:tplc="837CAFF8" w:tentative="1">
      <w:start w:val="1"/>
      <w:numFmt w:val="bullet"/>
      <w:lvlText w:val="•"/>
      <w:lvlJc w:val="left"/>
      <w:pPr>
        <w:tabs>
          <w:tab w:val="num" w:pos="4320"/>
        </w:tabs>
        <w:ind w:left="4320" w:hanging="360"/>
      </w:pPr>
      <w:rPr>
        <w:rFonts w:ascii="Arial" w:hAnsi="Arial" w:hint="default"/>
      </w:rPr>
    </w:lvl>
    <w:lvl w:ilvl="6" w:tplc="549410BE" w:tentative="1">
      <w:start w:val="1"/>
      <w:numFmt w:val="bullet"/>
      <w:lvlText w:val="•"/>
      <w:lvlJc w:val="left"/>
      <w:pPr>
        <w:tabs>
          <w:tab w:val="num" w:pos="5040"/>
        </w:tabs>
        <w:ind w:left="5040" w:hanging="360"/>
      </w:pPr>
      <w:rPr>
        <w:rFonts w:ascii="Arial" w:hAnsi="Arial" w:hint="default"/>
      </w:rPr>
    </w:lvl>
    <w:lvl w:ilvl="7" w:tplc="A84CDD7A" w:tentative="1">
      <w:start w:val="1"/>
      <w:numFmt w:val="bullet"/>
      <w:lvlText w:val="•"/>
      <w:lvlJc w:val="left"/>
      <w:pPr>
        <w:tabs>
          <w:tab w:val="num" w:pos="5760"/>
        </w:tabs>
        <w:ind w:left="5760" w:hanging="360"/>
      </w:pPr>
      <w:rPr>
        <w:rFonts w:ascii="Arial" w:hAnsi="Arial" w:hint="default"/>
      </w:rPr>
    </w:lvl>
    <w:lvl w:ilvl="8" w:tplc="32AC53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7F40E33"/>
    <w:multiLevelType w:val="hybridMultilevel"/>
    <w:tmpl w:val="CD34C5A0"/>
    <w:lvl w:ilvl="0" w:tplc="60E4A96A">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3"/>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5"/>
  </w:num>
  <w:num w:numId="23">
    <w:abstractNumId w:val="6"/>
  </w:num>
  <w:num w:numId="24">
    <w:abstractNumId w:val="1"/>
  </w:num>
  <w:num w:numId="25">
    <w:abstractNumId w:val="14"/>
  </w:num>
  <w:num w:numId="2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84C4B"/>
    <w:rsid w:val="0008612A"/>
    <w:rsid w:val="000B0056"/>
    <w:rsid w:val="0010671C"/>
    <w:rsid w:val="001745F8"/>
    <w:rsid w:val="00176671"/>
    <w:rsid w:val="001838CF"/>
    <w:rsid w:val="001847ED"/>
    <w:rsid w:val="001B3B28"/>
    <w:rsid w:val="001C2F6D"/>
    <w:rsid w:val="001E30F6"/>
    <w:rsid w:val="001F0D74"/>
    <w:rsid w:val="00235F5C"/>
    <w:rsid w:val="002703C1"/>
    <w:rsid w:val="002B4922"/>
    <w:rsid w:val="002C2D19"/>
    <w:rsid w:val="002D10FA"/>
    <w:rsid w:val="002D4C55"/>
    <w:rsid w:val="00363CF1"/>
    <w:rsid w:val="003B659E"/>
    <w:rsid w:val="00417AA0"/>
    <w:rsid w:val="0043750A"/>
    <w:rsid w:val="004B7B4A"/>
    <w:rsid w:val="004E5E66"/>
    <w:rsid w:val="00503B4D"/>
    <w:rsid w:val="00504EE9"/>
    <w:rsid w:val="005433E0"/>
    <w:rsid w:val="0054442C"/>
    <w:rsid w:val="00550285"/>
    <w:rsid w:val="00577E81"/>
    <w:rsid w:val="005836F8"/>
    <w:rsid w:val="005918FA"/>
    <w:rsid w:val="005E3125"/>
    <w:rsid w:val="005E61A8"/>
    <w:rsid w:val="005F6419"/>
    <w:rsid w:val="00601EEF"/>
    <w:rsid w:val="00617400"/>
    <w:rsid w:val="00664950"/>
    <w:rsid w:val="00680EB8"/>
    <w:rsid w:val="00683220"/>
    <w:rsid w:val="00687FA0"/>
    <w:rsid w:val="006B586A"/>
    <w:rsid w:val="006B6EF5"/>
    <w:rsid w:val="006B7010"/>
    <w:rsid w:val="007145FF"/>
    <w:rsid w:val="00751515"/>
    <w:rsid w:val="00785232"/>
    <w:rsid w:val="007C3ED0"/>
    <w:rsid w:val="00806A76"/>
    <w:rsid w:val="00811C9D"/>
    <w:rsid w:val="00816C80"/>
    <w:rsid w:val="00841BCD"/>
    <w:rsid w:val="008826C1"/>
    <w:rsid w:val="008A49C3"/>
    <w:rsid w:val="009042BD"/>
    <w:rsid w:val="00977E1D"/>
    <w:rsid w:val="009C003D"/>
    <w:rsid w:val="009C2891"/>
    <w:rsid w:val="009E56B0"/>
    <w:rsid w:val="009F3897"/>
    <w:rsid w:val="00A22B78"/>
    <w:rsid w:val="00A25AE5"/>
    <w:rsid w:val="00A37002"/>
    <w:rsid w:val="00AA1B0E"/>
    <w:rsid w:val="00AC5CA7"/>
    <w:rsid w:val="00AD17C3"/>
    <w:rsid w:val="00AE56B1"/>
    <w:rsid w:val="00B73862"/>
    <w:rsid w:val="00B8269C"/>
    <w:rsid w:val="00BA6900"/>
    <w:rsid w:val="00BA6E48"/>
    <w:rsid w:val="00BA724E"/>
    <w:rsid w:val="00BF2218"/>
    <w:rsid w:val="00C07F8A"/>
    <w:rsid w:val="00C552E0"/>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F2997"/>
    <w:rsid w:val="00DF72EF"/>
    <w:rsid w:val="00EA17AC"/>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2703C1"/>
    <w:rPr>
      <w:sz w:val="16"/>
      <w:szCs w:val="16"/>
    </w:rPr>
  </w:style>
  <w:style w:type="paragraph" w:styleId="CommentText">
    <w:name w:val="annotation text"/>
    <w:basedOn w:val="Normal"/>
    <w:link w:val="CommentTextChar"/>
    <w:uiPriority w:val="99"/>
    <w:semiHidden/>
    <w:unhideWhenUsed/>
    <w:rsid w:val="002703C1"/>
    <w:pPr>
      <w:spacing w:line="240" w:lineRule="auto"/>
    </w:pPr>
    <w:rPr>
      <w:szCs w:val="20"/>
    </w:rPr>
  </w:style>
  <w:style w:type="character" w:customStyle="1" w:styleId="CommentTextChar">
    <w:name w:val="Comment Text Char"/>
    <w:basedOn w:val="DefaultParagraphFont"/>
    <w:link w:val="CommentText"/>
    <w:uiPriority w:val="99"/>
    <w:semiHidden/>
    <w:rsid w:val="002703C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703C1"/>
    <w:rPr>
      <w:b/>
      <w:bCs/>
    </w:rPr>
  </w:style>
  <w:style w:type="character" w:customStyle="1" w:styleId="CommentSubjectChar">
    <w:name w:val="Comment Subject Char"/>
    <w:basedOn w:val="CommentTextChar"/>
    <w:link w:val="CommentSubject"/>
    <w:uiPriority w:val="99"/>
    <w:semiHidden/>
    <w:rsid w:val="002703C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259426">
      <w:bodyDiv w:val="1"/>
      <w:marLeft w:val="0"/>
      <w:marRight w:val="0"/>
      <w:marTop w:val="0"/>
      <w:marBottom w:val="0"/>
      <w:divBdr>
        <w:top w:val="none" w:sz="0" w:space="0" w:color="auto"/>
        <w:left w:val="none" w:sz="0" w:space="0" w:color="auto"/>
        <w:bottom w:val="none" w:sz="0" w:space="0" w:color="auto"/>
        <w:right w:val="none" w:sz="0" w:space="0" w:color="auto"/>
      </w:divBdr>
      <w:divsChild>
        <w:div w:id="1823232680">
          <w:marLeft w:val="547"/>
          <w:marRight w:val="0"/>
          <w:marTop w:val="96"/>
          <w:marBottom w:val="0"/>
          <w:divBdr>
            <w:top w:val="none" w:sz="0" w:space="0" w:color="auto"/>
            <w:left w:val="none" w:sz="0" w:space="0" w:color="auto"/>
            <w:bottom w:val="none" w:sz="0" w:space="0" w:color="auto"/>
            <w:right w:val="none" w:sz="0" w:space="0" w:color="auto"/>
          </w:divBdr>
        </w:div>
        <w:div w:id="1227493835">
          <w:marLeft w:val="1166"/>
          <w:marRight w:val="0"/>
          <w:marTop w:val="96"/>
          <w:marBottom w:val="0"/>
          <w:divBdr>
            <w:top w:val="none" w:sz="0" w:space="0" w:color="auto"/>
            <w:left w:val="none" w:sz="0" w:space="0" w:color="auto"/>
            <w:bottom w:val="none" w:sz="0" w:space="0" w:color="auto"/>
            <w:right w:val="none" w:sz="0" w:space="0" w:color="auto"/>
          </w:divBdr>
        </w:div>
        <w:div w:id="505676726">
          <w:marLeft w:val="1800"/>
          <w:marRight w:val="0"/>
          <w:marTop w:val="96"/>
          <w:marBottom w:val="0"/>
          <w:divBdr>
            <w:top w:val="none" w:sz="0" w:space="0" w:color="auto"/>
            <w:left w:val="none" w:sz="0" w:space="0" w:color="auto"/>
            <w:bottom w:val="none" w:sz="0" w:space="0" w:color="auto"/>
            <w:right w:val="none" w:sz="0" w:space="0" w:color="auto"/>
          </w:divBdr>
        </w:div>
        <w:div w:id="1199706399">
          <w:marLeft w:val="1800"/>
          <w:marRight w:val="0"/>
          <w:marTop w:val="96"/>
          <w:marBottom w:val="0"/>
          <w:divBdr>
            <w:top w:val="none" w:sz="0" w:space="0" w:color="auto"/>
            <w:left w:val="none" w:sz="0" w:space="0" w:color="auto"/>
            <w:bottom w:val="none" w:sz="0" w:space="0" w:color="auto"/>
            <w:right w:val="none" w:sz="0" w:space="0" w:color="auto"/>
          </w:divBdr>
        </w:div>
        <w:div w:id="902562988">
          <w:marLeft w:val="1166"/>
          <w:marRight w:val="0"/>
          <w:marTop w:val="96"/>
          <w:marBottom w:val="0"/>
          <w:divBdr>
            <w:top w:val="none" w:sz="0" w:space="0" w:color="auto"/>
            <w:left w:val="none" w:sz="0" w:space="0" w:color="auto"/>
            <w:bottom w:val="none" w:sz="0" w:space="0" w:color="auto"/>
            <w:right w:val="none" w:sz="0" w:space="0" w:color="auto"/>
          </w:divBdr>
        </w:div>
        <w:div w:id="2039625495">
          <w:marLeft w:val="1800"/>
          <w:marRight w:val="0"/>
          <w:marTop w:val="96"/>
          <w:marBottom w:val="0"/>
          <w:divBdr>
            <w:top w:val="none" w:sz="0" w:space="0" w:color="auto"/>
            <w:left w:val="none" w:sz="0" w:space="0" w:color="auto"/>
            <w:bottom w:val="none" w:sz="0" w:space="0" w:color="auto"/>
            <w:right w:val="none" w:sz="0" w:space="0" w:color="auto"/>
          </w:divBdr>
        </w:div>
        <w:div w:id="1702710122">
          <w:marLeft w:val="1800"/>
          <w:marRight w:val="0"/>
          <w:marTop w:val="96"/>
          <w:marBottom w:val="0"/>
          <w:divBdr>
            <w:top w:val="none" w:sz="0" w:space="0" w:color="auto"/>
            <w:left w:val="none" w:sz="0" w:space="0" w:color="auto"/>
            <w:bottom w:val="none" w:sz="0" w:space="0" w:color="auto"/>
            <w:right w:val="none" w:sz="0" w:space="0" w:color="auto"/>
          </w:divBdr>
        </w:div>
      </w:divsChild>
    </w:div>
    <w:div w:id="1806702247">
      <w:bodyDiv w:val="1"/>
      <w:marLeft w:val="0"/>
      <w:marRight w:val="0"/>
      <w:marTop w:val="0"/>
      <w:marBottom w:val="0"/>
      <w:divBdr>
        <w:top w:val="none" w:sz="0" w:space="0" w:color="auto"/>
        <w:left w:val="none" w:sz="0" w:space="0" w:color="auto"/>
        <w:bottom w:val="none" w:sz="0" w:space="0" w:color="auto"/>
        <w:right w:val="none" w:sz="0" w:space="0" w:color="auto"/>
      </w:divBdr>
      <w:divsChild>
        <w:div w:id="2041662534">
          <w:marLeft w:val="547"/>
          <w:marRight w:val="0"/>
          <w:marTop w:val="134"/>
          <w:marBottom w:val="0"/>
          <w:divBdr>
            <w:top w:val="none" w:sz="0" w:space="0" w:color="auto"/>
            <w:left w:val="none" w:sz="0" w:space="0" w:color="auto"/>
            <w:bottom w:val="none" w:sz="0" w:space="0" w:color="auto"/>
            <w:right w:val="none" w:sz="0" w:space="0" w:color="auto"/>
          </w:divBdr>
        </w:div>
        <w:div w:id="65163646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B5C6D-A6CB-4910-97B2-347A7F8D124B}">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522DC56A-01F5-4AFE-B888-6859E164D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40FE97-4030-40F6-95C3-D9161DB3D92B}">
  <ds:schemaRefs>
    <ds:schemaRef ds:uri="Microsoft.SharePoint.Taxonomy.ContentTypeSync"/>
  </ds:schemaRefs>
</ds:datastoreItem>
</file>

<file path=customXml/itemProps4.xml><?xml version="1.0" encoding="utf-8"?>
<ds:datastoreItem xmlns:ds="http://schemas.openxmlformats.org/officeDocument/2006/customXml" ds:itemID="{83DF62EA-2DD3-44E2-9239-EA16B00D7EAE}">
  <ds:schemaRefs>
    <ds:schemaRef ds:uri="http://schemas.microsoft.com/sharepoint/events"/>
  </ds:schemaRefs>
</ds:datastoreItem>
</file>

<file path=customXml/itemProps5.xml><?xml version="1.0" encoding="utf-8"?>
<ds:datastoreItem xmlns:ds="http://schemas.openxmlformats.org/officeDocument/2006/customXml" ds:itemID="{42153008-6DE4-4E64-BF1F-E495DC1D171B}">
  <ds:schemaRefs>
    <ds:schemaRef ds:uri="http://schemas.microsoft.com/sharepoint/v3/contenttype/forms"/>
  </ds:schemaRefs>
</ds:datastoreItem>
</file>

<file path=customXml/itemProps6.xml><?xml version="1.0" encoding="utf-8"?>
<ds:datastoreItem xmlns:ds="http://schemas.openxmlformats.org/officeDocument/2006/customXml" ds:itemID="{2E7A2DC2-DA46-4A6D-8B42-4184767D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2020-04-10T17:30:00Z</dcterms:created>
  <dcterms:modified xsi:type="dcterms:W3CDTF">2020-04-10T17:30:00Z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