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863601" w14:textId="039A664C" w:rsidR="00B53965" w:rsidRPr="00B53965" w:rsidRDefault="00B53965" w:rsidP="00B53965">
      <w:pPr>
        <w:rPr>
          <w:rFonts w:ascii="Arial" w:hAnsi="Arial" w:cs="Arial"/>
          <w:b/>
          <w:sz w:val="24"/>
          <w:szCs w:val="28"/>
        </w:rPr>
      </w:pPr>
      <w:r w:rsidRPr="00B53965">
        <w:rPr>
          <w:rFonts w:ascii="Arial" w:hAnsi="Arial" w:cs="Arial"/>
          <w:b/>
          <w:sz w:val="24"/>
          <w:szCs w:val="28"/>
        </w:rPr>
        <w:t>3GPP TSG-RAN Working Group 4 (Radio) meeting #92bis</w:t>
      </w:r>
      <w:r w:rsidRPr="00B53965">
        <w:rPr>
          <w:rFonts w:ascii="Arial" w:hAnsi="Arial" w:cs="Arial"/>
          <w:b/>
          <w:sz w:val="24"/>
          <w:szCs w:val="28"/>
        </w:rPr>
        <w:tab/>
      </w:r>
      <w:r w:rsidR="00FB754F" w:rsidRPr="00FB754F">
        <w:rPr>
          <w:rFonts w:ascii="Arial" w:hAnsi="Arial" w:cs="Arial"/>
          <w:b/>
          <w:sz w:val="24"/>
          <w:szCs w:val="28"/>
        </w:rPr>
        <w:t>R4-</w:t>
      </w:r>
      <w:r w:rsidR="007012F3" w:rsidRPr="00FB754F">
        <w:rPr>
          <w:rFonts w:ascii="Arial" w:hAnsi="Arial" w:cs="Arial"/>
          <w:b/>
          <w:sz w:val="24"/>
          <w:szCs w:val="28"/>
        </w:rPr>
        <w:t>191</w:t>
      </w:r>
      <w:r w:rsidR="00FF0AA4">
        <w:rPr>
          <w:rFonts w:ascii="Arial" w:hAnsi="Arial" w:cs="Arial"/>
          <w:b/>
          <w:sz w:val="24"/>
          <w:szCs w:val="28"/>
        </w:rPr>
        <w:t>2888</w:t>
      </w:r>
      <w:bookmarkStart w:id="0" w:name="_GoBack"/>
      <w:bookmarkEnd w:id="0"/>
    </w:p>
    <w:p w14:paraId="069CF5DC" w14:textId="31D29A3B" w:rsidR="00E70584" w:rsidRPr="00B53965" w:rsidRDefault="00B53965" w:rsidP="00B53965">
      <w:pPr>
        <w:rPr>
          <w:i/>
          <w:sz w:val="18"/>
        </w:rPr>
      </w:pPr>
      <w:r w:rsidRPr="00B53965">
        <w:rPr>
          <w:rFonts w:ascii="Arial" w:hAnsi="Arial" w:cs="Arial"/>
          <w:b/>
          <w:sz w:val="24"/>
          <w:szCs w:val="28"/>
        </w:rPr>
        <w:t>Chongqing, China, 14th– 18th Oct, 2019</w:t>
      </w:r>
    </w:p>
    <w:p w14:paraId="4E90A1C2" w14:textId="77777777" w:rsidR="00463675" w:rsidRDefault="00463675">
      <w:pPr>
        <w:rPr>
          <w:rFonts w:ascii="Arial" w:hAnsi="Arial" w:cs="Arial"/>
        </w:rPr>
      </w:pPr>
    </w:p>
    <w:p w14:paraId="1D9A6918" w14:textId="241B2B7B" w:rsidR="00452A04" w:rsidRPr="00A45B2B" w:rsidRDefault="00463675" w:rsidP="00452A04">
      <w:pPr>
        <w:spacing w:after="60"/>
        <w:ind w:left="1985" w:hanging="1985"/>
        <w:rPr>
          <w:b/>
          <w:sz w:val="22"/>
          <w:szCs w:val="22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30604">
        <w:rPr>
          <w:rFonts w:ascii="Arial" w:hAnsi="Arial" w:cs="Arial"/>
          <w:b/>
        </w:rPr>
        <w:t xml:space="preserve">Draft </w:t>
      </w:r>
      <w:r w:rsidR="00C30604">
        <w:rPr>
          <w:rFonts w:ascii="Arial" w:hAnsi="Arial" w:cs="Arial"/>
          <w:bCs/>
        </w:rPr>
        <w:t>r</w:t>
      </w:r>
      <w:r w:rsidR="00D222A6" w:rsidRPr="00D222A6">
        <w:rPr>
          <w:rFonts w:ascii="Arial" w:hAnsi="Arial" w:cs="Arial"/>
          <w:bCs/>
        </w:rPr>
        <w:t>eply</w:t>
      </w:r>
      <w:r w:rsidR="00D222A6">
        <w:rPr>
          <w:rFonts w:ascii="Arial" w:hAnsi="Arial" w:cs="Arial"/>
          <w:b/>
        </w:rPr>
        <w:t xml:space="preserve"> </w:t>
      </w:r>
      <w:r w:rsidR="00E66F4F" w:rsidRPr="00E66F4F">
        <w:rPr>
          <w:rFonts w:ascii="Arial" w:hAnsi="Arial" w:cs="Arial"/>
          <w:bCs/>
        </w:rPr>
        <w:t>LS on AGC settling time and RB size of PSFCH</w:t>
      </w:r>
    </w:p>
    <w:p w14:paraId="47BE7A7C" w14:textId="39C5C97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E66F4F" w:rsidRPr="007F5914">
        <w:rPr>
          <w:rFonts w:ascii="Arial" w:hAnsi="Arial" w:cs="Arial"/>
          <w:bCs/>
        </w:rPr>
        <w:t>R1-1909922</w:t>
      </w:r>
    </w:p>
    <w:p w14:paraId="716DCCCC" w14:textId="77777777" w:rsidR="00FD199C" w:rsidRDefault="00FD199C">
      <w:pPr>
        <w:spacing w:after="60"/>
        <w:ind w:left="1985" w:hanging="1985"/>
        <w:rPr>
          <w:rFonts w:ascii="Arial" w:hAnsi="Arial" w:cs="Arial"/>
          <w:bCs/>
        </w:rPr>
      </w:pPr>
    </w:p>
    <w:p w14:paraId="1C56A194" w14:textId="68F03D9D" w:rsidR="00463675" w:rsidRPr="005A258D" w:rsidRDefault="00463675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</w:t>
      </w:r>
      <w:r w:rsidR="00DC3863">
        <w:rPr>
          <w:rFonts w:ascii="Arial" w:hAnsi="Arial" w:cs="Arial" w:hint="eastAsia"/>
          <w:bCs/>
          <w:lang w:eastAsia="ko-KR"/>
        </w:rPr>
        <w:t>6</w:t>
      </w:r>
    </w:p>
    <w:p w14:paraId="42815ACB" w14:textId="1DB9A4A8" w:rsidR="00463675" w:rsidRPr="005A258D" w:rsidRDefault="00D222A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463675" w:rsidRPr="005A258D">
        <w:rPr>
          <w:rFonts w:ascii="Arial" w:hAnsi="Arial" w:cs="Arial"/>
          <w:b/>
        </w:rPr>
        <w:t xml:space="preserve"> Item:</w:t>
      </w:r>
      <w:r w:rsidR="00463675" w:rsidRPr="005A258D">
        <w:rPr>
          <w:rFonts w:ascii="Arial" w:hAnsi="Arial" w:cs="Arial"/>
          <w:bCs/>
        </w:rPr>
        <w:tab/>
      </w:r>
      <w:r w:rsidR="004025BE" w:rsidRPr="004025BE">
        <w:rPr>
          <w:rFonts w:ascii="Arial" w:hAnsi="Arial" w:cs="Arial"/>
          <w:bCs/>
        </w:rPr>
        <w:t>5G_V2X_NRSL-Core</w:t>
      </w:r>
    </w:p>
    <w:p w14:paraId="7785082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964A95" w14:textId="430FDFE0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 w:eastAsia="ko-KR"/>
        </w:rPr>
      </w:pPr>
      <w:r w:rsidRPr="001A745C">
        <w:rPr>
          <w:rFonts w:ascii="Arial" w:hAnsi="Arial" w:cs="Arial"/>
          <w:b/>
          <w:lang w:val="en-US"/>
        </w:rPr>
        <w:t>Source:</w:t>
      </w:r>
      <w:r w:rsidR="00726DEE" w:rsidRPr="001A745C">
        <w:rPr>
          <w:rFonts w:ascii="Arial" w:hAnsi="Arial" w:cs="Arial"/>
          <w:bCs/>
          <w:lang w:val="en-US"/>
        </w:rPr>
        <w:tab/>
      </w:r>
      <w:r w:rsidR="00452A04" w:rsidRPr="001A745C">
        <w:rPr>
          <w:rFonts w:ascii="Arial" w:hAnsi="Arial" w:cs="Arial"/>
          <w:bCs/>
          <w:lang w:val="en-US"/>
        </w:rPr>
        <w:t xml:space="preserve">3GPP </w:t>
      </w:r>
      <w:r w:rsidR="00206285" w:rsidRPr="001A745C">
        <w:rPr>
          <w:rFonts w:ascii="Arial" w:hAnsi="Arial" w:cs="Arial"/>
          <w:bCs/>
          <w:lang w:val="en-US"/>
        </w:rPr>
        <w:t>RAN</w:t>
      </w:r>
      <w:r w:rsidR="00D222A6">
        <w:rPr>
          <w:rFonts w:ascii="Arial" w:hAnsi="Arial" w:cs="Arial"/>
          <w:bCs/>
          <w:lang w:val="en-US"/>
        </w:rPr>
        <w:t xml:space="preserve"> WG4</w:t>
      </w:r>
    </w:p>
    <w:p w14:paraId="31B8198F" w14:textId="1DBC535D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To:</w:t>
      </w:r>
      <w:r w:rsidRPr="001A745C">
        <w:rPr>
          <w:rFonts w:ascii="Arial" w:hAnsi="Arial" w:cs="Arial"/>
          <w:bCs/>
          <w:lang w:val="en-US"/>
        </w:rPr>
        <w:tab/>
      </w:r>
      <w:r w:rsidR="00D222A6">
        <w:rPr>
          <w:rFonts w:ascii="Arial" w:hAnsi="Arial" w:cs="Arial" w:hint="eastAsia"/>
          <w:bCs/>
          <w:lang w:val="en-US" w:eastAsia="ko-KR"/>
        </w:rPr>
        <w:t>3GPP RAN WG1</w:t>
      </w:r>
    </w:p>
    <w:p w14:paraId="7EB95E35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Cc:</w:t>
      </w:r>
      <w:r w:rsidRPr="001A745C">
        <w:rPr>
          <w:rFonts w:ascii="Arial" w:hAnsi="Arial" w:cs="Arial"/>
          <w:bCs/>
          <w:lang w:val="en-US"/>
        </w:rPr>
        <w:tab/>
      </w:r>
    </w:p>
    <w:p w14:paraId="28602099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ACF657A" w14:textId="77777777" w:rsidR="00463675" w:rsidRPr="001A745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Contact Person:</w:t>
      </w:r>
      <w:r w:rsidRPr="001A745C">
        <w:rPr>
          <w:rFonts w:ascii="Arial" w:hAnsi="Arial" w:cs="Arial"/>
          <w:bCs/>
          <w:lang w:val="en-US"/>
        </w:rPr>
        <w:tab/>
      </w:r>
    </w:p>
    <w:p w14:paraId="5174AF45" w14:textId="6F70A99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F069A">
        <w:rPr>
          <w:rFonts w:cs="Arial" w:hint="eastAsia"/>
          <w:b w:val="0"/>
          <w:bCs/>
          <w:lang w:eastAsia="ko-KR"/>
        </w:rPr>
        <w:t>Markus Pe</w:t>
      </w:r>
      <w:r w:rsidR="00A14CB3">
        <w:rPr>
          <w:rFonts w:cs="Arial" w:hint="eastAsia"/>
          <w:b w:val="0"/>
          <w:bCs/>
          <w:lang w:eastAsia="ko-KR"/>
        </w:rPr>
        <w:t>tters</w:t>
      </w:r>
      <w:r w:rsidR="00A14CB3">
        <w:rPr>
          <w:rFonts w:cs="Arial"/>
          <w:b w:val="0"/>
          <w:bCs/>
          <w:lang w:eastAsia="ko-KR"/>
        </w:rPr>
        <w:t>s</w:t>
      </w:r>
      <w:r w:rsidR="00A14CB3">
        <w:rPr>
          <w:rFonts w:cs="Arial" w:hint="eastAsia"/>
          <w:b w:val="0"/>
          <w:bCs/>
          <w:lang w:eastAsia="ko-KR"/>
        </w:rPr>
        <w:t>on</w:t>
      </w:r>
    </w:p>
    <w:p w14:paraId="0474BB84" w14:textId="4727FC98" w:rsidR="00463675" w:rsidRPr="001A745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1A745C">
        <w:rPr>
          <w:rFonts w:cs="Arial"/>
          <w:lang w:val="it-IT"/>
        </w:rPr>
        <w:t>E-mail Address:</w:t>
      </w:r>
      <w:r w:rsidRPr="001A745C">
        <w:rPr>
          <w:rFonts w:cs="Arial"/>
          <w:b w:val="0"/>
          <w:bCs/>
          <w:lang w:val="it-IT"/>
        </w:rPr>
        <w:tab/>
      </w:r>
      <w:r w:rsidR="00A14CB3">
        <w:rPr>
          <w:rFonts w:cs="Arial"/>
          <w:b w:val="0"/>
          <w:bCs/>
          <w:lang w:val="it-IT" w:eastAsia="ko-KR"/>
        </w:rPr>
        <w:t>markus</w:t>
      </w:r>
      <w:r w:rsidR="00D222A6">
        <w:rPr>
          <w:rFonts w:cs="Arial"/>
          <w:b w:val="0"/>
          <w:bCs/>
          <w:lang w:val="it-IT" w:eastAsia="ko-KR"/>
        </w:rPr>
        <w:t>.</w:t>
      </w:r>
      <w:r w:rsidR="00A14CB3">
        <w:rPr>
          <w:rFonts w:cs="Arial"/>
          <w:b w:val="0"/>
          <w:bCs/>
          <w:lang w:val="it-IT" w:eastAsia="ko-KR"/>
        </w:rPr>
        <w:t>pettersson</w:t>
      </w:r>
      <w:r w:rsidR="00D222A6">
        <w:rPr>
          <w:rFonts w:cs="Arial" w:hint="eastAsia"/>
          <w:b w:val="0"/>
          <w:bCs/>
          <w:lang w:val="it-IT" w:eastAsia="ko-KR"/>
        </w:rPr>
        <w:t>@lge.com</w:t>
      </w:r>
    </w:p>
    <w:p w14:paraId="0D4A7B71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91C5DC8" w14:textId="77777777" w:rsidR="00463675" w:rsidRPr="00F35165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F35165">
        <w:rPr>
          <w:rFonts w:ascii="Arial" w:hAnsi="Arial" w:cs="Arial"/>
          <w:b/>
        </w:rPr>
        <w:t>Attachments:</w:t>
      </w:r>
      <w:r w:rsidRPr="00F35165">
        <w:rPr>
          <w:rFonts w:ascii="Arial" w:hAnsi="Arial" w:cs="Arial"/>
          <w:b/>
          <w:bCs/>
        </w:rPr>
        <w:tab/>
      </w:r>
      <w:r w:rsidR="00206285">
        <w:rPr>
          <w:rFonts w:ascii="Arial" w:hAnsi="Arial" w:cs="Arial"/>
          <w:bCs/>
        </w:rPr>
        <w:t>None.</w:t>
      </w:r>
    </w:p>
    <w:p w14:paraId="20466D4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8DA989A" w14:textId="77777777" w:rsidR="00463675" w:rsidRDefault="00463675">
      <w:pPr>
        <w:rPr>
          <w:rFonts w:ascii="Arial" w:hAnsi="Arial" w:cs="Arial"/>
        </w:rPr>
      </w:pPr>
    </w:p>
    <w:p w14:paraId="051D300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43FAE7" w14:textId="5B2C5080" w:rsidR="004025BE" w:rsidRDefault="004025BE" w:rsidP="004025B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 w:rsidRPr="00206285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 WG4 </w:t>
      </w:r>
      <w:r w:rsidR="00C4634F">
        <w:rPr>
          <w:rFonts w:ascii="Arial" w:hAnsi="Arial" w:cs="Arial"/>
          <w:bCs/>
        </w:rPr>
        <w:t>already sent the reply LS on the NR V2X RF parameters</w:t>
      </w:r>
      <w:r w:rsidR="00E66F4F">
        <w:rPr>
          <w:rFonts w:ascii="Arial" w:hAnsi="Arial" w:cs="Arial"/>
          <w:bCs/>
        </w:rPr>
        <w:t xml:space="preserve"> to RAN1</w:t>
      </w:r>
      <w:r w:rsidR="00C4634F">
        <w:rPr>
          <w:rFonts w:ascii="Arial" w:hAnsi="Arial" w:cs="Arial"/>
          <w:bCs/>
        </w:rPr>
        <w:t xml:space="preserve"> in </w:t>
      </w:r>
      <w:r w:rsidR="00F4273B">
        <w:rPr>
          <w:rFonts w:ascii="Arial" w:hAnsi="Arial" w:cs="Arial"/>
          <w:bCs/>
        </w:rPr>
        <w:t>[2]</w:t>
      </w:r>
      <w:r w:rsidR="00E66F4F">
        <w:rPr>
          <w:rFonts w:ascii="Arial" w:hAnsi="Arial" w:cs="Arial"/>
          <w:bCs/>
        </w:rPr>
        <w:t xml:space="preserve">, </w:t>
      </w:r>
      <w:r w:rsidR="00F4273B">
        <w:rPr>
          <w:rFonts w:ascii="Arial" w:hAnsi="Arial" w:cs="Arial"/>
          <w:bCs/>
        </w:rPr>
        <w:t>[3]</w:t>
      </w:r>
      <w:r w:rsidR="00E66F4F">
        <w:rPr>
          <w:rFonts w:ascii="Arial" w:hAnsi="Arial" w:cs="Arial"/>
          <w:bCs/>
        </w:rPr>
        <w:t xml:space="preserve"> and [4]. This LS is answering the questions regarding PSFCH waveforms in </w:t>
      </w:r>
      <w:r w:rsidR="007050B2" w:rsidRPr="007F5914">
        <w:rPr>
          <w:rFonts w:ascii="Arial" w:hAnsi="Arial" w:cs="Arial"/>
          <w:bCs/>
        </w:rPr>
        <w:t>R1-1909922</w:t>
      </w:r>
      <w:r w:rsidR="007050B2">
        <w:rPr>
          <w:rFonts w:ascii="Arial" w:hAnsi="Arial" w:cs="Arial"/>
          <w:bCs/>
        </w:rPr>
        <w:t xml:space="preserve"> [5], where</w:t>
      </w:r>
    </w:p>
    <w:p w14:paraId="2FAA7D88" w14:textId="078E0112" w:rsidR="00E66F4F" w:rsidRDefault="00E66F4F" w:rsidP="00E66F4F">
      <w:pPr>
        <w:spacing w:after="120"/>
        <w:rPr>
          <w:rFonts w:ascii="Arial" w:hAnsi="Arial" w:cs="Arial"/>
        </w:rPr>
      </w:pPr>
      <w:r w:rsidRPr="00FF0C5C">
        <w:rPr>
          <w:rFonts w:ascii="Arial" w:hAnsi="Arial" w:cs="Arial"/>
        </w:rPr>
        <w:t>RAN</w:t>
      </w:r>
      <w:r>
        <w:rPr>
          <w:rFonts w:ascii="Arial" w:hAnsi="Arial" w:cs="Arial"/>
        </w:rPr>
        <w:t>1</w:t>
      </w:r>
      <w:r w:rsidRPr="00FF0C5C">
        <w:rPr>
          <w:rFonts w:ascii="Arial" w:hAnsi="Arial" w:cs="Arial"/>
        </w:rPr>
        <w:t xml:space="preserve"> respectfully </w:t>
      </w:r>
      <w:r>
        <w:rPr>
          <w:rFonts w:ascii="Arial" w:hAnsi="Arial" w:cs="Arial"/>
        </w:rPr>
        <w:t>asks</w:t>
      </w:r>
      <w:r w:rsidRPr="00FF0C5C">
        <w:rPr>
          <w:rFonts w:ascii="Arial" w:hAnsi="Arial" w:cs="Arial"/>
        </w:rPr>
        <w:t xml:space="preserve"> RAN</w:t>
      </w:r>
      <w:r>
        <w:rPr>
          <w:rFonts w:ascii="Arial" w:hAnsi="Arial" w:cs="Arial"/>
        </w:rPr>
        <w:t>4</w:t>
      </w:r>
      <w:r w:rsidRPr="00FF0C5C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provide</w:t>
      </w:r>
      <w:r w:rsidRPr="00FF0C5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feedback on the AGC settling time for the reception of PSFCH and the minimum RB size required for it.</w:t>
      </w:r>
    </w:p>
    <w:p w14:paraId="5C9C85CD" w14:textId="77777777" w:rsidR="007050B2" w:rsidRPr="0011643F" w:rsidRDefault="007050B2" w:rsidP="007050B2">
      <w:pPr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The related RAN1 agreement is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7050B2" w:rsidRPr="0011643F" w14:paraId="7C03069F" w14:textId="77777777" w:rsidTr="00AF0F82">
        <w:tc>
          <w:tcPr>
            <w:tcW w:w="10063" w:type="dxa"/>
            <w:shd w:val="clear" w:color="auto" w:fill="auto"/>
          </w:tcPr>
          <w:p w14:paraId="7BC6003B" w14:textId="77777777" w:rsidR="007050B2" w:rsidRPr="00D72E90" w:rsidRDefault="007050B2" w:rsidP="00AF0F82">
            <w:pPr>
              <w:rPr>
                <w:rFonts w:ascii="Calibri" w:hAnsi="Calibri"/>
                <w:b/>
              </w:rPr>
            </w:pPr>
            <w:r w:rsidRPr="00D72E90">
              <w:rPr>
                <w:rFonts w:ascii="Calibri" w:hAnsi="Calibri"/>
                <w:highlight w:val="green"/>
              </w:rPr>
              <w:t>Agreements</w:t>
            </w:r>
            <w:r w:rsidRPr="00D72E90">
              <w:rPr>
                <w:rFonts w:ascii="Calibri" w:hAnsi="Calibri"/>
                <w:b/>
              </w:rPr>
              <w:t>:</w:t>
            </w:r>
          </w:p>
          <w:p w14:paraId="7603D3D0" w14:textId="77777777" w:rsidR="007050B2" w:rsidRPr="00D72E90" w:rsidRDefault="007050B2" w:rsidP="007050B2">
            <w:pPr>
              <w:pStyle w:val="Style1"/>
              <w:numPr>
                <w:ilvl w:val="0"/>
                <w:numId w:val="21"/>
              </w:numPr>
              <w:spacing w:after="0" w:afterAutospacing="0" w:line="360" w:lineRule="auto"/>
              <w:rPr>
                <w:rFonts w:ascii="Calibri" w:eastAsia="DengXian" w:hAnsi="Calibri"/>
                <w:lang w:eastAsia="ko-KR"/>
              </w:rPr>
            </w:pPr>
            <w:r w:rsidRPr="00D72E90">
              <w:rPr>
                <w:rFonts w:ascii="Calibri" w:eastAsia="DengXian" w:hAnsi="Calibri"/>
                <w:lang w:eastAsia="ko-KR"/>
              </w:rPr>
              <w:t>A sequence-based PSFCH format with one symbol (not including AGC training period) is supported.</w:t>
            </w:r>
          </w:p>
          <w:p w14:paraId="0BE1C07C" w14:textId="77777777" w:rsidR="007050B2" w:rsidRPr="00D72E90" w:rsidRDefault="007050B2" w:rsidP="007050B2">
            <w:pPr>
              <w:pStyle w:val="Style1"/>
              <w:numPr>
                <w:ilvl w:val="1"/>
                <w:numId w:val="21"/>
              </w:numPr>
              <w:spacing w:after="0" w:afterAutospacing="0" w:line="360" w:lineRule="auto"/>
              <w:rPr>
                <w:rFonts w:ascii="Calibri" w:eastAsia="DengXian" w:hAnsi="Calibri"/>
                <w:lang w:eastAsia="ko-KR"/>
              </w:rPr>
            </w:pPr>
            <w:r w:rsidRPr="00D72E90">
              <w:rPr>
                <w:rFonts w:ascii="Calibri" w:eastAsia="DengXian" w:hAnsi="Calibri"/>
                <w:lang w:eastAsia="ko-KR"/>
              </w:rPr>
              <w:t xml:space="preserve">This is applicable for unicast and </w:t>
            </w:r>
            <w:proofErr w:type="spellStart"/>
            <w:r w:rsidRPr="00D72E90">
              <w:rPr>
                <w:rFonts w:ascii="Calibri" w:eastAsia="DengXian" w:hAnsi="Calibri"/>
                <w:lang w:eastAsia="ko-KR"/>
              </w:rPr>
              <w:t>groupcast</w:t>
            </w:r>
            <w:proofErr w:type="spellEnd"/>
            <w:r w:rsidRPr="00D72E90">
              <w:rPr>
                <w:rFonts w:ascii="Calibri" w:eastAsia="DengXian" w:hAnsi="Calibri"/>
                <w:lang w:eastAsia="ko-KR"/>
              </w:rPr>
              <w:t xml:space="preserve"> including options 1/2.</w:t>
            </w:r>
          </w:p>
          <w:p w14:paraId="6EA21A81" w14:textId="77777777" w:rsidR="007050B2" w:rsidRPr="00D72E90" w:rsidRDefault="007050B2" w:rsidP="007050B2">
            <w:pPr>
              <w:pStyle w:val="Style1"/>
              <w:numPr>
                <w:ilvl w:val="1"/>
                <w:numId w:val="21"/>
              </w:numPr>
              <w:spacing w:after="0" w:afterAutospacing="0" w:line="360" w:lineRule="auto"/>
              <w:rPr>
                <w:rFonts w:ascii="Calibri" w:eastAsia="DengXian" w:hAnsi="Calibri"/>
                <w:lang w:eastAsia="ko-KR"/>
              </w:rPr>
            </w:pPr>
            <w:r w:rsidRPr="00D72E90">
              <w:rPr>
                <w:rFonts w:ascii="Calibri" w:eastAsia="DengXian" w:hAnsi="Calibri"/>
                <w:lang w:eastAsia="ko-KR"/>
              </w:rPr>
              <w:t>Sequence of PUCCH format 0 is the starting point.</w:t>
            </w:r>
          </w:p>
          <w:p w14:paraId="5BDFAF50" w14:textId="77777777" w:rsidR="007050B2" w:rsidRPr="00D72E90" w:rsidRDefault="007050B2" w:rsidP="007050B2">
            <w:pPr>
              <w:pStyle w:val="Style1"/>
              <w:numPr>
                <w:ilvl w:val="1"/>
                <w:numId w:val="21"/>
              </w:numPr>
              <w:spacing w:after="0" w:afterAutospacing="0" w:line="360" w:lineRule="auto"/>
              <w:rPr>
                <w:rFonts w:ascii="Calibri" w:eastAsia="DengXian" w:hAnsi="Calibri"/>
                <w:lang w:eastAsia="ko-KR"/>
              </w:rPr>
            </w:pPr>
            <w:r w:rsidRPr="00D72E90">
              <w:rPr>
                <w:rFonts w:ascii="Calibri" w:eastAsia="DengXian" w:hAnsi="Calibri"/>
                <w:lang w:eastAsia="ko-KR"/>
              </w:rPr>
              <w:t>FFS: 1 PRB or multiple PRBs is/are used for this PSFCH format</w:t>
            </w:r>
          </w:p>
          <w:p w14:paraId="2F5571FF" w14:textId="77777777" w:rsidR="007050B2" w:rsidRPr="00E70DFC" w:rsidRDefault="007050B2" w:rsidP="007050B2">
            <w:pPr>
              <w:pStyle w:val="Style1"/>
              <w:numPr>
                <w:ilvl w:val="1"/>
                <w:numId w:val="21"/>
              </w:numPr>
              <w:spacing w:after="0" w:afterAutospacing="0" w:line="360" w:lineRule="auto"/>
              <w:rPr>
                <w:rFonts w:ascii="Calibri" w:eastAsia="DengXian" w:hAnsi="Calibri"/>
                <w:lang w:eastAsia="ko-KR"/>
              </w:rPr>
            </w:pPr>
            <w:r w:rsidRPr="00D72E90">
              <w:rPr>
                <w:rFonts w:ascii="Calibri" w:eastAsia="DengXian" w:hAnsi="Calibri"/>
                <w:lang w:eastAsia="ko-KR"/>
              </w:rPr>
              <w:t xml:space="preserve">FFS: feasible number of HARQ-ACK bits, mapping of HARQ-ACK bit </w:t>
            </w:r>
          </w:p>
        </w:tc>
      </w:tr>
    </w:tbl>
    <w:p w14:paraId="6DCBCDA7" w14:textId="77777777" w:rsidR="00E66F4F" w:rsidRDefault="00E66F4F" w:rsidP="00E66F4F">
      <w:pPr>
        <w:spacing w:after="120"/>
        <w:rPr>
          <w:rFonts w:ascii="Arial" w:eastAsia="Malgun Gothic" w:hAnsi="Arial" w:cs="Arial"/>
          <w:lang w:eastAsia="ko-KR"/>
        </w:rPr>
      </w:pPr>
    </w:p>
    <w:p w14:paraId="4163BA62" w14:textId="61F3D4D1" w:rsidR="004025BE" w:rsidRDefault="00E66F4F" w:rsidP="004025B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 xml:space="preserve">RAN4 has studied the AGC settling time for PSFCH signals generated from low PAPR sequences with length of 12 and 24, which are transmitted in 1 or 2 RBs. The results indicate that AGC settling time similar to 10RB wide CP-OFDMA signal </w:t>
      </w:r>
      <w:r w:rsidR="00361943">
        <w:rPr>
          <w:rFonts w:ascii="Arial" w:hAnsi="Arial" w:cs="Arial"/>
          <w:bCs/>
          <w:lang w:eastAsia="ko-KR"/>
        </w:rPr>
        <w:t xml:space="preserve">[4] </w:t>
      </w:r>
      <w:r>
        <w:rPr>
          <w:rFonts w:ascii="Arial" w:hAnsi="Arial" w:cs="Arial"/>
          <w:bCs/>
          <w:lang w:eastAsia="ko-KR"/>
        </w:rPr>
        <w:t>can be achieved with PSFCH signals that are 2 RBs wide.</w:t>
      </w:r>
    </w:p>
    <w:p w14:paraId="4F349C02" w14:textId="22D3D08D" w:rsidR="00E64026" w:rsidRDefault="00E64026" w:rsidP="004025B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In case that 1 RB PSFCH signal is used one symbol AGC settling time is achievable</w:t>
      </w:r>
      <w:r w:rsidR="00225FAD">
        <w:rPr>
          <w:rFonts w:ascii="Arial" w:hAnsi="Arial" w:cs="Arial"/>
          <w:bCs/>
          <w:lang w:eastAsia="ko-KR"/>
        </w:rPr>
        <w:t xml:space="preserve"> for all SCS</w:t>
      </w:r>
      <w:r w:rsidR="00001D71">
        <w:rPr>
          <w:rFonts w:ascii="Arial" w:hAnsi="Arial" w:cs="Arial"/>
          <w:bCs/>
          <w:lang w:eastAsia="ko-KR"/>
        </w:rPr>
        <w:t>s</w:t>
      </w:r>
      <w:r>
        <w:rPr>
          <w:rFonts w:ascii="Arial" w:hAnsi="Arial" w:cs="Arial"/>
          <w:bCs/>
          <w:lang w:eastAsia="ko-KR"/>
        </w:rPr>
        <w:t>.</w:t>
      </w:r>
    </w:p>
    <w:p w14:paraId="3051D8F0" w14:textId="77777777" w:rsidR="00E64026" w:rsidRPr="002A5A27" w:rsidRDefault="00E64026" w:rsidP="004025B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</w:p>
    <w:p w14:paraId="570CB80C" w14:textId="77777777" w:rsidR="00FA7F85" w:rsidRPr="002A5A27" w:rsidRDefault="00FA7F85" w:rsidP="000F069A">
      <w:pPr>
        <w:spacing w:after="120"/>
        <w:jc w:val="both"/>
        <w:rPr>
          <w:rFonts w:ascii="Arial" w:hAnsi="Arial" w:cs="Arial"/>
          <w:color w:val="000000"/>
          <w:lang w:eastAsia="zh-CN"/>
        </w:rPr>
      </w:pPr>
    </w:p>
    <w:p w14:paraId="77A93000" w14:textId="77777777" w:rsidR="00463675" w:rsidRPr="004E2E82" w:rsidRDefault="00463675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2. Actions:</w:t>
      </w:r>
    </w:p>
    <w:p w14:paraId="30A37706" w14:textId="4ACDA7B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 xml:space="preserve">To </w:t>
      </w:r>
      <w:r w:rsidR="009F2DCC">
        <w:rPr>
          <w:rFonts w:ascii="Arial" w:hAnsi="Arial" w:cs="Arial" w:hint="eastAsia"/>
          <w:b/>
          <w:lang w:eastAsia="ko-KR"/>
        </w:rPr>
        <w:t>RAN WG1</w:t>
      </w:r>
      <w:r w:rsidR="00EE255D" w:rsidRPr="004E2E82">
        <w:rPr>
          <w:rFonts w:ascii="Arial" w:hAnsi="Arial" w:cs="Arial"/>
          <w:b/>
        </w:rPr>
        <w:t>:</w:t>
      </w:r>
    </w:p>
    <w:p w14:paraId="3313E17D" w14:textId="6C23A778" w:rsidR="00F448CA" w:rsidRDefault="00ED660D" w:rsidP="00351775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RAN WG4 </w:t>
      </w:r>
      <w:r>
        <w:rPr>
          <w:rFonts w:ascii="Arial" w:hAnsi="Arial" w:cs="Arial" w:hint="eastAsia"/>
          <w:bCs/>
          <w:lang w:eastAsia="ko-KR"/>
        </w:rPr>
        <w:t xml:space="preserve">respectfully asks RAN WG1 to </w:t>
      </w:r>
      <w:r>
        <w:rPr>
          <w:rFonts w:ascii="Arial" w:hAnsi="Arial" w:cs="Arial"/>
          <w:bCs/>
          <w:lang w:eastAsia="ko-KR"/>
        </w:rPr>
        <w:t xml:space="preserve">evaluate </w:t>
      </w:r>
      <w:r>
        <w:rPr>
          <w:rFonts w:ascii="Arial" w:hAnsi="Arial" w:cs="Arial" w:hint="eastAsia"/>
          <w:bCs/>
          <w:lang w:eastAsia="ko-KR"/>
        </w:rPr>
        <w:t xml:space="preserve">the </w:t>
      </w:r>
      <w:r>
        <w:rPr>
          <w:rFonts w:ascii="Arial" w:hAnsi="Arial" w:cs="Arial"/>
          <w:bCs/>
          <w:lang w:eastAsia="ko-KR"/>
        </w:rPr>
        <w:t xml:space="preserve">NR V2X </w:t>
      </w:r>
      <w:proofErr w:type="spellStart"/>
      <w:r>
        <w:rPr>
          <w:rFonts w:ascii="Arial" w:hAnsi="Arial" w:cs="Arial"/>
          <w:bCs/>
          <w:lang w:eastAsia="ko-KR"/>
        </w:rPr>
        <w:t>sidelink</w:t>
      </w:r>
      <w:proofErr w:type="spellEnd"/>
      <w:r>
        <w:rPr>
          <w:rFonts w:ascii="Arial" w:hAnsi="Arial" w:cs="Arial"/>
          <w:bCs/>
          <w:lang w:eastAsia="ko-KR"/>
        </w:rPr>
        <w:t xml:space="preserve"> operation taking into account the above </w:t>
      </w:r>
      <w:r w:rsidR="00C866D9">
        <w:rPr>
          <w:rFonts w:ascii="Arial" w:hAnsi="Arial" w:cs="Arial"/>
          <w:bCs/>
          <w:lang w:eastAsia="ko-KR"/>
        </w:rPr>
        <w:t>information</w:t>
      </w:r>
      <w:r>
        <w:rPr>
          <w:rFonts w:ascii="Arial" w:hAnsi="Arial" w:cs="Arial" w:hint="eastAsia"/>
          <w:bCs/>
          <w:lang w:eastAsia="ko-KR"/>
        </w:rPr>
        <w:t>.</w:t>
      </w:r>
      <w:r w:rsidR="00F448CA">
        <w:rPr>
          <w:rFonts w:ascii="Arial" w:hAnsi="Arial" w:cs="Arial" w:hint="eastAsia"/>
          <w:bCs/>
          <w:lang w:eastAsia="ko-KR"/>
        </w:rPr>
        <w:t xml:space="preserve"> </w:t>
      </w:r>
    </w:p>
    <w:p w14:paraId="40DA8DA6" w14:textId="77777777" w:rsidR="006542BA" w:rsidRPr="004E2E82" w:rsidRDefault="006542BA" w:rsidP="00351775">
      <w:pPr>
        <w:spacing w:after="120"/>
        <w:ind w:left="993" w:hanging="993"/>
        <w:rPr>
          <w:rFonts w:ascii="Arial" w:hAnsi="Arial" w:cs="Arial"/>
        </w:rPr>
      </w:pPr>
    </w:p>
    <w:p w14:paraId="7A2D0422" w14:textId="77777777" w:rsidR="00463675" w:rsidRDefault="003D3621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3. Date of Next TSG-</w:t>
      </w:r>
      <w:r w:rsidR="00206285">
        <w:rPr>
          <w:rFonts w:ascii="Arial" w:hAnsi="Arial" w:cs="Arial"/>
          <w:b/>
        </w:rPr>
        <w:t>RAN</w:t>
      </w:r>
      <w:r w:rsidR="00463675" w:rsidRPr="004E2E82">
        <w:rPr>
          <w:rFonts w:ascii="Arial" w:hAnsi="Arial" w:cs="Arial"/>
          <w:b/>
        </w:rPr>
        <w:t xml:space="preserve"> Meetings:</w:t>
      </w:r>
    </w:p>
    <w:p w14:paraId="07115DDB" w14:textId="0463D7E7" w:rsidR="00ED660D" w:rsidRDefault="00CB657F" w:rsidP="00ED66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WG4 #9</w:t>
      </w:r>
      <w:r w:rsidR="007F5914">
        <w:rPr>
          <w:rFonts w:ascii="Arial" w:hAnsi="Arial" w:cs="Arial"/>
          <w:bCs/>
        </w:rPr>
        <w:t>3</w:t>
      </w:r>
      <w:r w:rsidR="00ED660D">
        <w:rPr>
          <w:rFonts w:ascii="Arial" w:hAnsi="Arial" w:cs="Arial"/>
          <w:bCs/>
        </w:rPr>
        <w:tab/>
        <w:t xml:space="preserve">    </w:t>
      </w:r>
      <w:r w:rsidR="007050B2">
        <w:rPr>
          <w:rFonts w:ascii="Arial" w:hAnsi="Arial" w:cs="Arial"/>
          <w:bCs/>
        </w:rPr>
        <w:t>18</w:t>
      </w:r>
      <w:r w:rsidR="00ED660D" w:rsidRPr="00D222A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7050B2">
        <w:rPr>
          <w:rFonts w:ascii="Arial" w:hAnsi="Arial" w:cs="Arial"/>
          <w:bCs/>
        </w:rPr>
        <w:t>22</w:t>
      </w:r>
      <w:r w:rsidR="00ED660D" w:rsidRPr="00D222A6">
        <w:rPr>
          <w:rFonts w:ascii="Arial" w:hAnsi="Arial" w:cs="Arial"/>
          <w:bCs/>
          <w:vertAlign w:val="superscript"/>
        </w:rPr>
        <w:t>th</w:t>
      </w:r>
      <w:r w:rsidR="00ED660D">
        <w:rPr>
          <w:rFonts w:ascii="Arial" w:hAnsi="Arial" w:cs="Arial"/>
          <w:bCs/>
        </w:rPr>
        <w:t xml:space="preserve"> </w:t>
      </w:r>
      <w:r w:rsidR="007050B2">
        <w:rPr>
          <w:rFonts w:ascii="Arial" w:hAnsi="Arial" w:cs="Arial"/>
          <w:bCs/>
        </w:rPr>
        <w:t>November</w:t>
      </w:r>
      <w:r w:rsidR="00ED660D">
        <w:rPr>
          <w:rFonts w:ascii="Arial" w:hAnsi="Arial" w:cs="Arial"/>
          <w:bCs/>
        </w:rPr>
        <w:t xml:space="preserve"> 2019</w:t>
      </w:r>
      <w:r w:rsidR="00ED660D">
        <w:rPr>
          <w:rFonts w:ascii="Arial" w:hAnsi="Arial" w:cs="Arial"/>
          <w:bCs/>
        </w:rPr>
        <w:tab/>
      </w:r>
      <w:r w:rsidR="00ED660D">
        <w:rPr>
          <w:rFonts w:ascii="Arial" w:hAnsi="Arial" w:cs="Arial"/>
          <w:bCs/>
        </w:rPr>
        <w:tab/>
      </w:r>
      <w:r w:rsidR="00ED660D">
        <w:rPr>
          <w:rFonts w:ascii="Arial" w:hAnsi="Arial" w:cs="Arial"/>
          <w:bCs/>
        </w:rPr>
        <w:tab/>
      </w:r>
      <w:r w:rsidR="00ED660D">
        <w:rPr>
          <w:rFonts w:ascii="Arial" w:hAnsi="Arial" w:cs="Arial"/>
          <w:bCs/>
        </w:rPr>
        <w:tab/>
      </w:r>
      <w:r w:rsidR="007050B2">
        <w:rPr>
          <w:rFonts w:ascii="Arial" w:hAnsi="Arial" w:cs="Arial"/>
          <w:bCs/>
        </w:rPr>
        <w:t>Reno, Nevada, US</w:t>
      </w:r>
    </w:p>
    <w:p w14:paraId="1D106D87" w14:textId="77777777" w:rsidR="00632188" w:rsidRPr="00ED660D" w:rsidRDefault="00632188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9B2993F" w14:textId="5C151B7E" w:rsidR="00C216D7" w:rsidRPr="00632188" w:rsidRDefault="00632188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  <w:bCs/>
          <w:lang w:eastAsia="ko-KR"/>
        </w:rPr>
      </w:pPr>
      <w:r w:rsidRPr="00632188">
        <w:rPr>
          <w:rFonts w:ascii="Arial" w:hAnsi="Arial" w:cs="Arial" w:hint="eastAsia"/>
          <w:b/>
          <w:bCs/>
          <w:lang w:eastAsia="ko-KR"/>
        </w:rPr>
        <w:t>Reference</w:t>
      </w:r>
    </w:p>
    <w:p w14:paraId="60CC6A21" w14:textId="58945F0F" w:rsidR="00632188" w:rsidRDefault="00632188" w:rsidP="00351775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</w:rPr>
      </w:pPr>
      <w:r>
        <w:rPr>
          <w:rFonts w:ascii="Arial" w:hAnsi="Arial" w:cs="Arial"/>
          <w:bCs/>
          <w:lang w:eastAsia="ko-KR"/>
        </w:rPr>
        <w:t xml:space="preserve">[1] </w:t>
      </w:r>
      <w:r w:rsidR="00ED660D">
        <w:rPr>
          <w:rFonts w:ascii="Arial" w:hAnsi="Arial" w:cs="Arial"/>
          <w:bCs/>
          <w:lang w:eastAsia="ko-KR"/>
        </w:rPr>
        <w:t>R1-1810006</w:t>
      </w:r>
      <w:r w:rsidRPr="00632188">
        <w:rPr>
          <w:rFonts w:ascii="Arial" w:hAnsi="Arial" w:cs="Arial"/>
          <w:bCs/>
          <w:lang w:eastAsia="ko-KR"/>
        </w:rPr>
        <w:t xml:space="preserve"> “</w:t>
      </w:r>
      <w:r w:rsidR="00ED660D">
        <w:rPr>
          <w:rFonts w:ascii="Arial" w:hAnsi="Arial" w:cs="Arial"/>
        </w:rPr>
        <w:t>LS on IBE model for V2X</w:t>
      </w:r>
      <w:r w:rsidRPr="00632188">
        <w:rPr>
          <w:rFonts w:ascii="Arial" w:eastAsia="Malgun Gothic" w:hAnsi="Arial" w:cs="Arial"/>
          <w:bCs/>
        </w:rPr>
        <w:t>” RAN</w:t>
      </w:r>
      <w:r w:rsidR="00FF2D3A">
        <w:rPr>
          <w:rFonts w:ascii="Arial" w:eastAsia="Malgun Gothic" w:hAnsi="Arial" w:cs="Arial"/>
          <w:bCs/>
        </w:rPr>
        <w:t xml:space="preserve"> WG</w:t>
      </w:r>
      <w:r w:rsidRPr="00632188">
        <w:rPr>
          <w:rFonts w:ascii="Arial" w:eastAsia="Malgun Gothic" w:hAnsi="Arial" w:cs="Arial"/>
          <w:bCs/>
        </w:rPr>
        <w:t>1</w:t>
      </w:r>
    </w:p>
    <w:p w14:paraId="03FEBFBD" w14:textId="19011F87" w:rsidR="00ED660D" w:rsidRDefault="00ED660D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eastAsia="Malgun Gothic" w:hAnsi="Arial" w:cs="Arial"/>
          <w:bCs/>
        </w:rPr>
        <w:lastRenderedPageBreak/>
        <w:t>[2] R4-1816666, “</w:t>
      </w:r>
      <w:r w:rsidRPr="00D222A6">
        <w:rPr>
          <w:rFonts w:ascii="Arial" w:hAnsi="Arial" w:cs="Arial"/>
          <w:bCs/>
        </w:rPr>
        <w:t>Reply</w:t>
      </w:r>
      <w:r>
        <w:rPr>
          <w:rFonts w:ascii="Arial" w:hAnsi="Arial" w:cs="Arial"/>
          <w:b/>
        </w:rPr>
        <w:t xml:space="preserve"> </w:t>
      </w:r>
      <w:r w:rsidRPr="00666EBE">
        <w:rPr>
          <w:rFonts w:ascii="Arial" w:hAnsi="Arial" w:cs="Arial"/>
          <w:bCs/>
        </w:rPr>
        <w:t>LS on</w:t>
      </w:r>
      <w:r>
        <w:rPr>
          <w:rFonts w:ascii="Arial" w:hAnsi="Arial" w:cs="Arial"/>
          <w:bCs/>
        </w:rPr>
        <w:t xml:space="preserve"> NR V2X RF parameters for RAN1 physical layer design aspects” RAN WG4</w:t>
      </w:r>
    </w:p>
    <w:p w14:paraId="6A1D99FC" w14:textId="77777777" w:rsidR="0099539A" w:rsidRPr="00632188" w:rsidRDefault="0099539A" w:rsidP="0099539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[3] R4-1905241, “r</w:t>
      </w:r>
      <w:r w:rsidRPr="00D222A6">
        <w:rPr>
          <w:rFonts w:ascii="Arial" w:hAnsi="Arial" w:cs="Arial"/>
          <w:bCs/>
        </w:rPr>
        <w:t>eply</w:t>
      </w:r>
      <w:r>
        <w:rPr>
          <w:rFonts w:ascii="Arial" w:hAnsi="Arial" w:cs="Arial"/>
          <w:b/>
        </w:rPr>
        <w:t xml:space="preserve"> </w:t>
      </w:r>
      <w:r w:rsidRPr="00666EBE">
        <w:rPr>
          <w:rFonts w:ascii="Arial" w:hAnsi="Arial" w:cs="Arial"/>
          <w:bCs/>
        </w:rPr>
        <w:t>LS on</w:t>
      </w:r>
      <w:r>
        <w:rPr>
          <w:rFonts w:ascii="Arial" w:hAnsi="Arial" w:cs="Arial"/>
          <w:bCs/>
        </w:rPr>
        <w:t xml:space="preserve"> NR V2X UE RF parameters for NR V2X service” RAN WG4</w:t>
      </w:r>
    </w:p>
    <w:p w14:paraId="0CA93A68" w14:textId="7C0845A5" w:rsidR="0099539A" w:rsidRPr="00632188" w:rsidRDefault="0099539A" w:rsidP="0099539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[4] R4-1906062, “r</w:t>
      </w:r>
      <w:r w:rsidRPr="00D222A6">
        <w:rPr>
          <w:rFonts w:ascii="Arial" w:hAnsi="Arial" w:cs="Arial"/>
          <w:bCs/>
        </w:rPr>
        <w:t>eply</w:t>
      </w:r>
      <w:r>
        <w:rPr>
          <w:rFonts w:ascii="Arial" w:hAnsi="Arial" w:cs="Arial"/>
          <w:b/>
        </w:rPr>
        <w:t xml:space="preserve"> </w:t>
      </w:r>
      <w:r w:rsidRPr="00666EBE">
        <w:rPr>
          <w:rFonts w:ascii="Arial" w:hAnsi="Arial" w:cs="Arial"/>
          <w:bCs/>
        </w:rPr>
        <w:t>LS on</w:t>
      </w:r>
      <w:r>
        <w:rPr>
          <w:rFonts w:ascii="Arial" w:hAnsi="Arial" w:cs="Arial"/>
          <w:bCs/>
        </w:rPr>
        <w:t xml:space="preserve"> NR V2X UE RF parameters for NR V2X service” RAN WG4</w:t>
      </w:r>
    </w:p>
    <w:p w14:paraId="631FB8C5" w14:textId="3B5A5721" w:rsidR="007F5914" w:rsidRPr="00632188" w:rsidRDefault="007F5914" w:rsidP="007F591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[5] </w:t>
      </w:r>
      <w:r w:rsidRPr="007F5914">
        <w:rPr>
          <w:rFonts w:ascii="Arial" w:hAnsi="Arial" w:cs="Arial"/>
          <w:bCs/>
        </w:rPr>
        <w:t>R1-1909922, “LS on AGC settling time and RB size of PSFCH”, LG Electronics, RAN1 #98, August 2019</w:t>
      </w:r>
    </w:p>
    <w:p w14:paraId="37B037A8" w14:textId="2BD01E0D" w:rsidR="00A14CB3" w:rsidRPr="00632188" w:rsidRDefault="00A14CB3" w:rsidP="0099539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sectPr w:rsidR="00A14CB3" w:rsidRPr="00632188" w:rsidSect="00280402">
      <w:footerReference w:type="first" r:id="rId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3EABEE" w14:textId="77777777" w:rsidR="00AE111D" w:rsidRDefault="00AE111D">
      <w:r>
        <w:separator/>
      </w:r>
    </w:p>
  </w:endnote>
  <w:endnote w:type="continuationSeparator" w:id="0">
    <w:p w14:paraId="54570599" w14:textId="77777777" w:rsidR="00AE111D" w:rsidRDefault="00AE1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明朝">
    <w:altName w:val="Malgun Gothic"/>
    <w:panose1 w:val="00000000000000000000"/>
    <w:charset w:val="81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charset w:val="86"/>
    <w:family w:val="auto"/>
    <w:pitch w:val="variable"/>
    <w:sig w:usb0="00000000" w:usb1="38CF7CFA" w:usb2="00000016" w:usb3="00000000" w:csb0="0004000F" w:csb1="00000000"/>
  </w:font>
  <w:font w:name="游ゴシック Light">
    <w:altName w:val="Malgun Gothic"/>
    <w:panose1 w:val="00000000000000000000"/>
    <w:charset w:val="81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D1C23" w14:textId="1422A543" w:rsidR="006E745D" w:rsidRDefault="006E745D">
    <w:pPr>
      <w:pStyle w:val="Footer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02ACAB1" wp14:editId="1EBC616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fef84ef2a3b7a2b9ef92cd8d" descr="{&quot;HashCode&quot;:1398620317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CBD791D" w14:textId="51C48D9A" w:rsidR="006E745D" w:rsidRPr="004E6800" w:rsidRDefault="006E745D" w:rsidP="004E6800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2ACAB1" id="_x0000_t202" coordsize="21600,21600" o:spt="202" path="m,l,21600r21600,l21600,xe">
              <v:stroke joinstyle="miter"/>
              <v:path gradientshapeok="t" o:connecttype="rect"/>
            </v:shapetype>
            <v:shape id="MSIPCMfef84ef2a3b7a2b9ef92cd8d" o:spid="_x0000_s1026" type="#_x0000_t202" alt="{&quot;HashCode&quot;:1398620317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" o:allowincell="f" filled="f" stroked="f" strokeweight=".5pt">
              <v:textbox inset="20pt,0,,0">
                <w:txbxContent>
                  <w:p w14:paraId="2CBD791D" w14:textId="51C48D9A" w:rsidR="006E745D" w:rsidRPr="004E6800" w:rsidRDefault="006E745D" w:rsidP="004E6800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22A8A6" w14:textId="77777777" w:rsidR="00AE111D" w:rsidRDefault="00AE111D">
      <w:r>
        <w:separator/>
      </w:r>
    </w:p>
  </w:footnote>
  <w:footnote w:type="continuationSeparator" w:id="0">
    <w:p w14:paraId="1444843C" w14:textId="77777777" w:rsidR="00AE111D" w:rsidRDefault="00AE11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4E11B1"/>
    <w:multiLevelType w:val="hybridMultilevel"/>
    <w:tmpl w:val="C408E838"/>
    <w:lvl w:ilvl="0" w:tplc="398E5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06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7ED3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A40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FE5A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680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0E7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24B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26F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4AA7A42"/>
    <w:multiLevelType w:val="hybridMultilevel"/>
    <w:tmpl w:val="166CA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647E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 w:tplc="D22ECE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z w:val="22"/>
        <w:szCs w:val="22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1B86153C"/>
    <w:multiLevelType w:val="hybridMultilevel"/>
    <w:tmpl w:val="D3609A70"/>
    <w:lvl w:ilvl="0" w:tplc="2DF8015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6E52D2"/>
    <w:multiLevelType w:val="hybridMultilevel"/>
    <w:tmpl w:val="38706E40"/>
    <w:lvl w:ilvl="0" w:tplc="E8D241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50DE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2613D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3CAE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8615A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C02AD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B0254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38ED0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FAA3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CE65D28"/>
    <w:multiLevelType w:val="hybridMultilevel"/>
    <w:tmpl w:val="0D36222A"/>
    <w:lvl w:ilvl="0" w:tplc="7AA479A8">
      <w:start w:val="1"/>
      <w:numFmt w:val="bullet"/>
      <w:lvlText w:val="-"/>
      <w:lvlJc w:val="left"/>
      <w:pPr>
        <w:ind w:left="1880" w:hanging="400"/>
      </w:pPr>
      <w:rPr>
        <w:rFonts w:ascii="Arial" w:eastAsia="Gulim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00"/>
      </w:pPr>
      <w:rPr>
        <w:rFonts w:ascii="Wingdings" w:hAnsi="Wingdings" w:hint="default"/>
      </w:rPr>
    </w:lvl>
  </w:abstractNum>
  <w:abstractNum w:abstractNumId="7">
    <w:nsid w:val="25F55CC4"/>
    <w:multiLevelType w:val="hybridMultilevel"/>
    <w:tmpl w:val="B0F88918"/>
    <w:lvl w:ilvl="0" w:tplc="7AA479A8">
      <w:start w:val="1"/>
      <w:numFmt w:val="bullet"/>
      <w:lvlText w:val="-"/>
      <w:lvlJc w:val="left"/>
      <w:pPr>
        <w:ind w:left="360" w:hanging="360"/>
      </w:pPr>
      <w:rPr>
        <w:rFonts w:ascii="Arial" w:eastAsia="Gulim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>
    <w:nsid w:val="267A551B"/>
    <w:multiLevelType w:val="hybridMultilevel"/>
    <w:tmpl w:val="7E366A60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FD71A4C"/>
    <w:multiLevelType w:val="hybridMultilevel"/>
    <w:tmpl w:val="10D86AF6"/>
    <w:lvl w:ilvl="0" w:tplc="BB0647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66F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0476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420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644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32C2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661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FCE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E1A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2D837A6"/>
    <w:multiLevelType w:val="hybridMultilevel"/>
    <w:tmpl w:val="0E7C01B2"/>
    <w:lvl w:ilvl="0" w:tplc="4B7EB5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681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E663E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2E4F5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E0F4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1A78B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48C94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A4BA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0C9C9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A627474"/>
    <w:multiLevelType w:val="hybridMultilevel"/>
    <w:tmpl w:val="C96CDA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4A2409F8"/>
    <w:multiLevelType w:val="hybridMultilevel"/>
    <w:tmpl w:val="663EE278"/>
    <w:lvl w:ilvl="0" w:tplc="B7EC72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CC013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9411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125D9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CE81D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64FC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A455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589B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2F41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5DDF7802"/>
    <w:multiLevelType w:val="hybridMultilevel"/>
    <w:tmpl w:val="880473CA"/>
    <w:lvl w:ilvl="0" w:tplc="6C84864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C8F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7CB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28DAF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FC20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0C99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1603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8769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6EEC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63D816D9"/>
    <w:multiLevelType w:val="hybridMultilevel"/>
    <w:tmpl w:val="6F104A88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71CD121E"/>
    <w:multiLevelType w:val="hybridMultilevel"/>
    <w:tmpl w:val="E306F4B4"/>
    <w:lvl w:ilvl="0" w:tplc="5CEC4B9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963CF8"/>
    <w:multiLevelType w:val="hybridMultilevel"/>
    <w:tmpl w:val="B2BAF838"/>
    <w:lvl w:ilvl="0" w:tplc="6FA0B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E2440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E3D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3C9D2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82D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0CA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12C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805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82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E5F4932"/>
    <w:multiLevelType w:val="hybridMultilevel"/>
    <w:tmpl w:val="B366DAD6"/>
    <w:lvl w:ilvl="0" w:tplc="199616F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3"/>
  </w:num>
  <w:num w:numId="5">
    <w:abstractNumId w:val="11"/>
  </w:num>
  <w:num w:numId="6">
    <w:abstractNumId w:val="18"/>
  </w:num>
  <w:num w:numId="7">
    <w:abstractNumId w:val="4"/>
  </w:num>
  <w:num w:numId="8">
    <w:abstractNumId w:val="9"/>
  </w:num>
  <w:num w:numId="9">
    <w:abstractNumId w:val="2"/>
  </w:num>
  <w:num w:numId="10">
    <w:abstractNumId w:val="7"/>
  </w:num>
  <w:num w:numId="11">
    <w:abstractNumId w:val="19"/>
  </w:num>
  <w:num w:numId="12">
    <w:abstractNumId w:val="8"/>
  </w:num>
  <w:num w:numId="13">
    <w:abstractNumId w:val="13"/>
  </w:num>
  <w:num w:numId="14">
    <w:abstractNumId w:val="1"/>
  </w:num>
  <w:num w:numId="15">
    <w:abstractNumId w:val="10"/>
  </w:num>
  <w:num w:numId="16">
    <w:abstractNumId w:val="6"/>
  </w:num>
  <w:num w:numId="17">
    <w:abstractNumId w:val="5"/>
  </w:num>
  <w:num w:numId="18">
    <w:abstractNumId w:val="20"/>
  </w:num>
  <w:num w:numId="19">
    <w:abstractNumId w:val="17"/>
  </w:num>
  <w:num w:numId="20">
    <w:abstractNumId w:val="15"/>
  </w:num>
  <w:num w:numId="2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BB1"/>
    <w:rsid w:val="00001D71"/>
    <w:rsid w:val="000105EF"/>
    <w:rsid w:val="000113D6"/>
    <w:rsid w:val="0001587C"/>
    <w:rsid w:val="00023F46"/>
    <w:rsid w:val="000245A2"/>
    <w:rsid w:val="00026CC5"/>
    <w:rsid w:val="000311BE"/>
    <w:rsid w:val="0003235C"/>
    <w:rsid w:val="00044224"/>
    <w:rsid w:val="00053D42"/>
    <w:rsid w:val="0006255B"/>
    <w:rsid w:val="000741EB"/>
    <w:rsid w:val="00077426"/>
    <w:rsid w:val="0008798F"/>
    <w:rsid w:val="00092944"/>
    <w:rsid w:val="000933A5"/>
    <w:rsid w:val="000A0310"/>
    <w:rsid w:val="000B4932"/>
    <w:rsid w:val="000C7CF0"/>
    <w:rsid w:val="000D2B79"/>
    <w:rsid w:val="000D4B5B"/>
    <w:rsid w:val="000E1901"/>
    <w:rsid w:val="000F069A"/>
    <w:rsid w:val="00111C8C"/>
    <w:rsid w:val="00114085"/>
    <w:rsid w:val="00133369"/>
    <w:rsid w:val="00161CD7"/>
    <w:rsid w:val="001654AD"/>
    <w:rsid w:val="00180CE4"/>
    <w:rsid w:val="00191F4B"/>
    <w:rsid w:val="001A0560"/>
    <w:rsid w:val="001A0781"/>
    <w:rsid w:val="001A2AF3"/>
    <w:rsid w:val="001A745C"/>
    <w:rsid w:val="001B1095"/>
    <w:rsid w:val="001B3644"/>
    <w:rsid w:val="001B70D9"/>
    <w:rsid w:val="001C1527"/>
    <w:rsid w:val="001C3434"/>
    <w:rsid w:val="001E58E1"/>
    <w:rsid w:val="001F4067"/>
    <w:rsid w:val="001F7C4F"/>
    <w:rsid w:val="00206285"/>
    <w:rsid w:val="0021180C"/>
    <w:rsid w:val="00225FAD"/>
    <w:rsid w:val="00234E3B"/>
    <w:rsid w:val="002406AD"/>
    <w:rsid w:val="002414E5"/>
    <w:rsid w:val="00241A68"/>
    <w:rsid w:val="0024602C"/>
    <w:rsid w:val="00255004"/>
    <w:rsid w:val="00280402"/>
    <w:rsid w:val="0028634F"/>
    <w:rsid w:val="00291130"/>
    <w:rsid w:val="002975DD"/>
    <w:rsid w:val="002A3ABA"/>
    <w:rsid w:val="002A5A27"/>
    <w:rsid w:val="002C4A2E"/>
    <w:rsid w:val="002D1142"/>
    <w:rsid w:val="002D18DD"/>
    <w:rsid w:val="002E6EB9"/>
    <w:rsid w:val="002E74BA"/>
    <w:rsid w:val="002F0C03"/>
    <w:rsid w:val="002F5A27"/>
    <w:rsid w:val="002F6E1C"/>
    <w:rsid w:val="003012DB"/>
    <w:rsid w:val="00301AB6"/>
    <w:rsid w:val="003042CC"/>
    <w:rsid w:val="00304679"/>
    <w:rsid w:val="00311BD3"/>
    <w:rsid w:val="0031543D"/>
    <w:rsid w:val="00317886"/>
    <w:rsid w:val="0032205A"/>
    <w:rsid w:val="003234EC"/>
    <w:rsid w:val="00323886"/>
    <w:rsid w:val="00335656"/>
    <w:rsid w:val="00344669"/>
    <w:rsid w:val="00351775"/>
    <w:rsid w:val="00354755"/>
    <w:rsid w:val="00356034"/>
    <w:rsid w:val="00361943"/>
    <w:rsid w:val="00365D6C"/>
    <w:rsid w:val="00374BAD"/>
    <w:rsid w:val="003765B9"/>
    <w:rsid w:val="00387065"/>
    <w:rsid w:val="0039209B"/>
    <w:rsid w:val="003A047A"/>
    <w:rsid w:val="003B6F12"/>
    <w:rsid w:val="003C7C44"/>
    <w:rsid w:val="003D3621"/>
    <w:rsid w:val="003D3921"/>
    <w:rsid w:val="003D3CFA"/>
    <w:rsid w:val="004008B9"/>
    <w:rsid w:val="004025BE"/>
    <w:rsid w:val="00407A2C"/>
    <w:rsid w:val="0041277A"/>
    <w:rsid w:val="0041542E"/>
    <w:rsid w:val="004244DF"/>
    <w:rsid w:val="00431657"/>
    <w:rsid w:val="00440FE3"/>
    <w:rsid w:val="004477E7"/>
    <w:rsid w:val="00452A04"/>
    <w:rsid w:val="004541A8"/>
    <w:rsid w:val="004615E8"/>
    <w:rsid w:val="00463675"/>
    <w:rsid w:val="004639F5"/>
    <w:rsid w:val="004673B3"/>
    <w:rsid w:val="00472CE2"/>
    <w:rsid w:val="0047507C"/>
    <w:rsid w:val="004777A8"/>
    <w:rsid w:val="00493094"/>
    <w:rsid w:val="00493DFE"/>
    <w:rsid w:val="004A3A02"/>
    <w:rsid w:val="004C1B3B"/>
    <w:rsid w:val="004C3EA1"/>
    <w:rsid w:val="004C4020"/>
    <w:rsid w:val="004C5BEF"/>
    <w:rsid w:val="004C69A9"/>
    <w:rsid w:val="004D58B1"/>
    <w:rsid w:val="004E2E82"/>
    <w:rsid w:val="004E6800"/>
    <w:rsid w:val="004F49EA"/>
    <w:rsid w:val="005010AA"/>
    <w:rsid w:val="005029E8"/>
    <w:rsid w:val="00521AAB"/>
    <w:rsid w:val="00521C93"/>
    <w:rsid w:val="0052222B"/>
    <w:rsid w:val="0052283B"/>
    <w:rsid w:val="0053493E"/>
    <w:rsid w:val="005358DB"/>
    <w:rsid w:val="00540371"/>
    <w:rsid w:val="0054148A"/>
    <w:rsid w:val="00543A5A"/>
    <w:rsid w:val="00547CB5"/>
    <w:rsid w:val="00562750"/>
    <w:rsid w:val="00566483"/>
    <w:rsid w:val="00573877"/>
    <w:rsid w:val="005A258D"/>
    <w:rsid w:val="005D0F70"/>
    <w:rsid w:val="005D252D"/>
    <w:rsid w:val="005D4DD7"/>
    <w:rsid w:val="005E1CA8"/>
    <w:rsid w:val="00600FE5"/>
    <w:rsid w:val="006112E1"/>
    <w:rsid w:val="006155CA"/>
    <w:rsid w:val="00622014"/>
    <w:rsid w:val="00622CC8"/>
    <w:rsid w:val="006318EB"/>
    <w:rsid w:val="00632188"/>
    <w:rsid w:val="00640494"/>
    <w:rsid w:val="00641583"/>
    <w:rsid w:val="006428B9"/>
    <w:rsid w:val="00644569"/>
    <w:rsid w:val="00650ABD"/>
    <w:rsid w:val="006542BA"/>
    <w:rsid w:val="00657E83"/>
    <w:rsid w:val="00662F30"/>
    <w:rsid w:val="00666EBE"/>
    <w:rsid w:val="006717D4"/>
    <w:rsid w:val="0067797D"/>
    <w:rsid w:val="006A41FD"/>
    <w:rsid w:val="006A5206"/>
    <w:rsid w:val="006A76C1"/>
    <w:rsid w:val="006C1131"/>
    <w:rsid w:val="006C56D7"/>
    <w:rsid w:val="006C57B5"/>
    <w:rsid w:val="006D0B38"/>
    <w:rsid w:val="006D112A"/>
    <w:rsid w:val="006D629C"/>
    <w:rsid w:val="006E01CA"/>
    <w:rsid w:val="006E745D"/>
    <w:rsid w:val="006E7CF3"/>
    <w:rsid w:val="006F2197"/>
    <w:rsid w:val="007012F3"/>
    <w:rsid w:val="0070300B"/>
    <w:rsid w:val="0070489D"/>
    <w:rsid w:val="007050B2"/>
    <w:rsid w:val="00711A90"/>
    <w:rsid w:val="007206B4"/>
    <w:rsid w:val="00724FCF"/>
    <w:rsid w:val="00726DEE"/>
    <w:rsid w:val="00732D80"/>
    <w:rsid w:val="00735178"/>
    <w:rsid w:val="00751202"/>
    <w:rsid w:val="00760716"/>
    <w:rsid w:val="00761864"/>
    <w:rsid w:val="007813C9"/>
    <w:rsid w:val="0079066B"/>
    <w:rsid w:val="007978E8"/>
    <w:rsid w:val="007B2618"/>
    <w:rsid w:val="007C7E34"/>
    <w:rsid w:val="007E50C3"/>
    <w:rsid w:val="007E7020"/>
    <w:rsid w:val="007F3334"/>
    <w:rsid w:val="007F4E8D"/>
    <w:rsid w:val="007F5914"/>
    <w:rsid w:val="0081483C"/>
    <w:rsid w:val="008202F8"/>
    <w:rsid w:val="008400B6"/>
    <w:rsid w:val="00856CB4"/>
    <w:rsid w:val="00860A54"/>
    <w:rsid w:val="008725D5"/>
    <w:rsid w:val="00873FED"/>
    <w:rsid w:val="00877A5F"/>
    <w:rsid w:val="00882940"/>
    <w:rsid w:val="00884583"/>
    <w:rsid w:val="00897D39"/>
    <w:rsid w:val="008A0842"/>
    <w:rsid w:val="008B2B7F"/>
    <w:rsid w:val="008B3957"/>
    <w:rsid w:val="008B43C8"/>
    <w:rsid w:val="008B6587"/>
    <w:rsid w:val="008C7DCF"/>
    <w:rsid w:val="008D1815"/>
    <w:rsid w:val="008D2DFD"/>
    <w:rsid w:val="008D7262"/>
    <w:rsid w:val="008D7C65"/>
    <w:rsid w:val="008E3F16"/>
    <w:rsid w:val="008E466E"/>
    <w:rsid w:val="008E6D31"/>
    <w:rsid w:val="008F23DD"/>
    <w:rsid w:val="00901856"/>
    <w:rsid w:val="009042D1"/>
    <w:rsid w:val="009236F2"/>
    <w:rsid w:val="00923E7C"/>
    <w:rsid w:val="00934C09"/>
    <w:rsid w:val="00945BAC"/>
    <w:rsid w:val="0095622F"/>
    <w:rsid w:val="0095700D"/>
    <w:rsid w:val="009646DE"/>
    <w:rsid w:val="00967512"/>
    <w:rsid w:val="00970703"/>
    <w:rsid w:val="00985130"/>
    <w:rsid w:val="009921FE"/>
    <w:rsid w:val="0099539A"/>
    <w:rsid w:val="009965C8"/>
    <w:rsid w:val="00996751"/>
    <w:rsid w:val="009B1F37"/>
    <w:rsid w:val="009B5565"/>
    <w:rsid w:val="009B6507"/>
    <w:rsid w:val="009E1AEC"/>
    <w:rsid w:val="009F2DCC"/>
    <w:rsid w:val="00A14CB3"/>
    <w:rsid w:val="00A152DD"/>
    <w:rsid w:val="00A204B5"/>
    <w:rsid w:val="00A30AFF"/>
    <w:rsid w:val="00A30D97"/>
    <w:rsid w:val="00A30EBE"/>
    <w:rsid w:val="00A31A28"/>
    <w:rsid w:val="00A34C27"/>
    <w:rsid w:val="00A45D07"/>
    <w:rsid w:val="00A46806"/>
    <w:rsid w:val="00A47EE1"/>
    <w:rsid w:val="00A527FA"/>
    <w:rsid w:val="00A56D44"/>
    <w:rsid w:val="00A627F7"/>
    <w:rsid w:val="00AA2C1F"/>
    <w:rsid w:val="00AB3502"/>
    <w:rsid w:val="00AC3AEE"/>
    <w:rsid w:val="00AC74D2"/>
    <w:rsid w:val="00AD156B"/>
    <w:rsid w:val="00AE111D"/>
    <w:rsid w:val="00AE3669"/>
    <w:rsid w:val="00B15907"/>
    <w:rsid w:val="00B16BC7"/>
    <w:rsid w:val="00B224EB"/>
    <w:rsid w:val="00B51C98"/>
    <w:rsid w:val="00B52EE8"/>
    <w:rsid w:val="00B53449"/>
    <w:rsid w:val="00B53965"/>
    <w:rsid w:val="00B7308C"/>
    <w:rsid w:val="00B735EF"/>
    <w:rsid w:val="00B758BF"/>
    <w:rsid w:val="00B761E4"/>
    <w:rsid w:val="00B77CBF"/>
    <w:rsid w:val="00B8455C"/>
    <w:rsid w:val="00B8733C"/>
    <w:rsid w:val="00BB591B"/>
    <w:rsid w:val="00BB6E87"/>
    <w:rsid w:val="00BC3C10"/>
    <w:rsid w:val="00BD0056"/>
    <w:rsid w:val="00BD2AD9"/>
    <w:rsid w:val="00BE42A4"/>
    <w:rsid w:val="00BF0A26"/>
    <w:rsid w:val="00C02014"/>
    <w:rsid w:val="00C126B7"/>
    <w:rsid w:val="00C15990"/>
    <w:rsid w:val="00C216D7"/>
    <w:rsid w:val="00C22B97"/>
    <w:rsid w:val="00C27122"/>
    <w:rsid w:val="00C30604"/>
    <w:rsid w:val="00C327F0"/>
    <w:rsid w:val="00C32F44"/>
    <w:rsid w:val="00C37A53"/>
    <w:rsid w:val="00C41314"/>
    <w:rsid w:val="00C4634F"/>
    <w:rsid w:val="00C66739"/>
    <w:rsid w:val="00C70880"/>
    <w:rsid w:val="00C717E2"/>
    <w:rsid w:val="00C72241"/>
    <w:rsid w:val="00C866D9"/>
    <w:rsid w:val="00C8784F"/>
    <w:rsid w:val="00C964C0"/>
    <w:rsid w:val="00CB1CFF"/>
    <w:rsid w:val="00CB657F"/>
    <w:rsid w:val="00CC0596"/>
    <w:rsid w:val="00CC0BE2"/>
    <w:rsid w:val="00CC5EF4"/>
    <w:rsid w:val="00CE533F"/>
    <w:rsid w:val="00D14625"/>
    <w:rsid w:val="00D1657F"/>
    <w:rsid w:val="00D219D3"/>
    <w:rsid w:val="00D222A6"/>
    <w:rsid w:val="00D22A21"/>
    <w:rsid w:val="00D32D9C"/>
    <w:rsid w:val="00D3322B"/>
    <w:rsid w:val="00D332AA"/>
    <w:rsid w:val="00D343ED"/>
    <w:rsid w:val="00D41E3D"/>
    <w:rsid w:val="00D60E0D"/>
    <w:rsid w:val="00D76D2C"/>
    <w:rsid w:val="00D80D25"/>
    <w:rsid w:val="00D80E78"/>
    <w:rsid w:val="00D862AC"/>
    <w:rsid w:val="00D86380"/>
    <w:rsid w:val="00D92109"/>
    <w:rsid w:val="00D92538"/>
    <w:rsid w:val="00DB455F"/>
    <w:rsid w:val="00DB622F"/>
    <w:rsid w:val="00DC3863"/>
    <w:rsid w:val="00DF33EF"/>
    <w:rsid w:val="00DF366C"/>
    <w:rsid w:val="00DF7BDA"/>
    <w:rsid w:val="00DF7D77"/>
    <w:rsid w:val="00E03A13"/>
    <w:rsid w:val="00E06AAA"/>
    <w:rsid w:val="00E1573B"/>
    <w:rsid w:val="00E15F8B"/>
    <w:rsid w:val="00E17C51"/>
    <w:rsid w:val="00E215A4"/>
    <w:rsid w:val="00E32E9A"/>
    <w:rsid w:val="00E63341"/>
    <w:rsid w:val="00E63C58"/>
    <w:rsid w:val="00E64026"/>
    <w:rsid w:val="00E66F4F"/>
    <w:rsid w:val="00E67CA0"/>
    <w:rsid w:val="00E70584"/>
    <w:rsid w:val="00E71B5C"/>
    <w:rsid w:val="00E765EE"/>
    <w:rsid w:val="00E8203D"/>
    <w:rsid w:val="00E91006"/>
    <w:rsid w:val="00E94D8F"/>
    <w:rsid w:val="00EA173A"/>
    <w:rsid w:val="00EA1F9B"/>
    <w:rsid w:val="00EA3746"/>
    <w:rsid w:val="00EC1394"/>
    <w:rsid w:val="00EC2DA4"/>
    <w:rsid w:val="00EC3AF5"/>
    <w:rsid w:val="00ED2B1E"/>
    <w:rsid w:val="00ED660D"/>
    <w:rsid w:val="00EE255D"/>
    <w:rsid w:val="00EF44EA"/>
    <w:rsid w:val="00F00C71"/>
    <w:rsid w:val="00F042E7"/>
    <w:rsid w:val="00F079A0"/>
    <w:rsid w:val="00F1799F"/>
    <w:rsid w:val="00F26962"/>
    <w:rsid w:val="00F322AA"/>
    <w:rsid w:val="00F35165"/>
    <w:rsid w:val="00F42712"/>
    <w:rsid w:val="00F4273B"/>
    <w:rsid w:val="00F448CA"/>
    <w:rsid w:val="00F47201"/>
    <w:rsid w:val="00F53BCB"/>
    <w:rsid w:val="00F65F62"/>
    <w:rsid w:val="00F679FD"/>
    <w:rsid w:val="00F730DE"/>
    <w:rsid w:val="00F84A02"/>
    <w:rsid w:val="00F85E1C"/>
    <w:rsid w:val="00F94E98"/>
    <w:rsid w:val="00F961E5"/>
    <w:rsid w:val="00FA7F85"/>
    <w:rsid w:val="00FB0CD8"/>
    <w:rsid w:val="00FB17A4"/>
    <w:rsid w:val="00FB754F"/>
    <w:rsid w:val="00FB7575"/>
    <w:rsid w:val="00FC0F71"/>
    <w:rsid w:val="00FD199C"/>
    <w:rsid w:val="00FD3B06"/>
    <w:rsid w:val="00FD6774"/>
    <w:rsid w:val="00FD67D8"/>
    <w:rsid w:val="00FE0EB8"/>
    <w:rsid w:val="00FE1823"/>
    <w:rsid w:val="00FE6213"/>
    <w:rsid w:val="00FF0AA4"/>
    <w:rsid w:val="00FF2D3A"/>
    <w:rsid w:val="00FF5857"/>
    <w:rsid w:val="00FF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3CCA4A0"/>
  <w15:docId w15:val="{78D8C0A3-AD47-4239-90D7-8A2994DA6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5D6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8040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8040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8040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80402"/>
  </w:style>
  <w:style w:type="paragraph" w:customStyle="1" w:styleId="B1">
    <w:name w:val="B1"/>
    <w:basedOn w:val="Normal"/>
    <w:link w:val="B1Char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8040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8040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280402"/>
    <w:rPr>
      <w:sz w:val="16"/>
    </w:rPr>
  </w:style>
  <w:style w:type="paragraph" w:customStyle="1" w:styleId="DECISION">
    <w:name w:val="DECISION"/>
    <w:basedOn w:val="Normal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8040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F00C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F00C71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67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6673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6739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D58B1"/>
    <w:rPr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53449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53449"/>
    <w:rPr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53449"/>
    <w:rPr>
      <w:vertAlign w:val="superscript"/>
    </w:rPr>
  </w:style>
  <w:style w:type="paragraph" w:styleId="ListParagraph">
    <w:name w:val="List Paragraph"/>
    <w:basedOn w:val="Normal"/>
    <w:uiPriority w:val="34"/>
    <w:qFormat/>
    <w:rsid w:val="009042D1"/>
    <w:pPr>
      <w:ind w:leftChars="400" w:left="800"/>
    </w:pPr>
    <w:rPr>
      <w:rFonts w:ascii="Gulim" w:eastAsia="Gulim" w:hAnsi="Gulim" w:cs="Gulim"/>
      <w:sz w:val="24"/>
      <w:szCs w:val="24"/>
      <w:lang w:val="en-US" w:eastAsia="ko-KR"/>
    </w:rPr>
  </w:style>
  <w:style w:type="character" w:customStyle="1" w:styleId="B1Char">
    <w:name w:val="B1 Char"/>
    <w:link w:val="B1"/>
    <w:locked/>
    <w:rsid w:val="008C7DCF"/>
    <w:rPr>
      <w:rFonts w:ascii="Arial" w:hAnsi="Arial"/>
      <w:lang w:val="en-GB" w:eastAsia="en-US"/>
    </w:rPr>
  </w:style>
  <w:style w:type="paragraph" w:customStyle="1" w:styleId="Style1">
    <w:name w:val="Style1"/>
    <w:basedOn w:val="Normal"/>
    <w:link w:val="Style1Char"/>
    <w:qFormat/>
    <w:rsid w:val="007050B2"/>
    <w:pPr>
      <w:spacing w:after="100" w:afterAutospacing="1" w:line="300" w:lineRule="auto"/>
      <w:ind w:firstLine="360"/>
      <w:contextualSpacing/>
      <w:jc w:val="both"/>
    </w:pPr>
    <w:rPr>
      <w:rFonts w:eastAsia="SimSun"/>
      <w:lang w:val="en-US" w:eastAsia="zh-CN"/>
    </w:rPr>
  </w:style>
  <w:style w:type="character" w:customStyle="1" w:styleId="Style1Char">
    <w:name w:val="Style1 Char"/>
    <w:link w:val="Style1"/>
    <w:rsid w:val="007050B2"/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5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7119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2643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6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283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307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9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2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6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95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2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6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A52F4-6B85-4B9B-A651-9DB51BEAA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5" baseType="lpstr">
      <vt:lpstr>LS template</vt:lpstr>
      <vt:lpstr>LS template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2186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Suhwan Lim</dc:creator>
  <cp:lastModifiedBy>markus.pettersson</cp:lastModifiedBy>
  <cp:revision>3</cp:revision>
  <cp:lastPrinted>2002-04-23T06:10:00Z</cp:lastPrinted>
  <dcterms:created xsi:type="dcterms:W3CDTF">2019-10-17T05:46:00Z</dcterms:created>
  <dcterms:modified xsi:type="dcterms:W3CDTF">2019-10-17T05:46:00Z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(3)YgLACSdl1dmSqXxuq+M/2cqLCS3hFIrXu5I3u6v+CLAEsy0DuJoR/fh0+xCjom1ROa1ph0TI
sI0kFxIyY7VhShxlHpQncA4dKLIJQ/XtfoAG9o5C3tS/twOiA+nxkq81dOcRqnd1UE14fcQg
/SFJRn84KTGEUOwj+mzK7WNs1tRtCu3lzuB2ZIp3pFq3iZskqgoLyRLz16Lk6QiwCgcmQGQn
mSqVY4XdgudOxDQt2d</vt:lpwstr>
  </property>
  <property fmtid="{D5CDD505-2E9C-101B-9397-08002B2CF9AE}" pid="3" name="_2015_ms_pID_7253431">
    <vt:lpwstr>rMmW7I9E/8EesMglWP3G2RKUUvanrEh29tuvtpVNy/bBhyPeyv4hUP
7ANjUlcwPRskO9urnPjD/4HRUKgGsynnYBQfqLJQON1MBvQWlqUmYkcGMLMH+SKVrDKQQSPh
SpVIsu0pjePHtt5B1TIXNua9rze4zUGECVXxdDX4W35JEdDZQkU9TSVagRY8hvCMXKeiRPeV
P+xqMm3h+nrycvZOORPePLgah2uqaQ9F2LB8</vt:lpwstr>
  </property>
  <property fmtid="{D5CDD505-2E9C-101B-9397-08002B2CF9AE}" pid="4" name="_2015_ms_pID_7253432">
    <vt:lpwstr>EA==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1530876984</vt:lpwstr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Owner">
    <vt:lpwstr>tim.frost@vodafone.com</vt:lpwstr>
  </property>
  <property fmtid="{D5CDD505-2E9C-101B-9397-08002B2CF9AE}" pid="12" name="MSIP_Label_0359f705-2ba0-454b-9cfc-6ce5bcaac040_SetDate">
    <vt:lpwstr>2018-09-11T08:10:45.6052641Z</vt:lpwstr>
  </property>
  <property fmtid="{D5CDD505-2E9C-101B-9397-08002B2CF9AE}" pid="13" name="MSIP_Label_0359f705-2ba0-454b-9cfc-6ce5bcaac040_Name">
    <vt:lpwstr>[C2] - Internal</vt:lpwstr>
  </property>
  <property fmtid="{D5CDD505-2E9C-101B-9397-08002B2CF9AE}" pid="14" name="MSIP_Label_0359f705-2ba0-454b-9cfc-6ce5bcaac040_Application">
    <vt:lpwstr>Microsoft Azure Information Protection</vt:lpwstr>
  </property>
  <property fmtid="{D5CDD505-2E9C-101B-9397-08002B2CF9AE}" pid="15" name="MSIP_Label_0359f705-2ba0-454b-9cfc-6ce5bcaac040_Extended_MSFT_Method">
    <vt:lpwstr>Automatic</vt:lpwstr>
  </property>
  <property fmtid="{D5CDD505-2E9C-101B-9397-08002B2CF9AE}" pid="16" name="Sensitivity">
    <vt:lpwstr>[C2] - Internal</vt:lpwstr>
  </property>
  <property fmtid="{D5CDD505-2E9C-101B-9397-08002B2CF9AE}" pid="17" name="NSCPROP_SA">
    <vt:lpwstr>C:\Users\juho95.lee\AppData\Local\Microsoft\Windows\INetCache\Content.Outlook\G65CABGW\Draft_RP-182020(5G_indicator_LS)-TMUS_VF.docx</vt:lpwstr>
  </property>
</Properties>
</file>