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26B1CAF8" w:rsidR="008209AC" w:rsidRPr="008E6595" w:rsidRDefault="008209AC" w:rsidP="008C6F65">
      <w:pPr>
        <w:pStyle w:val="Header"/>
        <w:tabs>
          <w:tab w:val="right" w:pos="9639"/>
        </w:tabs>
        <w:jc w:val="both"/>
        <w:rPr>
          <w:rFonts w:cs="Arial"/>
          <w:sz w:val="24"/>
          <w:szCs w:val="24"/>
        </w:rPr>
      </w:pPr>
      <w:r w:rsidRPr="008E6595">
        <w:rPr>
          <w:rFonts w:cs="Arial"/>
          <w:sz w:val="24"/>
          <w:szCs w:val="24"/>
        </w:rPr>
        <w:t>3GPP TSG-RAN WG4 #</w:t>
      </w:r>
      <w:r w:rsidR="00C53898" w:rsidRPr="008E6595">
        <w:rPr>
          <w:rFonts w:cs="Arial"/>
          <w:sz w:val="24"/>
          <w:szCs w:val="24"/>
        </w:rPr>
        <w:t>9</w:t>
      </w:r>
      <w:r w:rsidR="00B26AA2">
        <w:rPr>
          <w:rFonts w:cs="Arial"/>
          <w:sz w:val="24"/>
          <w:szCs w:val="24"/>
        </w:rPr>
        <w:t>2</w:t>
      </w:r>
      <w:r w:rsidR="004E6A15" w:rsidRPr="008E6595">
        <w:rPr>
          <w:rFonts w:cs="Arial"/>
          <w:sz w:val="24"/>
          <w:szCs w:val="24"/>
        </w:rPr>
        <w:tab/>
        <w:t>R4-</w:t>
      </w:r>
      <w:r w:rsidR="00DE3A64" w:rsidRPr="008E6595">
        <w:rPr>
          <w:rFonts w:cs="Arial"/>
          <w:sz w:val="24"/>
          <w:szCs w:val="24"/>
        </w:rPr>
        <w:t>1</w:t>
      </w:r>
      <w:r w:rsidR="00C53898" w:rsidRPr="008E6595">
        <w:rPr>
          <w:rFonts w:cs="Arial"/>
          <w:sz w:val="24"/>
          <w:szCs w:val="24"/>
        </w:rPr>
        <w:t>9</w:t>
      </w:r>
      <w:r w:rsidR="005C7CC9">
        <w:rPr>
          <w:rFonts w:cs="Arial" w:hint="eastAsia"/>
          <w:sz w:val="24"/>
          <w:szCs w:val="24"/>
          <w:lang w:eastAsia="ja-JP"/>
        </w:rPr>
        <w:t>10589</w:t>
      </w:r>
      <w:bookmarkStart w:id="0" w:name="_GoBack"/>
      <w:bookmarkEnd w:id="0"/>
    </w:p>
    <w:p w14:paraId="57EB069D" w14:textId="68424693" w:rsidR="00131773" w:rsidRPr="000E7246" w:rsidRDefault="00B26AA2" w:rsidP="00131773">
      <w:pPr>
        <w:pStyle w:val="Header"/>
        <w:jc w:val="both"/>
        <w:rPr>
          <w:rFonts w:cs="Arial"/>
          <w:sz w:val="24"/>
          <w:szCs w:val="24"/>
          <w:lang w:val="en-GB"/>
        </w:rPr>
      </w:pPr>
      <w:r>
        <w:rPr>
          <w:rFonts w:cs="Arial"/>
          <w:sz w:val="24"/>
          <w:szCs w:val="24"/>
        </w:rPr>
        <w:t>Ljubljana</w:t>
      </w:r>
      <w:r w:rsidR="001749AB">
        <w:rPr>
          <w:rFonts w:cs="Arial"/>
          <w:sz w:val="24"/>
          <w:szCs w:val="24"/>
        </w:rPr>
        <w:t xml:space="preserve">, </w:t>
      </w:r>
      <w:r>
        <w:rPr>
          <w:rFonts w:cs="Arial"/>
          <w:sz w:val="24"/>
          <w:szCs w:val="24"/>
        </w:rPr>
        <w:t>26</w:t>
      </w:r>
      <w:r w:rsidRPr="00B26AA2">
        <w:rPr>
          <w:rFonts w:cs="Arial"/>
          <w:sz w:val="24"/>
          <w:szCs w:val="24"/>
          <w:vertAlign w:val="superscript"/>
        </w:rPr>
        <w:t>th</w:t>
      </w:r>
      <w:r>
        <w:rPr>
          <w:rFonts w:cs="Arial"/>
          <w:sz w:val="24"/>
          <w:szCs w:val="24"/>
        </w:rPr>
        <w:t xml:space="preserve"> – 30</w:t>
      </w:r>
      <w:r w:rsidRPr="00B26AA2">
        <w:rPr>
          <w:rFonts w:cs="Arial"/>
          <w:sz w:val="24"/>
          <w:szCs w:val="24"/>
          <w:vertAlign w:val="superscript"/>
        </w:rPr>
        <w:t>th</w:t>
      </w:r>
      <w:r>
        <w:rPr>
          <w:rFonts w:cs="Arial"/>
          <w:sz w:val="24"/>
          <w:szCs w:val="24"/>
        </w:rPr>
        <w:t xml:space="preserve"> August</w:t>
      </w:r>
      <w:r w:rsidR="008E6595">
        <w:rPr>
          <w:rFonts w:cs="Arial"/>
          <w:sz w:val="24"/>
          <w:szCs w:val="24"/>
        </w:rPr>
        <w:t>, 2019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0563942C"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B26AA2">
        <w:rPr>
          <w:rFonts w:ascii="Arial" w:hAnsi="Arial" w:cs="Arial"/>
          <w:sz w:val="24"/>
          <w:lang w:val="en-US"/>
        </w:rPr>
        <w:t>9.5.1</w:t>
      </w:r>
    </w:p>
    <w:p w14:paraId="2BBA7BF1" w14:textId="76434D68"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8E6595">
        <w:rPr>
          <w:rFonts w:ascii="Arial" w:hAnsi="Arial" w:cs="Arial"/>
          <w:sz w:val="24"/>
          <w:lang w:val="en-US"/>
        </w:rPr>
        <w:t>Qualcomm Incorporated</w:t>
      </w:r>
      <w:r w:rsidR="006A08EC" w:rsidRPr="0017623A">
        <w:rPr>
          <w:rFonts w:ascii="Arial" w:hAnsi="Arial" w:cs="Arial"/>
          <w:sz w:val="24"/>
          <w:lang w:val="en-US"/>
        </w:rPr>
        <w:t xml:space="preserve"> </w:t>
      </w:r>
    </w:p>
    <w:p w14:paraId="2C31954F" w14:textId="31316F0D"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8E6595" w:rsidRPr="00B26AA2">
        <w:rPr>
          <w:rFonts w:ascii="Arial" w:hAnsi="Arial" w:cs="Arial"/>
          <w:bCs/>
          <w:sz w:val="24"/>
          <w:lang w:val="en-US"/>
        </w:rPr>
        <w:t>IAB</w:t>
      </w:r>
      <w:r w:rsidR="00375411" w:rsidRPr="00B26AA2">
        <w:rPr>
          <w:rFonts w:ascii="Arial" w:hAnsi="Arial" w:cs="Arial"/>
          <w:bCs/>
          <w:sz w:val="24"/>
          <w:lang w:val="en-US"/>
        </w:rPr>
        <w:t xml:space="preserve"> Ad Hoc </w:t>
      </w:r>
      <w:r w:rsidR="008E6595" w:rsidRPr="00B26AA2">
        <w:rPr>
          <w:rFonts w:ascii="Arial" w:hAnsi="Arial" w:cs="Arial"/>
          <w:bCs/>
          <w:sz w:val="24"/>
          <w:lang w:val="en-US"/>
        </w:rPr>
        <w:t xml:space="preserve">meeting </w:t>
      </w:r>
      <w:r w:rsidR="00375411" w:rsidRPr="00B26AA2">
        <w:rPr>
          <w:rFonts w:ascii="Arial" w:hAnsi="Arial" w:cs="Arial"/>
          <w:bCs/>
          <w:sz w:val="24"/>
          <w:lang w:val="en-US"/>
        </w:rPr>
        <w:t>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429DD9A5" w14:textId="77777777" w:rsidR="004571BA" w:rsidRPr="004571BA" w:rsidRDefault="004571BA" w:rsidP="004571BA">
      <w:pPr>
        <w:rPr>
          <w:lang w:val="en-US"/>
        </w:rPr>
      </w:pPr>
    </w:p>
    <w:p w14:paraId="7A3C6B37" w14:textId="7E585403" w:rsidR="001749AB" w:rsidRDefault="0063532B" w:rsidP="00DE45D0">
      <w:pPr>
        <w:pStyle w:val="Heading1"/>
        <w:tabs>
          <w:tab w:val="clear" w:pos="432"/>
          <w:tab w:val="num" w:pos="522"/>
        </w:tabs>
        <w:ind w:left="522" w:hanging="522"/>
        <w:jc w:val="both"/>
        <w:rPr>
          <w:rFonts w:cs="Arial"/>
          <w:lang w:val="en-US"/>
        </w:rPr>
      </w:pPr>
      <w:r>
        <w:rPr>
          <w:rFonts w:cs="Arial"/>
          <w:lang w:val="en-US"/>
        </w:rPr>
        <w:t>FR2 c</w:t>
      </w:r>
      <w:r w:rsidR="00B26AA2">
        <w:rPr>
          <w:rFonts w:cs="Arial"/>
          <w:lang w:val="en-US"/>
        </w:rPr>
        <w:t>o-existence study</w:t>
      </w:r>
    </w:p>
    <w:p w14:paraId="1D9BF319" w14:textId="4A9748A0" w:rsidR="00D31539" w:rsidRPr="00327BFB" w:rsidRDefault="0086173A" w:rsidP="00D31539">
      <w:pPr>
        <w:rPr>
          <w:b/>
          <w:bCs/>
          <w:lang w:val="de-DE"/>
        </w:rPr>
      </w:pPr>
      <w:r>
        <w:rPr>
          <w:b/>
          <w:bCs/>
          <w:lang w:val="de-DE"/>
        </w:rPr>
        <w:t>Simulation results summary</w:t>
      </w:r>
      <w:r w:rsidR="00C02720" w:rsidRPr="00327BFB">
        <w:rPr>
          <w:b/>
          <w:bCs/>
          <w:lang w:val="de-DE"/>
        </w:rPr>
        <w:t>:</w:t>
      </w:r>
    </w:p>
    <w:p w14:paraId="666AB941" w14:textId="0E47AC3A" w:rsidR="00DC535D" w:rsidRPr="00327BFB" w:rsidRDefault="00D31539" w:rsidP="00D31539">
      <w:pPr>
        <w:rPr>
          <w:lang w:val="de-DE"/>
        </w:rPr>
      </w:pPr>
      <w:r w:rsidRPr="00327BFB">
        <w:rPr>
          <w:b/>
          <w:bCs/>
          <w:lang w:val="de-DE"/>
        </w:rPr>
        <w:t>Samsung</w:t>
      </w:r>
      <w:r w:rsidR="002937CD" w:rsidRPr="00327BFB">
        <w:rPr>
          <w:b/>
          <w:bCs/>
          <w:lang w:val="de-DE"/>
        </w:rPr>
        <w:t xml:space="preserve"> (R4-1908075</w:t>
      </w:r>
      <w:r w:rsidR="004E720E">
        <w:rPr>
          <w:rFonts w:eastAsia="SimSun" w:hint="eastAsia"/>
          <w:b/>
          <w:bCs/>
          <w:lang w:val="de-DE" w:eastAsia="zh-CN"/>
        </w:rPr>
        <w:t>/6</w:t>
      </w:r>
      <w:r w:rsidR="002937CD" w:rsidRPr="00327BFB">
        <w:rPr>
          <w:b/>
          <w:bCs/>
          <w:lang w:val="de-DE"/>
        </w:rPr>
        <w:t>)</w:t>
      </w:r>
      <w:r w:rsidRPr="00327BFB">
        <w:rPr>
          <w:b/>
          <w:bCs/>
          <w:lang w:val="de-DE"/>
        </w:rPr>
        <w:t>:</w:t>
      </w:r>
      <w:r w:rsidRPr="00327BFB">
        <w:rPr>
          <w:lang w:val="de-DE"/>
        </w:rPr>
        <w:t xml:space="preserve"> </w:t>
      </w:r>
    </w:p>
    <w:p w14:paraId="27F07D44" w14:textId="77777777" w:rsidR="002937CD" w:rsidRDefault="00DC535D" w:rsidP="00DC535D">
      <w:pPr>
        <w:pStyle w:val="ListParagraph"/>
        <w:numPr>
          <w:ilvl w:val="0"/>
          <w:numId w:val="32"/>
        </w:numPr>
        <w:rPr>
          <w:lang w:val="en-US"/>
        </w:rPr>
      </w:pPr>
      <w:r>
        <w:rPr>
          <w:lang w:val="en-US"/>
        </w:rPr>
        <w:t>W</w:t>
      </w:r>
      <w:r w:rsidR="00D31539" w:rsidRPr="00DC535D">
        <w:rPr>
          <w:lang w:val="en-US"/>
        </w:rPr>
        <w:t xml:space="preserve">ith UL power control and beamforming assumed for IAB-MT, performance degradation of victim system is not sensitive to IAB-MT ACLR and active ratio of IAB. </w:t>
      </w:r>
    </w:p>
    <w:p w14:paraId="136CCBC2" w14:textId="0F0A49DF" w:rsidR="00D31539" w:rsidRDefault="002937CD" w:rsidP="002937CD">
      <w:pPr>
        <w:pStyle w:val="ListParagraph"/>
        <w:numPr>
          <w:ilvl w:val="1"/>
          <w:numId w:val="32"/>
        </w:numPr>
        <w:rPr>
          <w:lang w:val="en-US"/>
        </w:rPr>
      </w:pPr>
      <w:r>
        <w:rPr>
          <w:lang w:val="en-US"/>
        </w:rPr>
        <w:t>F</w:t>
      </w:r>
      <w:r w:rsidR="00D31539" w:rsidRPr="00DC535D">
        <w:rPr>
          <w:lang w:val="en-US"/>
        </w:rPr>
        <w:t>or FR2 IAB-MT</w:t>
      </w:r>
      <w:r w:rsidR="004E720E">
        <w:rPr>
          <w:rFonts w:eastAsia="SimSun" w:hint="eastAsia"/>
          <w:lang w:val="en-US" w:eastAsia="zh-CN"/>
        </w:rPr>
        <w:t xml:space="preserve"> ACLR is in the range of 17 to 20dB depends on layout</w:t>
      </w:r>
      <w:r w:rsidR="00D31539" w:rsidRPr="00DC535D">
        <w:rPr>
          <w:lang w:val="en-US"/>
        </w:rPr>
        <w:t>.</w:t>
      </w:r>
    </w:p>
    <w:p w14:paraId="055CDDDE" w14:textId="2AA39BF2" w:rsidR="002937CD" w:rsidRDefault="002937CD" w:rsidP="002937CD">
      <w:pPr>
        <w:pStyle w:val="ListParagraph"/>
        <w:numPr>
          <w:ilvl w:val="0"/>
          <w:numId w:val="32"/>
        </w:numPr>
        <w:rPr>
          <w:lang w:val="en-US"/>
        </w:rPr>
      </w:pPr>
      <w:r w:rsidRPr="002937CD">
        <w:rPr>
          <w:lang w:val="en-US"/>
        </w:rPr>
        <w:t>Based on beamforming of IAB-MT, the performance degradation of IAB MT reception is ignorable with interference from NR operation on adjacent channel.</w:t>
      </w:r>
    </w:p>
    <w:p w14:paraId="61A26F00" w14:textId="336E8936" w:rsidR="002937CD" w:rsidRPr="002937CD" w:rsidRDefault="002937CD" w:rsidP="002937CD">
      <w:pPr>
        <w:pStyle w:val="ListParagraph"/>
        <w:numPr>
          <w:ilvl w:val="1"/>
          <w:numId w:val="32"/>
        </w:numPr>
        <w:rPr>
          <w:lang w:val="en-US"/>
        </w:rPr>
      </w:pPr>
      <w:r>
        <w:rPr>
          <w:lang w:val="en-US"/>
        </w:rPr>
        <w:t>IAB MT ACS: 23dB</w:t>
      </w:r>
    </w:p>
    <w:p w14:paraId="7145F068" w14:textId="77777777" w:rsidR="002937CD" w:rsidRPr="00DC535D" w:rsidRDefault="002937CD" w:rsidP="002937CD">
      <w:pPr>
        <w:pStyle w:val="ListParagraph"/>
        <w:rPr>
          <w:lang w:val="en-US"/>
        </w:rPr>
      </w:pPr>
    </w:p>
    <w:p w14:paraId="321D0DB3" w14:textId="31BE81C4" w:rsidR="00DC535D" w:rsidRDefault="00DC535D" w:rsidP="00D31539">
      <w:pPr>
        <w:rPr>
          <w:lang w:val="en-US"/>
        </w:rPr>
      </w:pPr>
      <w:r w:rsidRPr="00DC535D">
        <w:rPr>
          <w:b/>
          <w:bCs/>
          <w:lang w:val="en-US"/>
        </w:rPr>
        <w:t>ZTE Corporation</w:t>
      </w:r>
      <w:r w:rsidR="005B6525">
        <w:rPr>
          <w:b/>
          <w:bCs/>
          <w:lang w:val="en-US"/>
        </w:rPr>
        <w:t xml:space="preserve"> </w:t>
      </w:r>
      <w:r w:rsidR="005B6525">
        <w:rPr>
          <w:b/>
          <w:bCs/>
        </w:rPr>
        <w:t>(R4-1908587)</w:t>
      </w:r>
      <w:r w:rsidR="005B6525">
        <w:t>:</w:t>
      </w:r>
    </w:p>
    <w:p w14:paraId="738458C1" w14:textId="77777777" w:rsidR="00DC535D" w:rsidRDefault="00DC535D" w:rsidP="00DC535D">
      <w:pPr>
        <w:pStyle w:val="ListParagraph"/>
        <w:numPr>
          <w:ilvl w:val="0"/>
          <w:numId w:val="24"/>
        </w:numPr>
      </w:pPr>
      <w:r>
        <w:t xml:space="preserve">Observation 1: for IAB UL interfering NR UL, the required ACIR should be around 18dB to meet 5% cell average throughput loss and cell edge throughput loss; </w:t>
      </w:r>
    </w:p>
    <w:p w14:paraId="214AE868" w14:textId="058C1508" w:rsidR="00DC535D" w:rsidRDefault="00DC535D" w:rsidP="00DC535D">
      <w:pPr>
        <w:pStyle w:val="ListParagraph"/>
        <w:numPr>
          <w:ilvl w:val="0"/>
          <w:numId w:val="24"/>
        </w:numPr>
      </w:pPr>
      <w:r>
        <w:t>Observation 4: for NR DL interfering IAB DL, the required ACIR should be around 23dB to meet 5% cell average throughput loss and cell edge throughput loss.</w:t>
      </w:r>
    </w:p>
    <w:p w14:paraId="6A0F7732" w14:textId="5711784A" w:rsidR="00DC535D" w:rsidRDefault="00DC535D" w:rsidP="00DC535D">
      <w:pPr>
        <w:pStyle w:val="ListParagraph"/>
        <w:numPr>
          <w:ilvl w:val="0"/>
          <w:numId w:val="24"/>
        </w:numPr>
      </w:pPr>
      <w:r>
        <w:t>IAB MT ACLR: 20dB – IAB MT ACS: 25dB</w:t>
      </w:r>
    </w:p>
    <w:p w14:paraId="2BAEAF63" w14:textId="26356C8F" w:rsidR="005B6525" w:rsidRPr="005B6525" w:rsidRDefault="005B6525" w:rsidP="005B6525">
      <w:pPr>
        <w:rPr>
          <w:b/>
          <w:bCs/>
        </w:rPr>
      </w:pPr>
      <w:r w:rsidRPr="00967614">
        <w:rPr>
          <w:b/>
          <w:bCs/>
        </w:rPr>
        <w:t xml:space="preserve">Huawei, </w:t>
      </w:r>
      <w:proofErr w:type="spellStart"/>
      <w:r w:rsidRPr="00967614">
        <w:rPr>
          <w:b/>
          <w:bCs/>
        </w:rPr>
        <w:t>HiSilicon</w:t>
      </w:r>
      <w:proofErr w:type="spellEnd"/>
      <w:r>
        <w:rPr>
          <w:b/>
          <w:bCs/>
        </w:rPr>
        <w:t xml:space="preserve"> (R4-1908733)</w:t>
      </w:r>
      <w:r w:rsidRPr="00967614">
        <w:rPr>
          <w:b/>
          <w:bCs/>
        </w:rPr>
        <w:t>:</w:t>
      </w:r>
    </w:p>
    <w:p w14:paraId="678B395C" w14:textId="77777777" w:rsidR="005B6525" w:rsidRDefault="005B6525" w:rsidP="005B6525">
      <w:pPr>
        <w:pStyle w:val="ListParagraph"/>
        <w:numPr>
          <w:ilvl w:val="0"/>
          <w:numId w:val="25"/>
        </w:numPr>
      </w:pPr>
      <w:r>
        <w:t>For NR UL, i</w:t>
      </w:r>
      <w:r w:rsidRPr="00967614">
        <w:t>t is observed that for 17dB ACIR (UE-like) achieves near 5% degradation while 28dB (BS-like) ACIR achieves near 1% degradation.</w:t>
      </w:r>
    </w:p>
    <w:p w14:paraId="3F4C7FDB" w14:textId="77777777" w:rsidR="005B6525" w:rsidRDefault="005B6525" w:rsidP="005B6525">
      <w:pPr>
        <w:rPr>
          <w:b/>
          <w:bCs/>
        </w:rPr>
      </w:pPr>
      <w:r w:rsidRPr="00FD6635">
        <w:rPr>
          <w:b/>
          <w:bCs/>
        </w:rPr>
        <w:t>Qualcomm Incorporated</w:t>
      </w:r>
      <w:r>
        <w:rPr>
          <w:b/>
          <w:bCs/>
        </w:rPr>
        <w:t xml:space="preserve"> (R4-1908872, R4-1908873)</w:t>
      </w:r>
      <w:r w:rsidRPr="00FD6635">
        <w:rPr>
          <w:b/>
          <w:bCs/>
        </w:rPr>
        <w:t>:</w:t>
      </w:r>
    </w:p>
    <w:p w14:paraId="172CC047" w14:textId="77777777" w:rsidR="005B6525" w:rsidRPr="00FD6635" w:rsidRDefault="005B6525" w:rsidP="005B6525">
      <w:pPr>
        <w:pStyle w:val="B2"/>
        <w:numPr>
          <w:ilvl w:val="0"/>
          <w:numId w:val="25"/>
        </w:numPr>
        <w:rPr>
          <w:lang w:val="en-US"/>
        </w:rPr>
      </w:pPr>
      <w:r w:rsidRPr="00FD6635">
        <w:rPr>
          <w:lang w:val="en-US" w:eastAsia="ja-JP"/>
        </w:rPr>
        <w:t>Observation 2: Preliminary simulation results show that in the heterogeneous scenario the impact of IAB MT UL adjacent channel interference to NR network performance is minor when considering 17dB ACLR</w:t>
      </w:r>
      <w:r w:rsidRPr="00FD6635">
        <w:rPr>
          <w:lang w:val="en-US"/>
        </w:rPr>
        <w:t xml:space="preserve"> for the IAB MT</w:t>
      </w:r>
    </w:p>
    <w:p w14:paraId="2AD91ED7" w14:textId="77777777" w:rsidR="005B6525" w:rsidRDefault="005B6525" w:rsidP="005B6525">
      <w:pPr>
        <w:pStyle w:val="ListParagraph"/>
        <w:numPr>
          <w:ilvl w:val="0"/>
          <w:numId w:val="25"/>
        </w:numPr>
      </w:pPr>
      <w:r w:rsidRPr="00FD6635">
        <w:rPr>
          <w:lang w:val="en-US"/>
        </w:rPr>
        <w:t>Observation 3:</w:t>
      </w:r>
      <w:r w:rsidRPr="00FD6635">
        <w:t xml:space="preserve"> Preliminary simulation results show that 30dB IAB MT ACS is required to limit to 5% the impact of NR adjacent channel interference to IAB DL throughput performance</w:t>
      </w:r>
    </w:p>
    <w:p w14:paraId="1B8007BC" w14:textId="6DBB311B" w:rsidR="00D31539" w:rsidRPr="003B572D" w:rsidRDefault="003B572D" w:rsidP="00D31539">
      <w:pPr>
        <w:rPr>
          <w:b/>
          <w:bCs/>
        </w:rPr>
      </w:pPr>
      <w:r w:rsidRPr="003B572D">
        <w:rPr>
          <w:b/>
          <w:bCs/>
        </w:rPr>
        <w:t>Nokia, Nokia Shanghai Bell (R4-1909272):</w:t>
      </w:r>
    </w:p>
    <w:p w14:paraId="556F9375" w14:textId="558BCCB9" w:rsidR="00D31539" w:rsidRPr="003B572D" w:rsidRDefault="003B572D" w:rsidP="003B572D">
      <w:pPr>
        <w:pStyle w:val="ListParagraph"/>
        <w:numPr>
          <w:ilvl w:val="0"/>
          <w:numId w:val="33"/>
        </w:numPr>
        <w:rPr>
          <w:lang w:val="en-US"/>
        </w:rPr>
      </w:pPr>
      <w:r>
        <w:t>The initial simulations were performed using current BS type 2-O ACLR and ACS requirements, and to continue the work the intention is to study different ACS and ACLR values to find the minimum required ACLR and ACS which still enables minimal performance degradation to legacy networks</w:t>
      </w:r>
    </w:p>
    <w:p w14:paraId="6F39ABBF" w14:textId="0798D824" w:rsidR="003B572D" w:rsidRPr="003B572D" w:rsidRDefault="003B572D" w:rsidP="003B572D">
      <w:pPr>
        <w:pStyle w:val="ListParagraph"/>
        <w:numPr>
          <w:ilvl w:val="1"/>
          <w:numId w:val="33"/>
        </w:numPr>
        <w:rPr>
          <w:lang w:val="en-US"/>
        </w:rPr>
      </w:pPr>
      <w:r w:rsidRPr="003B572D">
        <w:rPr>
          <w:lang w:val="en-US"/>
        </w:rPr>
        <w:t>When IAB-Nodes are added, the results remain practically unchanged.</w:t>
      </w:r>
    </w:p>
    <w:p w14:paraId="77018373" w14:textId="77777777" w:rsidR="00C02720" w:rsidRDefault="00C02720" w:rsidP="00C02720">
      <w:pPr>
        <w:rPr>
          <w:b/>
          <w:bCs/>
        </w:rPr>
      </w:pPr>
      <w:r w:rsidRPr="00C941DE">
        <w:rPr>
          <w:b/>
          <w:bCs/>
        </w:rPr>
        <w:t>Ericsson</w:t>
      </w:r>
      <w:r>
        <w:rPr>
          <w:b/>
          <w:bCs/>
        </w:rPr>
        <w:t xml:space="preserve"> (R4-1909389)</w:t>
      </w:r>
      <w:r w:rsidRPr="00C941DE">
        <w:rPr>
          <w:b/>
          <w:bCs/>
        </w:rPr>
        <w:t>:</w:t>
      </w:r>
    </w:p>
    <w:p w14:paraId="3C863C8D" w14:textId="77777777" w:rsidR="00C02720" w:rsidRDefault="00C02720" w:rsidP="00C02720">
      <w:pPr>
        <w:pStyle w:val="ListParagraph"/>
        <w:numPr>
          <w:ilvl w:val="0"/>
          <w:numId w:val="27"/>
        </w:numPr>
      </w:pPr>
      <w:r>
        <w:t>Observation#1: IAB network (aggressor) impact on the collocated neighbour NR BS network (victim) with average 6-8% uplink throughput loss. No DL throughput impact from IAB network to neighbour NR BS is observed.</w:t>
      </w:r>
    </w:p>
    <w:p w14:paraId="04CDCDE2" w14:textId="77777777" w:rsidR="00C02720" w:rsidRDefault="00C02720" w:rsidP="00C02720">
      <w:pPr>
        <w:pStyle w:val="ListParagraph"/>
        <w:numPr>
          <w:ilvl w:val="0"/>
          <w:numId w:val="27"/>
        </w:numPr>
      </w:pPr>
      <w:r>
        <w:lastRenderedPageBreak/>
        <w:t>Observation#2: NR network (aggressor) does not impact on the DL/ UL throughput of the IAB network (victim) noticeably (less than 1%).</w:t>
      </w:r>
    </w:p>
    <w:p w14:paraId="666016B7" w14:textId="50004433" w:rsidR="00C02720" w:rsidRDefault="00C02720" w:rsidP="00C02720">
      <w:pPr>
        <w:pStyle w:val="ListParagraph"/>
        <w:numPr>
          <w:ilvl w:val="0"/>
          <w:numId w:val="27"/>
        </w:numPr>
      </w:pPr>
      <w:r>
        <w:t>Observation#3: IAB (aggressor) to IAB network (victim) impact on UL throughput loss with average of 7% with circle drop but not so noticeably with random drop (&lt; 1%). The impact on DL throughput is not noticeably.</w:t>
      </w:r>
    </w:p>
    <w:p w14:paraId="3545439A" w14:textId="1E3FF179" w:rsidR="00327BFB" w:rsidRDefault="00327BFB" w:rsidP="00C02720">
      <w:pPr>
        <w:pStyle w:val="ListParagraph"/>
        <w:numPr>
          <w:ilvl w:val="0"/>
          <w:numId w:val="27"/>
        </w:numPr>
      </w:pPr>
      <w:r>
        <w:t>IAB MT ACLR: 28dB – IAB MT ACS: 24dB</w:t>
      </w:r>
    </w:p>
    <w:p w14:paraId="482CAC9C" w14:textId="424432B5" w:rsidR="00B54185" w:rsidRDefault="00B54185" w:rsidP="005F61E3"/>
    <w:p w14:paraId="161F6967" w14:textId="1DB076C6" w:rsidR="005F61E3" w:rsidRPr="0031563C" w:rsidRDefault="0086173A" w:rsidP="005F61E3">
      <w:pPr>
        <w:rPr>
          <w:b/>
          <w:bCs/>
        </w:rPr>
      </w:pPr>
      <w:r w:rsidRPr="006F24BD">
        <w:rPr>
          <w:b/>
          <w:bCs/>
          <w:lang w:val="en-US"/>
        </w:rPr>
        <w:t>IAB MT ACLR/ACS</w:t>
      </w:r>
      <w:r w:rsidR="00A12D13" w:rsidRPr="006F24BD">
        <w:rPr>
          <w:b/>
          <w:bCs/>
          <w:lang w:val="en-US"/>
        </w:rPr>
        <w:t xml:space="preserve"> proposals</w:t>
      </w:r>
      <w:r w:rsidR="00015D96" w:rsidRPr="00015D96">
        <w:rPr>
          <w:b/>
          <w:bCs/>
        </w:rPr>
        <w:t>:</w:t>
      </w:r>
    </w:p>
    <w:p w14:paraId="1D15535D" w14:textId="0662151A" w:rsidR="005F61E3" w:rsidRDefault="005F61E3" w:rsidP="00B54185">
      <w:pPr>
        <w:pStyle w:val="ListParagraph"/>
        <w:numPr>
          <w:ilvl w:val="0"/>
          <w:numId w:val="34"/>
        </w:numPr>
      </w:pPr>
      <w:r>
        <w:t xml:space="preserve">Alternative 1: re-use Rel-15 </w:t>
      </w:r>
      <w:proofErr w:type="spellStart"/>
      <w:r>
        <w:t>gNB</w:t>
      </w:r>
      <w:proofErr w:type="spellEnd"/>
      <w:r>
        <w:t xml:space="preserve"> ACLR/ACS requirements for IAB MT ACLR/ACS</w:t>
      </w:r>
    </w:p>
    <w:p w14:paraId="0C5BECC2" w14:textId="262A22CB" w:rsidR="005F61E3" w:rsidRDefault="005F61E3" w:rsidP="00B54185">
      <w:pPr>
        <w:pStyle w:val="ListParagraph"/>
        <w:numPr>
          <w:ilvl w:val="0"/>
          <w:numId w:val="34"/>
        </w:numPr>
      </w:pPr>
      <w:r>
        <w:t>Alternative 2: re-use Rel-15 UE ACLR/ACS requirements for IAB MT ACLR/ACS</w:t>
      </w:r>
    </w:p>
    <w:p w14:paraId="675C03A4" w14:textId="50C50416" w:rsidR="004136B9" w:rsidRPr="0081417D" w:rsidRDefault="005F61E3" w:rsidP="0081417D">
      <w:pPr>
        <w:pStyle w:val="ListParagraph"/>
        <w:numPr>
          <w:ilvl w:val="0"/>
          <w:numId w:val="34"/>
        </w:numPr>
      </w:pPr>
      <w:r>
        <w:t xml:space="preserve">Alternative 3: </w:t>
      </w:r>
      <w:r w:rsidR="00B54185">
        <w:t>specify new requirements for IAB MT ACLR/ACS</w:t>
      </w:r>
      <w:r w:rsidR="004136B9" w:rsidRPr="0081417D">
        <w:rPr>
          <w:lang w:val="en-US"/>
        </w:rPr>
        <w:t xml:space="preserve"> </w:t>
      </w:r>
    </w:p>
    <w:p w14:paraId="15F29599" w14:textId="3E210670" w:rsidR="00B54185" w:rsidRDefault="00B54185" w:rsidP="00B54185">
      <w:pPr>
        <w:pStyle w:val="ListParagraph"/>
        <w:numPr>
          <w:ilvl w:val="1"/>
          <w:numId w:val="34"/>
        </w:numPr>
      </w:pPr>
      <w:r>
        <w:t xml:space="preserve">Proposal </w:t>
      </w:r>
      <w:r w:rsidR="0081417D">
        <w:t>2</w:t>
      </w:r>
      <w:r w:rsidR="004136B9">
        <w:t xml:space="preserve"> </w:t>
      </w:r>
      <w:r w:rsidR="00E007B9">
        <w:t>(Qualcomm)</w:t>
      </w:r>
      <w:r>
        <w:t xml:space="preserve">: ACLR:17dB </w:t>
      </w:r>
      <w:r w:rsidR="000E11F5">
        <w:t>/</w:t>
      </w:r>
      <w:r>
        <w:t xml:space="preserve"> ACS: 30dB</w:t>
      </w:r>
    </w:p>
    <w:p w14:paraId="3425AA79" w14:textId="069A8873" w:rsidR="00D31539" w:rsidRDefault="00A12D13" w:rsidP="00D31539">
      <w:pPr>
        <w:rPr>
          <w:b/>
          <w:lang w:val="en-US" w:eastAsia="ja-JP"/>
        </w:rPr>
      </w:pPr>
      <w:r w:rsidRPr="00A12D13">
        <w:rPr>
          <w:b/>
          <w:lang w:val="en-US" w:eastAsia="ja-JP"/>
        </w:rPr>
        <w:t>Discussion:</w:t>
      </w:r>
    </w:p>
    <w:p w14:paraId="7171474A" w14:textId="601603F2" w:rsidR="00C42C84" w:rsidRDefault="00C42C84" w:rsidP="00D31539">
      <w:pPr>
        <w:rPr>
          <w:lang w:val="en-US" w:eastAsia="ja-JP"/>
        </w:rPr>
      </w:pPr>
      <w:r w:rsidRPr="00C42C84">
        <w:rPr>
          <w:lang w:val="en-US" w:eastAsia="ja-JP"/>
        </w:rPr>
        <w:t xml:space="preserve">E///: </w:t>
      </w:r>
      <w:r>
        <w:rPr>
          <w:lang w:val="en-US" w:eastAsia="ja-JP"/>
        </w:rPr>
        <w:t>we need to change some parameters, in QC proposals the maximum input power is too high at the BS receiver</w:t>
      </w:r>
    </w:p>
    <w:p w14:paraId="5BD2C96F" w14:textId="61DA3B69" w:rsidR="00C42C84" w:rsidRDefault="00C42C84" w:rsidP="00D31539">
      <w:pPr>
        <w:rPr>
          <w:lang w:val="en-US" w:eastAsia="ja-JP"/>
        </w:rPr>
      </w:pPr>
      <w:r>
        <w:rPr>
          <w:lang w:val="en-US" w:eastAsia="ja-JP"/>
        </w:rPr>
        <w:tab/>
        <w:t>QC: how does this impact the results?</w:t>
      </w:r>
    </w:p>
    <w:p w14:paraId="0C262176" w14:textId="3D5373C2" w:rsidR="00C42C84" w:rsidRDefault="00C42C84" w:rsidP="00D31539">
      <w:pPr>
        <w:rPr>
          <w:lang w:val="en-US" w:eastAsia="ja-JP"/>
        </w:rPr>
      </w:pPr>
      <w:r>
        <w:rPr>
          <w:lang w:val="en-US" w:eastAsia="ja-JP"/>
        </w:rPr>
        <w:tab/>
        <w:t>E///: there is a minimum distance to macro BS set to 40m, 33m to UE. We need to change the distances</w:t>
      </w:r>
    </w:p>
    <w:p w14:paraId="08079208" w14:textId="10989158" w:rsidR="00C42C84" w:rsidRDefault="00C42C84" w:rsidP="00D31539">
      <w:pPr>
        <w:rPr>
          <w:lang w:val="en-US" w:eastAsia="ja-JP"/>
        </w:rPr>
      </w:pPr>
      <w:r>
        <w:rPr>
          <w:rFonts w:hint="eastAsia"/>
          <w:lang w:val="en-US" w:eastAsia="ja-JP"/>
        </w:rPr>
        <w:t>Z</w:t>
      </w:r>
      <w:r>
        <w:rPr>
          <w:lang w:val="en-US" w:eastAsia="ja-JP"/>
        </w:rPr>
        <w:t>TE: we have not made any clear proposal on ACLR/ACS, only ACIR</w:t>
      </w:r>
    </w:p>
    <w:p w14:paraId="480C9F6E" w14:textId="40518F58" w:rsidR="00C42C84" w:rsidRDefault="00C42C84" w:rsidP="00D31539">
      <w:pPr>
        <w:rPr>
          <w:lang w:val="en-US" w:eastAsia="ja-JP"/>
        </w:rPr>
      </w:pPr>
      <w:r>
        <w:rPr>
          <w:rFonts w:hint="eastAsia"/>
          <w:lang w:val="en-US" w:eastAsia="ja-JP"/>
        </w:rPr>
        <w:t>Q</w:t>
      </w:r>
      <w:r>
        <w:rPr>
          <w:lang w:val="en-US" w:eastAsia="ja-JP"/>
        </w:rPr>
        <w:t>C: we derived the values based on the more stringent possible values.</w:t>
      </w:r>
    </w:p>
    <w:p w14:paraId="13F502F4" w14:textId="415DA61E" w:rsidR="00C42C84" w:rsidRDefault="00C42C84" w:rsidP="00D31539">
      <w:pPr>
        <w:rPr>
          <w:lang w:val="en-US" w:eastAsia="ja-JP"/>
        </w:rPr>
      </w:pPr>
      <w:proofErr w:type="spellStart"/>
      <w:r>
        <w:rPr>
          <w:rFonts w:hint="eastAsia"/>
          <w:lang w:val="en-US" w:eastAsia="ja-JP"/>
        </w:rPr>
        <w:t>N</w:t>
      </w:r>
      <w:r>
        <w:rPr>
          <w:lang w:val="en-US" w:eastAsia="ja-JP"/>
        </w:rPr>
        <w:t>ok</w:t>
      </w:r>
      <w:proofErr w:type="spellEnd"/>
      <w:r>
        <w:rPr>
          <w:lang w:val="en-US" w:eastAsia="ja-JP"/>
        </w:rPr>
        <w:t>: PC parameters have big impact, discussion is needed. Distance might not be realistic for planned deployment but this is the worst case</w:t>
      </w:r>
    </w:p>
    <w:p w14:paraId="40BAAFF4" w14:textId="636FF259" w:rsidR="00C42C84" w:rsidRDefault="00C42C84" w:rsidP="00D31539">
      <w:pPr>
        <w:rPr>
          <w:lang w:val="en-US" w:eastAsia="ja-JP"/>
        </w:rPr>
      </w:pPr>
      <w:r>
        <w:rPr>
          <w:rFonts w:hint="eastAsia"/>
          <w:lang w:val="en-US" w:eastAsia="ja-JP"/>
        </w:rPr>
        <w:t>A</w:t>
      </w:r>
      <w:r>
        <w:rPr>
          <w:lang w:val="en-US" w:eastAsia="ja-JP"/>
        </w:rPr>
        <w:t>T&amp;T: Isn’t any of the alternatives agreeable?</w:t>
      </w:r>
    </w:p>
    <w:p w14:paraId="58B1281B" w14:textId="2DBC3550" w:rsidR="00C42C84" w:rsidRDefault="00C42C84" w:rsidP="00D31539">
      <w:pPr>
        <w:rPr>
          <w:lang w:val="en-US" w:eastAsia="ja-JP"/>
        </w:rPr>
      </w:pPr>
      <w:r>
        <w:rPr>
          <w:rFonts w:hint="eastAsia"/>
          <w:lang w:val="en-US" w:eastAsia="ja-JP"/>
        </w:rPr>
        <w:t>C</w:t>
      </w:r>
      <w:r>
        <w:rPr>
          <w:lang w:val="en-US" w:eastAsia="ja-JP"/>
        </w:rPr>
        <w:t>hairman: seems not</w:t>
      </w:r>
    </w:p>
    <w:p w14:paraId="285614E8" w14:textId="7B6A5221" w:rsidR="00C42C84" w:rsidRDefault="00C42C84" w:rsidP="00D31539">
      <w:pPr>
        <w:rPr>
          <w:lang w:val="en-US" w:eastAsia="ja-JP"/>
        </w:rPr>
      </w:pPr>
      <w:r>
        <w:rPr>
          <w:rFonts w:hint="eastAsia"/>
          <w:lang w:val="en-US" w:eastAsia="ja-JP"/>
        </w:rPr>
        <w:t>E</w:t>
      </w:r>
      <w:r>
        <w:rPr>
          <w:lang w:val="en-US" w:eastAsia="ja-JP"/>
        </w:rPr>
        <w:t>///: We could agree Alt. 1 for shared architecture</w:t>
      </w:r>
    </w:p>
    <w:p w14:paraId="38DDAF14" w14:textId="7EB870DF" w:rsidR="00C42C84" w:rsidRDefault="00C42C84" w:rsidP="00D31539">
      <w:pPr>
        <w:rPr>
          <w:lang w:val="en-US" w:eastAsia="ja-JP"/>
        </w:rPr>
      </w:pPr>
      <w:r>
        <w:rPr>
          <w:lang w:val="en-US" w:eastAsia="ja-JP"/>
        </w:rPr>
        <w:t>Samsung: will modify our observations</w:t>
      </w:r>
    </w:p>
    <w:p w14:paraId="04CF1C44" w14:textId="4C8BBA9F" w:rsidR="00C42C84" w:rsidRDefault="00C42C84" w:rsidP="00D31539">
      <w:pPr>
        <w:rPr>
          <w:lang w:val="en-US" w:eastAsia="ja-JP"/>
        </w:rPr>
      </w:pPr>
      <w:r>
        <w:rPr>
          <w:rFonts w:hint="eastAsia"/>
          <w:lang w:val="en-US" w:eastAsia="ja-JP"/>
        </w:rPr>
        <w:t>H</w:t>
      </w:r>
      <w:r>
        <w:rPr>
          <w:lang w:val="en-US" w:eastAsia="ja-JP"/>
        </w:rPr>
        <w:t>uawei: PC parameters and minimum power level would need to be discussed, current BS architecture do not have that level of PC</w:t>
      </w:r>
    </w:p>
    <w:p w14:paraId="27834479" w14:textId="7E6B6839" w:rsidR="00C42C84" w:rsidRDefault="00C42C84" w:rsidP="00D31539">
      <w:pPr>
        <w:rPr>
          <w:lang w:val="en-US" w:eastAsia="ja-JP"/>
        </w:rPr>
      </w:pPr>
      <w:r>
        <w:rPr>
          <w:rFonts w:hint="eastAsia"/>
          <w:lang w:val="en-US" w:eastAsia="ja-JP"/>
        </w:rPr>
        <w:t>A</w:t>
      </w:r>
      <w:r>
        <w:rPr>
          <w:lang w:val="en-US" w:eastAsia="ja-JP"/>
        </w:rPr>
        <w:t>T&amp;T: QC showed that LNA dynamic range has to be high. Since this is a planned deployment, the Tx side of the link could use lower gain</w:t>
      </w:r>
    </w:p>
    <w:p w14:paraId="798A51B5" w14:textId="1E8718EA" w:rsidR="00C42C84" w:rsidRDefault="00C42C84" w:rsidP="00D31539">
      <w:pPr>
        <w:rPr>
          <w:lang w:val="en-US" w:eastAsia="ja-JP"/>
        </w:rPr>
      </w:pPr>
      <w:r>
        <w:rPr>
          <w:rFonts w:hint="eastAsia"/>
          <w:lang w:val="en-US" w:eastAsia="ja-JP"/>
        </w:rPr>
        <w:t>Q</w:t>
      </w:r>
      <w:r>
        <w:rPr>
          <w:lang w:val="en-US" w:eastAsia="ja-JP"/>
        </w:rPr>
        <w:t xml:space="preserve">C: </w:t>
      </w:r>
      <w:r w:rsidR="00E10AC5">
        <w:rPr>
          <w:lang w:val="en-US" w:eastAsia="ja-JP"/>
        </w:rPr>
        <w:t xml:space="preserve">Good observation. Co-location scenario is important, with reduced power the SINR will also reduce for this scenario. Not clear that’s a good option for </w:t>
      </w:r>
      <w:proofErr w:type="spellStart"/>
      <w:r w:rsidR="00E10AC5">
        <w:rPr>
          <w:lang w:val="en-US" w:eastAsia="ja-JP"/>
        </w:rPr>
        <w:t>sovling</w:t>
      </w:r>
      <w:proofErr w:type="spellEnd"/>
      <w:r w:rsidR="00E10AC5">
        <w:rPr>
          <w:lang w:val="en-US" w:eastAsia="ja-JP"/>
        </w:rPr>
        <w:t xml:space="preserve"> the problem</w:t>
      </w:r>
    </w:p>
    <w:p w14:paraId="0EC60259" w14:textId="4D28A3D4" w:rsidR="00E10AC5" w:rsidRDefault="00E10AC5" w:rsidP="00D31539">
      <w:pPr>
        <w:rPr>
          <w:lang w:val="en-US" w:eastAsia="ja-JP"/>
        </w:rPr>
      </w:pPr>
      <w:r>
        <w:rPr>
          <w:rFonts w:hint="eastAsia"/>
          <w:lang w:val="en-US" w:eastAsia="ja-JP"/>
        </w:rPr>
        <w:t>H</w:t>
      </w:r>
      <w:r>
        <w:rPr>
          <w:lang w:val="en-US" w:eastAsia="ja-JP"/>
        </w:rPr>
        <w:t>uawei: PC and minimum distance</w:t>
      </w:r>
    </w:p>
    <w:p w14:paraId="2B21E2D2" w14:textId="155FBE90" w:rsidR="00E10AC5" w:rsidRDefault="00E10AC5" w:rsidP="00D31539">
      <w:pPr>
        <w:rPr>
          <w:lang w:val="en-US" w:eastAsia="ja-JP"/>
        </w:rPr>
      </w:pPr>
      <w:r>
        <w:rPr>
          <w:rFonts w:hint="eastAsia"/>
          <w:lang w:val="en-US" w:eastAsia="ja-JP"/>
        </w:rPr>
        <w:t>Z</w:t>
      </w:r>
      <w:r>
        <w:rPr>
          <w:lang w:val="en-US" w:eastAsia="ja-JP"/>
        </w:rPr>
        <w:t>TE: PC, minimum power and topology for layout2</w:t>
      </w:r>
    </w:p>
    <w:p w14:paraId="151E4C38" w14:textId="02C89001" w:rsidR="00E10AC5" w:rsidRDefault="00E10AC5" w:rsidP="00D31539">
      <w:pPr>
        <w:rPr>
          <w:lang w:val="en-US" w:eastAsia="ja-JP"/>
        </w:rPr>
      </w:pPr>
      <w:r>
        <w:rPr>
          <w:lang w:val="en-US" w:eastAsia="ja-JP"/>
        </w:rPr>
        <w:t>E///: AT&amp;T has a paper on activity factor, not clear how to consider that. Can QC comment on how DL SNR is set?</w:t>
      </w:r>
    </w:p>
    <w:p w14:paraId="6349371A" w14:textId="319CF472" w:rsidR="00E10AC5" w:rsidRDefault="00E10AC5" w:rsidP="00D31539">
      <w:pPr>
        <w:rPr>
          <w:lang w:val="en-US" w:eastAsia="ja-JP"/>
        </w:rPr>
      </w:pPr>
      <w:r>
        <w:rPr>
          <w:rFonts w:hint="eastAsia"/>
          <w:lang w:val="en-US" w:eastAsia="ja-JP"/>
        </w:rPr>
        <w:t>Q</w:t>
      </w:r>
      <w:r>
        <w:rPr>
          <w:lang w:val="en-US" w:eastAsia="ja-JP"/>
        </w:rPr>
        <w:t>C: No, there is no DL SNR target. There is no DL power control</w:t>
      </w:r>
    </w:p>
    <w:p w14:paraId="6D5A9247" w14:textId="2F10D9C4" w:rsidR="00E10AC5" w:rsidRDefault="00E10AC5" w:rsidP="00D31539">
      <w:pPr>
        <w:rPr>
          <w:lang w:val="en-US" w:eastAsia="ja-JP"/>
        </w:rPr>
      </w:pPr>
      <w:r>
        <w:rPr>
          <w:rFonts w:hint="eastAsia"/>
          <w:lang w:val="en-US" w:eastAsia="ja-JP"/>
        </w:rPr>
        <w:t>S</w:t>
      </w:r>
      <w:r>
        <w:rPr>
          <w:lang w:val="en-US" w:eastAsia="ja-JP"/>
        </w:rPr>
        <w:t xml:space="preserve">amsung: we considered the activity factor but this is not important based on our results. Most impact will come from beamforming and PC. With UL PC, simulation results are quite aligned. </w:t>
      </w:r>
    </w:p>
    <w:p w14:paraId="347EF564" w14:textId="019D14EF" w:rsidR="00E10AC5" w:rsidRDefault="00E10AC5" w:rsidP="00D31539">
      <w:pPr>
        <w:rPr>
          <w:lang w:val="en-US" w:eastAsia="ja-JP"/>
        </w:rPr>
      </w:pPr>
      <w:proofErr w:type="spellStart"/>
      <w:r>
        <w:rPr>
          <w:rFonts w:hint="eastAsia"/>
          <w:lang w:val="en-US" w:eastAsia="ja-JP"/>
        </w:rPr>
        <w:t>N</w:t>
      </w:r>
      <w:r>
        <w:rPr>
          <w:lang w:val="en-US" w:eastAsia="ja-JP"/>
        </w:rPr>
        <w:t>ok</w:t>
      </w:r>
      <w:proofErr w:type="spellEnd"/>
      <w:r>
        <w:rPr>
          <w:lang w:val="en-US" w:eastAsia="ja-JP"/>
        </w:rPr>
        <w:t xml:space="preserve">: We agree that activity factor is not so important. We could also use </w:t>
      </w:r>
      <w:proofErr w:type="spellStart"/>
      <w:r>
        <w:rPr>
          <w:lang w:val="en-US" w:eastAsia="ja-JP"/>
        </w:rPr>
        <w:t>bursty</w:t>
      </w:r>
      <w:proofErr w:type="spellEnd"/>
      <w:r>
        <w:rPr>
          <w:lang w:val="en-US" w:eastAsia="ja-JP"/>
        </w:rPr>
        <w:t xml:space="preserve"> traffic. UL PC doesn’t always work if the dynamic range is too small. Range could be 33dBm to 18dBm. We could further study the range</w:t>
      </w:r>
    </w:p>
    <w:p w14:paraId="2FC442A1" w14:textId="465539FD" w:rsidR="00E10AC5" w:rsidRDefault="00E10AC5" w:rsidP="00D31539">
      <w:pPr>
        <w:rPr>
          <w:lang w:val="en-US" w:eastAsia="ja-JP"/>
        </w:rPr>
      </w:pPr>
      <w:r>
        <w:rPr>
          <w:rFonts w:hint="eastAsia"/>
          <w:lang w:val="en-US" w:eastAsia="ja-JP"/>
        </w:rPr>
        <w:t>E</w:t>
      </w:r>
      <w:r>
        <w:rPr>
          <w:lang w:val="en-US" w:eastAsia="ja-JP"/>
        </w:rPr>
        <w:t>///: PL to the victim need to be consistent with the PL to the donor. With different PL we see big difference</w:t>
      </w:r>
    </w:p>
    <w:p w14:paraId="4E9E7A9F" w14:textId="334691BB" w:rsidR="00E10AC5" w:rsidRDefault="00E10AC5" w:rsidP="00D31539">
      <w:pPr>
        <w:rPr>
          <w:lang w:val="en-US" w:eastAsia="ja-JP"/>
        </w:rPr>
      </w:pPr>
      <w:r>
        <w:rPr>
          <w:rFonts w:hint="eastAsia"/>
          <w:lang w:val="en-US" w:eastAsia="ja-JP"/>
        </w:rPr>
        <w:t>Q</w:t>
      </w:r>
      <w:r>
        <w:rPr>
          <w:lang w:val="en-US" w:eastAsia="ja-JP"/>
        </w:rPr>
        <w:t>C: PL model was agree last meeting</w:t>
      </w:r>
    </w:p>
    <w:p w14:paraId="3551873B" w14:textId="67D7D300" w:rsidR="00E10AC5" w:rsidRDefault="00E10AC5" w:rsidP="00D31539">
      <w:pPr>
        <w:rPr>
          <w:lang w:val="en-US" w:eastAsia="ja-JP"/>
        </w:rPr>
      </w:pPr>
      <w:r>
        <w:rPr>
          <w:lang w:val="en-US" w:eastAsia="ja-JP"/>
        </w:rPr>
        <w:lastRenderedPageBreak/>
        <w:t xml:space="preserve">ZTE: for layout 1, aggressor and victim are co-located so the PL should be the same. For layout 2 the PL is different, LOS to the donor and some probability of NLOS to the victim. </w:t>
      </w:r>
    </w:p>
    <w:p w14:paraId="5DC69C56" w14:textId="24035EE6" w:rsidR="004E0F20" w:rsidRDefault="004E0F20" w:rsidP="00D31539">
      <w:pPr>
        <w:rPr>
          <w:lang w:val="en-US" w:eastAsia="ja-JP"/>
        </w:rPr>
      </w:pPr>
      <w:r>
        <w:rPr>
          <w:rFonts w:hint="eastAsia"/>
          <w:lang w:val="en-US" w:eastAsia="ja-JP"/>
        </w:rPr>
        <w:t>A</w:t>
      </w:r>
      <w:r>
        <w:rPr>
          <w:lang w:val="en-US" w:eastAsia="ja-JP"/>
        </w:rPr>
        <w:t>T&amp;T: maybe we should align to RAN1</w:t>
      </w:r>
    </w:p>
    <w:p w14:paraId="441ABC0F" w14:textId="16FA8D63" w:rsidR="00E10AC5" w:rsidRDefault="004E0F20" w:rsidP="00D31539">
      <w:pPr>
        <w:rPr>
          <w:lang w:val="en-US" w:eastAsia="ja-JP"/>
        </w:rPr>
      </w:pPr>
      <w:r>
        <w:rPr>
          <w:rFonts w:hint="eastAsia"/>
          <w:lang w:val="en-US" w:eastAsia="ja-JP"/>
        </w:rPr>
        <w:t>H</w:t>
      </w:r>
      <w:r>
        <w:rPr>
          <w:lang w:val="en-US" w:eastAsia="ja-JP"/>
        </w:rPr>
        <w:t>uawei: should we consider if the simulation can extract the maximum blocking level?</w:t>
      </w:r>
    </w:p>
    <w:p w14:paraId="250ED33A" w14:textId="2B5EE409" w:rsidR="004E0F20" w:rsidRPr="00E10AC5" w:rsidRDefault="004E0F20" w:rsidP="00D31539">
      <w:pPr>
        <w:rPr>
          <w:lang w:val="en-US" w:eastAsia="ja-JP"/>
        </w:rPr>
      </w:pPr>
      <w:r>
        <w:rPr>
          <w:rFonts w:hint="eastAsia"/>
          <w:lang w:val="en-US" w:eastAsia="ja-JP"/>
        </w:rPr>
        <w:t>Z</w:t>
      </w:r>
      <w:r>
        <w:rPr>
          <w:lang w:val="en-US" w:eastAsia="ja-JP"/>
        </w:rPr>
        <w:t>TE: we can derive blocking levels from co-ex study</w:t>
      </w:r>
    </w:p>
    <w:p w14:paraId="7D112D0B" w14:textId="2FF61F5F" w:rsidR="00C42C84" w:rsidRPr="00C42C84" w:rsidRDefault="00E10AC5" w:rsidP="00D31539">
      <w:pPr>
        <w:rPr>
          <w:lang w:val="en-US" w:eastAsia="ja-JP"/>
        </w:rPr>
      </w:pPr>
      <w:r>
        <w:rPr>
          <w:rFonts w:hint="eastAsia"/>
          <w:lang w:val="en-US" w:eastAsia="ja-JP"/>
        </w:rPr>
        <w:t>R</w:t>
      </w:r>
      <w:r>
        <w:rPr>
          <w:lang w:val="en-US" w:eastAsia="ja-JP"/>
        </w:rPr>
        <w:t>evised Simulation Assumptions</w:t>
      </w:r>
      <w:r w:rsidR="004E0F20">
        <w:rPr>
          <w:lang w:val="en-US" w:eastAsia="ja-JP"/>
        </w:rPr>
        <w:t>:</w:t>
      </w:r>
    </w:p>
    <w:p w14:paraId="06B2ACAD" w14:textId="714DE6F7" w:rsidR="004E0F20" w:rsidRDefault="004E0F20" w:rsidP="00D31539">
      <w:pPr>
        <w:rPr>
          <w:lang w:val="en-US" w:eastAsia="ja-JP"/>
        </w:rPr>
      </w:pPr>
      <w:r w:rsidRPr="004E0F20">
        <w:rPr>
          <w:highlight w:val="green"/>
          <w:lang w:val="en-US" w:eastAsia="ja-JP"/>
        </w:rPr>
        <w:t>Minimum distance: between donor and child for Layout 1: 40, 50, 60 meters. Should also consider the maximum input level</w:t>
      </w:r>
      <w:r w:rsidR="000A67C2">
        <w:rPr>
          <w:lang w:val="en-US" w:eastAsia="ja-JP"/>
        </w:rPr>
        <w:t xml:space="preserve"> </w:t>
      </w:r>
      <w:r w:rsidR="000A67C2" w:rsidRPr="000A67C2">
        <w:rPr>
          <w:highlight w:val="green"/>
          <w:lang w:val="en-US" w:eastAsia="ja-JP"/>
        </w:rPr>
        <w:t>MT Rx interface</w:t>
      </w:r>
    </w:p>
    <w:p w14:paraId="641B2C27" w14:textId="19460939" w:rsidR="00A12D13" w:rsidRDefault="00E10AC5" w:rsidP="00D31539">
      <w:pPr>
        <w:rPr>
          <w:lang w:val="en-US" w:eastAsia="ja-JP"/>
        </w:rPr>
      </w:pPr>
      <w:r>
        <w:rPr>
          <w:rFonts w:hint="eastAsia"/>
          <w:lang w:val="en-US" w:eastAsia="ja-JP"/>
        </w:rPr>
        <w:t>P</w:t>
      </w:r>
      <w:r>
        <w:rPr>
          <w:lang w:val="en-US" w:eastAsia="ja-JP"/>
        </w:rPr>
        <w:t xml:space="preserve">ower control </w:t>
      </w:r>
    </w:p>
    <w:p w14:paraId="51D69EF5" w14:textId="77777777" w:rsidR="00E10AC5" w:rsidRDefault="00E10AC5" w:rsidP="00D31539">
      <w:pPr>
        <w:rPr>
          <w:lang w:val="en-US" w:eastAsia="ja-JP"/>
        </w:rPr>
      </w:pPr>
    </w:p>
    <w:p w14:paraId="56F20C0D" w14:textId="33E84788" w:rsidR="00015D96" w:rsidRPr="00A12D13" w:rsidRDefault="00015D96" w:rsidP="00015D96">
      <w:pPr>
        <w:rPr>
          <w:b/>
          <w:bCs/>
          <w:lang w:val="en-US"/>
        </w:rPr>
      </w:pPr>
      <w:r w:rsidRPr="00015D96">
        <w:rPr>
          <w:b/>
          <w:bCs/>
          <w:lang w:val="en-US"/>
        </w:rPr>
        <w:t>IAB DU ACLR/ACS</w:t>
      </w:r>
      <w:r w:rsidR="00A12D13">
        <w:rPr>
          <w:b/>
          <w:bCs/>
          <w:lang w:val="en-US"/>
        </w:rPr>
        <w:t xml:space="preserve"> proposals</w:t>
      </w:r>
      <w:r w:rsidRPr="00015D96">
        <w:rPr>
          <w:b/>
          <w:bCs/>
          <w:lang w:val="en-US"/>
        </w:rPr>
        <w:t>:</w:t>
      </w:r>
    </w:p>
    <w:p w14:paraId="3367AD10" w14:textId="6C903845" w:rsidR="00015D96" w:rsidRDefault="00015D96" w:rsidP="00015D96">
      <w:pPr>
        <w:pStyle w:val="ListParagraph"/>
        <w:numPr>
          <w:ilvl w:val="0"/>
          <w:numId w:val="35"/>
        </w:numPr>
      </w:pPr>
      <w:r>
        <w:t xml:space="preserve">Alternative 1: re-use Rel-15 </w:t>
      </w:r>
      <w:proofErr w:type="spellStart"/>
      <w:r>
        <w:t>gNB</w:t>
      </w:r>
      <w:proofErr w:type="spellEnd"/>
      <w:r>
        <w:t xml:space="preserve"> ACLR/ACS requirements for IAB DU ACLR/ACS</w:t>
      </w:r>
    </w:p>
    <w:p w14:paraId="73CBB376" w14:textId="122BF55C" w:rsidR="00BB6EAB" w:rsidRPr="00015D96" w:rsidRDefault="00BB6EAB" w:rsidP="002910A8">
      <w:pPr>
        <w:pStyle w:val="ListParagraph"/>
        <w:numPr>
          <w:ilvl w:val="0"/>
          <w:numId w:val="35"/>
        </w:numPr>
      </w:pPr>
      <w:r>
        <w:t>Alternative 2: specify new requirements for IAB DU ACLR/ACS</w:t>
      </w:r>
      <w:r w:rsidR="00F02F8D">
        <w:t xml:space="preserve"> that shall be not looser than Rel-15 </w:t>
      </w:r>
      <w:proofErr w:type="spellStart"/>
      <w:r w:rsidR="00F02F8D">
        <w:t>gNB</w:t>
      </w:r>
      <w:proofErr w:type="spellEnd"/>
      <w:r w:rsidR="00F02F8D">
        <w:t xml:space="preserve"> ACLR/ACS requirements</w:t>
      </w:r>
    </w:p>
    <w:p w14:paraId="180F00BF" w14:textId="07E94849" w:rsidR="0069082D" w:rsidRPr="00A12D13" w:rsidRDefault="00A12D13" w:rsidP="0069082D">
      <w:pPr>
        <w:rPr>
          <w:b/>
          <w:lang w:eastAsia="ja-JP"/>
        </w:rPr>
      </w:pPr>
      <w:r w:rsidRPr="00A12D13">
        <w:rPr>
          <w:rFonts w:hint="eastAsia"/>
          <w:b/>
          <w:lang w:eastAsia="ja-JP"/>
        </w:rPr>
        <w:t>D</w:t>
      </w:r>
      <w:r w:rsidRPr="00A12D13">
        <w:rPr>
          <w:b/>
          <w:lang w:eastAsia="ja-JP"/>
        </w:rPr>
        <w:t xml:space="preserve">iscussion: </w:t>
      </w:r>
    </w:p>
    <w:p w14:paraId="34828F7C" w14:textId="0FC75E4B" w:rsidR="00A12D13" w:rsidRDefault="00A12D13" w:rsidP="0069082D"/>
    <w:p w14:paraId="6E7924D8" w14:textId="77777777" w:rsidR="00A12D13" w:rsidRDefault="00A12D13" w:rsidP="0069082D"/>
    <w:p w14:paraId="5C753B40" w14:textId="5AF0D9C0" w:rsidR="00A03221" w:rsidRDefault="00A03221" w:rsidP="00A03221">
      <w:pPr>
        <w:pStyle w:val="Heading1"/>
        <w:tabs>
          <w:tab w:val="clear" w:pos="432"/>
          <w:tab w:val="num" w:pos="522"/>
        </w:tabs>
        <w:ind w:left="522" w:hanging="522"/>
        <w:jc w:val="both"/>
        <w:rPr>
          <w:rFonts w:cs="Arial"/>
          <w:lang w:val="en-US"/>
        </w:rPr>
      </w:pPr>
      <w:r>
        <w:rPr>
          <w:rFonts w:cs="Arial"/>
          <w:lang w:val="en-US"/>
        </w:rPr>
        <w:t>FR1 co-existence study</w:t>
      </w:r>
    </w:p>
    <w:p w14:paraId="64DE799B" w14:textId="73EAAD1B" w:rsidR="00281CBE" w:rsidRPr="00E007B9" w:rsidRDefault="00A12D13" w:rsidP="00281CBE">
      <w:pPr>
        <w:rPr>
          <w:b/>
          <w:bCs/>
          <w:lang w:val="en-US"/>
        </w:rPr>
      </w:pPr>
      <w:r>
        <w:rPr>
          <w:b/>
          <w:bCs/>
          <w:lang w:val="de-DE"/>
        </w:rPr>
        <w:t>Simulation results summary</w:t>
      </w:r>
      <w:r w:rsidRPr="00327BFB">
        <w:rPr>
          <w:b/>
          <w:bCs/>
          <w:lang w:val="de-DE"/>
        </w:rPr>
        <w:t>:</w:t>
      </w:r>
    </w:p>
    <w:p w14:paraId="6E8FB80B" w14:textId="13EC4C2E" w:rsidR="007C0A2A" w:rsidRDefault="007C0A2A" w:rsidP="007C0A2A">
      <w:pPr>
        <w:rPr>
          <w:b/>
          <w:bCs/>
        </w:rPr>
      </w:pPr>
      <w:r>
        <w:rPr>
          <w:b/>
          <w:bCs/>
        </w:rPr>
        <w:t xml:space="preserve"> ZTE Corporation (R4-1908586)</w:t>
      </w:r>
      <w:r w:rsidRPr="00FD6635">
        <w:rPr>
          <w:b/>
          <w:bCs/>
        </w:rPr>
        <w:t>:</w:t>
      </w:r>
    </w:p>
    <w:p w14:paraId="2DA40D84" w14:textId="77777777" w:rsidR="007C0A2A" w:rsidRDefault="007C0A2A" w:rsidP="007C0A2A">
      <w:pPr>
        <w:pStyle w:val="ListParagraph"/>
        <w:numPr>
          <w:ilvl w:val="0"/>
          <w:numId w:val="25"/>
        </w:numPr>
      </w:pPr>
      <w:r>
        <w:t xml:space="preserve">Observation 1: for IAB UL interfering NR UL, the required ACIR should be around 22dB to meet 5% cell average throughput loss and cell edge throughput loss; </w:t>
      </w:r>
    </w:p>
    <w:p w14:paraId="09A7442B" w14:textId="77777777" w:rsidR="007C0A2A" w:rsidRDefault="007C0A2A" w:rsidP="007C0A2A">
      <w:pPr>
        <w:pStyle w:val="ListParagraph"/>
        <w:numPr>
          <w:ilvl w:val="0"/>
          <w:numId w:val="25"/>
        </w:numPr>
      </w:pPr>
      <w:r>
        <w:t xml:space="preserve">Observation 2: for NR UL interfering IAB UL, the required ACIR should be around 9dB to meet 5% cell average throughput loss and cell edge throughput loss; </w:t>
      </w:r>
    </w:p>
    <w:p w14:paraId="70EED679" w14:textId="77777777" w:rsidR="007C0A2A" w:rsidRDefault="007C0A2A" w:rsidP="007C0A2A">
      <w:pPr>
        <w:pStyle w:val="ListParagraph"/>
        <w:numPr>
          <w:ilvl w:val="0"/>
          <w:numId w:val="25"/>
        </w:numPr>
      </w:pPr>
      <w:r>
        <w:t xml:space="preserve">Observation 3: for IAB UL interfering IAB UL, the required ACIR should be around 18dB to meet 5% cell average throughput loss and cell edge throughput loss; </w:t>
      </w:r>
    </w:p>
    <w:p w14:paraId="6A7D6E4E" w14:textId="1BE0FC55" w:rsidR="007C0A2A" w:rsidRDefault="007C0A2A" w:rsidP="007C0A2A">
      <w:pPr>
        <w:pStyle w:val="ListParagraph"/>
        <w:numPr>
          <w:ilvl w:val="0"/>
          <w:numId w:val="25"/>
        </w:numPr>
      </w:pPr>
      <w:r>
        <w:t>Observation 4: for NR DL interfering IAB DL, the required ACIR should be around 5dB to meet 5% cell average throughput loss and cell edge throughput loss;</w:t>
      </w:r>
    </w:p>
    <w:p w14:paraId="723E55FA" w14:textId="68FD863E" w:rsidR="00A03221" w:rsidRDefault="007C0A2A" w:rsidP="00CB44D4">
      <w:pPr>
        <w:rPr>
          <w:b/>
          <w:bCs/>
        </w:rPr>
      </w:pPr>
      <w:r>
        <w:rPr>
          <w:b/>
          <w:bCs/>
        </w:rPr>
        <w:t>CMCC (R4-1908843)</w:t>
      </w:r>
    </w:p>
    <w:p w14:paraId="1A837A5C" w14:textId="77777777" w:rsidR="007C0A2A" w:rsidRPr="007C0A2A" w:rsidRDefault="007C0A2A" w:rsidP="007C0A2A">
      <w:pPr>
        <w:pStyle w:val="ListParagraph"/>
        <w:numPr>
          <w:ilvl w:val="0"/>
          <w:numId w:val="30"/>
        </w:numPr>
        <w:rPr>
          <w:rFonts w:eastAsia="SimSun"/>
          <w:lang w:eastAsia="zh-CN"/>
        </w:rPr>
      </w:pPr>
      <w:r w:rsidRPr="007C0A2A">
        <w:rPr>
          <w:rFonts w:eastAsia="SimSun"/>
          <w:lang w:eastAsia="zh-CN"/>
        </w:rPr>
        <w:t xml:space="preserve">Observation 1: The approved IAB FR1 simulation assumption mainly focus on the uplink interference scenario and ignore the downlink interference from IAB-DU. Moreover, the same ACLR and ACS requirements for legacy </w:t>
      </w:r>
      <w:proofErr w:type="spellStart"/>
      <w:r w:rsidRPr="007C0A2A">
        <w:rPr>
          <w:rFonts w:eastAsia="SimSun"/>
          <w:lang w:eastAsia="zh-CN"/>
        </w:rPr>
        <w:t>gNB</w:t>
      </w:r>
      <w:proofErr w:type="spellEnd"/>
      <w:r w:rsidRPr="007C0A2A">
        <w:rPr>
          <w:rFonts w:eastAsia="SimSun"/>
          <w:lang w:eastAsia="zh-CN"/>
        </w:rPr>
        <w:t xml:space="preserve"> may not apply for IAB-DU.</w:t>
      </w:r>
    </w:p>
    <w:p w14:paraId="40F9D02C" w14:textId="77777777" w:rsidR="007C0A2A" w:rsidRPr="007C0A2A" w:rsidRDefault="007C0A2A" w:rsidP="007C0A2A">
      <w:pPr>
        <w:pStyle w:val="ListParagraph"/>
        <w:numPr>
          <w:ilvl w:val="0"/>
          <w:numId w:val="30"/>
        </w:numPr>
        <w:rPr>
          <w:rFonts w:eastAsia="SimSun"/>
          <w:lang w:val="en-US" w:eastAsia="zh-CN"/>
        </w:rPr>
      </w:pPr>
      <w:r w:rsidRPr="007C0A2A">
        <w:rPr>
          <w:rFonts w:eastAsia="SimSun"/>
          <w:lang w:val="en-US" w:eastAsia="zh-CN"/>
        </w:rPr>
        <w:t>Proposal 1: It is proposed to add additional IAB-DU co-existence simulation scenario to analyze ACLR requirement for IAB-DU.</w:t>
      </w:r>
    </w:p>
    <w:tbl>
      <w:tblPr>
        <w:tblW w:w="7078" w:type="dxa"/>
        <w:jc w:val="center"/>
        <w:tblCellMar>
          <w:left w:w="0" w:type="dxa"/>
          <w:right w:w="0" w:type="dxa"/>
        </w:tblCellMar>
        <w:tblLook w:val="04A0" w:firstRow="1" w:lastRow="0" w:firstColumn="1" w:lastColumn="0" w:noHBand="0" w:noVBand="1"/>
      </w:tblPr>
      <w:tblGrid>
        <w:gridCol w:w="1225"/>
        <w:gridCol w:w="1562"/>
        <w:gridCol w:w="1842"/>
        <w:gridCol w:w="2449"/>
      </w:tblGrid>
      <w:tr w:rsidR="007C0A2A" w:rsidRPr="0099460B" w14:paraId="4DB2B937" w14:textId="77777777" w:rsidTr="007C0A2A">
        <w:trPr>
          <w:trHeight w:val="464"/>
          <w:jc w:val="center"/>
        </w:trPr>
        <w:tc>
          <w:tcPr>
            <w:tcW w:w="12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AB3FD07" w14:textId="77777777" w:rsidR="007C0A2A" w:rsidRPr="0099460B" w:rsidRDefault="007C0A2A" w:rsidP="00CC3DA9">
            <w:pPr>
              <w:jc w:val="center"/>
              <w:rPr>
                <w:rFonts w:eastAsia="SimSun"/>
                <w:lang w:val="en-US" w:eastAsia="zh-CN"/>
              </w:rPr>
            </w:pPr>
            <w:r w:rsidRPr="0099460B">
              <w:rPr>
                <w:rFonts w:eastAsia="SimSun"/>
                <w:b/>
                <w:bCs/>
                <w:lang w:val="en-US" w:eastAsia="zh-CN"/>
              </w:rPr>
              <w:t>Layout</w:t>
            </w:r>
          </w:p>
        </w:tc>
        <w:tc>
          <w:tcPr>
            <w:tcW w:w="156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5FED599" w14:textId="77777777" w:rsidR="007C0A2A" w:rsidRPr="0099460B" w:rsidRDefault="007C0A2A" w:rsidP="00CC3DA9">
            <w:pPr>
              <w:jc w:val="center"/>
              <w:rPr>
                <w:rFonts w:eastAsia="SimSun"/>
                <w:lang w:val="en-US" w:eastAsia="zh-CN"/>
              </w:rPr>
            </w:pPr>
            <w:r w:rsidRPr="0099460B">
              <w:rPr>
                <w:rFonts w:eastAsia="SimSun"/>
                <w:b/>
                <w:bCs/>
                <w:lang w:val="en-US" w:eastAsia="zh-CN"/>
              </w:rPr>
              <w:t>Scenario</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C55498A" w14:textId="77777777" w:rsidR="007C0A2A" w:rsidRPr="0099460B" w:rsidRDefault="007C0A2A" w:rsidP="00CC3DA9">
            <w:pPr>
              <w:jc w:val="center"/>
              <w:rPr>
                <w:rFonts w:eastAsia="SimSun"/>
                <w:lang w:val="en-US" w:eastAsia="zh-CN"/>
              </w:rPr>
            </w:pPr>
            <w:r w:rsidRPr="0099460B">
              <w:rPr>
                <w:rFonts w:eastAsia="SimSun"/>
                <w:b/>
                <w:bCs/>
                <w:lang w:val="en-US" w:eastAsia="zh-CN"/>
              </w:rPr>
              <w:t>Aggressor system</w:t>
            </w:r>
          </w:p>
        </w:tc>
        <w:tc>
          <w:tcPr>
            <w:tcW w:w="244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EF30FD1" w14:textId="77777777" w:rsidR="007C0A2A" w:rsidRPr="0099460B" w:rsidRDefault="007C0A2A" w:rsidP="00CC3DA9">
            <w:pPr>
              <w:jc w:val="center"/>
              <w:rPr>
                <w:rFonts w:eastAsia="SimSun"/>
                <w:lang w:val="en-US" w:eastAsia="zh-CN"/>
              </w:rPr>
            </w:pPr>
            <w:r w:rsidRPr="0099460B">
              <w:rPr>
                <w:rFonts w:eastAsia="SimSun"/>
                <w:b/>
                <w:bCs/>
                <w:lang w:val="en-US" w:eastAsia="zh-CN"/>
              </w:rPr>
              <w:t>Victim system</w:t>
            </w:r>
          </w:p>
        </w:tc>
      </w:tr>
      <w:tr w:rsidR="007C0A2A" w:rsidRPr="0099460B" w14:paraId="1F33217E" w14:textId="77777777" w:rsidTr="007C0A2A">
        <w:trPr>
          <w:trHeight w:val="391"/>
          <w:jc w:val="center"/>
        </w:trPr>
        <w:tc>
          <w:tcPr>
            <w:tcW w:w="12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C784939" w14:textId="77777777" w:rsidR="007C0A2A" w:rsidRPr="0099460B" w:rsidRDefault="007C0A2A" w:rsidP="00CC3DA9">
            <w:pPr>
              <w:jc w:val="center"/>
              <w:rPr>
                <w:rFonts w:eastAsia="SimSun"/>
                <w:lang w:val="en-US" w:eastAsia="zh-CN"/>
              </w:rPr>
            </w:pPr>
            <w:r w:rsidRPr="0099460B">
              <w:rPr>
                <w:rFonts w:eastAsia="SimSun"/>
                <w:lang w:val="en-US" w:eastAsia="zh-CN"/>
              </w:rPr>
              <w:t>1</w:t>
            </w:r>
          </w:p>
        </w:tc>
        <w:tc>
          <w:tcPr>
            <w:tcW w:w="156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D9DEC2C" w14:textId="77777777" w:rsidR="007C0A2A" w:rsidRPr="0099460B" w:rsidRDefault="007C0A2A" w:rsidP="00CC3DA9">
            <w:pPr>
              <w:jc w:val="center"/>
              <w:rPr>
                <w:rFonts w:eastAsia="SimSun"/>
                <w:lang w:val="en-US" w:eastAsia="zh-CN"/>
              </w:rPr>
            </w:pPr>
            <w:r w:rsidRPr="0099460B">
              <w:rPr>
                <w:rFonts w:eastAsia="SimSun"/>
                <w:lang w:val="en-US" w:eastAsia="zh-CN"/>
              </w:rPr>
              <w:t>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E7A0D00" w14:textId="77777777" w:rsidR="007C0A2A" w:rsidRPr="00C508E5" w:rsidRDefault="007C0A2A" w:rsidP="00CC3DA9">
            <w:pPr>
              <w:jc w:val="center"/>
              <w:rPr>
                <w:rFonts w:eastAsia="SimSun"/>
                <w:lang w:val="de-DE" w:eastAsia="zh-CN"/>
              </w:rPr>
            </w:pPr>
            <w:r w:rsidRPr="00C508E5">
              <w:rPr>
                <w:rFonts w:eastAsia="SimSun"/>
                <w:lang w:val="de-DE" w:eastAsia="zh-CN"/>
              </w:rPr>
              <w:t>DL: (IAB-DU) -&gt; UE</w:t>
            </w:r>
          </w:p>
          <w:p w14:paraId="2B51C1F8" w14:textId="77777777" w:rsidR="007C0A2A" w:rsidRPr="007C0A2A" w:rsidRDefault="007C0A2A" w:rsidP="00CC3DA9">
            <w:pPr>
              <w:jc w:val="center"/>
              <w:rPr>
                <w:rFonts w:eastAsia="SimSun"/>
                <w:lang w:val="de-DE" w:eastAsia="zh-CN"/>
              </w:rPr>
            </w:pPr>
            <w:r w:rsidRPr="00C508E5">
              <w:rPr>
                <w:rFonts w:eastAsia="SimSun"/>
                <w:lang w:val="de-DE" w:eastAsia="zh-CN"/>
              </w:rPr>
              <w:t>(micro cell)</w:t>
            </w:r>
          </w:p>
        </w:tc>
        <w:tc>
          <w:tcPr>
            <w:tcW w:w="244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A8B226E" w14:textId="77777777" w:rsidR="007C0A2A" w:rsidRPr="00C508E5" w:rsidRDefault="007C0A2A" w:rsidP="00CC3DA9">
            <w:pPr>
              <w:jc w:val="center"/>
              <w:rPr>
                <w:rFonts w:eastAsia="SimSun"/>
                <w:lang w:val="en-US" w:eastAsia="zh-CN"/>
              </w:rPr>
            </w:pPr>
            <w:r w:rsidRPr="00C508E5">
              <w:rPr>
                <w:rFonts w:eastAsia="SimSun"/>
                <w:lang w:val="en-US" w:eastAsia="zh-CN"/>
              </w:rPr>
              <w:t xml:space="preserve">DL: </w:t>
            </w:r>
            <w:proofErr w:type="spellStart"/>
            <w:r w:rsidRPr="00C508E5">
              <w:rPr>
                <w:rFonts w:eastAsia="SimSun"/>
                <w:lang w:val="en-US" w:eastAsia="zh-CN"/>
              </w:rPr>
              <w:t>gNB</w:t>
            </w:r>
            <w:proofErr w:type="spellEnd"/>
            <w:r w:rsidRPr="00C508E5">
              <w:rPr>
                <w:rFonts w:eastAsia="SimSun"/>
                <w:lang w:val="en-US" w:eastAsia="zh-CN"/>
              </w:rPr>
              <w:t>-&gt; UE</w:t>
            </w:r>
          </w:p>
          <w:p w14:paraId="46B4BFE9" w14:textId="77777777" w:rsidR="007C0A2A" w:rsidRPr="0099460B" w:rsidRDefault="007C0A2A" w:rsidP="00CC3DA9">
            <w:pPr>
              <w:jc w:val="center"/>
              <w:rPr>
                <w:rFonts w:eastAsia="SimSun"/>
                <w:lang w:val="en-US" w:eastAsia="zh-CN"/>
              </w:rPr>
            </w:pPr>
            <w:r w:rsidRPr="00C508E5">
              <w:rPr>
                <w:rFonts w:eastAsia="SimSun"/>
                <w:lang w:val="en-US" w:eastAsia="zh-CN"/>
              </w:rPr>
              <w:t>(macro cell)</w:t>
            </w:r>
          </w:p>
        </w:tc>
      </w:tr>
    </w:tbl>
    <w:p w14:paraId="07989C12" w14:textId="77777777" w:rsidR="007C0A2A" w:rsidRDefault="007C0A2A" w:rsidP="007C0A2A">
      <w:pPr>
        <w:rPr>
          <w:rFonts w:eastAsia="SimSun"/>
          <w:lang w:val="en-US" w:eastAsia="zh-CN"/>
        </w:rPr>
      </w:pPr>
    </w:p>
    <w:p w14:paraId="3BC68945" w14:textId="0560BD31" w:rsidR="00B6135D" w:rsidRPr="00B6135D" w:rsidRDefault="007C0A2A" w:rsidP="00B6135D">
      <w:pPr>
        <w:pStyle w:val="ListParagraph"/>
        <w:numPr>
          <w:ilvl w:val="0"/>
          <w:numId w:val="31"/>
        </w:numPr>
        <w:rPr>
          <w:rFonts w:eastAsia="SimSun"/>
          <w:lang w:val="en-US" w:eastAsia="zh-CN"/>
        </w:rPr>
      </w:pPr>
      <w:r w:rsidRPr="007C0A2A">
        <w:rPr>
          <w:rFonts w:eastAsia="SimSun"/>
          <w:lang w:val="en-US" w:eastAsia="zh-CN"/>
        </w:rPr>
        <w:t xml:space="preserve">Proposal 2: It is suggested to apply the legacy </w:t>
      </w:r>
      <w:proofErr w:type="spellStart"/>
      <w:r w:rsidRPr="007C0A2A">
        <w:rPr>
          <w:rFonts w:eastAsia="SimSun"/>
          <w:lang w:val="en-US" w:eastAsia="zh-CN"/>
        </w:rPr>
        <w:t>gNB</w:t>
      </w:r>
      <w:proofErr w:type="spellEnd"/>
      <w:r w:rsidRPr="007C0A2A">
        <w:rPr>
          <w:rFonts w:eastAsia="SimSun"/>
          <w:lang w:val="en-US" w:eastAsia="zh-CN"/>
        </w:rPr>
        <w:t xml:space="preserve"> ACLR and ACS requirements for IAB-MT.</w:t>
      </w:r>
    </w:p>
    <w:p w14:paraId="3EB21DD0" w14:textId="1F7B8407" w:rsidR="00E007B9" w:rsidRDefault="00A12D13" w:rsidP="00933AA8">
      <w:pPr>
        <w:rPr>
          <w:rFonts w:eastAsia="SimSun"/>
          <w:b/>
          <w:bCs/>
          <w:lang w:val="en-US" w:eastAsia="zh-CN"/>
        </w:rPr>
      </w:pPr>
      <w:r w:rsidRPr="00E007B9">
        <w:rPr>
          <w:b/>
          <w:bCs/>
          <w:lang w:val="en-US"/>
        </w:rPr>
        <w:lastRenderedPageBreak/>
        <w:t>IAB MT ACLR/ACS</w:t>
      </w:r>
      <w:r>
        <w:rPr>
          <w:b/>
          <w:bCs/>
          <w:lang w:val="en-US"/>
        </w:rPr>
        <w:t xml:space="preserve"> proposals</w:t>
      </w:r>
      <w:r w:rsidR="00E007B9">
        <w:rPr>
          <w:rFonts w:eastAsia="SimSun"/>
          <w:b/>
          <w:bCs/>
          <w:lang w:val="en-US" w:eastAsia="zh-CN"/>
        </w:rPr>
        <w:t>:</w:t>
      </w:r>
    </w:p>
    <w:p w14:paraId="362533CE" w14:textId="0BE23C5F" w:rsidR="00E007B9" w:rsidRDefault="00E007B9" w:rsidP="00E007B9">
      <w:pPr>
        <w:pStyle w:val="ListParagraph"/>
        <w:numPr>
          <w:ilvl w:val="0"/>
          <w:numId w:val="31"/>
        </w:numPr>
        <w:rPr>
          <w:rFonts w:eastAsia="SimSun"/>
          <w:lang w:val="en-US" w:eastAsia="zh-CN"/>
        </w:rPr>
      </w:pPr>
      <w:r w:rsidRPr="00E007B9">
        <w:rPr>
          <w:rFonts w:eastAsia="SimSun"/>
          <w:lang w:val="en-US" w:eastAsia="zh-CN"/>
        </w:rPr>
        <w:t xml:space="preserve">Alternative 1: re-use Rel-15 </w:t>
      </w:r>
      <w:proofErr w:type="spellStart"/>
      <w:r w:rsidRPr="00E007B9">
        <w:rPr>
          <w:rFonts w:eastAsia="SimSun"/>
          <w:lang w:val="en-US" w:eastAsia="zh-CN"/>
        </w:rPr>
        <w:t>gNB</w:t>
      </w:r>
      <w:proofErr w:type="spellEnd"/>
      <w:r w:rsidRPr="00E007B9">
        <w:rPr>
          <w:rFonts w:eastAsia="SimSun"/>
          <w:lang w:val="en-US" w:eastAsia="zh-CN"/>
        </w:rPr>
        <w:t xml:space="preserve"> </w:t>
      </w:r>
      <w:r>
        <w:rPr>
          <w:rFonts w:eastAsia="SimSun"/>
          <w:lang w:val="en-US" w:eastAsia="zh-CN"/>
        </w:rPr>
        <w:t xml:space="preserve">FR1 </w:t>
      </w:r>
      <w:r w:rsidRPr="00E007B9">
        <w:rPr>
          <w:rFonts w:eastAsia="SimSun"/>
          <w:lang w:val="en-US" w:eastAsia="zh-CN"/>
        </w:rPr>
        <w:t>ACLR/ACS requirements for IAB MT ACLR/ACS</w:t>
      </w:r>
      <w:r>
        <w:rPr>
          <w:rFonts w:eastAsia="SimSun"/>
          <w:lang w:val="en-US" w:eastAsia="zh-CN"/>
        </w:rPr>
        <w:t xml:space="preserve"> in FR1</w:t>
      </w:r>
    </w:p>
    <w:p w14:paraId="0630472E" w14:textId="77777777" w:rsidR="00F1711E" w:rsidRPr="00F1711E" w:rsidRDefault="00E007B9" w:rsidP="00F1711E">
      <w:pPr>
        <w:pStyle w:val="ListParagraph"/>
        <w:numPr>
          <w:ilvl w:val="0"/>
          <w:numId w:val="31"/>
        </w:numPr>
        <w:rPr>
          <w:rFonts w:eastAsia="SimSun"/>
          <w:lang w:val="en-US" w:eastAsia="zh-CN"/>
        </w:rPr>
      </w:pPr>
      <w:r>
        <w:rPr>
          <w:rFonts w:eastAsia="SimSun"/>
          <w:lang w:val="en-US" w:eastAsia="zh-CN"/>
        </w:rPr>
        <w:t xml:space="preserve">Alternative 2: </w:t>
      </w:r>
      <w:r>
        <w:t>specify new requirements for IAB MT ACLR/ACS</w:t>
      </w:r>
    </w:p>
    <w:p w14:paraId="7BC1BF91" w14:textId="100F4B1B" w:rsidR="0081417D" w:rsidRPr="00F1711E" w:rsidRDefault="00F1711E" w:rsidP="00F1711E">
      <w:pPr>
        <w:pStyle w:val="ListParagraph"/>
        <w:numPr>
          <w:ilvl w:val="0"/>
          <w:numId w:val="31"/>
        </w:numPr>
        <w:rPr>
          <w:rFonts w:eastAsia="SimSun"/>
          <w:lang w:val="en-US" w:eastAsia="zh-CN"/>
        </w:rPr>
      </w:pPr>
      <w:r>
        <w:rPr>
          <w:lang w:val="en-US"/>
        </w:rPr>
        <w:t>Alternative 3:</w:t>
      </w:r>
      <w:r w:rsidR="0081417D" w:rsidRPr="00F1711E">
        <w:rPr>
          <w:lang w:val="en-US"/>
        </w:rPr>
        <w:t xml:space="preserve"> IAB-MT ACLR can be </w:t>
      </w:r>
      <w:r w:rsidRPr="00F1711E">
        <w:rPr>
          <w:lang w:val="en-US"/>
        </w:rPr>
        <w:t>3</w:t>
      </w:r>
      <w:r w:rsidR="0081417D" w:rsidRPr="00F1711E">
        <w:rPr>
          <w:lang w:val="en-US"/>
        </w:rPr>
        <w:t>0</w:t>
      </w:r>
      <w:r w:rsidRPr="00F1711E">
        <w:rPr>
          <w:lang w:val="en-US"/>
        </w:rPr>
        <w:t>dB</w:t>
      </w:r>
      <w:r w:rsidR="0081417D" w:rsidRPr="00F1711E">
        <w:rPr>
          <w:lang w:val="en-US"/>
        </w:rPr>
        <w:t xml:space="preserve"> </w:t>
      </w:r>
      <w:r w:rsidR="003E6174" w:rsidRPr="00F1711E">
        <w:rPr>
          <w:lang w:val="en-US"/>
        </w:rPr>
        <w:t xml:space="preserve"> – IAB MT ACS: 33dB</w:t>
      </w:r>
    </w:p>
    <w:p w14:paraId="5F02D81F" w14:textId="0512CA48" w:rsidR="00E007B9" w:rsidRPr="00A12D13" w:rsidRDefault="00A12D13" w:rsidP="00933AA8">
      <w:pPr>
        <w:rPr>
          <w:b/>
          <w:lang w:val="en-US" w:eastAsia="ja-JP"/>
        </w:rPr>
      </w:pPr>
      <w:r w:rsidRPr="00A12D13">
        <w:rPr>
          <w:rFonts w:hint="eastAsia"/>
          <w:b/>
          <w:lang w:val="en-US" w:eastAsia="ja-JP"/>
        </w:rPr>
        <w:t>D</w:t>
      </w:r>
      <w:r w:rsidRPr="00A12D13">
        <w:rPr>
          <w:b/>
          <w:lang w:val="en-US" w:eastAsia="ja-JP"/>
        </w:rPr>
        <w:t>iscussion:</w:t>
      </w:r>
    </w:p>
    <w:p w14:paraId="2520CDA2" w14:textId="6EBC11E9" w:rsidR="00B71B7C" w:rsidRDefault="00B71B7C" w:rsidP="00936628">
      <w:pPr>
        <w:rPr>
          <w:bCs/>
          <w:lang w:val="en-US" w:eastAsia="ja-JP"/>
        </w:rPr>
      </w:pPr>
      <w:r>
        <w:rPr>
          <w:bCs/>
          <w:lang w:val="en-US" w:eastAsia="ja-JP"/>
        </w:rPr>
        <w:t>CMCC: our results our too pessimistic, we could use ZTE and Samsung results</w:t>
      </w:r>
    </w:p>
    <w:p w14:paraId="5A77056B" w14:textId="6726AC31" w:rsidR="00B71B7C" w:rsidRDefault="00B71B7C" w:rsidP="00936628">
      <w:pPr>
        <w:rPr>
          <w:bCs/>
          <w:lang w:val="en-US" w:eastAsia="ja-JP"/>
        </w:rPr>
      </w:pPr>
      <w:r>
        <w:rPr>
          <w:rFonts w:hint="eastAsia"/>
          <w:bCs/>
          <w:lang w:val="en-US" w:eastAsia="ja-JP"/>
        </w:rPr>
        <w:t>Z</w:t>
      </w:r>
      <w:r>
        <w:rPr>
          <w:bCs/>
          <w:lang w:val="en-US" w:eastAsia="ja-JP"/>
        </w:rPr>
        <w:t>TE: we changed the minimum power and distance, we will run the evaluation</w:t>
      </w:r>
    </w:p>
    <w:p w14:paraId="51A8D19B" w14:textId="3CDB154D" w:rsidR="007472BC" w:rsidRDefault="007472BC" w:rsidP="00936628">
      <w:pPr>
        <w:rPr>
          <w:bCs/>
          <w:lang w:val="en-US" w:eastAsia="ja-JP"/>
        </w:rPr>
      </w:pPr>
      <w:proofErr w:type="spellStart"/>
      <w:r>
        <w:rPr>
          <w:bCs/>
          <w:lang w:val="en-US" w:eastAsia="ja-JP"/>
        </w:rPr>
        <w:t>Futurewei</w:t>
      </w:r>
      <w:proofErr w:type="spellEnd"/>
      <w:r>
        <w:rPr>
          <w:bCs/>
          <w:lang w:val="en-US" w:eastAsia="ja-JP"/>
        </w:rPr>
        <w:t>: do we need larger dynamic range because of bigger ISD</w:t>
      </w:r>
    </w:p>
    <w:p w14:paraId="3BCD0616" w14:textId="1C93D7B2" w:rsidR="007472BC" w:rsidRDefault="007472BC" w:rsidP="00936628">
      <w:pPr>
        <w:rPr>
          <w:bCs/>
          <w:lang w:val="en-US" w:eastAsia="ja-JP"/>
        </w:rPr>
      </w:pPr>
      <w:r>
        <w:rPr>
          <w:rFonts w:hint="eastAsia"/>
          <w:bCs/>
          <w:lang w:val="en-US" w:eastAsia="ja-JP"/>
        </w:rPr>
        <w:t>Q</w:t>
      </w:r>
      <w:r>
        <w:rPr>
          <w:bCs/>
          <w:lang w:val="en-US" w:eastAsia="ja-JP"/>
        </w:rPr>
        <w:t>C: there is also lower PL</w:t>
      </w:r>
    </w:p>
    <w:p w14:paraId="421F7CAA" w14:textId="404AD151" w:rsidR="00B71B7C" w:rsidRPr="00B71B7C" w:rsidRDefault="00B71B7C" w:rsidP="00936628">
      <w:pPr>
        <w:rPr>
          <w:bCs/>
          <w:highlight w:val="green"/>
          <w:lang w:val="en-US" w:eastAsia="ja-JP"/>
        </w:rPr>
      </w:pPr>
      <w:r w:rsidRPr="00B71B7C">
        <w:rPr>
          <w:rFonts w:hint="eastAsia"/>
          <w:bCs/>
          <w:highlight w:val="green"/>
          <w:lang w:val="en-US" w:eastAsia="ja-JP"/>
        </w:rPr>
        <w:t>A</w:t>
      </w:r>
      <w:r w:rsidRPr="00B71B7C">
        <w:rPr>
          <w:bCs/>
          <w:highlight w:val="green"/>
          <w:lang w:val="en-US" w:eastAsia="ja-JP"/>
        </w:rPr>
        <w:t>greement:</w:t>
      </w:r>
    </w:p>
    <w:p w14:paraId="114CE6F9" w14:textId="48248CE5" w:rsidR="00B71B7C" w:rsidRDefault="00B71B7C" w:rsidP="00936628">
      <w:pPr>
        <w:rPr>
          <w:bCs/>
          <w:lang w:val="en-US" w:eastAsia="ja-JP"/>
        </w:rPr>
      </w:pPr>
      <w:r w:rsidRPr="00B71B7C">
        <w:rPr>
          <w:rFonts w:hint="eastAsia"/>
          <w:bCs/>
          <w:highlight w:val="green"/>
          <w:lang w:val="en-US" w:eastAsia="ja-JP"/>
        </w:rPr>
        <w:t>C</w:t>
      </w:r>
      <w:r w:rsidRPr="00B71B7C">
        <w:rPr>
          <w:bCs/>
          <w:highlight w:val="green"/>
          <w:lang w:val="en-US" w:eastAsia="ja-JP"/>
        </w:rPr>
        <w:t xml:space="preserve">ompanies to submit new simulation results based on the revised </w:t>
      </w:r>
      <w:proofErr w:type="gramStart"/>
      <w:r w:rsidRPr="00B71B7C">
        <w:rPr>
          <w:bCs/>
          <w:highlight w:val="green"/>
          <w:lang w:val="en-US" w:eastAsia="ja-JP"/>
        </w:rPr>
        <w:t>assumptions</w:t>
      </w:r>
      <w:r w:rsidRPr="00F1711E">
        <w:rPr>
          <w:bCs/>
          <w:highlight w:val="green"/>
          <w:lang w:val="en-US" w:eastAsia="ja-JP"/>
        </w:rPr>
        <w:t>(</w:t>
      </w:r>
      <w:proofErr w:type="gramEnd"/>
      <w:r w:rsidRPr="00F1711E">
        <w:rPr>
          <w:bCs/>
          <w:highlight w:val="green"/>
          <w:lang w:val="en-US" w:eastAsia="ja-JP"/>
        </w:rPr>
        <w:t>new distance assumptions and min</w:t>
      </w:r>
      <w:r w:rsidR="00F1711E" w:rsidRPr="00F1711E">
        <w:rPr>
          <w:bCs/>
          <w:highlight w:val="green"/>
          <w:lang w:val="en-US" w:eastAsia="ja-JP"/>
        </w:rPr>
        <w:t>im</w:t>
      </w:r>
      <w:r w:rsidRPr="00F1711E">
        <w:rPr>
          <w:bCs/>
          <w:highlight w:val="green"/>
          <w:lang w:val="en-US" w:eastAsia="ja-JP"/>
        </w:rPr>
        <w:t>um power)</w:t>
      </w:r>
    </w:p>
    <w:p w14:paraId="2509FCA4" w14:textId="56F42BA9" w:rsidR="00B71B7C" w:rsidRDefault="00B71B7C" w:rsidP="00936628">
      <w:pPr>
        <w:rPr>
          <w:bCs/>
          <w:lang w:val="en-US" w:eastAsia="ja-JP"/>
        </w:rPr>
      </w:pPr>
      <w:r w:rsidRPr="00B71B7C">
        <w:rPr>
          <w:rFonts w:hint="eastAsia"/>
          <w:bCs/>
          <w:highlight w:val="green"/>
          <w:lang w:val="en-US" w:eastAsia="ja-JP"/>
        </w:rPr>
        <w:t>L</w:t>
      </w:r>
      <w:r w:rsidRPr="00B71B7C">
        <w:rPr>
          <w:bCs/>
          <w:highlight w:val="green"/>
          <w:lang w:val="en-US" w:eastAsia="ja-JP"/>
        </w:rPr>
        <w:t>ower level of minimum power could also be simulated if needed</w:t>
      </w:r>
    </w:p>
    <w:p w14:paraId="60A0AFEA" w14:textId="77777777" w:rsidR="00B71B7C" w:rsidRPr="00B71B7C" w:rsidRDefault="00B71B7C" w:rsidP="00936628">
      <w:pPr>
        <w:rPr>
          <w:bCs/>
          <w:lang w:val="en-US" w:eastAsia="ja-JP"/>
        </w:rPr>
      </w:pPr>
    </w:p>
    <w:p w14:paraId="200CF99F" w14:textId="0C3D7558" w:rsidR="00200A69" w:rsidRDefault="00200A69" w:rsidP="00200A69">
      <w:pPr>
        <w:pStyle w:val="Heading1"/>
        <w:tabs>
          <w:tab w:val="clear" w:pos="432"/>
          <w:tab w:val="num" w:pos="522"/>
        </w:tabs>
        <w:ind w:left="522" w:hanging="522"/>
        <w:jc w:val="both"/>
        <w:rPr>
          <w:rFonts w:cs="Arial"/>
          <w:lang w:val="en-US"/>
        </w:rPr>
      </w:pPr>
      <w:r>
        <w:rPr>
          <w:rFonts w:cs="Arial"/>
          <w:lang w:val="en-US"/>
        </w:rPr>
        <w:t>Definition of RF requirements</w:t>
      </w:r>
    </w:p>
    <w:p w14:paraId="15618C21" w14:textId="77777777" w:rsidR="00793B95" w:rsidRPr="005217A7" w:rsidRDefault="00793B95" w:rsidP="00793B95">
      <w:pPr>
        <w:rPr>
          <w:b/>
          <w:bCs/>
          <w:lang w:val="en-US"/>
        </w:rPr>
      </w:pPr>
      <w:r w:rsidRPr="005217A7">
        <w:rPr>
          <w:b/>
          <w:bCs/>
          <w:lang w:val="en-US"/>
        </w:rPr>
        <w:t>AT&amp;T (R4-1908557):</w:t>
      </w:r>
    </w:p>
    <w:p w14:paraId="2CCB5C6E" w14:textId="29287286" w:rsidR="00793B95" w:rsidRDefault="00793B95" w:rsidP="005217A7">
      <w:pPr>
        <w:pStyle w:val="ListParagraph"/>
        <w:numPr>
          <w:ilvl w:val="0"/>
          <w:numId w:val="41"/>
        </w:numPr>
        <w:rPr>
          <w:lang w:val="en-US"/>
        </w:rPr>
      </w:pPr>
      <w:r w:rsidRPr="005217A7">
        <w:rPr>
          <w:lang w:val="en-US"/>
        </w:rPr>
        <w:t>Proposal 1: RAN4 should not preclude the simultaneous operation of access and backhaul links using common HW (e.g. common antenna panel for IAB node DU(s)/MT(s)) or separate HW (e.g. physically separated antenna panels for DU(s)/MT(s)) as long as the DU/MT transmissions/receptions do not impact existing BS RF requirements and co-existence requirements (if any).</w:t>
      </w:r>
    </w:p>
    <w:p w14:paraId="0FBE3E13" w14:textId="3A30F598" w:rsidR="005217A7" w:rsidRPr="005217A7" w:rsidRDefault="005217A7" w:rsidP="005217A7">
      <w:pPr>
        <w:rPr>
          <w:b/>
          <w:bCs/>
          <w:lang w:val="en-US"/>
        </w:rPr>
      </w:pPr>
      <w:r w:rsidRPr="005217A7">
        <w:rPr>
          <w:b/>
          <w:bCs/>
          <w:lang w:val="en-US"/>
        </w:rPr>
        <w:t>Samsung (R4-1908104):</w:t>
      </w:r>
    </w:p>
    <w:p w14:paraId="501ACBED" w14:textId="17028DC9" w:rsidR="005217A7" w:rsidRPr="005217A7" w:rsidRDefault="005217A7" w:rsidP="005217A7">
      <w:pPr>
        <w:pStyle w:val="ListParagraph"/>
        <w:numPr>
          <w:ilvl w:val="0"/>
          <w:numId w:val="41"/>
        </w:numPr>
        <w:rPr>
          <w:lang w:val="en-US"/>
        </w:rPr>
      </w:pPr>
      <w:r w:rsidRPr="005217A7">
        <w:rPr>
          <w:lang w:val="en-US"/>
        </w:rPr>
        <w:t>Proposal 1: In IAB node specification, the OTA requirements for FR1 and FR2 bands should be specified.</w:t>
      </w:r>
    </w:p>
    <w:p w14:paraId="2F0E1BAA" w14:textId="77777777" w:rsidR="005217A7" w:rsidRPr="005217A7" w:rsidRDefault="005217A7" w:rsidP="005217A7">
      <w:pPr>
        <w:pStyle w:val="ListParagraph"/>
        <w:numPr>
          <w:ilvl w:val="0"/>
          <w:numId w:val="41"/>
        </w:numPr>
        <w:rPr>
          <w:lang w:val="en-US"/>
        </w:rPr>
      </w:pPr>
      <w:r w:rsidRPr="005217A7">
        <w:rPr>
          <w:lang w:val="en-US"/>
        </w:rPr>
        <w:t>Proposal 2: For IAB receiver requirement, it should be defined for DL physical channel and UL physical channel respectively.</w:t>
      </w:r>
    </w:p>
    <w:p w14:paraId="56037848" w14:textId="27A96D2C" w:rsidR="005217A7" w:rsidRPr="005217A7" w:rsidRDefault="005217A7" w:rsidP="005217A7">
      <w:pPr>
        <w:pStyle w:val="ListParagraph"/>
        <w:numPr>
          <w:ilvl w:val="0"/>
          <w:numId w:val="41"/>
        </w:numPr>
        <w:rPr>
          <w:lang w:val="en-US"/>
        </w:rPr>
      </w:pPr>
      <w:r w:rsidRPr="005217A7">
        <w:rPr>
          <w:lang w:val="en-US"/>
        </w:rPr>
        <w:t>Proposal 3: For IAB transmitter requirement, two sets or categories requirements can be considered case by case.</w:t>
      </w:r>
    </w:p>
    <w:p w14:paraId="476782FD" w14:textId="5C68ACED" w:rsidR="00B13B90" w:rsidRPr="006E5AEF" w:rsidRDefault="006E5AEF" w:rsidP="00936628">
      <w:pPr>
        <w:rPr>
          <w:b/>
          <w:bCs/>
          <w:lang w:val="en-US"/>
        </w:rPr>
      </w:pPr>
      <w:r w:rsidRPr="006E5AEF">
        <w:rPr>
          <w:b/>
          <w:bCs/>
          <w:lang w:val="en-US"/>
        </w:rPr>
        <w:t>CMCC (R4-1908770):</w:t>
      </w:r>
    </w:p>
    <w:p w14:paraId="55903A91" w14:textId="15793D52" w:rsidR="006E5AEF" w:rsidRPr="006E5AEF" w:rsidRDefault="006E5AEF" w:rsidP="006E5AEF">
      <w:pPr>
        <w:pStyle w:val="ListParagraph"/>
        <w:numPr>
          <w:ilvl w:val="0"/>
          <w:numId w:val="42"/>
        </w:numPr>
        <w:rPr>
          <w:lang w:val="en-US"/>
        </w:rPr>
      </w:pPr>
      <w:r w:rsidRPr="006E5AEF">
        <w:rPr>
          <w:lang w:val="en-US"/>
        </w:rPr>
        <w:t>Proposal: The RF requirements shall be defined in an architecture agnostic way for backhaul and access function. Both separate and shared architecture shall be kept and no priority is adopted at this stage.</w:t>
      </w:r>
    </w:p>
    <w:p w14:paraId="7F407F7B" w14:textId="2D4EBD90" w:rsidR="006E5AEF" w:rsidRDefault="00A12D13" w:rsidP="00936628">
      <w:pPr>
        <w:rPr>
          <w:b/>
          <w:bCs/>
          <w:lang w:val="en-US"/>
        </w:rPr>
      </w:pPr>
      <w:r>
        <w:rPr>
          <w:b/>
          <w:bCs/>
          <w:lang w:val="en-US"/>
        </w:rPr>
        <w:t>Proposals</w:t>
      </w:r>
      <w:r w:rsidR="006E5AEF" w:rsidRPr="006E5AEF">
        <w:rPr>
          <w:b/>
          <w:bCs/>
          <w:lang w:val="en-US"/>
        </w:rPr>
        <w:t>:</w:t>
      </w:r>
    </w:p>
    <w:p w14:paraId="5CC8D7D5" w14:textId="55C9E012" w:rsidR="00200A69" w:rsidRDefault="006E5AEF" w:rsidP="006E5AEF">
      <w:pPr>
        <w:pStyle w:val="ListParagraph"/>
        <w:numPr>
          <w:ilvl w:val="0"/>
          <w:numId w:val="42"/>
        </w:numPr>
        <w:rPr>
          <w:lang w:val="en-US"/>
        </w:rPr>
      </w:pPr>
      <w:r>
        <w:rPr>
          <w:b/>
          <w:bCs/>
          <w:lang w:val="en-US"/>
        </w:rPr>
        <w:t xml:space="preserve">Alternative 1: </w:t>
      </w:r>
      <w:r w:rsidRPr="000055BC">
        <w:rPr>
          <w:lang w:val="en-US"/>
        </w:rPr>
        <w:t>Define RF requirements in an architecture agnostic way for backhaul and access function. Both separate and shared architecture shall be kept and no priority is adopted at this stage.</w:t>
      </w:r>
    </w:p>
    <w:p w14:paraId="5D937187" w14:textId="2687160F" w:rsidR="00AA2ABF" w:rsidRDefault="000055BC" w:rsidP="00AA2ABF">
      <w:pPr>
        <w:pStyle w:val="ListParagraph"/>
        <w:numPr>
          <w:ilvl w:val="0"/>
          <w:numId w:val="42"/>
        </w:numPr>
        <w:rPr>
          <w:lang w:val="en-US"/>
        </w:rPr>
      </w:pPr>
      <w:r>
        <w:rPr>
          <w:b/>
          <w:bCs/>
          <w:lang w:val="en-US"/>
        </w:rPr>
        <w:t>Alternative 2:</w:t>
      </w:r>
      <w:r>
        <w:rPr>
          <w:lang w:val="en-US"/>
        </w:rPr>
        <w:t xml:space="preserve"> Define RF requirements that target a specific RF architecture</w:t>
      </w:r>
    </w:p>
    <w:p w14:paraId="5702CC96" w14:textId="6A2E5DFA" w:rsidR="006E5AEF" w:rsidRPr="00A12D13" w:rsidRDefault="00A12D13" w:rsidP="00936628">
      <w:pPr>
        <w:rPr>
          <w:b/>
          <w:lang w:val="en-US" w:eastAsia="ja-JP"/>
        </w:rPr>
      </w:pPr>
      <w:r w:rsidRPr="00A12D13">
        <w:rPr>
          <w:rFonts w:hint="eastAsia"/>
          <w:b/>
          <w:lang w:val="en-US" w:eastAsia="ja-JP"/>
        </w:rPr>
        <w:t>D</w:t>
      </w:r>
      <w:r w:rsidRPr="00A12D13">
        <w:rPr>
          <w:b/>
          <w:lang w:val="en-US" w:eastAsia="ja-JP"/>
        </w:rPr>
        <w:t>iscussion:</w:t>
      </w:r>
    </w:p>
    <w:p w14:paraId="4863FA70" w14:textId="6B206059" w:rsidR="00A12D13" w:rsidRDefault="007472BC" w:rsidP="00936628">
      <w:pPr>
        <w:rPr>
          <w:lang w:val="en-US" w:eastAsia="ja-JP"/>
        </w:rPr>
      </w:pPr>
      <w:r>
        <w:rPr>
          <w:rFonts w:hint="eastAsia"/>
          <w:lang w:val="en-US" w:eastAsia="ja-JP"/>
        </w:rPr>
        <w:t>A</w:t>
      </w:r>
      <w:r>
        <w:rPr>
          <w:lang w:val="en-US" w:eastAsia="ja-JP"/>
        </w:rPr>
        <w:t>T&amp;T: a minimum isolation in the device is needed, probably different panels in different directions. Requirements are normally defined based on TDM operation</w:t>
      </w:r>
    </w:p>
    <w:p w14:paraId="541D2BBE" w14:textId="1B0DD75F" w:rsidR="007472BC" w:rsidRDefault="007472BC" w:rsidP="00936628">
      <w:pPr>
        <w:rPr>
          <w:lang w:val="en-US" w:eastAsia="ja-JP"/>
        </w:rPr>
      </w:pPr>
      <w:r>
        <w:rPr>
          <w:lang w:val="en-US" w:eastAsia="ja-JP"/>
        </w:rPr>
        <w:t>E///: forward compatibility for SDM/FDM is needed. No need for additional Rf requirements with shared architecture. This is basically just 2 beams operating simultaneously on the interfaces</w:t>
      </w:r>
    </w:p>
    <w:p w14:paraId="7D0C1DF1" w14:textId="2171D72E" w:rsidR="007472BC" w:rsidRDefault="007472BC" w:rsidP="00936628">
      <w:pPr>
        <w:rPr>
          <w:lang w:val="en-US" w:eastAsia="ja-JP"/>
        </w:rPr>
      </w:pPr>
      <w:r>
        <w:rPr>
          <w:rFonts w:hint="eastAsia"/>
          <w:lang w:val="en-US" w:eastAsia="ja-JP"/>
        </w:rPr>
        <w:t>H</w:t>
      </w:r>
      <w:r>
        <w:rPr>
          <w:lang w:val="en-US" w:eastAsia="ja-JP"/>
        </w:rPr>
        <w:t>uawei: AT&amp;T’s comments imply that simultaneous Rx/</w:t>
      </w:r>
      <w:proofErr w:type="spellStart"/>
      <w:r>
        <w:rPr>
          <w:lang w:val="en-US" w:eastAsia="ja-JP"/>
        </w:rPr>
        <w:t>tx</w:t>
      </w:r>
      <w:proofErr w:type="spellEnd"/>
      <w:r>
        <w:rPr>
          <w:lang w:val="en-US" w:eastAsia="ja-JP"/>
        </w:rPr>
        <w:t xml:space="preserve"> is done at the node, this is very difficult to achieve.</w:t>
      </w:r>
    </w:p>
    <w:p w14:paraId="2F980A93" w14:textId="2F3961CF" w:rsidR="007472BC" w:rsidRDefault="007472BC" w:rsidP="00936628">
      <w:pPr>
        <w:rPr>
          <w:lang w:val="en-US" w:eastAsia="ja-JP"/>
        </w:rPr>
      </w:pPr>
      <w:r>
        <w:rPr>
          <w:rFonts w:hint="eastAsia"/>
          <w:lang w:val="en-US" w:eastAsia="ja-JP"/>
        </w:rPr>
        <w:t>N</w:t>
      </w:r>
      <w:r>
        <w:rPr>
          <w:lang w:val="en-US" w:eastAsia="ja-JP"/>
        </w:rPr>
        <w:t>okia: requirements should be based on the half duplex constraints according to the WID. Requirements for FDM/SDM should not impact the discussion</w:t>
      </w:r>
    </w:p>
    <w:p w14:paraId="53C988E3" w14:textId="08ACBD0C" w:rsidR="00393683" w:rsidRDefault="00393683" w:rsidP="00936628">
      <w:pPr>
        <w:rPr>
          <w:lang w:val="en-US" w:eastAsia="ja-JP"/>
        </w:rPr>
      </w:pPr>
      <w:r>
        <w:rPr>
          <w:rFonts w:hint="eastAsia"/>
          <w:lang w:val="en-US" w:eastAsia="ja-JP"/>
        </w:rPr>
        <w:lastRenderedPageBreak/>
        <w:t>E</w:t>
      </w:r>
      <w:r>
        <w:rPr>
          <w:lang w:val="en-US" w:eastAsia="ja-JP"/>
        </w:rPr>
        <w:t xml:space="preserve">///: our products are based on shared architecture. At least this architecture should be considered. For different architectures, it can be considered. </w:t>
      </w:r>
    </w:p>
    <w:p w14:paraId="65DD3845" w14:textId="6DEBA091" w:rsidR="00393683" w:rsidRDefault="00393683" w:rsidP="00936628">
      <w:pPr>
        <w:rPr>
          <w:lang w:val="en-US" w:eastAsia="ja-JP"/>
        </w:rPr>
      </w:pPr>
      <w:r>
        <w:rPr>
          <w:rFonts w:hint="eastAsia"/>
          <w:lang w:val="en-US" w:eastAsia="ja-JP"/>
        </w:rPr>
        <w:t>N</w:t>
      </w:r>
      <w:r>
        <w:rPr>
          <w:lang w:val="en-US" w:eastAsia="ja-JP"/>
        </w:rPr>
        <w:t>okia: standard should not be developed for a single company’s products, should be generalized</w:t>
      </w:r>
    </w:p>
    <w:p w14:paraId="47C86586" w14:textId="748A2A65" w:rsidR="00393683" w:rsidRDefault="00393683" w:rsidP="00936628">
      <w:pPr>
        <w:rPr>
          <w:lang w:val="en-US" w:eastAsia="ja-JP"/>
        </w:rPr>
      </w:pPr>
      <w:r>
        <w:rPr>
          <w:lang w:val="en-US" w:eastAsia="ja-JP"/>
        </w:rPr>
        <w:t>Samsung: we also think it should be agnostic. CMCC’s proposal does not exclude any architecture</w:t>
      </w:r>
    </w:p>
    <w:p w14:paraId="73896531" w14:textId="6C083AB4" w:rsidR="00393683" w:rsidRPr="00393683" w:rsidRDefault="00393683" w:rsidP="00936628">
      <w:pPr>
        <w:rPr>
          <w:lang w:val="en-US" w:eastAsia="ja-JP"/>
        </w:rPr>
      </w:pPr>
      <w:r>
        <w:rPr>
          <w:rFonts w:hint="eastAsia"/>
          <w:lang w:val="en-US" w:eastAsia="ja-JP"/>
        </w:rPr>
        <w:t>E</w:t>
      </w:r>
      <w:r>
        <w:rPr>
          <w:lang w:val="en-US" w:eastAsia="ja-JP"/>
        </w:rPr>
        <w:t xml:space="preserve">///: we do not want to exclude any other design. Architecture has to be considered when defining the requirements. </w:t>
      </w:r>
    </w:p>
    <w:p w14:paraId="1AED2E0D" w14:textId="1A8D0BFF" w:rsidR="00393683" w:rsidRDefault="00393683" w:rsidP="00936628">
      <w:pPr>
        <w:rPr>
          <w:lang w:val="en-US" w:eastAsia="ja-JP"/>
        </w:rPr>
      </w:pPr>
      <w:r>
        <w:rPr>
          <w:rFonts w:hint="eastAsia"/>
          <w:lang w:val="en-US" w:eastAsia="ja-JP"/>
        </w:rPr>
        <w:t>H</w:t>
      </w:r>
      <w:r>
        <w:rPr>
          <w:lang w:val="en-US" w:eastAsia="ja-JP"/>
        </w:rPr>
        <w:t>uawei:  proposal should be agreed, problems will be the details. We will need to decide how to define the requirements in an architecture agnostic way for DU and MT.</w:t>
      </w:r>
    </w:p>
    <w:p w14:paraId="3011FDF2" w14:textId="76C349CE" w:rsidR="00393683" w:rsidRDefault="00393683" w:rsidP="00936628">
      <w:pPr>
        <w:rPr>
          <w:lang w:val="en-US" w:eastAsia="ja-JP"/>
        </w:rPr>
      </w:pPr>
      <w:r>
        <w:rPr>
          <w:rFonts w:hint="eastAsia"/>
          <w:lang w:val="en-US" w:eastAsia="ja-JP"/>
        </w:rPr>
        <w:t>C</w:t>
      </w:r>
      <w:r>
        <w:rPr>
          <w:lang w:val="en-US" w:eastAsia="ja-JP"/>
        </w:rPr>
        <w:t>MCC: we agree with Huawei that details might be challenging but this general principal should be kept.</w:t>
      </w:r>
    </w:p>
    <w:p w14:paraId="3CF35DE5" w14:textId="1E03CEDB" w:rsidR="00393683" w:rsidRDefault="00393683" w:rsidP="00936628">
      <w:pPr>
        <w:rPr>
          <w:lang w:val="en-US" w:eastAsia="ja-JP"/>
        </w:rPr>
      </w:pPr>
      <w:r>
        <w:rPr>
          <w:rFonts w:hint="eastAsia"/>
          <w:lang w:val="en-US" w:eastAsia="ja-JP"/>
        </w:rPr>
        <w:t>E</w:t>
      </w:r>
      <w:r>
        <w:rPr>
          <w:lang w:val="en-US" w:eastAsia="ja-JP"/>
        </w:rPr>
        <w:t>///: what do we if we can derive requirements based on a single architecture?</w:t>
      </w:r>
    </w:p>
    <w:p w14:paraId="1323635B" w14:textId="290046B2" w:rsidR="00393683" w:rsidRDefault="00393683" w:rsidP="00936628">
      <w:pPr>
        <w:rPr>
          <w:lang w:val="en-US" w:eastAsia="ja-JP"/>
        </w:rPr>
      </w:pPr>
      <w:r>
        <w:rPr>
          <w:rFonts w:hint="eastAsia"/>
          <w:lang w:val="en-US" w:eastAsia="ja-JP"/>
        </w:rPr>
        <w:t>Q</w:t>
      </w:r>
      <w:r>
        <w:rPr>
          <w:lang w:val="en-US" w:eastAsia="ja-JP"/>
        </w:rPr>
        <w:t>C: this likely means the other architecture is not viable</w:t>
      </w:r>
    </w:p>
    <w:p w14:paraId="18E9650C" w14:textId="0F4F32A7" w:rsidR="00393683" w:rsidRDefault="00393683" w:rsidP="00936628">
      <w:pPr>
        <w:rPr>
          <w:lang w:val="en-US" w:eastAsia="ja-JP"/>
        </w:rPr>
      </w:pPr>
      <w:r>
        <w:rPr>
          <w:rFonts w:hint="eastAsia"/>
          <w:lang w:val="en-US" w:eastAsia="ja-JP"/>
        </w:rPr>
        <w:t>H</w:t>
      </w:r>
      <w:r>
        <w:rPr>
          <w:lang w:val="en-US" w:eastAsia="ja-JP"/>
        </w:rPr>
        <w:t>uawei: we define requirements at a connector or interface. What is behind that should be irrelevant to the requirements. We do not see why this would not be possible in this case.</w:t>
      </w:r>
      <w:r>
        <w:rPr>
          <w:rFonts w:hint="eastAsia"/>
          <w:lang w:val="en-US" w:eastAsia="ja-JP"/>
        </w:rPr>
        <w:t xml:space="preserve"> </w:t>
      </w:r>
      <w:r>
        <w:rPr>
          <w:lang w:val="en-US" w:eastAsia="ja-JP"/>
        </w:rPr>
        <w:t>If E/// could show some issues, we can consider</w:t>
      </w:r>
    </w:p>
    <w:p w14:paraId="6C56DF32" w14:textId="4DB8E2D2" w:rsidR="00393683" w:rsidRDefault="00393683" w:rsidP="00936628">
      <w:pPr>
        <w:rPr>
          <w:lang w:val="en-US" w:eastAsia="ja-JP"/>
        </w:rPr>
      </w:pPr>
      <w:r>
        <w:rPr>
          <w:rFonts w:hint="eastAsia"/>
          <w:lang w:val="en-US" w:eastAsia="ja-JP"/>
        </w:rPr>
        <w:t>E</w:t>
      </w:r>
      <w:r>
        <w:rPr>
          <w:lang w:val="en-US" w:eastAsia="ja-JP"/>
        </w:rPr>
        <w:t xml:space="preserve">///: we think this is a black box requirement. It is architecture agnostic. Will we need different </w:t>
      </w:r>
      <w:proofErr w:type="gramStart"/>
      <w:r>
        <w:rPr>
          <w:lang w:val="en-US" w:eastAsia="ja-JP"/>
        </w:rPr>
        <w:t>requirement</w:t>
      </w:r>
      <w:r w:rsidR="00563F74">
        <w:rPr>
          <w:lang w:val="en-US" w:eastAsia="ja-JP"/>
        </w:rPr>
        <w:t>.</w:t>
      </w:r>
      <w:proofErr w:type="gramEnd"/>
    </w:p>
    <w:p w14:paraId="72CF3EC4" w14:textId="060F5690" w:rsidR="00563F74" w:rsidRDefault="00563F74" w:rsidP="00936628">
      <w:pPr>
        <w:rPr>
          <w:lang w:val="en-US" w:eastAsia="ja-JP"/>
        </w:rPr>
      </w:pPr>
      <w:r>
        <w:rPr>
          <w:rFonts w:hint="eastAsia"/>
          <w:lang w:val="en-US" w:eastAsia="ja-JP"/>
        </w:rPr>
        <w:t>S</w:t>
      </w:r>
      <w:r>
        <w:rPr>
          <w:lang w:val="en-US" w:eastAsia="ja-JP"/>
        </w:rPr>
        <w:t>amsung: we can still discuss case by case for different requirements</w:t>
      </w:r>
      <w:r>
        <w:rPr>
          <w:rFonts w:hint="eastAsia"/>
          <w:lang w:val="en-US" w:eastAsia="ja-JP"/>
        </w:rPr>
        <w:t>.</w:t>
      </w:r>
      <w:r>
        <w:rPr>
          <w:lang w:val="en-US" w:eastAsia="ja-JP"/>
        </w:rPr>
        <w:t xml:space="preserve"> We might consider different scenarios and requirements could be bound by declarations</w:t>
      </w:r>
    </w:p>
    <w:p w14:paraId="1578765C" w14:textId="743E64B2" w:rsidR="00563F74" w:rsidRDefault="00563F74" w:rsidP="00936628">
      <w:pPr>
        <w:rPr>
          <w:lang w:val="en-US" w:eastAsia="ja-JP"/>
        </w:rPr>
      </w:pPr>
      <w:r>
        <w:rPr>
          <w:rFonts w:hint="eastAsia"/>
          <w:lang w:val="en-US" w:eastAsia="ja-JP"/>
        </w:rPr>
        <w:t>N</w:t>
      </w:r>
      <w:r>
        <w:rPr>
          <w:lang w:val="en-US" w:eastAsia="ja-JP"/>
        </w:rPr>
        <w:t>okia: we do have separation between access and backhaul</w:t>
      </w:r>
    </w:p>
    <w:p w14:paraId="18A9FBC6" w14:textId="4451C6F9" w:rsidR="00563F74" w:rsidRDefault="00563F74" w:rsidP="00936628">
      <w:pPr>
        <w:rPr>
          <w:lang w:val="en-US" w:eastAsia="ja-JP"/>
        </w:rPr>
      </w:pPr>
      <w:r>
        <w:rPr>
          <w:rFonts w:hint="eastAsia"/>
          <w:lang w:val="en-US" w:eastAsia="ja-JP"/>
        </w:rPr>
        <w:t>Z</w:t>
      </w:r>
      <w:r>
        <w:rPr>
          <w:lang w:val="en-US" w:eastAsia="ja-JP"/>
        </w:rPr>
        <w:t xml:space="preserve">TE: when we have different proposals for different requirements, it does not mandate a certain architecture. </w:t>
      </w:r>
    </w:p>
    <w:p w14:paraId="104B06FE" w14:textId="6553EA22" w:rsidR="00563F74" w:rsidRDefault="00563F74" w:rsidP="00936628">
      <w:pPr>
        <w:rPr>
          <w:lang w:val="en-US" w:eastAsia="ja-JP"/>
        </w:rPr>
      </w:pPr>
      <w:r>
        <w:rPr>
          <w:rFonts w:hint="eastAsia"/>
          <w:lang w:val="en-US" w:eastAsia="ja-JP"/>
        </w:rPr>
        <w:t>A</w:t>
      </w:r>
      <w:r>
        <w:rPr>
          <w:lang w:val="en-US" w:eastAsia="ja-JP"/>
        </w:rPr>
        <w:t>T&amp;T: implementation agnostic has clear benefits. Requirements need to be developed based on the system studies</w:t>
      </w:r>
    </w:p>
    <w:p w14:paraId="157317BB" w14:textId="030EB662" w:rsidR="00393683" w:rsidRDefault="00563F74" w:rsidP="00936628">
      <w:pPr>
        <w:rPr>
          <w:lang w:val="en-US" w:eastAsia="ja-JP"/>
        </w:rPr>
      </w:pPr>
      <w:r>
        <w:rPr>
          <w:rFonts w:hint="eastAsia"/>
          <w:lang w:val="en-US" w:eastAsia="ja-JP"/>
        </w:rPr>
        <w:t>H</w:t>
      </w:r>
      <w:r>
        <w:rPr>
          <w:lang w:val="en-US" w:eastAsia="ja-JP"/>
        </w:rPr>
        <w:t>uawei: there are 2 modes of operation, maybe we could start thinking about the specs for those, whether we have common, separate or a mixture</w:t>
      </w:r>
    </w:p>
    <w:p w14:paraId="66778A5E" w14:textId="713D036E" w:rsidR="00563F74" w:rsidRDefault="00563F74" w:rsidP="00936628">
      <w:pPr>
        <w:rPr>
          <w:lang w:val="en-US" w:eastAsia="ja-JP"/>
        </w:rPr>
      </w:pPr>
      <w:r>
        <w:rPr>
          <w:rFonts w:hint="eastAsia"/>
          <w:lang w:val="en-US" w:eastAsia="ja-JP"/>
        </w:rPr>
        <w:t>E</w:t>
      </w:r>
      <w:r>
        <w:rPr>
          <w:lang w:val="en-US" w:eastAsia="ja-JP"/>
        </w:rPr>
        <w:t xml:space="preserve">///: in the BS specs, we have different types of BSs with different specs. We could have different types of IAB nodes. </w:t>
      </w:r>
    </w:p>
    <w:p w14:paraId="61C70249" w14:textId="644E48AF" w:rsidR="00563F74" w:rsidRDefault="00563F74" w:rsidP="00936628">
      <w:pPr>
        <w:rPr>
          <w:lang w:val="en-US" w:eastAsia="ja-JP"/>
        </w:rPr>
      </w:pPr>
      <w:r>
        <w:rPr>
          <w:rFonts w:hint="eastAsia"/>
          <w:lang w:val="en-US" w:eastAsia="ja-JP"/>
        </w:rPr>
        <w:t>Q</w:t>
      </w:r>
      <w:r>
        <w:rPr>
          <w:lang w:val="en-US" w:eastAsia="ja-JP"/>
        </w:rPr>
        <w:t>C: different BS specs are for different capabilities</w:t>
      </w:r>
    </w:p>
    <w:p w14:paraId="2A4759FC" w14:textId="0D7BB029" w:rsidR="00563F74" w:rsidRDefault="00563F74" w:rsidP="00936628">
      <w:pPr>
        <w:rPr>
          <w:lang w:val="en-US" w:eastAsia="ja-JP"/>
        </w:rPr>
      </w:pPr>
      <w:r>
        <w:rPr>
          <w:rFonts w:hint="eastAsia"/>
          <w:lang w:val="en-US" w:eastAsia="ja-JP"/>
        </w:rPr>
        <w:t>Q</w:t>
      </w:r>
      <w:r>
        <w:rPr>
          <w:lang w:val="en-US" w:eastAsia="ja-JP"/>
        </w:rPr>
        <w:t>C: would we different types for the interfaces</w:t>
      </w:r>
    </w:p>
    <w:p w14:paraId="5D21D7E1" w14:textId="0604117D" w:rsidR="00563F74" w:rsidRPr="00563F74" w:rsidRDefault="00563F74" w:rsidP="00936628">
      <w:pPr>
        <w:rPr>
          <w:lang w:val="en-US" w:eastAsia="ja-JP"/>
        </w:rPr>
      </w:pPr>
      <w:r>
        <w:rPr>
          <w:rFonts w:hint="eastAsia"/>
          <w:lang w:val="en-US" w:eastAsia="ja-JP"/>
        </w:rPr>
        <w:t>N</w:t>
      </w:r>
      <w:r>
        <w:rPr>
          <w:lang w:val="en-US" w:eastAsia="ja-JP"/>
        </w:rPr>
        <w:t xml:space="preserve">okia: </w:t>
      </w:r>
    </w:p>
    <w:p w14:paraId="47A5D30E" w14:textId="75953D4F" w:rsidR="007472BC" w:rsidRDefault="007472BC" w:rsidP="00936628">
      <w:pPr>
        <w:rPr>
          <w:lang w:val="en-US" w:eastAsia="ja-JP"/>
        </w:rPr>
      </w:pPr>
      <w:r>
        <w:rPr>
          <w:rFonts w:hint="eastAsia"/>
          <w:lang w:val="en-US" w:eastAsia="ja-JP"/>
        </w:rPr>
        <w:t>A</w:t>
      </w:r>
      <w:r>
        <w:rPr>
          <w:lang w:val="en-US" w:eastAsia="ja-JP"/>
        </w:rPr>
        <w:t>greements:</w:t>
      </w:r>
    </w:p>
    <w:p w14:paraId="15B1D348" w14:textId="77777777" w:rsidR="00393683" w:rsidRPr="00393683" w:rsidRDefault="00393683" w:rsidP="00393683">
      <w:pPr>
        <w:rPr>
          <w:lang w:val="en-US"/>
        </w:rPr>
      </w:pPr>
      <w:r w:rsidRPr="00393683">
        <w:rPr>
          <w:highlight w:val="green"/>
          <w:lang w:val="en-US"/>
        </w:rPr>
        <w:t>The RF requirements shall be defined in an architecture agnostic way for backhaul and access function. Both separate and shared architecture shall be kept and no priority is adopted at this stage.</w:t>
      </w:r>
    </w:p>
    <w:p w14:paraId="080B2C62" w14:textId="73398260" w:rsidR="00563F74" w:rsidRDefault="00563F74" w:rsidP="00936628">
      <w:pPr>
        <w:rPr>
          <w:lang w:val="en-US" w:eastAsia="ja-JP"/>
        </w:rPr>
      </w:pPr>
      <w:r w:rsidRPr="00E640D0">
        <w:rPr>
          <w:rFonts w:hint="eastAsia"/>
          <w:highlight w:val="green"/>
          <w:lang w:val="en-US" w:eastAsia="ja-JP"/>
        </w:rPr>
        <w:t>C</w:t>
      </w:r>
      <w:r w:rsidRPr="00E640D0">
        <w:rPr>
          <w:highlight w:val="green"/>
          <w:lang w:val="en-US" w:eastAsia="ja-JP"/>
        </w:rPr>
        <w:t>an be re-visited if any issues are found with this approach</w:t>
      </w:r>
    </w:p>
    <w:p w14:paraId="26CFAB15" w14:textId="651F97B0" w:rsidR="007472BC" w:rsidRPr="00393683" w:rsidRDefault="00563F74" w:rsidP="00936628">
      <w:pPr>
        <w:rPr>
          <w:lang w:val="en-US" w:eastAsia="ja-JP"/>
        </w:rPr>
      </w:pPr>
      <w:r w:rsidRPr="00E640D0">
        <w:rPr>
          <w:rFonts w:hint="eastAsia"/>
          <w:highlight w:val="green"/>
          <w:lang w:val="en-US" w:eastAsia="ja-JP"/>
        </w:rPr>
        <w:t>D</w:t>
      </w:r>
      <w:r w:rsidRPr="00E640D0">
        <w:rPr>
          <w:highlight w:val="green"/>
          <w:lang w:val="en-US" w:eastAsia="ja-JP"/>
        </w:rPr>
        <w:t>ifferent types of IAB nodes could be specified if needed</w:t>
      </w:r>
    </w:p>
    <w:p w14:paraId="447DF7F0" w14:textId="2F9D7F71" w:rsidR="00393683" w:rsidRDefault="00393683" w:rsidP="00936628">
      <w:pPr>
        <w:rPr>
          <w:lang w:val="en-US" w:eastAsia="ja-JP"/>
        </w:rPr>
      </w:pPr>
    </w:p>
    <w:p w14:paraId="482ECFF1" w14:textId="77777777" w:rsidR="00393683" w:rsidRDefault="00393683" w:rsidP="00936628">
      <w:pPr>
        <w:rPr>
          <w:lang w:val="en-US" w:eastAsia="ja-JP"/>
        </w:rPr>
      </w:pPr>
    </w:p>
    <w:p w14:paraId="4223600A" w14:textId="1E785C45" w:rsidR="00936628" w:rsidRPr="00936628" w:rsidRDefault="00936628" w:rsidP="00936628">
      <w:pPr>
        <w:pStyle w:val="Heading1"/>
        <w:tabs>
          <w:tab w:val="clear" w:pos="432"/>
          <w:tab w:val="num" w:pos="522"/>
        </w:tabs>
        <w:ind w:left="522" w:hanging="522"/>
        <w:jc w:val="both"/>
        <w:rPr>
          <w:rFonts w:cs="Arial"/>
          <w:lang w:val="en-US"/>
        </w:rPr>
      </w:pPr>
      <w:r>
        <w:rPr>
          <w:rFonts w:cs="Arial"/>
          <w:lang w:val="en-US"/>
        </w:rPr>
        <w:t>FR1 conducted requirements</w:t>
      </w:r>
    </w:p>
    <w:p w14:paraId="2B7D239D" w14:textId="0250B474" w:rsidR="00936628" w:rsidRPr="00936628" w:rsidRDefault="00936628" w:rsidP="00936628">
      <w:pPr>
        <w:rPr>
          <w:b/>
          <w:bCs/>
          <w:lang w:val="en-US"/>
        </w:rPr>
      </w:pPr>
      <w:r w:rsidRPr="00DA48C2">
        <w:rPr>
          <w:b/>
          <w:bCs/>
          <w:lang w:val="en-US"/>
        </w:rPr>
        <w:t xml:space="preserve">CMCC (R4-1910405): </w:t>
      </w:r>
      <w:r w:rsidRPr="00936628">
        <w:rPr>
          <w:b/>
          <w:bCs/>
          <w:lang w:val="en-US"/>
        </w:rPr>
        <w:t>WF for conducted requirements for IAB nodes</w:t>
      </w:r>
    </w:p>
    <w:p w14:paraId="39858769" w14:textId="14CF25D7" w:rsidR="00936628" w:rsidRPr="00936628" w:rsidRDefault="00A12D13" w:rsidP="00936628">
      <w:pPr>
        <w:rPr>
          <w:b/>
          <w:bCs/>
          <w:lang w:val="en-US"/>
        </w:rPr>
      </w:pPr>
      <w:r>
        <w:rPr>
          <w:b/>
          <w:bCs/>
          <w:lang w:val="en-US"/>
        </w:rPr>
        <w:t>Proposals</w:t>
      </w:r>
      <w:r w:rsidR="00936628" w:rsidRPr="00936628">
        <w:rPr>
          <w:b/>
          <w:bCs/>
          <w:lang w:val="en-US"/>
        </w:rPr>
        <w:t>:</w:t>
      </w:r>
    </w:p>
    <w:p w14:paraId="18F09B99" w14:textId="77777777" w:rsidR="00936628" w:rsidRPr="00936628" w:rsidRDefault="00936628" w:rsidP="00936628">
      <w:pPr>
        <w:numPr>
          <w:ilvl w:val="0"/>
          <w:numId w:val="39"/>
        </w:numPr>
        <w:rPr>
          <w:lang w:val="en-US"/>
        </w:rPr>
      </w:pPr>
      <w:r w:rsidRPr="00936628">
        <w:rPr>
          <w:lang w:val="en-US"/>
        </w:rPr>
        <w:t>Introduce IAB node type 1-H operating at FR1 with a requirement set consisting of OTA and conducted requirements</w:t>
      </w:r>
    </w:p>
    <w:p w14:paraId="618E06D6" w14:textId="77777777" w:rsidR="00936628" w:rsidRPr="00936628" w:rsidRDefault="00936628" w:rsidP="00936628">
      <w:pPr>
        <w:numPr>
          <w:ilvl w:val="0"/>
          <w:numId w:val="39"/>
        </w:numPr>
        <w:rPr>
          <w:lang w:val="en-US"/>
        </w:rPr>
      </w:pPr>
      <w:r w:rsidRPr="00936628">
        <w:rPr>
          <w:lang w:val="en-US"/>
        </w:rPr>
        <w:lastRenderedPageBreak/>
        <w:t>Introduce conducted requirements for IAB node type 1-H for both IAB-DU and IAB-MT</w:t>
      </w:r>
    </w:p>
    <w:p w14:paraId="064A2DAE" w14:textId="20A1A1BA" w:rsidR="00936628" w:rsidRDefault="00936628" w:rsidP="00D25E8A">
      <w:pPr>
        <w:numPr>
          <w:ilvl w:val="0"/>
          <w:numId w:val="39"/>
        </w:numPr>
        <w:rPr>
          <w:lang w:val="en-US"/>
        </w:rPr>
      </w:pPr>
      <w:r w:rsidRPr="00936628">
        <w:rPr>
          <w:lang w:val="en-US"/>
        </w:rPr>
        <w:t>The requirements will be visited case by case on whether to support OTA or conducted requirements</w:t>
      </w:r>
    </w:p>
    <w:p w14:paraId="22706C28" w14:textId="2CD1BEA5" w:rsidR="006F24BD" w:rsidRDefault="006F24BD" w:rsidP="006F24BD">
      <w:pPr>
        <w:rPr>
          <w:b/>
          <w:bCs/>
          <w:lang w:val="en-US"/>
        </w:rPr>
      </w:pPr>
      <w:r w:rsidRPr="006F24BD">
        <w:rPr>
          <w:b/>
          <w:bCs/>
          <w:lang w:val="en-US"/>
        </w:rPr>
        <w:t>Discussion:</w:t>
      </w:r>
    </w:p>
    <w:p w14:paraId="058B864E" w14:textId="12BB6073" w:rsidR="00A47F6A" w:rsidRPr="007472BC" w:rsidRDefault="007472BC" w:rsidP="006F24BD">
      <w:pPr>
        <w:rPr>
          <w:bCs/>
          <w:lang w:val="en-US" w:eastAsia="ja-JP"/>
        </w:rPr>
      </w:pPr>
      <w:r>
        <w:rPr>
          <w:bCs/>
          <w:lang w:val="en-US" w:eastAsia="ja-JP"/>
        </w:rPr>
        <w:t>WF in R4-1910405 to be discussed in main session.</w:t>
      </w:r>
    </w:p>
    <w:p w14:paraId="486207C9" w14:textId="77777777" w:rsidR="00A47F6A" w:rsidRDefault="00A47F6A" w:rsidP="00A47F6A">
      <w:pPr>
        <w:pStyle w:val="Heading1"/>
        <w:tabs>
          <w:tab w:val="clear" w:pos="432"/>
          <w:tab w:val="num" w:pos="522"/>
        </w:tabs>
        <w:ind w:left="522" w:hanging="522"/>
        <w:jc w:val="both"/>
        <w:rPr>
          <w:rFonts w:cs="Arial"/>
          <w:lang w:val="en-US"/>
        </w:rPr>
      </w:pPr>
      <w:r>
        <w:rPr>
          <w:rFonts w:cs="Arial"/>
          <w:lang w:val="en-US"/>
        </w:rPr>
        <w:t>Power control parameters</w:t>
      </w:r>
    </w:p>
    <w:p w14:paraId="73D1970A" w14:textId="77777777" w:rsidR="00A47F6A" w:rsidRPr="003B572D" w:rsidRDefault="00A47F6A" w:rsidP="00A47F6A">
      <w:pPr>
        <w:rPr>
          <w:b/>
          <w:bCs/>
        </w:rPr>
      </w:pPr>
      <w:r w:rsidRPr="003B572D">
        <w:rPr>
          <w:b/>
          <w:bCs/>
        </w:rPr>
        <w:t>Nokia, Nokia Shanghai Bell (R4-1909272):</w:t>
      </w:r>
    </w:p>
    <w:p w14:paraId="4A9C3F7C" w14:textId="77777777" w:rsidR="00A47F6A" w:rsidRPr="00CC5E9E" w:rsidRDefault="00A47F6A" w:rsidP="00A47F6A">
      <w:pPr>
        <w:pStyle w:val="ListParagraph"/>
        <w:numPr>
          <w:ilvl w:val="0"/>
          <w:numId w:val="36"/>
        </w:numPr>
        <w:rPr>
          <w:lang w:val="en-US"/>
        </w:rPr>
      </w:pPr>
      <w:r w:rsidRPr="00CC5E9E">
        <w:rPr>
          <w:lang w:val="en-US"/>
        </w:rPr>
        <w:t xml:space="preserve">In both layouts the SNR-driven power control scheme results in significant power </w:t>
      </w:r>
      <w:proofErr w:type="spellStart"/>
      <w:r w:rsidRPr="00CC5E9E">
        <w:rPr>
          <w:lang w:val="en-US"/>
        </w:rPr>
        <w:t>backoffs</w:t>
      </w:r>
      <w:proofErr w:type="spellEnd"/>
      <w:r w:rsidRPr="00CC5E9E">
        <w:rPr>
          <w:lang w:val="en-US"/>
        </w:rPr>
        <w:t>. As the transmissions towards access users and backhaul parent may share the same RF hardware</w:t>
      </w:r>
      <w:r>
        <w:rPr>
          <w:lang w:val="en-US"/>
        </w:rPr>
        <w:t xml:space="preserve">, </w:t>
      </w:r>
      <w:r w:rsidRPr="00CC5E9E">
        <w:rPr>
          <w:lang w:val="en-US"/>
        </w:rPr>
        <w:t xml:space="preserve">applying such </w:t>
      </w:r>
      <w:proofErr w:type="spellStart"/>
      <w:r w:rsidRPr="00CC5E9E">
        <w:rPr>
          <w:lang w:val="en-US"/>
        </w:rPr>
        <w:t>backoffs</w:t>
      </w:r>
      <w:proofErr w:type="spellEnd"/>
      <w:r w:rsidRPr="00CC5E9E">
        <w:rPr>
          <w:lang w:val="en-US"/>
        </w:rPr>
        <w:t xml:space="preserve"> would bring a need to very quickly reconfigure the transmitter chain to apply up to 50 dB </w:t>
      </w:r>
      <w:proofErr w:type="spellStart"/>
      <w:r w:rsidRPr="00CC5E9E">
        <w:rPr>
          <w:lang w:val="en-US"/>
        </w:rPr>
        <w:t>backoff</w:t>
      </w:r>
      <w:proofErr w:type="spellEnd"/>
      <w:r>
        <w:rPr>
          <w:lang w:val="en-US"/>
        </w:rPr>
        <w:t xml:space="preserve">. </w:t>
      </w:r>
      <w:r w:rsidRPr="00CC5E9E">
        <w:rPr>
          <w:lang w:val="en-US"/>
        </w:rPr>
        <w:t>This may introduce additional delay in transitioning from backhaul transmission to access transmission, which degrade system performance. Therefore, it is proposed that RAN4 works further on possible restrictions on the power control.</w:t>
      </w:r>
    </w:p>
    <w:p w14:paraId="673C64C4" w14:textId="77777777" w:rsidR="00A47F6A" w:rsidRDefault="00A47F6A" w:rsidP="00A47F6A">
      <w:pPr>
        <w:pStyle w:val="ListParagraph"/>
        <w:numPr>
          <w:ilvl w:val="0"/>
          <w:numId w:val="36"/>
        </w:numPr>
        <w:rPr>
          <w:lang w:val="en-US"/>
        </w:rPr>
      </w:pPr>
      <w:r w:rsidRPr="00CC5E9E">
        <w:rPr>
          <w:lang w:val="en-US"/>
        </w:rPr>
        <w:t>Proposal 1: RAN4 to work further on power control scheme and possible restrictions on the power control dynamic range.</w:t>
      </w:r>
    </w:p>
    <w:p w14:paraId="12F2A28D" w14:textId="77777777" w:rsidR="00A47F6A" w:rsidRDefault="00A47F6A" w:rsidP="00A47F6A">
      <w:pPr>
        <w:rPr>
          <w:b/>
          <w:bCs/>
          <w:lang w:val="en-US"/>
        </w:rPr>
      </w:pPr>
      <w:proofErr w:type="spellStart"/>
      <w:r>
        <w:rPr>
          <w:b/>
          <w:bCs/>
          <w:lang w:val="en-US"/>
        </w:rPr>
        <w:t>Futurewei</w:t>
      </w:r>
      <w:proofErr w:type="spellEnd"/>
      <w:r>
        <w:rPr>
          <w:b/>
          <w:bCs/>
          <w:lang w:val="en-US"/>
        </w:rPr>
        <w:t xml:space="preserve"> (R4-</w:t>
      </w:r>
      <w:r w:rsidRPr="009032F9">
        <w:rPr>
          <w:b/>
          <w:bCs/>
          <w:lang w:val="en-US"/>
        </w:rPr>
        <w:t>190960</w:t>
      </w:r>
      <w:r>
        <w:rPr>
          <w:b/>
          <w:bCs/>
          <w:lang w:val="en-US"/>
        </w:rPr>
        <w:t>6):</w:t>
      </w:r>
    </w:p>
    <w:p w14:paraId="0152AB8E" w14:textId="77777777" w:rsidR="00A47F6A" w:rsidRDefault="00A47F6A" w:rsidP="00A47F6A">
      <w:pPr>
        <w:pStyle w:val="ListParagraph"/>
        <w:numPr>
          <w:ilvl w:val="0"/>
          <w:numId w:val="41"/>
        </w:numPr>
        <w:rPr>
          <w:lang w:val="en-US"/>
        </w:rPr>
      </w:pPr>
      <w:r w:rsidRPr="009032F9">
        <w:rPr>
          <w:lang w:val="en-US"/>
        </w:rPr>
        <w:t>Proposal 1: Details of power control algorithm should be considered for simulation</w:t>
      </w:r>
    </w:p>
    <w:p w14:paraId="5B8C2021" w14:textId="77777777" w:rsidR="00A47F6A" w:rsidRDefault="00A47F6A" w:rsidP="00A47F6A">
      <w:pPr>
        <w:rPr>
          <w:b/>
          <w:bCs/>
          <w:lang w:val="en-US"/>
        </w:rPr>
      </w:pPr>
      <w:r w:rsidRPr="009032F9">
        <w:rPr>
          <w:b/>
          <w:bCs/>
          <w:lang w:val="en-US"/>
        </w:rPr>
        <w:t>ZTE Corporation (R4-1908585):</w:t>
      </w:r>
    </w:p>
    <w:p w14:paraId="29B97F03" w14:textId="77777777" w:rsidR="00A47F6A" w:rsidRPr="00B13B90" w:rsidRDefault="00A47F6A" w:rsidP="00A47F6A">
      <w:pPr>
        <w:pStyle w:val="ListParagraph"/>
        <w:numPr>
          <w:ilvl w:val="0"/>
          <w:numId w:val="41"/>
        </w:numPr>
        <w:rPr>
          <w:lang w:val="en-US"/>
        </w:rPr>
      </w:pPr>
      <w:r w:rsidRPr="00B13B90">
        <w:rPr>
          <w:lang w:val="en-US"/>
        </w:rPr>
        <w:t xml:space="preserve">Proposal 1: for legacy FR2 NR UE, propose to use the following parameters for simulation. </w:t>
      </w:r>
    </w:p>
    <w:p w14:paraId="4C4A600B" w14:textId="77777777" w:rsidR="00A47F6A" w:rsidRPr="00B13B90" w:rsidRDefault="00A47F6A" w:rsidP="00A47F6A">
      <w:pPr>
        <w:pStyle w:val="ListParagraph"/>
        <w:rPr>
          <w:lang w:val="en-US"/>
        </w:rPr>
      </w:pPr>
      <w:r w:rsidRPr="00B13B90">
        <w:rPr>
          <w:lang w:val="en-US"/>
        </w:rPr>
        <w:t>-</w:t>
      </w:r>
      <w:r w:rsidRPr="00B13B90">
        <w:rPr>
          <w:lang w:val="en-US"/>
        </w:rPr>
        <w:tab/>
      </w:r>
      <w:proofErr w:type="spellStart"/>
      <w:r w:rsidRPr="00B13B90">
        <w:rPr>
          <w:lang w:val="en-US"/>
        </w:rPr>
        <w:t>CLx-ile</w:t>
      </w:r>
      <w:proofErr w:type="spellEnd"/>
      <w:r w:rsidRPr="00B13B90">
        <w:rPr>
          <w:lang w:val="en-US"/>
        </w:rPr>
        <w:t xml:space="preserve"> = 88 + 10*log10(200/X), where X is UL transmission BW (MHz)</w:t>
      </w:r>
    </w:p>
    <w:p w14:paraId="5C536A8C" w14:textId="77777777" w:rsidR="00A47F6A" w:rsidRPr="00B13B90" w:rsidRDefault="00A47F6A" w:rsidP="00A47F6A">
      <w:pPr>
        <w:pStyle w:val="ListParagraph"/>
        <w:rPr>
          <w:lang w:val="en-US"/>
        </w:rPr>
      </w:pPr>
      <w:r w:rsidRPr="00B13B90">
        <w:rPr>
          <w:lang w:val="en-US"/>
        </w:rPr>
        <w:t>-</w:t>
      </w:r>
      <w:r w:rsidRPr="00B13B90">
        <w:rPr>
          <w:lang w:val="en-US"/>
        </w:rPr>
        <w:tab/>
        <w:t>γ = 1</w:t>
      </w:r>
    </w:p>
    <w:p w14:paraId="072B73ED" w14:textId="77777777" w:rsidR="00A47F6A" w:rsidRPr="00B13B90" w:rsidRDefault="00A47F6A" w:rsidP="00A47F6A">
      <w:pPr>
        <w:pStyle w:val="ListParagraph"/>
        <w:numPr>
          <w:ilvl w:val="0"/>
          <w:numId w:val="41"/>
        </w:numPr>
        <w:rPr>
          <w:lang w:val="en-US"/>
        </w:rPr>
      </w:pPr>
      <w:r w:rsidRPr="00B13B90">
        <w:rPr>
          <w:lang w:val="en-US"/>
        </w:rPr>
        <w:t xml:space="preserve">Proposal 2: for FR2 IAB MT, propose to use the following parameters for simulation. </w:t>
      </w:r>
    </w:p>
    <w:p w14:paraId="290AF044" w14:textId="77777777" w:rsidR="00A47F6A" w:rsidRPr="00B13B90" w:rsidRDefault="00A47F6A" w:rsidP="00A47F6A">
      <w:pPr>
        <w:pStyle w:val="ListParagraph"/>
        <w:rPr>
          <w:lang w:val="en-US"/>
        </w:rPr>
      </w:pPr>
      <w:r w:rsidRPr="00B13B90">
        <w:rPr>
          <w:lang w:val="en-US"/>
        </w:rPr>
        <w:t>-</w:t>
      </w:r>
      <w:r w:rsidRPr="00B13B90">
        <w:rPr>
          <w:lang w:val="en-US"/>
        </w:rPr>
        <w:tab/>
      </w:r>
      <w:proofErr w:type="spellStart"/>
      <w:r w:rsidRPr="00B13B90">
        <w:rPr>
          <w:lang w:val="en-US"/>
        </w:rPr>
        <w:t>CLx-ile</w:t>
      </w:r>
      <w:proofErr w:type="spellEnd"/>
      <w:r w:rsidRPr="00B13B90">
        <w:rPr>
          <w:lang w:val="en-US"/>
        </w:rPr>
        <w:t xml:space="preserve"> = 81 + 10*log10(200/X), where X is UL transmission BW (MHz)</w:t>
      </w:r>
    </w:p>
    <w:p w14:paraId="23B017C7" w14:textId="77777777" w:rsidR="00A47F6A" w:rsidRPr="00B13B90" w:rsidRDefault="00A47F6A" w:rsidP="00A47F6A">
      <w:pPr>
        <w:pStyle w:val="ListParagraph"/>
        <w:rPr>
          <w:lang w:val="en-US"/>
        </w:rPr>
      </w:pPr>
      <w:r w:rsidRPr="00B13B90">
        <w:rPr>
          <w:lang w:val="en-US"/>
        </w:rPr>
        <w:t>-</w:t>
      </w:r>
      <w:r w:rsidRPr="00B13B90">
        <w:rPr>
          <w:lang w:val="en-US"/>
        </w:rPr>
        <w:tab/>
        <w:t>γ = 1</w:t>
      </w:r>
    </w:p>
    <w:p w14:paraId="358CF42D" w14:textId="77777777" w:rsidR="00A47F6A" w:rsidRPr="00B13B90" w:rsidRDefault="00A47F6A" w:rsidP="00A47F6A">
      <w:pPr>
        <w:pStyle w:val="ListParagraph"/>
        <w:numPr>
          <w:ilvl w:val="0"/>
          <w:numId w:val="41"/>
        </w:numPr>
        <w:rPr>
          <w:lang w:val="en-US"/>
        </w:rPr>
      </w:pPr>
      <w:r w:rsidRPr="00B13B90">
        <w:rPr>
          <w:lang w:val="en-US"/>
        </w:rPr>
        <w:t xml:space="preserve">Proposal 3: for FR1 NR UE, propose to use the following parameters for simulation. </w:t>
      </w:r>
    </w:p>
    <w:p w14:paraId="7B8035BD" w14:textId="77777777" w:rsidR="00A47F6A" w:rsidRPr="00B13B90" w:rsidRDefault="00A47F6A" w:rsidP="00A47F6A">
      <w:pPr>
        <w:pStyle w:val="ListParagraph"/>
        <w:rPr>
          <w:lang w:val="en-US"/>
        </w:rPr>
      </w:pPr>
      <w:r w:rsidRPr="00B13B90">
        <w:rPr>
          <w:lang w:val="en-US"/>
        </w:rPr>
        <w:t>-</w:t>
      </w:r>
      <w:r w:rsidRPr="00B13B90">
        <w:rPr>
          <w:lang w:val="en-US"/>
        </w:rPr>
        <w:tab/>
      </w:r>
      <w:proofErr w:type="spellStart"/>
      <w:r w:rsidRPr="00B13B90">
        <w:rPr>
          <w:lang w:val="en-US"/>
        </w:rPr>
        <w:t>CLx-ile</w:t>
      </w:r>
      <w:proofErr w:type="spellEnd"/>
      <w:r w:rsidRPr="00B13B90">
        <w:rPr>
          <w:lang w:val="en-US"/>
        </w:rPr>
        <w:t xml:space="preserve"> = 97 + 10*log10(100/X)</w:t>
      </w:r>
      <w:proofErr w:type="gramStart"/>
      <w:r w:rsidRPr="00B13B90">
        <w:rPr>
          <w:lang w:val="en-US"/>
        </w:rPr>
        <w:t>- ,</w:t>
      </w:r>
      <w:proofErr w:type="gramEnd"/>
      <w:r w:rsidRPr="00B13B90">
        <w:rPr>
          <w:lang w:val="en-US"/>
        </w:rPr>
        <w:t xml:space="preserve"> where X is UL transmission BW (MHz)</w:t>
      </w:r>
    </w:p>
    <w:p w14:paraId="009A9A3C" w14:textId="77777777" w:rsidR="00A47F6A" w:rsidRPr="00B13B90" w:rsidRDefault="00A47F6A" w:rsidP="00A47F6A">
      <w:pPr>
        <w:pStyle w:val="ListParagraph"/>
        <w:rPr>
          <w:lang w:val="en-US"/>
        </w:rPr>
      </w:pPr>
      <w:r w:rsidRPr="00B13B90">
        <w:rPr>
          <w:lang w:val="en-US"/>
        </w:rPr>
        <w:t>-</w:t>
      </w:r>
      <w:r w:rsidRPr="00B13B90">
        <w:rPr>
          <w:lang w:val="en-US"/>
        </w:rPr>
        <w:tab/>
        <w:t>γ = 1</w:t>
      </w:r>
    </w:p>
    <w:p w14:paraId="461BABF7" w14:textId="77777777" w:rsidR="00A47F6A" w:rsidRPr="00B13B90" w:rsidRDefault="00A47F6A" w:rsidP="00A47F6A">
      <w:pPr>
        <w:pStyle w:val="ListParagraph"/>
        <w:numPr>
          <w:ilvl w:val="0"/>
          <w:numId w:val="41"/>
        </w:numPr>
        <w:rPr>
          <w:lang w:val="en-US"/>
        </w:rPr>
      </w:pPr>
      <w:r w:rsidRPr="00B13B90">
        <w:rPr>
          <w:lang w:val="en-US"/>
        </w:rPr>
        <w:t xml:space="preserve">Proposal 4: for legacy FR1 IAB MT, propose to use the following parameters for simulation. </w:t>
      </w:r>
    </w:p>
    <w:p w14:paraId="2EA0F71A" w14:textId="77777777" w:rsidR="00A47F6A" w:rsidRPr="00B13B90" w:rsidRDefault="00A47F6A" w:rsidP="00A47F6A">
      <w:pPr>
        <w:pStyle w:val="ListParagraph"/>
        <w:rPr>
          <w:lang w:val="en-US"/>
        </w:rPr>
      </w:pPr>
      <w:r w:rsidRPr="00B13B90">
        <w:rPr>
          <w:lang w:val="en-US"/>
        </w:rPr>
        <w:t>-</w:t>
      </w:r>
      <w:r w:rsidRPr="00B13B90">
        <w:rPr>
          <w:lang w:val="en-US"/>
        </w:rPr>
        <w:tab/>
      </w:r>
      <w:proofErr w:type="spellStart"/>
      <w:r w:rsidRPr="00B13B90">
        <w:rPr>
          <w:lang w:val="en-US"/>
        </w:rPr>
        <w:t>CLx-ile</w:t>
      </w:r>
      <w:proofErr w:type="spellEnd"/>
      <w:r w:rsidRPr="00B13B90">
        <w:rPr>
          <w:lang w:val="en-US"/>
        </w:rPr>
        <w:t xml:space="preserve"> = 91 + 10*log10(100/X)</w:t>
      </w:r>
      <w:proofErr w:type="gramStart"/>
      <w:r w:rsidRPr="00B13B90">
        <w:rPr>
          <w:lang w:val="en-US"/>
        </w:rPr>
        <w:t>- ,</w:t>
      </w:r>
      <w:proofErr w:type="gramEnd"/>
      <w:r w:rsidRPr="00B13B90">
        <w:rPr>
          <w:lang w:val="en-US"/>
        </w:rPr>
        <w:t xml:space="preserve"> where X is UL transmission BW (MHz)</w:t>
      </w:r>
    </w:p>
    <w:p w14:paraId="7034739D" w14:textId="77777777" w:rsidR="00A47F6A" w:rsidRPr="00B13B90" w:rsidRDefault="00A47F6A" w:rsidP="00A47F6A">
      <w:pPr>
        <w:pStyle w:val="ListParagraph"/>
        <w:rPr>
          <w:lang w:val="en-US"/>
        </w:rPr>
      </w:pPr>
      <w:r w:rsidRPr="00B13B90">
        <w:rPr>
          <w:lang w:val="en-US"/>
        </w:rPr>
        <w:t>-</w:t>
      </w:r>
      <w:r w:rsidRPr="00B13B90">
        <w:rPr>
          <w:lang w:val="en-US"/>
        </w:rPr>
        <w:tab/>
        <w:t>γ = 1</w:t>
      </w:r>
    </w:p>
    <w:p w14:paraId="27443FB4" w14:textId="77777777" w:rsidR="00A47F6A" w:rsidRDefault="00A47F6A" w:rsidP="00A47F6A">
      <w:pPr>
        <w:rPr>
          <w:b/>
          <w:bCs/>
          <w:lang w:val="en-US"/>
        </w:rPr>
      </w:pPr>
    </w:p>
    <w:p w14:paraId="65AD6755" w14:textId="6C3D7AC5" w:rsidR="00A47F6A" w:rsidRDefault="00A47F6A" w:rsidP="006F24BD">
      <w:pPr>
        <w:rPr>
          <w:b/>
          <w:bCs/>
          <w:lang w:val="en-US"/>
        </w:rPr>
      </w:pPr>
      <w:r w:rsidRPr="00B13B90">
        <w:rPr>
          <w:b/>
          <w:bCs/>
          <w:lang w:val="en-US"/>
        </w:rPr>
        <w:t>Discussion:</w:t>
      </w:r>
    </w:p>
    <w:p w14:paraId="0D9BCAA9" w14:textId="34DF0E3C" w:rsidR="000A67C2" w:rsidRDefault="000A67C2" w:rsidP="006F24BD">
      <w:pPr>
        <w:rPr>
          <w:bCs/>
          <w:lang w:val="en-US" w:eastAsia="ja-JP"/>
        </w:rPr>
      </w:pPr>
      <w:r>
        <w:rPr>
          <w:rFonts w:hint="eastAsia"/>
          <w:bCs/>
          <w:lang w:val="en-US" w:eastAsia="ja-JP"/>
        </w:rPr>
        <w:t>N</w:t>
      </w:r>
      <w:r>
        <w:rPr>
          <w:bCs/>
          <w:lang w:val="en-US" w:eastAsia="ja-JP"/>
        </w:rPr>
        <w:t xml:space="preserve">okia: can we limit the discussion on the dynamic range? What is the lowest power of the IAB </w:t>
      </w:r>
      <w:proofErr w:type="gramStart"/>
      <w:r>
        <w:rPr>
          <w:bCs/>
          <w:lang w:val="en-US" w:eastAsia="ja-JP"/>
        </w:rPr>
        <w:t>node</w:t>
      </w:r>
      <w:proofErr w:type="gramEnd"/>
    </w:p>
    <w:p w14:paraId="6C31EDEF" w14:textId="33591DD9" w:rsidR="000A67C2" w:rsidRDefault="000A67C2" w:rsidP="006F24BD">
      <w:pPr>
        <w:rPr>
          <w:bCs/>
          <w:lang w:val="en-US" w:eastAsia="ja-JP"/>
        </w:rPr>
      </w:pPr>
      <w:r>
        <w:rPr>
          <w:rFonts w:hint="eastAsia"/>
          <w:bCs/>
          <w:lang w:val="en-US" w:eastAsia="ja-JP"/>
        </w:rPr>
        <w:t>Z</w:t>
      </w:r>
      <w:r>
        <w:rPr>
          <w:bCs/>
          <w:lang w:val="en-US" w:eastAsia="ja-JP"/>
        </w:rPr>
        <w:t>TE: lowest power is off power. There is no PC for BS, there is some power control done through controlling the PSD RE.</w:t>
      </w:r>
    </w:p>
    <w:p w14:paraId="7CDAD72F" w14:textId="23D2E318" w:rsidR="000A67C2" w:rsidRDefault="000A67C2" w:rsidP="006F24BD">
      <w:pPr>
        <w:rPr>
          <w:bCs/>
          <w:lang w:val="en-US" w:eastAsia="ja-JP"/>
        </w:rPr>
      </w:pPr>
      <w:r>
        <w:rPr>
          <w:rFonts w:hint="eastAsia"/>
          <w:bCs/>
          <w:lang w:val="en-US" w:eastAsia="ja-JP"/>
        </w:rPr>
        <w:t>A</w:t>
      </w:r>
      <w:r>
        <w:rPr>
          <w:bCs/>
          <w:lang w:val="en-US" w:eastAsia="ja-JP"/>
        </w:rPr>
        <w:t xml:space="preserve">T&amp;T: we understand it’s a problem to have high dynamic range at the MT. we tend to use all the antenna elements, it is possible to control EIRP through </w:t>
      </w:r>
      <w:proofErr w:type="gramStart"/>
      <w:r>
        <w:rPr>
          <w:bCs/>
          <w:lang w:val="en-US" w:eastAsia="ja-JP"/>
        </w:rPr>
        <w:t>controlling  the</w:t>
      </w:r>
      <w:proofErr w:type="gramEnd"/>
      <w:r>
        <w:rPr>
          <w:bCs/>
          <w:lang w:val="en-US" w:eastAsia="ja-JP"/>
        </w:rPr>
        <w:t xml:space="preserve"> number of elements used at a given time</w:t>
      </w:r>
    </w:p>
    <w:p w14:paraId="6C5ECF7B" w14:textId="01EC22FB" w:rsidR="000A67C2" w:rsidRDefault="000A67C2" w:rsidP="006F24BD">
      <w:pPr>
        <w:rPr>
          <w:bCs/>
          <w:lang w:val="en-US" w:eastAsia="ja-JP"/>
        </w:rPr>
      </w:pPr>
      <w:r>
        <w:rPr>
          <w:rFonts w:hint="eastAsia"/>
          <w:bCs/>
          <w:lang w:val="en-US" w:eastAsia="ja-JP"/>
        </w:rPr>
        <w:t>Q</w:t>
      </w:r>
      <w:r>
        <w:rPr>
          <w:bCs/>
          <w:lang w:val="en-US" w:eastAsia="ja-JP"/>
        </w:rPr>
        <w:t>C: good idea but requires some thinking. Modeling will be difficult</w:t>
      </w:r>
    </w:p>
    <w:p w14:paraId="5B06B6A6" w14:textId="622D78B8" w:rsidR="000A67C2" w:rsidRDefault="000A67C2" w:rsidP="006F24BD">
      <w:pPr>
        <w:rPr>
          <w:bCs/>
          <w:lang w:val="en-US" w:eastAsia="ja-JP"/>
        </w:rPr>
      </w:pPr>
      <w:r>
        <w:rPr>
          <w:rFonts w:hint="eastAsia"/>
          <w:bCs/>
          <w:lang w:val="en-US" w:eastAsia="ja-JP"/>
        </w:rPr>
        <w:t>H</w:t>
      </w:r>
      <w:r>
        <w:rPr>
          <w:bCs/>
          <w:lang w:val="en-US" w:eastAsia="ja-JP"/>
        </w:rPr>
        <w:t>uawei: it is possible but requires special mechanisms. This implies added functionality</w:t>
      </w:r>
    </w:p>
    <w:p w14:paraId="057D092F" w14:textId="2D129813" w:rsidR="000A67C2" w:rsidRDefault="000A67C2" w:rsidP="006F24BD">
      <w:pPr>
        <w:rPr>
          <w:bCs/>
          <w:lang w:val="en-US" w:eastAsia="ja-JP"/>
        </w:rPr>
      </w:pPr>
      <w:r>
        <w:rPr>
          <w:bCs/>
          <w:lang w:val="en-US" w:eastAsia="ja-JP"/>
        </w:rPr>
        <w:t>Samsung: for shared RF architecture, we focused on this in Layout 2. This functionality might be needed. We consider PC only for implementations that support functionalities similar to UEs</w:t>
      </w:r>
    </w:p>
    <w:p w14:paraId="3D60D1A4" w14:textId="067E1308" w:rsidR="000A67C2" w:rsidRDefault="000A67C2" w:rsidP="006F24BD">
      <w:pPr>
        <w:rPr>
          <w:bCs/>
          <w:lang w:val="en-US" w:eastAsia="ja-JP"/>
        </w:rPr>
      </w:pPr>
      <w:r>
        <w:rPr>
          <w:rFonts w:hint="eastAsia"/>
          <w:bCs/>
          <w:lang w:val="en-US" w:eastAsia="ja-JP"/>
        </w:rPr>
        <w:t>H</w:t>
      </w:r>
      <w:r>
        <w:rPr>
          <w:bCs/>
          <w:lang w:val="en-US" w:eastAsia="ja-JP"/>
        </w:rPr>
        <w:t>uawei: the smaller the dynamic range, the smaller the ACIR range. With the base station ACIR, what is the minimum power needed. This would show the needed dynamic range needed.</w:t>
      </w:r>
    </w:p>
    <w:p w14:paraId="543754FC" w14:textId="2FD01308" w:rsidR="000A67C2" w:rsidRDefault="000A67C2" w:rsidP="006F24BD">
      <w:pPr>
        <w:rPr>
          <w:bCs/>
          <w:lang w:val="en-US" w:eastAsia="ja-JP"/>
        </w:rPr>
      </w:pPr>
      <w:r>
        <w:rPr>
          <w:rFonts w:hint="eastAsia"/>
          <w:bCs/>
          <w:lang w:val="en-US" w:eastAsia="ja-JP"/>
        </w:rPr>
        <w:t>N</w:t>
      </w:r>
      <w:r>
        <w:rPr>
          <w:bCs/>
          <w:lang w:val="en-US" w:eastAsia="ja-JP"/>
        </w:rPr>
        <w:t xml:space="preserve">okia: we support this idea, we would expect that with a dynamic range of 15dB, we need this kind of power control. There is a tradeoff between dynamic range and ACIR. </w:t>
      </w:r>
    </w:p>
    <w:p w14:paraId="5C76DB9E" w14:textId="34D534F3" w:rsidR="000A67C2" w:rsidRDefault="000A67C2" w:rsidP="006F24BD">
      <w:pPr>
        <w:rPr>
          <w:bCs/>
          <w:lang w:val="en-US" w:eastAsia="ja-JP"/>
        </w:rPr>
      </w:pPr>
      <w:r>
        <w:rPr>
          <w:rFonts w:hint="eastAsia"/>
          <w:bCs/>
          <w:lang w:val="en-US" w:eastAsia="ja-JP"/>
        </w:rPr>
        <w:lastRenderedPageBreak/>
        <w:t>Z</w:t>
      </w:r>
      <w:r>
        <w:rPr>
          <w:bCs/>
          <w:lang w:val="en-US" w:eastAsia="ja-JP"/>
        </w:rPr>
        <w:t xml:space="preserve">TE: </w:t>
      </w:r>
      <w:r w:rsidR="000C4BC2">
        <w:rPr>
          <w:bCs/>
          <w:lang w:val="en-US" w:eastAsia="ja-JP"/>
        </w:rPr>
        <w:t>UE has big dynamic range, why would the BS not have it?</w:t>
      </w:r>
    </w:p>
    <w:p w14:paraId="725D0D5D" w14:textId="27547FD8" w:rsidR="000C4BC2" w:rsidRDefault="000C4BC2" w:rsidP="006F24BD">
      <w:pPr>
        <w:rPr>
          <w:bCs/>
          <w:lang w:val="en-US" w:eastAsia="ja-JP"/>
        </w:rPr>
      </w:pPr>
      <w:r>
        <w:rPr>
          <w:rFonts w:hint="eastAsia"/>
          <w:bCs/>
          <w:lang w:val="en-US" w:eastAsia="ja-JP"/>
        </w:rPr>
        <w:t>Q</w:t>
      </w:r>
      <w:r>
        <w:rPr>
          <w:bCs/>
          <w:lang w:val="en-US" w:eastAsia="ja-JP"/>
        </w:rPr>
        <w:t>C: should we have a 2D sweep of ACIR and minimum power?</w:t>
      </w:r>
    </w:p>
    <w:p w14:paraId="6FB95649" w14:textId="48EDED6C" w:rsidR="000C4BC2" w:rsidRDefault="000C4BC2" w:rsidP="006F24BD">
      <w:pPr>
        <w:rPr>
          <w:bCs/>
          <w:lang w:val="en-US" w:eastAsia="ja-JP"/>
        </w:rPr>
      </w:pPr>
      <w:r>
        <w:rPr>
          <w:rFonts w:hint="eastAsia"/>
          <w:bCs/>
          <w:lang w:val="en-US" w:eastAsia="ja-JP"/>
        </w:rPr>
        <w:t>N</w:t>
      </w:r>
      <w:r>
        <w:rPr>
          <w:bCs/>
          <w:lang w:val="en-US" w:eastAsia="ja-JP"/>
        </w:rPr>
        <w:t>okia: Yes. We should study different ACIRs with different power dynamic range</w:t>
      </w:r>
    </w:p>
    <w:p w14:paraId="6ABA23B8" w14:textId="3E8733E3" w:rsidR="000C4BC2" w:rsidRDefault="000C4BC2" w:rsidP="006F24BD">
      <w:pPr>
        <w:rPr>
          <w:bCs/>
          <w:lang w:val="en-US" w:eastAsia="ja-JP"/>
        </w:rPr>
      </w:pPr>
      <w:r>
        <w:rPr>
          <w:rFonts w:hint="eastAsia"/>
          <w:bCs/>
          <w:lang w:val="en-US" w:eastAsia="ja-JP"/>
        </w:rPr>
        <w:t>H</w:t>
      </w:r>
      <w:r>
        <w:rPr>
          <w:bCs/>
          <w:lang w:val="en-US" w:eastAsia="ja-JP"/>
        </w:rPr>
        <w:t>uawei: we have some ACIR sweeps. We could have ACIR sweeps with different dynamic range values</w:t>
      </w:r>
    </w:p>
    <w:p w14:paraId="63DE6C32" w14:textId="364D667D" w:rsidR="000C4BC2" w:rsidRDefault="000C4BC2" w:rsidP="006F24BD">
      <w:pPr>
        <w:rPr>
          <w:bCs/>
          <w:lang w:val="en-US" w:eastAsia="ja-JP"/>
        </w:rPr>
      </w:pPr>
      <w:r>
        <w:rPr>
          <w:rFonts w:hint="eastAsia"/>
          <w:bCs/>
          <w:lang w:val="en-US" w:eastAsia="ja-JP"/>
        </w:rPr>
        <w:t>Z</w:t>
      </w:r>
      <w:r>
        <w:rPr>
          <w:bCs/>
          <w:lang w:val="en-US" w:eastAsia="ja-JP"/>
        </w:rPr>
        <w:t>TE: minimum power is 33dBm- dynamic range?</w:t>
      </w:r>
    </w:p>
    <w:p w14:paraId="5261A93E" w14:textId="1BA18CD2" w:rsidR="000C4BC2" w:rsidRDefault="00B71B7C" w:rsidP="006F24BD">
      <w:pPr>
        <w:rPr>
          <w:bCs/>
          <w:lang w:val="en-US" w:eastAsia="ja-JP"/>
        </w:rPr>
      </w:pPr>
      <w:r>
        <w:rPr>
          <w:rFonts w:hint="eastAsia"/>
          <w:bCs/>
          <w:lang w:val="en-US" w:eastAsia="ja-JP"/>
        </w:rPr>
        <w:t>A</w:t>
      </w:r>
      <w:r>
        <w:rPr>
          <w:bCs/>
          <w:lang w:val="en-US" w:eastAsia="ja-JP"/>
        </w:rPr>
        <w:t>T&amp;T: the dynamic range should be relatively high because the PL dynamic range is high</w:t>
      </w:r>
    </w:p>
    <w:p w14:paraId="1FA402D2" w14:textId="31E36993" w:rsidR="00B71B7C" w:rsidRDefault="00B71B7C" w:rsidP="006F24BD">
      <w:pPr>
        <w:rPr>
          <w:bCs/>
          <w:lang w:val="en-US" w:eastAsia="ja-JP"/>
        </w:rPr>
      </w:pPr>
      <w:r>
        <w:rPr>
          <w:rFonts w:hint="eastAsia"/>
          <w:bCs/>
          <w:lang w:val="en-US" w:eastAsia="ja-JP"/>
        </w:rPr>
        <w:t>E</w:t>
      </w:r>
      <w:r>
        <w:rPr>
          <w:bCs/>
          <w:lang w:val="en-US" w:eastAsia="ja-JP"/>
        </w:rPr>
        <w:t xml:space="preserve">///: for fixed deployment, between donor and child. Do we really need high dynamic </w:t>
      </w:r>
      <w:proofErr w:type="gramStart"/>
      <w:r>
        <w:rPr>
          <w:bCs/>
          <w:lang w:val="en-US" w:eastAsia="ja-JP"/>
        </w:rPr>
        <w:t>range</w:t>
      </w:r>
      <w:proofErr w:type="gramEnd"/>
    </w:p>
    <w:p w14:paraId="7C560018" w14:textId="60DB1918" w:rsidR="00B71B7C" w:rsidRDefault="00B71B7C" w:rsidP="006F24BD">
      <w:pPr>
        <w:rPr>
          <w:bCs/>
          <w:lang w:val="en-US" w:eastAsia="ja-JP"/>
        </w:rPr>
      </w:pPr>
      <w:r>
        <w:rPr>
          <w:rFonts w:hint="eastAsia"/>
          <w:bCs/>
          <w:lang w:val="en-US" w:eastAsia="ja-JP"/>
        </w:rPr>
        <w:t>Q</w:t>
      </w:r>
      <w:r>
        <w:rPr>
          <w:bCs/>
          <w:lang w:val="en-US" w:eastAsia="ja-JP"/>
        </w:rPr>
        <w:t xml:space="preserve">C: even in a fixed deployment with a fixed Tx power, the devices would still be designed with some Tx power </w:t>
      </w:r>
      <w:proofErr w:type="spellStart"/>
      <w:r>
        <w:rPr>
          <w:bCs/>
          <w:lang w:val="en-US" w:eastAsia="ja-JP"/>
        </w:rPr>
        <w:t>flexibilty</w:t>
      </w:r>
      <w:proofErr w:type="spellEnd"/>
    </w:p>
    <w:p w14:paraId="0DA48E5E" w14:textId="295F3C8B" w:rsidR="000C4BC2" w:rsidRPr="000C4BC2" w:rsidRDefault="000C4BC2" w:rsidP="006F24BD">
      <w:pPr>
        <w:rPr>
          <w:bCs/>
          <w:highlight w:val="green"/>
          <w:lang w:val="en-US" w:eastAsia="ja-JP"/>
        </w:rPr>
      </w:pPr>
      <w:r w:rsidRPr="000C4BC2">
        <w:rPr>
          <w:rFonts w:hint="eastAsia"/>
          <w:bCs/>
          <w:highlight w:val="green"/>
          <w:lang w:val="en-US" w:eastAsia="ja-JP"/>
        </w:rPr>
        <w:t>A</w:t>
      </w:r>
      <w:r w:rsidRPr="000C4BC2">
        <w:rPr>
          <w:bCs/>
          <w:highlight w:val="green"/>
          <w:lang w:val="en-US" w:eastAsia="ja-JP"/>
        </w:rPr>
        <w:t>greement:</w:t>
      </w:r>
    </w:p>
    <w:p w14:paraId="45A25FF6" w14:textId="5E002353" w:rsidR="000C4BC2" w:rsidRPr="000C4BC2" w:rsidRDefault="000C4BC2" w:rsidP="006F24BD">
      <w:pPr>
        <w:rPr>
          <w:bCs/>
          <w:highlight w:val="green"/>
          <w:lang w:val="en-US" w:eastAsia="ja-JP"/>
        </w:rPr>
      </w:pPr>
      <w:r w:rsidRPr="000C4BC2">
        <w:rPr>
          <w:rFonts w:hint="eastAsia"/>
          <w:bCs/>
          <w:highlight w:val="green"/>
          <w:lang w:val="en-US" w:eastAsia="ja-JP"/>
        </w:rPr>
        <w:t>C</w:t>
      </w:r>
      <w:r w:rsidRPr="000C4BC2">
        <w:rPr>
          <w:bCs/>
          <w:highlight w:val="green"/>
          <w:lang w:val="en-US" w:eastAsia="ja-JP"/>
        </w:rPr>
        <w:t>ompanies to bring analysis for ACIR sweeps with different dynamic range values:</w:t>
      </w:r>
    </w:p>
    <w:p w14:paraId="46580064" w14:textId="30969366" w:rsidR="000C4BC2" w:rsidRDefault="000C4BC2" w:rsidP="006F24BD">
      <w:pPr>
        <w:rPr>
          <w:bCs/>
          <w:lang w:val="en-US" w:eastAsia="ja-JP"/>
        </w:rPr>
      </w:pPr>
      <w:r>
        <w:rPr>
          <w:bCs/>
          <w:highlight w:val="green"/>
          <w:lang w:val="en-US" w:eastAsia="ja-JP"/>
        </w:rPr>
        <w:t>MT minimum power:</w:t>
      </w:r>
      <w:r w:rsidR="00B71B7C">
        <w:rPr>
          <w:bCs/>
          <w:highlight w:val="green"/>
          <w:lang w:val="en-US" w:eastAsia="ja-JP"/>
        </w:rPr>
        <w:t>-10dBm,</w:t>
      </w:r>
      <w:r>
        <w:rPr>
          <w:bCs/>
          <w:highlight w:val="green"/>
          <w:lang w:val="en-US" w:eastAsia="ja-JP"/>
        </w:rPr>
        <w:t xml:space="preserve"> 0dBm, </w:t>
      </w:r>
      <w:r w:rsidRPr="000C4BC2">
        <w:rPr>
          <w:bCs/>
          <w:highlight w:val="green"/>
          <w:lang w:val="en-US" w:eastAsia="ja-JP"/>
        </w:rPr>
        <w:t>10</w:t>
      </w:r>
      <w:r>
        <w:rPr>
          <w:bCs/>
          <w:highlight w:val="green"/>
          <w:lang w:val="en-US" w:eastAsia="ja-JP"/>
        </w:rPr>
        <w:t>dBm</w:t>
      </w:r>
      <w:r w:rsidRPr="000C4BC2">
        <w:rPr>
          <w:bCs/>
          <w:highlight w:val="green"/>
          <w:lang w:val="en-US" w:eastAsia="ja-JP"/>
        </w:rPr>
        <w:t>,</w:t>
      </w:r>
      <w:r>
        <w:rPr>
          <w:bCs/>
          <w:highlight w:val="green"/>
          <w:lang w:val="en-US" w:eastAsia="ja-JP"/>
        </w:rPr>
        <w:t xml:space="preserve"> 20dBm TRP</w:t>
      </w:r>
      <w:r w:rsidRPr="000C4BC2">
        <w:rPr>
          <w:bCs/>
          <w:highlight w:val="green"/>
          <w:lang w:val="en-US" w:eastAsia="ja-JP"/>
        </w:rPr>
        <w:t xml:space="preserve">  </w:t>
      </w:r>
    </w:p>
    <w:p w14:paraId="73B8E9C8" w14:textId="77777777" w:rsidR="000A67C2" w:rsidRPr="000A67C2" w:rsidRDefault="000A67C2" w:rsidP="006F24BD">
      <w:pPr>
        <w:rPr>
          <w:bCs/>
          <w:lang w:val="en-US" w:eastAsia="ja-JP"/>
        </w:rPr>
      </w:pPr>
    </w:p>
    <w:p w14:paraId="065604B0" w14:textId="2CFE86F7" w:rsidR="000A67C2" w:rsidRDefault="000A67C2" w:rsidP="006F24BD">
      <w:pPr>
        <w:rPr>
          <w:b/>
          <w:bCs/>
          <w:lang w:val="en-US"/>
        </w:rPr>
      </w:pPr>
    </w:p>
    <w:p w14:paraId="3B8C7FF5" w14:textId="1815A5C2" w:rsidR="000A67C2" w:rsidRDefault="000A67C2" w:rsidP="006F24BD">
      <w:pPr>
        <w:rPr>
          <w:b/>
          <w:bCs/>
          <w:lang w:val="en-US"/>
        </w:rPr>
      </w:pPr>
    </w:p>
    <w:p w14:paraId="1184CF75" w14:textId="2F177606" w:rsidR="000A67C2" w:rsidRDefault="000A67C2" w:rsidP="006F24BD">
      <w:pPr>
        <w:rPr>
          <w:b/>
          <w:bCs/>
          <w:lang w:val="en-US"/>
        </w:rPr>
      </w:pPr>
    </w:p>
    <w:p w14:paraId="321798B3" w14:textId="77777777" w:rsidR="000A67C2" w:rsidRPr="006F24BD" w:rsidRDefault="000A67C2" w:rsidP="006F24BD">
      <w:pPr>
        <w:rPr>
          <w:b/>
          <w:bCs/>
          <w:lang w:val="en-US"/>
        </w:rPr>
      </w:pPr>
    </w:p>
    <w:sectPr w:rsidR="000A67C2" w:rsidRPr="006F24BD"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925A8" w14:textId="77777777" w:rsidR="00804713" w:rsidRDefault="00804713">
      <w:r>
        <w:separator/>
      </w:r>
    </w:p>
  </w:endnote>
  <w:endnote w:type="continuationSeparator" w:id="0">
    <w:p w14:paraId="2AC208DF" w14:textId="77777777" w:rsidR="00804713" w:rsidRDefault="0080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B26AA2" w:rsidRDefault="00B26A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B26AA2" w:rsidRDefault="00B26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B26AA2" w:rsidRDefault="00B26A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825C2">
      <w:rPr>
        <w:rStyle w:val="PageNumber"/>
      </w:rPr>
      <w:t>7</w:t>
    </w:r>
    <w:r>
      <w:rPr>
        <w:rStyle w:val="PageNumber"/>
      </w:rPr>
      <w:fldChar w:fldCharType="end"/>
    </w:r>
  </w:p>
  <w:p w14:paraId="40DAC66D" w14:textId="77777777" w:rsidR="00B26AA2" w:rsidRDefault="00B26A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4B522" w14:textId="77777777" w:rsidR="00804713" w:rsidRDefault="00804713">
      <w:r>
        <w:separator/>
      </w:r>
    </w:p>
  </w:footnote>
  <w:footnote w:type="continuationSeparator" w:id="0">
    <w:p w14:paraId="03614651" w14:textId="77777777" w:rsidR="00804713" w:rsidRDefault="00804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704"/>
    <w:multiLevelType w:val="hybridMultilevel"/>
    <w:tmpl w:val="C43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B26AE"/>
    <w:multiLevelType w:val="multilevel"/>
    <w:tmpl w:val="B8EAA0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790657"/>
    <w:multiLevelType w:val="hybridMultilevel"/>
    <w:tmpl w:val="DE68E116"/>
    <w:lvl w:ilvl="0" w:tplc="AB72D2B8">
      <w:start w:val="1"/>
      <w:numFmt w:val="bullet"/>
      <w:lvlText w:val="•"/>
      <w:lvlJc w:val="left"/>
      <w:pPr>
        <w:tabs>
          <w:tab w:val="num" w:pos="720"/>
        </w:tabs>
        <w:ind w:left="720" w:hanging="360"/>
      </w:pPr>
      <w:rPr>
        <w:rFonts w:ascii="Arial" w:hAnsi="Arial" w:hint="default"/>
      </w:rPr>
    </w:lvl>
    <w:lvl w:ilvl="1" w:tplc="5B0E9136" w:tentative="1">
      <w:start w:val="1"/>
      <w:numFmt w:val="bullet"/>
      <w:lvlText w:val="•"/>
      <w:lvlJc w:val="left"/>
      <w:pPr>
        <w:tabs>
          <w:tab w:val="num" w:pos="1440"/>
        </w:tabs>
        <w:ind w:left="1440" w:hanging="360"/>
      </w:pPr>
      <w:rPr>
        <w:rFonts w:ascii="Arial" w:hAnsi="Arial" w:hint="default"/>
      </w:rPr>
    </w:lvl>
    <w:lvl w:ilvl="2" w:tplc="5330D35E" w:tentative="1">
      <w:start w:val="1"/>
      <w:numFmt w:val="bullet"/>
      <w:lvlText w:val="•"/>
      <w:lvlJc w:val="left"/>
      <w:pPr>
        <w:tabs>
          <w:tab w:val="num" w:pos="2160"/>
        </w:tabs>
        <w:ind w:left="2160" w:hanging="360"/>
      </w:pPr>
      <w:rPr>
        <w:rFonts w:ascii="Arial" w:hAnsi="Arial" w:hint="default"/>
      </w:rPr>
    </w:lvl>
    <w:lvl w:ilvl="3" w:tplc="549093D6" w:tentative="1">
      <w:start w:val="1"/>
      <w:numFmt w:val="bullet"/>
      <w:lvlText w:val="•"/>
      <w:lvlJc w:val="left"/>
      <w:pPr>
        <w:tabs>
          <w:tab w:val="num" w:pos="2880"/>
        </w:tabs>
        <w:ind w:left="2880" w:hanging="360"/>
      </w:pPr>
      <w:rPr>
        <w:rFonts w:ascii="Arial" w:hAnsi="Arial" w:hint="default"/>
      </w:rPr>
    </w:lvl>
    <w:lvl w:ilvl="4" w:tplc="0940430A" w:tentative="1">
      <w:start w:val="1"/>
      <w:numFmt w:val="bullet"/>
      <w:lvlText w:val="•"/>
      <w:lvlJc w:val="left"/>
      <w:pPr>
        <w:tabs>
          <w:tab w:val="num" w:pos="3600"/>
        </w:tabs>
        <w:ind w:left="3600" w:hanging="360"/>
      </w:pPr>
      <w:rPr>
        <w:rFonts w:ascii="Arial" w:hAnsi="Arial" w:hint="default"/>
      </w:rPr>
    </w:lvl>
    <w:lvl w:ilvl="5" w:tplc="66DA4A08" w:tentative="1">
      <w:start w:val="1"/>
      <w:numFmt w:val="bullet"/>
      <w:lvlText w:val="•"/>
      <w:lvlJc w:val="left"/>
      <w:pPr>
        <w:tabs>
          <w:tab w:val="num" w:pos="4320"/>
        </w:tabs>
        <w:ind w:left="4320" w:hanging="360"/>
      </w:pPr>
      <w:rPr>
        <w:rFonts w:ascii="Arial" w:hAnsi="Arial" w:hint="default"/>
      </w:rPr>
    </w:lvl>
    <w:lvl w:ilvl="6" w:tplc="8B803FD8" w:tentative="1">
      <w:start w:val="1"/>
      <w:numFmt w:val="bullet"/>
      <w:lvlText w:val="•"/>
      <w:lvlJc w:val="left"/>
      <w:pPr>
        <w:tabs>
          <w:tab w:val="num" w:pos="5040"/>
        </w:tabs>
        <w:ind w:left="5040" w:hanging="360"/>
      </w:pPr>
      <w:rPr>
        <w:rFonts w:ascii="Arial" w:hAnsi="Arial" w:hint="default"/>
      </w:rPr>
    </w:lvl>
    <w:lvl w:ilvl="7" w:tplc="B696113A" w:tentative="1">
      <w:start w:val="1"/>
      <w:numFmt w:val="bullet"/>
      <w:lvlText w:val="•"/>
      <w:lvlJc w:val="left"/>
      <w:pPr>
        <w:tabs>
          <w:tab w:val="num" w:pos="5760"/>
        </w:tabs>
        <w:ind w:left="5760" w:hanging="360"/>
      </w:pPr>
      <w:rPr>
        <w:rFonts w:ascii="Arial" w:hAnsi="Arial" w:hint="default"/>
      </w:rPr>
    </w:lvl>
    <w:lvl w:ilvl="8" w:tplc="2FD8B8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1168DD"/>
    <w:multiLevelType w:val="hybridMultilevel"/>
    <w:tmpl w:val="5A5E5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C479B"/>
    <w:multiLevelType w:val="hybridMultilevel"/>
    <w:tmpl w:val="A148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81200"/>
    <w:multiLevelType w:val="hybridMultilevel"/>
    <w:tmpl w:val="1B084028"/>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31ACB"/>
    <w:multiLevelType w:val="hybridMultilevel"/>
    <w:tmpl w:val="1D92E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86D77"/>
    <w:multiLevelType w:val="hybridMultilevel"/>
    <w:tmpl w:val="8246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D6A30"/>
    <w:multiLevelType w:val="hybridMultilevel"/>
    <w:tmpl w:val="25269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2B6BEC"/>
    <w:multiLevelType w:val="hybridMultilevel"/>
    <w:tmpl w:val="5D62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10A64"/>
    <w:multiLevelType w:val="hybridMultilevel"/>
    <w:tmpl w:val="B2C0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654DB"/>
    <w:multiLevelType w:val="hybridMultilevel"/>
    <w:tmpl w:val="5B50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A71112"/>
    <w:multiLevelType w:val="hybridMultilevel"/>
    <w:tmpl w:val="0C32588C"/>
    <w:lvl w:ilvl="0" w:tplc="04090001">
      <w:start w:val="1"/>
      <w:numFmt w:val="bullet"/>
      <w:lvlText w:val=""/>
      <w:lvlJc w:val="left"/>
      <w:pPr>
        <w:tabs>
          <w:tab w:val="num" w:pos="720"/>
        </w:tabs>
        <w:ind w:left="720" w:hanging="360"/>
      </w:pPr>
      <w:rPr>
        <w:rFonts w:ascii="Symbol" w:hAnsi="Symbol" w:hint="default"/>
      </w:rPr>
    </w:lvl>
    <w:lvl w:ilvl="1" w:tplc="5B0E9136" w:tentative="1">
      <w:start w:val="1"/>
      <w:numFmt w:val="bullet"/>
      <w:lvlText w:val="•"/>
      <w:lvlJc w:val="left"/>
      <w:pPr>
        <w:tabs>
          <w:tab w:val="num" w:pos="1440"/>
        </w:tabs>
        <w:ind w:left="1440" w:hanging="360"/>
      </w:pPr>
      <w:rPr>
        <w:rFonts w:ascii="Arial" w:hAnsi="Arial" w:hint="default"/>
      </w:rPr>
    </w:lvl>
    <w:lvl w:ilvl="2" w:tplc="5330D35E" w:tentative="1">
      <w:start w:val="1"/>
      <w:numFmt w:val="bullet"/>
      <w:lvlText w:val="•"/>
      <w:lvlJc w:val="left"/>
      <w:pPr>
        <w:tabs>
          <w:tab w:val="num" w:pos="2160"/>
        </w:tabs>
        <w:ind w:left="2160" w:hanging="360"/>
      </w:pPr>
      <w:rPr>
        <w:rFonts w:ascii="Arial" w:hAnsi="Arial" w:hint="default"/>
      </w:rPr>
    </w:lvl>
    <w:lvl w:ilvl="3" w:tplc="549093D6" w:tentative="1">
      <w:start w:val="1"/>
      <w:numFmt w:val="bullet"/>
      <w:lvlText w:val="•"/>
      <w:lvlJc w:val="left"/>
      <w:pPr>
        <w:tabs>
          <w:tab w:val="num" w:pos="2880"/>
        </w:tabs>
        <w:ind w:left="2880" w:hanging="360"/>
      </w:pPr>
      <w:rPr>
        <w:rFonts w:ascii="Arial" w:hAnsi="Arial" w:hint="default"/>
      </w:rPr>
    </w:lvl>
    <w:lvl w:ilvl="4" w:tplc="0940430A" w:tentative="1">
      <w:start w:val="1"/>
      <w:numFmt w:val="bullet"/>
      <w:lvlText w:val="•"/>
      <w:lvlJc w:val="left"/>
      <w:pPr>
        <w:tabs>
          <w:tab w:val="num" w:pos="3600"/>
        </w:tabs>
        <w:ind w:left="3600" w:hanging="360"/>
      </w:pPr>
      <w:rPr>
        <w:rFonts w:ascii="Arial" w:hAnsi="Arial" w:hint="default"/>
      </w:rPr>
    </w:lvl>
    <w:lvl w:ilvl="5" w:tplc="66DA4A08" w:tentative="1">
      <w:start w:val="1"/>
      <w:numFmt w:val="bullet"/>
      <w:lvlText w:val="•"/>
      <w:lvlJc w:val="left"/>
      <w:pPr>
        <w:tabs>
          <w:tab w:val="num" w:pos="4320"/>
        </w:tabs>
        <w:ind w:left="4320" w:hanging="360"/>
      </w:pPr>
      <w:rPr>
        <w:rFonts w:ascii="Arial" w:hAnsi="Arial" w:hint="default"/>
      </w:rPr>
    </w:lvl>
    <w:lvl w:ilvl="6" w:tplc="8B803FD8" w:tentative="1">
      <w:start w:val="1"/>
      <w:numFmt w:val="bullet"/>
      <w:lvlText w:val="•"/>
      <w:lvlJc w:val="left"/>
      <w:pPr>
        <w:tabs>
          <w:tab w:val="num" w:pos="5040"/>
        </w:tabs>
        <w:ind w:left="5040" w:hanging="360"/>
      </w:pPr>
      <w:rPr>
        <w:rFonts w:ascii="Arial" w:hAnsi="Arial" w:hint="default"/>
      </w:rPr>
    </w:lvl>
    <w:lvl w:ilvl="7" w:tplc="B696113A" w:tentative="1">
      <w:start w:val="1"/>
      <w:numFmt w:val="bullet"/>
      <w:lvlText w:val="•"/>
      <w:lvlJc w:val="left"/>
      <w:pPr>
        <w:tabs>
          <w:tab w:val="num" w:pos="5760"/>
        </w:tabs>
        <w:ind w:left="5760" w:hanging="360"/>
      </w:pPr>
      <w:rPr>
        <w:rFonts w:ascii="Arial" w:hAnsi="Arial" w:hint="default"/>
      </w:rPr>
    </w:lvl>
    <w:lvl w:ilvl="8" w:tplc="2FD8B8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B452F"/>
    <w:multiLevelType w:val="hybridMultilevel"/>
    <w:tmpl w:val="DAE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E1403"/>
    <w:multiLevelType w:val="hybridMultilevel"/>
    <w:tmpl w:val="E61EA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52226"/>
    <w:multiLevelType w:val="hybridMultilevel"/>
    <w:tmpl w:val="DBCCD3F0"/>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760A8"/>
    <w:multiLevelType w:val="hybridMultilevel"/>
    <w:tmpl w:val="A03E0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30"/>
        </w:tabs>
        <w:ind w:left="14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CA22768"/>
    <w:multiLevelType w:val="hybridMultilevel"/>
    <w:tmpl w:val="05FE22EE"/>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F240C"/>
    <w:multiLevelType w:val="hybridMultilevel"/>
    <w:tmpl w:val="9880F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320BE"/>
    <w:multiLevelType w:val="hybridMultilevel"/>
    <w:tmpl w:val="BE1A9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A5CA5"/>
    <w:multiLevelType w:val="hybridMultilevel"/>
    <w:tmpl w:val="2644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D1256BD"/>
    <w:multiLevelType w:val="hybridMultilevel"/>
    <w:tmpl w:val="C766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10A43"/>
    <w:multiLevelType w:val="hybridMultilevel"/>
    <w:tmpl w:val="D0CCC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3D1514"/>
    <w:multiLevelType w:val="hybridMultilevel"/>
    <w:tmpl w:val="8FFA0FD2"/>
    <w:lvl w:ilvl="0" w:tplc="FDDA4638">
      <w:numFmt w:val="bullet"/>
      <w:lvlText w:val="•"/>
      <w:lvlJc w:val="left"/>
      <w:pPr>
        <w:ind w:left="1590" w:hanging="615"/>
      </w:pPr>
      <w:rPr>
        <w:rFonts w:ascii="Arial" w:eastAsia="Times New Roman" w:hAnsi="Arial" w:cs="Aria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34" w15:restartNumberingAfterBreak="0">
    <w:nsid w:val="6F06193D"/>
    <w:multiLevelType w:val="hybridMultilevel"/>
    <w:tmpl w:val="CC30C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857785"/>
    <w:multiLevelType w:val="hybridMultilevel"/>
    <w:tmpl w:val="B00AF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E54FDA"/>
    <w:multiLevelType w:val="hybridMultilevel"/>
    <w:tmpl w:val="420A0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2D7CB0"/>
    <w:multiLevelType w:val="hybridMultilevel"/>
    <w:tmpl w:val="9D92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5"/>
  </w:num>
  <w:num w:numId="3">
    <w:abstractNumId w:val="40"/>
  </w:num>
  <w:num w:numId="4">
    <w:abstractNumId w:val="29"/>
  </w:num>
  <w:num w:numId="5">
    <w:abstractNumId w:val="15"/>
  </w:num>
  <w:num w:numId="6">
    <w:abstractNumId w:val="5"/>
  </w:num>
  <w:num w:numId="7">
    <w:abstractNumId w:val="32"/>
  </w:num>
  <w:num w:numId="8">
    <w:abstractNumId w:val="16"/>
  </w:num>
  <w:num w:numId="9">
    <w:abstractNumId w:val="26"/>
  </w:num>
  <w:num w:numId="10">
    <w:abstractNumId w:val="41"/>
  </w:num>
  <w:num w:numId="11">
    <w:abstractNumId w:val="39"/>
  </w:num>
  <w:num w:numId="12">
    <w:abstractNumId w:val="11"/>
  </w:num>
  <w:num w:numId="13">
    <w:abstractNumId w:val="10"/>
  </w:num>
  <w:num w:numId="14">
    <w:abstractNumId w:val="21"/>
  </w:num>
  <w:num w:numId="15">
    <w:abstractNumId w:val="1"/>
  </w:num>
  <w:num w:numId="16">
    <w:abstractNumId w:val="12"/>
  </w:num>
  <w:num w:numId="17">
    <w:abstractNumId w:val="8"/>
  </w:num>
  <w:num w:numId="18">
    <w:abstractNumId w:val="0"/>
  </w:num>
  <w:num w:numId="19">
    <w:abstractNumId w:val="20"/>
  </w:num>
  <w:num w:numId="20">
    <w:abstractNumId w:val="33"/>
  </w:num>
  <w:num w:numId="21">
    <w:abstractNumId w:val="24"/>
  </w:num>
  <w:num w:numId="22">
    <w:abstractNumId w:val="6"/>
  </w:num>
  <w:num w:numId="23">
    <w:abstractNumId w:val="28"/>
  </w:num>
  <w:num w:numId="24">
    <w:abstractNumId w:val="14"/>
  </w:num>
  <w:num w:numId="25">
    <w:abstractNumId w:val="9"/>
  </w:num>
  <w:num w:numId="26">
    <w:abstractNumId w:val="7"/>
  </w:num>
  <w:num w:numId="27">
    <w:abstractNumId w:val="18"/>
  </w:num>
  <w:num w:numId="28">
    <w:abstractNumId w:val="34"/>
  </w:num>
  <w:num w:numId="29">
    <w:abstractNumId w:val="19"/>
  </w:num>
  <w:num w:numId="30">
    <w:abstractNumId w:val="27"/>
  </w:num>
  <w:num w:numId="31">
    <w:abstractNumId w:val="25"/>
  </w:num>
  <w:num w:numId="32">
    <w:abstractNumId w:val="13"/>
  </w:num>
  <w:num w:numId="33">
    <w:abstractNumId w:val="22"/>
  </w:num>
  <w:num w:numId="34">
    <w:abstractNumId w:val="37"/>
  </w:num>
  <w:num w:numId="35">
    <w:abstractNumId w:val="38"/>
  </w:num>
  <w:num w:numId="36">
    <w:abstractNumId w:val="4"/>
  </w:num>
  <w:num w:numId="37">
    <w:abstractNumId w:val="3"/>
  </w:num>
  <w:num w:numId="38">
    <w:abstractNumId w:val="2"/>
  </w:num>
  <w:num w:numId="39">
    <w:abstractNumId w:val="17"/>
  </w:num>
  <w:num w:numId="40">
    <w:abstractNumId w:val="30"/>
  </w:num>
  <w:num w:numId="41">
    <w:abstractNumId w:val="36"/>
  </w:num>
  <w:num w:numId="42">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5BC"/>
    <w:rsid w:val="00005769"/>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2"/>
    <w:rsid w:val="00014E79"/>
    <w:rsid w:val="00014FFF"/>
    <w:rsid w:val="00015D96"/>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37FCB"/>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1794"/>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031"/>
    <w:rsid w:val="000753CE"/>
    <w:rsid w:val="0007555F"/>
    <w:rsid w:val="000769D9"/>
    <w:rsid w:val="00076DB9"/>
    <w:rsid w:val="00077976"/>
    <w:rsid w:val="00077FE0"/>
    <w:rsid w:val="00080292"/>
    <w:rsid w:val="00080D34"/>
    <w:rsid w:val="0008232D"/>
    <w:rsid w:val="00082CE8"/>
    <w:rsid w:val="00083916"/>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7C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82A"/>
    <w:rsid w:val="000B6D46"/>
    <w:rsid w:val="000B6D65"/>
    <w:rsid w:val="000C02FD"/>
    <w:rsid w:val="000C084C"/>
    <w:rsid w:val="000C086D"/>
    <w:rsid w:val="000C0B1F"/>
    <w:rsid w:val="000C0BD0"/>
    <w:rsid w:val="000C0FD7"/>
    <w:rsid w:val="000C1EBE"/>
    <w:rsid w:val="000C1F3E"/>
    <w:rsid w:val="000C26E0"/>
    <w:rsid w:val="000C347D"/>
    <w:rsid w:val="000C4A55"/>
    <w:rsid w:val="000C4A8B"/>
    <w:rsid w:val="000C4BC2"/>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11F5"/>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435"/>
    <w:rsid w:val="000F0E0B"/>
    <w:rsid w:val="000F1DA5"/>
    <w:rsid w:val="000F4C0F"/>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D76"/>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0CB"/>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5"/>
    <w:rsid w:val="001445CF"/>
    <w:rsid w:val="00144853"/>
    <w:rsid w:val="00144D06"/>
    <w:rsid w:val="00146034"/>
    <w:rsid w:val="001469DA"/>
    <w:rsid w:val="001472D1"/>
    <w:rsid w:val="00147328"/>
    <w:rsid w:val="0014774C"/>
    <w:rsid w:val="00147D79"/>
    <w:rsid w:val="00147DF5"/>
    <w:rsid w:val="00150F51"/>
    <w:rsid w:val="001516D8"/>
    <w:rsid w:val="00151825"/>
    <w:rsid w:val="00151ABA"/>
    <w:rsid w:val="0015220E"/>
    <w:rsid w:val="0015239C"/>
    <w:rsid w:val="00153374"/>
    <w:rsid w:val="00154025"/>
    <w:rsid w:val="00154367"/>
    <w:rsid w:val="001553C6"/>
    <w:rsid w:val="0015553B"/>
    <w:rsid w:val="0015760F"/>
    <w:rsid w:val="00157FBE"/>
    <w:rsid w:val="0016046E"/>
    <w:rsid w:val="0016136A"/>
    <w:rsid w:val="001619CC"/>
    <w:rsid w:val="00161FE8"/>
    <w:rsid w:val="001624B9"/>
    <w:rsid w:val="00162645"/>
    <w:rsid w:val="0016272D"/>
    <w:rsid w:val="00162946"/>
    <w:rsid w:val="00163472"/>
    <w:rsid w:val="00163997"/>
    <w:rsid w:val="00164879"/>
    <w:rsid w:val="0016534F"/>
    <w:rsid w:val="00165F77"/>
    <w:rsid w:val="00167913"/>
    <w:rsid w:val="001679C5"/>
    <w:rsid w:val="00170570"/>
    <w:rsid w:val="0017083C"/>
    <w:rsid w:val="00170AEE"/>
    <w:rsid w:val="00170C0A"/>
    <w:rsid w:val="00171766"/>
    <w:rsid w:val="00171D36"/>
    <w:rsid w:val="001749AB"/>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5C2"/>
    <w:rsid w:val="00182838"/>
    <w:rsid w:val="001842E4"/>
    <w:rsid w:val="00184942"/>
    <w:rsid w:val="0018555B"/>
    <w:rsid w:val="00185893"/>
    <w:rsid w:val="00185C5D"/>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96EF5"/>
    <w:rsid w:val="001A151F"/>
    <w:rsid w:val="001A164F"/>
    <w:rsid w:val="001A1B9D"/>
    <w:rsid w:val="001A1D6F"/>
    <w:rsid w:val="001A235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1A1B"/>
    <w:rsid w:val="001B2140"/>
    <w:rsid w:val="001B219A"/>
    <w:rsid w:val="001B266C"/>
    <w:rsid w:val="001B2837"/>
    <w:rsid w:val="001B2F8C"/>
    <w:rsid w:val="001B3291"/>
    <w:rsid w:val="001B4DD5"/>
    <w:rsid w:val="001B52A2"/>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54D"/>
    <w:rsid w:val="001D57D1"/>
    <w:rsid w:val="001D6E97"/>
    <w:rsid w:val="001D791E"/>
    <w:rsid w:val="001D7BA7"/>
    <w:rsid w:val="001E0170"/>
    <w:rsid w:val="001E1023"/>
    <w:rsid w:val="001E1C0D"/>
    <w:rsid w:val="001E2ABF"/>
    <w:rsid w:val="001E2C3E"/>
    <w:rsid w:val="001E31EE"/>
    <w:rsid w:val="001E3856"/>
    <w:rsid w:val="001E4C42"/>
    <w:rsid w:val="001E4D00"/>
    <w:rsid w:val="001E4E1A"/>
    <w:rsid w:val="001E555D"/>
    <w:rsid w:val="001E57E7"/>
    <w:rsid w:val="001E584A"/>
    <w:rsid w:val="001E5D8B"/>
    <w:rsid w:val="001E6B32"/>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A69"/>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422"/>
    <w:rsid w:val="00223673"/>
    <w:rsid w:val="002247C0"/>
    <w:rsid w:val="00224CA8"/>
    <w:rsid w:val="0022544D"/>
    <w:rsid w:val="002260DE"/>
    <w:rsid w:val="0022639F"/>
    <w:rsid w:val="00227278"/>
    <w:rsid w:val="00227DF0"/>
    <w:rsid w:val="00230C94"/>
    <w:rsid w:val="00230EB7"/>
    <w:rsid w:val="00230EC6"/>
    <w:rsid w:val="00231436"/>
    <w:rsid w:val="00231913"/>
    <w:rsid w:val="00232FB5"/>
    <w:rsid w:val="0023345A"/>
    <w:rsid w:val="00234C5F"/>
    <w:rsid w:val="0023565D"/>
    <w:rsid w:val="00235889"/>
    <w:rsid w:val="00236663"/>
    <w:rsid w:val="00236C6E"/>
    <w:rsid w:val="00236FAA"/>
    <w:rsid w:val="002370A2"/>
    <w:rsid w:val="002374CE"/>
    <w:rsid w:val="0023771D"/>
    <w:rsid w:val="00237C95"/>
    <w:rsid w:val="00237E42"/>
    <w:rsid w:val="0024002C"/>
    <w:rsid w:val="00240451"/>
    <w:rsid w:val="00241784"/>
    <w:rsid w:val="002417B0"/>
    <w:rsid w:val="002420FA"/>
    <w:rsid w:val="00243110"/>
    <w:rsid w:val="0024341E"/>
    <w:rsid w:val="00245579"/>
    <w:rsid w:val="002461C3"/>
    <w:rsid w:val="00246484"/>
    <w:rsid w:val="0025053A"/>
    <w:rsid w:val="00250EF2"/>
    <w:rsid w:val="00251B67"/>
    <w:rsid w:val="00252C82"/>
    <w:rsid w:val="00252C9A"/>
    <w:rsid w:val="00252DDC"/>
    <w:rsid w:val="002530BF"/>
    <w:rsid w:val="002541E7"/>
    <w:rsid w:val="0025423F"/>
    <w:rsid w:val="00254821"/>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BBD"/>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5464"/>
    <w:rsid w:val="002778DC"/>
    <w:rsid w:val="00277B68"/>
    <w:rsid w:val="002802DE"/>
    <w:rsid w:val="00280813"/>
    <w:rsid w:val="0028105E"/>
    <w:rsid w:val="00281CB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10A8"/>
    <w:rsid w:val="002921C4"/>
    <w:rsid w:val="002932EC"/>
    <w:rsid w:val="002937CD"/>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2F80"/>
    <w:rsid w:val="002B40E0"/>
    <w:rsid w:val="002B43AE"/>
    <w:rsid w:val="002B4D6F"/>
    <w:rsid w:val="002B6395"/>
    <w:rsid w:val="002B6A7C"/>
    <w:rsid w:val="002B75CC"/>
    <w:rsid w:val="002C034B"/>
    <w:rsid w:val="002C144A"/>
    <w:rsid w:val="002C1E15"/>
    <w:rsid w:val="002C27CE"/>
    <w:rsid w:val="002C3188"/>
    <w:rsid w:val="002C40ED"/>
    <w:rsid w:val="002C4D0C"/>
    <w:rsid w:val="002C4E58"/>
    <w:rsid w:val="002C4F68"/>
    <w:rsid w:val="002C5083"/>
    <w:rsid w:val="002C61E9"/>
    <w:rsid w:val="002C7B2B"/>
    <w:rsid w:val="002C7C8C"/>
    <w:rsid w:val="002C7CC0"/>
    <w:rsid w:val="002C7FD8"/>
    <w:rsid w:val="002D087B"/>
    <w:rsid w:val="002D0BCE"/>
    <w:rsid w:val="002D0C99"/>
    <w:rsid w:val="002D1AB4"/>
    <w:rsid w:val="002D1DB1"/>
    <w:rsid w:val="002D2365"/>
    <w:rsid w:val="002D282D"/>
    <w:rsid w:val="002D3403"/>
    <w:rsid w:val="002D4919"/>
    <w:rsid w:val="002D4A80"/>
    <w:rsid w:val="002D58A5"/>
    <w:rsid w:val="002D5DDD"/>
    <w:rsid w:val="002D606A"/>
    <w:rsid w:val="002D6898"/>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5A6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5526"/>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1040B"/>
    <w:rsid w:val="00310840"/>
    <w:rsid w:val="00311D14"/>
    <w:rsid w:val="00312EF8"/>
    <w:rsid w:val="00312FA8"/>
    <w:rsid w:val="00313030"/>
    <w:rsid w:val="0031488A"/>
    <w:rsid w:val="00314CDE"/>
    <w:rsid w:val="00314DB7"/>
    <w:rsid w:val="00315017"/>
    <w:rsid w:val="0031563C"/>
    <w:rsid w:val="003162B6"/>
    <w:rsid w:val="00316A23"/>
    <w:rsid w:val="00320B8A"/>
    <w:rsid w:val="00320E2B"/>
    <w:rsid w:val="00322EBD"/>
    <w:rsid w:val="00323057"/>
    <w:rsid w:val="00323F04"/>
    <w:rsid w:val="00324937"/>
    <w:rsid w:val="00324B0D"/>
    <w:rsid w:val="00325908"/>
    <w:rsid w:val="00325C68"/>
    <w:rsid w:val="00325D20"/>
    <w:rsid w:val="00326129"/>
    <w:rsid w:val="0032671E"/>
    <w:rsid w:val="003267B9"/>
    <w:rsid w:val="00327140"/>
    <w:rsid w:val="00327B03"/>
    <w:rsid w:val="00327BFB"/>
    <w:rsid w:val="00327EF9"/>
    <w:rsid w:val="00327FCD"/>
    <w:rsid w:val="00330243"/>
    <w:rsid w:val="00330872"/>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21F"/>
    <w:rsid w:val="00353D8F"/>
    <w:rsid w:val="00354768"/>
    <w:rsid w:val="0035592A"/>
    <w:rsid w:val="00357459"/>
    <w:rsid w:val="00357B2E"/>
    <w:rsid w:val="003609F7"/>
    <w:rsid w:val="00360B4B"/>
    <w:rsid w:val="00360B6C"/>
    <w:rsid w:val="00361027"/>
    <w:rsid w:val="00361435"/>
    <w:rsid w:val="0036168F"/>
    <w:rsid w:val="00361788"/>
    <w:rsid w:val="00362266"/>
    <w:rsid w:val="00362672"/>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1B54"/>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F02"/>
    <w:rsid w:val="00393306"/>
    <w:rsid w:val="0039354A"/>
    <w:rsid w:val="00393683"/>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72D"/>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D59"/>
    <w:rsid w:val="003D6F0B"/>
    <w:rsid w:val="003D71F3"/>
    <w:rsid w:val="003D75EC"/>
    <w:rsid w:val="003D773C"/>
    <w:rsid w:val="003D7986"/>
    <w:rsid w:val="003D7D06"/>
    <w:rsid w:val="003D7FCF"/>
    <w:rsid w:val="003E0B2D"/>
    <w:rsid w:val="003E0C07"/>
    <w:rsid w:val="003E0C4D"/>
    <w:rsid w:val="003E0D2C"/>
    <w:rsid w:val="003E1B49"/>
    <w:rsid w:val="003E2224"/>
    <w:rsid w:val="003E32CC"/>
    <w:rsid w:val="003E33A0"/>
    <w:rsid w:val="003E38B4"/>
    <w:rsid w:val="003E3A86"/>
    <w:rsid w:val="003E5136"/>
    <w:rsid w:val="003E608F"/>
    <w:rsid w:val="003E6174"/>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6D8"/>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6B9"/>
    <w:rsid w:val="00413A60"/>
    <w:rsid w:val="004148FF"/>
    <w:rsid w:val="00414A2A"/>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C17"/>
    <w:rsid w:val="004422CD"/>
    <w:rsid w:val="00442A68"/>
    <w:rsid w:val="004431AA"/>
    <w:rsid w:val="0044397D"/>
    <w:rsid w:val="00443F8A"/>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1BA"/>
    <w:rsid w:val="00457EE2"/>
    <w:rsid w:val="004603DF"/>
    <w:rsid w:val="00460994"/>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4AF8"/>
    <w:rsid w:val="0049519B"/>
    <w:rsid w:val="00495637"/>
    <w:rsid w:val="0049566F"/>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4CAE"/>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0F20"/>
    <w:rsid w:val="004E11EE"/>
    <w:rsid w:val="004E1BA2"/>
    <w:rsid w:val="004E1D25"/>
    <w:rsid w:val="004E2BE0"/>
    <w:rsid w:val="004E373A"/>
    <w:rsid w:val="004E49C5"/>
    <w:rsid w:val="004E4CC0"/>
    <w:rsid w:val="004E5AFE"/>
    <w:rsid w:val="004E5B05"/>
    <w:rsid w:val="004E5CB3"/>
    <w:rsid w:val="004E6967"/>
    <w:rsid w:val="004E6A15"/>
    <w:rsid w:val="004E7064"/>
    <w:rsid w:val="004E720E"/>
    <w:rsid w:val="004E78C8"/>
    <w:rsid w:val="004F1A25"/>
    <w:rsid w:val="004F1F5B"/>
    <w:rsid w:val="004F2825"/>
    <w:rsid w:val="004F2BF9"/>
    <w:rsid w:val="004F37F0"/>
    <w:rsid w:val="004F3F0A"/>
    <w:rsid w:val="004F4207"/>
    <w:rsid w:val="004F45F3"/>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B00"/>
    <w:rsid w:val="00507B9C"/>
    <w:rsid w:val="005108B3"/>
    <w:rsid w:val="00510ACD"/>
    <w:rsid w:val="005110A0"/>
    <w:rsid w:val="00511476"/>
    <w:rsid w:val="0051289C"/>
    <w:rsid w:val="00512F02"/>
    <w:rsid w:val="00515953"/>
    <w:rsid w:val="005167E8"/>
    <w:rsid w:val="0051684B"/>
    <w:rsid w:val="0051733C"/>
    <w:rsid w:val="00517B05"/>
    <w:rsid w:val="00520BD3"/>
    <w:rsid w:val="00521297"/>
    <w:rsid w:val="005217A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761"/>
    <w:rsid w:val="00557E16"/>
    <w:rsid w:val="0056060B"/>
    <w:rsid w:val="00560716"/>
    <w:rsid w:val="005607A9"/>
    <w:rsid w:val="00561722"/>
    <w:rsid w:val="0056188B"/>
    <w:rsid w:val="00561D07"/>
    <w:rsid w:val="00561D36"/>
    <w:rsid w:val="00562C3D"/>
    <w:rsid w:val="0056379F"/>
    <w:rsid w:val="00563F74"/>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7C87"/>
    <w:rsid w:val="0058025A"/>
    <w:rsid w:val="0058081E"/>
    <w:rsid w:val="0058121B"/>
    <w:rsid w:val="005816AC"/>
    <w:rsid w:val="0058268D"/>
    <w:rsid w:val="00582A1A"/>
    <w:rsid w:val="0058368D"/>
    <w:rsid w:val="00583984"/>
    <w:rsid w:val="00583FF2"/>
    <w:rsid w:val="00585287"/>
    <w:rsid w:val="00585C6D"/>
    <w:rsid w:val="00586B81"/>
    <w:rsid w:val="00586D95"/>
    <w:rsid w:val="005873E4"/>
    <w:rsid w:val="005877E7"/>
    <w:rsid w:val="00587877"/>
    <w:rsid w:val="00587F45"/>
    <w:rsid w:val="005921E4"/>
    <w:rsid w:val="005930AF"/>
    <w:rsid w:val="0059323C"/>
    <w:rsid w:val="00593901"/>
    <w:rsid w:val="0059391C"/>
    <w:rsid w:val="005942B8"/>
    <w:rsid w:val="005942D5"/>
    <w:rsid w:val="0059466A"/>
    <w:rsid w:val="00594752"/>
    <w:rsid w:val="00594A23"/>
    <w:rsid w:val="0059533D"/>
    <w:rsid w:val="0059592B"/>
    <w:rsid w:val="00596AB4"/>
    <w:rsid w:val="00596DA7"/>
    <w:rsid w:val="00596FBD"/>
    <w:rsid w:val="00597E5D"/>
    <w:rsid w:val="005A049E"/>
    <w:rsid w:val="005A085B"/>
    <w:rsid w:val="005A1AED"/>
    <w:rsid w:val="005A2608"/>
    <w:rsid w:val="005A29EA"/>
    <w:rsid w:val="005A2C73"/>
    <w:rsid w:val="005A2E56"/>
    <w:rsid w:val="005A329D"/>
    <w:rsid w:val="005A4A69"/>
    <w:rsid w:val="005A5278"/>
    <w:rsid w:val="005A5467"/>
    <w:rsid w:val="005A5966"/>
    <w:rsid w:val="005A5CD5"/>
    <w:rsid w:val="005A7A96"/>
    <w:rsid w:val="005B0567"/>
    <w:rsid w:val="005B087A"/>
    <w:rsid w:val="005B0F9F"/>
    <w:rsid w:val="005B126D"/>
    <w:rsid w:val="005B1B59"/>
    <w:rsid w:val="005B3367"/>
    <w:rsid w:val="005B398A"/>
    <w:rsid w:val="005B3CC6"/>
    <w:rsid w:val="005B3F00"/>
    <w:rsid w:val="005B4429"/>
    <w:rsid w:val="005B448B"/>
    <w:rsid w:val="005B586E"/>
    <w:rsid w:val="005B5C2F"/>
    <w:rsid w:val="005B5F79"/>
    <w:rsid w:val="005B6525"/>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CC9"/>
    <w:rsid w:val="005C7DA8"/>
    <w:rsid w:val="005D088F"/>
    <w:rsid w:val="005D12F9"/>
    <w:rsid w:val="005D1853"/>
    <w:rsid w:val="005D1A0F"/>
    <w:rsid w:val="005D2787"/>
    <w:rsid w:val="005D3511"/>
    <w:rsid w:val="005D4D6E"/>
    <w:rsid w:val="005D4EF1"/>
    <w:rsid w:val="005D5D86"/>
    <w:rsid w:val="005D61EB"/>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4B39"/>
    <w:rsid w:val="005E50E8"/>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2C45"/>
    <w:rsid w:val="005F30B5"/>
    <w:rsid w:val="005F3CB3"/>
    <w:rsid w:val="005F3DF1"/>
    <w:rsid w:val="005F4370"/>
    <w:rsid w:val="005F4549"/>
    <w:rsid w:val="005F4FE7"/>
    <w:rsid w:val="005F5101"/>
    <w:rsid w:val="005F61E3"/>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AC3"/>
    <w:rsid w:val="00614FB7"/>
    <w:rsid w:val="006173AF"/>
    <w:rsid w:val="006178BC"/>
    <w:rsid w:val="006205C1"/>
    <w:rsid w:val="00620BAE"/>
    <w:rsid w:val="00620D81"/>
    <w:rsid w:val="00620F80"/>
    <w:rsid w:val="006215DE"/>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9A9"/>
    <w:rsid w:val="00630AAF"/>
    <w:rsid w:val="006312FE"/>
    <w:rsid w:val="006317B0"/>
    <w:rsid w:val="0063190E"/>
    <w:rsid w:val="006319B2"/>
    <w:rsid w:val="00631E58"/>
    <w:rsid w:val="00632365"/>
    <w:rsid w:val="0063253F"/>
    <w:rsid w:val="006326A8"/>
    <w:rsid w:val="0063288F"/>
    <w:rsid w:val="00632CFF"/>
    <w:rsid w:val="00632F2F"/>
    <w:rsid w:val="00633CAB"/>
    <w:rsid w:val="006344A4"/>
    <w:rsid w:val="00634B97"/>
    <w:rsid w:val="0063532B"/>
    <w:rsid w:val="0063533C"/>
    <w:rsid w:val="006353BB"/>
    <w:rsid w:val="00635564"/>
    <w:rsid w:val="00635FF3"/>
    <w:rsid w:val="006362EE"/>
    <w:rsid w:val="00636784"/>
    <w:rsid w:val="006367ED"/>
    <w:rsid w:val="00637A6C"/>
    <w:rsid w:val="00637C32"/>
    <w:rsid w:val="006404BF"/>
    <w:rsid w:val="006411FD"/>
    <w:rsid w:val="006412DC"/>
    <w:rsid w:val="006415CF"/>
    <w:rsid w:val="00641F5E"/>
    <w:rsid w:val="00642DD1"/>
    <w:rsid w:val="006430E1"/>
    <w:rsid w:val="00643CD3"/>
    <w:rsid w:val="006445E9"/>
    <w:rsid w:val="00644C82"/>
    <w:rsid w:val="00644DBE"/>
    <w:rsid w:val="0064505F"/>
    <w:rsid w:val="00647987"/>
    <w:rsid w:val="00647F4B"/>
    <w:rsid w:val="006508C4"/>
    <w:rsid w:val="00650B89"/>
    <w:rsid w:val="006513DB"/>
    <w:rsid w:val="006523AD"/>
    <w:rsid w:val="006523C6"/>
    <w:rsid w:val="0065251A"/>
    <w:rsid w:val="00652BD8"/>
    <w:rsid w:val="006534B8"/>
    <w:rsid w:val="006538EB"/>
    <w:rsid w:val="00653C13"/>
    <w:rsid w:val="00653CDA"/>
    <w:rsid w:val="0065418F"/>
    <w:rsid w:val="006551F3"/>
    <w:rsid w:val="00655E22"/>
    <w:rsid w:val="006567EA"/>
    <w:rsid w:val="00656812"/>
    <w:rsid w:val="0065711D"/>
    <w:rsid w:val="0065744C"/>
    <w:rsid w:val="00657C24"/>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08EC"/>
    <w:rsid w:val="00682203"/>
    <w:rsid w:val="00682447"/>
    <w:rsid w:val="00682B30"/>
    <w:rsid w:val="00683662"/>
    <w:rsid w:val="00683F7E"/>
    <w:rsid w:val="00684156"/>
    <w:rsid w:val="006843AF"/>
    <w:rsid w:val="00685145"/>
    <w:rsid w:val="0068563B"/>
    <w:rsid w:val="00685CE2"/>
    <w:rsid w:val="00686AB1"/>
    <w:rsid w:val="00686C73"/>
    <w:rsid w:val="0069074E"/>
    <w:rsid w:val="0069082D"/>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6DC9"/>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2CAB"/>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3D"/>
    <w:rsid w:val="006E10B4"/>
    <w:rsid w:val="006E1AD6"/>
    <w:rsid w:val="006E1B28"/>
    <w:rsid w:val="006E1B84"/>
    <w:rsid w:val="006E249F"/>
    <w:rsid w:val="006E27C5"/>
    <w:rsid w:val="006E30BB"/>
    <w:rsid w:val="006E3112"/>
    <w:rsid w:val="006E39E6"/>
    <w:rsid w:val="006E4356"/>
    <w:rsid w:val="006E46D0"/>
    <w:rsid w:val="006E5AEF"/>
    <w:rsid w:val="006E6775"/>
    <w:rsid w:val="006E681B"/>
    <w:rsid w:val="006E6AF2"/>
    <w:rsid w:val="006E6FE5"/>
    <w:rsid w:val="006E778F"/>
    <w:rsid w:val="006E7859"/>
    <w:rsid w:val="006F0ACE"/>
    <w:rsid w:val="006F1410"/>
    <w:rsid w:val="006F1573"/>
    <w:rsid w:val="006F1F48"/>
    <w:rsid w:val="006F24BD"/>
    <w:rsid w:val="006F3228"/>
    <w:rsid w:val="006F36FA"/>
    <w:rsid w:val="006F3B38"/>
    <w:rsid w:val="006F43D8"/>
    <w:rsid w:val="006F4AA6"/>
    <w:rsid w:val="006F4DBC"/>
    <w:rsid w:val="006F4F21"/>
    <w:rsid w:val="006F60F7"/>
    <w:rsid w:val="006F6978"/>
    <w:rsid w:val="006F6A9F"/>
    <w:rsid w:val="006F6AC9"/>
    <w:rsid w:val="006F6B45"/>
    <w:rsid w:val="006F6C60"/>
    <w:rsid w:val="006F6E6E"/>
    <w:rsid w:val="006F7BA6"/>
    <w:rsid w:val="00700177"/>
    <w:rsid w:val="00700830"/>
    <w:rsid w:val="007014DA"/>
    <w:rsid w:val="00701674"/>
    <w:rsid w:val="00701DA0"/>
    <w:rsid w:val="00702873"/>
    <w:rsid w:val="00702CB0"/>
    <w:rsid w:val="00702DED"/>
    <w:rsid w:val="007035F2"/>
    <w:rsid w:val="00704120"/>
    <w:rsid w:val="0070457A"/>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5BF"/>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0B83"/>
    <w:rsid w:val="007414AD"/>
    <w:rsid w:val="0074249E"/>
    <w:rsid w:val="00742990"/>
    <w:rsid w:val="0074320E"/>
    <w:rsid w:val="00743217"/>
    <w:rsid w:val="007444C0"/>
    <w:rsid w:val="007446C4"/>
    <w:rsid w:val="00744B8C"/>
    <w:rsid w:val="00744EF9"/>
    <w:rsid w:val="007452CF"/>
    <w:rsid w:val="0074697D"/>
    <w:rsid w:val="00746F72"/>
    <w:rsid w:val="007472BC"/>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4BCC"/>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673"/>
    <w:rsid w:val="00793759"/>
    <w:rsid w:val="00793B95"/>
    <w:rsid w:val="00793BE0"/>
    <w:rsid w:val="007942B9"/>
    <w:rsid w:val="0079485D"/>
    <w:rsid w:val="007951C7"/>
    <w:rsid w:val="00795625"/>
    <w:rsid w:val="00795908"/>
    <w:rsid w:val="00796FBD"/>
    <w:rsid w:val="0079721E"/>
    <w:rsid w:val="0079758B"/>
    <w:rsid w:val="007A05C1"/>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BD"/>
    <w:rsid w:val="007B4EF8"/>
    <w:rsid w:val="007B5195"/>
    <w:rsid w:val="007B58FA"/>
    <w:rsid w:val="007B63B7"/>
    <w:rsid w:val="007B6449"/>
    <w:rsid w:val="007B7C69"/>
    <w:rsid w:val="007C01B6"/>
    <w:rsid w:val="007C06DA"/>
    <w:rsid w:val="007C0A2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0CF4"/>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1DE8"/>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713"/>
    <w:rsid w:val="00804830"/>
    <w:rsid w:val="0080508D"/>
    <w:rsid w:val="00805702"/>
    <w:rsid w:val="0080631C"/>
    <w:rsid w:val="00806522"/>
    <w:rsid w:val="00806D18"/>
    <w:rsid w:val="008070E2"/>
    <w:rsid w:val="0080737A"/>
    <w:rsid w:val="008077EA"/>
    <w:rsid w:val="00807B5C"/>
    <w:rsid w:val="00810344"/>
    <w:rsid w:val="0081094E"/>
    <w:rsid w:val="00810C53"/>
    <w:rsid w:val="0081173A"/>
    <w:rsid w:val="008119BD"/>
    <w:rsid w:val="008125C7"/>
    <w:rsid w:val="0081279F"/>
    <w:rsid w:val="00812904"/>
    <w:rsid w:val="0081377C"/>
    <w:rsid w:val="00813F05"/>
    <w:rsid w:val="0081417D"/>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0E"/>
    <w:rsid w:val="00822528"/>
    <w:rsid w:val="0082276A"/>
    <w:rsid w:val="008238B8"/>
    <w:rsid w:val="00823FB4"/>
    <w:rsid w:val="0082472F"/>
    <w:rsid w:val="00824D2A"/>
    <w:rsid w:val="00824DFD"/>
    <w:rsid w:val="00825B8F"/>
    <w:rsid w:val="00825C72"/>
    <w:rsid w:val="00825E0F"/>
    <w:rsid w:val="008261E8"/>
    <w:rsid w:val="008265C9"/>
    <w:rsid w:val="00827880"/>
    <w:rsid w:val="00827F68"/>
    <w:rsid w:val="00830B44"/>
    <w:rsid w:val="00830BE6"/>
    <w:rsid w:val="008310D9"/>
    <w:rsid w:val="008318A3"/>
    <w:rsid w:val="0083196C"/>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51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73A"/>
    <w:rsid w:val="008619E4"/>
    <w:rsid w:val="00861DD3"/>
    <w:rsid w:val="00862A61"/>
    <w:rsid w:val="008632C0"/>
    <w:rsid w:val="00864B96"/>
    <w:rsid w:val="00865A8B"/>
    <w:rsid w:val="008666E1"/>
    <w:rsid w:val="00866995"/>
    <w:rsid w:val="00866E36"/>
    <w:rsid w:val="00867151"/>
    <w:rsid w:val="0086772C"/>
    <w:rsid w:val="00870EAF"/>
    <w:rsid w:val="00871CE9"/>
    <w:rsid w:val="0087255F"/>
    <w:rsid w:val="00872994"/>
    <w:rsid w:val="00873DAC"/>
    <w:rsid w:val="00873F70"/>
    <w:rsid w:val="00874DFD"/>
    <w:rsid w:val="00875013"/>
    <w:rsid w:val="0087541C"/>
    <w:rsid w:val="00875748"/>
    <w:rsid w:val="008760A4"/>
    <w:rsid w:val="00876C35"/>
    <w:rsid w:val="00876D8B"/>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5FE"/>
    <w:rsid w:val="00890AC6"/>
    <w:rsid w:val="008915DE"/>
    <w:rsid w:val="00891718"/>
    <w:rsid w:val="00891E17"/>
    <w:rsid w:val="0089261D"/>
    <w:rsid w:val="00892DDB"/>
    <w:rsid w:val="00893277"/>
    <w:rsid w:val="00893582"/>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A41"/>
    <w:rsid w:val="008B5ED3"/>
    <w:rsid w:val="008B61A2"/>
    <w:rsid w:val="008B64A6"/>
    <w:rsid w:val="008B6932"/>
    <w:rsid w:val="008B77F7"/>
    <w:rsid w:val="008B7B1D"/>
    <w:rsid w:val="008C0215"/>
    <w:rsid w:val="008C10DA"/>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6595"/>
    <w:rsid w:val="008E742E"/>
    <w:rsid w:val="008F009E"/>
    <w:rsid w:val="008F05D8"/>
    <w:rsid w:val="008F06EB"/>
    <w:rsid w:val="008F088C"/>
    <w:rsid w:val="008F0928"/>
    <w:rsid w:val="008F1ACD"/>
    <w:rsid w:val="008F2797"/>
    <w:rsid w:val="008F2E34"/>
    <w:rsid w:val="008F2E41"/>
    <w:rsid w:val="008F33AA"/>
    <w:rsid w:val="008F38FD"/>
    <w:rsid w:val="008F455D"/>
    <w:rsid w:val="008F4EFB"/>
    <w:rsid w:val="008F532F"/>
    <w:rsid w:val="008F5EA6"/>
    <w:rsid w:val="008F6101"/>
    <w:rsid w:val="008F6897"/>
    <w:rsid w:val="008F6999"/>
    <w:rsid w:val="008F69D5"/>
    <w:rsid w:val="008F77B5"/>
    <w:rsid w:val="009005EE"/>
    <w:rsid w:val="00900663"/>
    <w:rsid w:val="009017D9"/>
    <w:rsid w:val="0090247D"/>
    <w:rsid w:val="00902497"/>
    <w:rsid w:val="009027CE"/>
    <w:rsid w:val="009032F9"/>
    <w:rsid w:val="00903D25"/>
    <w:rsid w:val="00903EC0"/>
    <w:rsid w:val="009042F2"/>
    <w:rsid w:val="00904CAB"/>
    <w:rsid w:val="00905468"/>
    <w:rsid w:val="00905583"/>
    <w:rsid w:val="00905AB5"/>
    <w:rsid w:val="0090617D"/>
    <w:rsid w:val="00906591"/>
    <w:rsid w:val="00906EB7"/>
    <w:rsid w:val="0090797F"/>
    <w:rsid w:val="00907CFC"/>
    <w:rsid w:val="00907E65"/>
    <w:rsid w:val="00911040"/>
    <w:rsid w:val="0091110E"/>
    <w:rsid w:val="00912095"/>
    <w:rsid w:val="00912569"/>
    <w:rsid w:val="00912BAA"/>
    <w:rsid w:val="009136DA"/>
    <w:rsid w:val="00913FF8"/>
    <w:rsid w:val="0091417E"/>
    <w:rsid w:val="00914799"/>
    <w:rsid w:val="00914A3A"/>
    <w:rsid w:val="00914C2B"/>
    <w:rsid w:val="009159CA"/>
    <w:rsid w:val="00915F09"/>
    <w:rsid w:val="00916A01"/>
    <w:rsid w:val="00917B84"/>
    <w:rsid w:val="009200ED"/>
    <w:rsid w:val="009201E7"/>
    <w:rsid w:val="00920205"/>
    <w:rsid w:val="00920F24"/>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AA8"/>
    <w:rsid w:val="00933E4D"/>
    <w:rsid w:val="009340B4"/>
    <w:rsid w:val="0093430D"/>
    <w:rsid w:val="00934FC0"/>
    <w:rsid w:val="00935285"/>
    <w:rsid w:val="009355B9"/>
    <w:rsid w:val="00936241"/>
    <w:rsid w:val="00936628"/>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15E"/>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67614"/>
    <w:rsid w:val="00970040"/>
    <w:rsid w:val="009709CB"/>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4C11"/>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049"/>
    <w:rsid w:val="009A1D62"/>
    <w:rsid w:val="009A2366"/>
    <w:rsid w:val="009A33E4"/>
    <w:rsid w:val="009A382E"/>
    <w:rsid w:val="009A3970"/>
    <w:rsid w:val="009A3C45"/>
    <w:rsid w:val="009A4651"/>
    <w:rsid w:val="009A49A2"/>
    <w:rsid w:val="009A4D02"/>
    <w:rsid w:val="009A5E6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9E5"/>
    <w:rsid w:val="009D0B15"/>
    <w:rsid w:val="009D1035"/>
    <w:rsid w:val="009D1412"/>
    <w:rsid w:val="009D24F5"/>
    <w:rsid w:val="009D27D6"/>
    <w:rsid w:val="009D2856"/>
    <w:rsid w:val="009D2B69"/>
    <w:rsid w:val="009D2D1C"/>
    <w:rsid w:val="009D3184"/>
    <w:rsid w:val="009D3BD8"/>
    <w:rsid w:val="009D3E19"/>
    <w:rsid w:val="009D4AF2"/>
    <w:rsid w:val="009D4C2C"/>
    <w:rsid w:val="009D4D1A"/>
    <w:rsid w:val="009D4DA9"/>
    <w:rsid w:val="009D4EE4"/>
    <w:rsid w:val="009D518E"/>
    <w:rsid w:val="009D5745"/>
    <w:rsid w:val="009D5DA2"/>
    <w:rsid w:val="009D6113"/>
    <w:rsid w:val="009D7624"/>
    <w:rsid w:val="009D780D"/>
    <w:rsid w:val="009E02A4"/>
    <w:rsid w:val="009E04B3"/>
    <w:rsid w:val="009E083B"/>
    <w:rsid w:val="009E09BD"/>
    <w:rsid w:val="009E1211"/>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442"/>
    <w:rsid w:val="009F48F8"/>
    <w:rsid w:val="009F603A"/>
    <w:rsid w:val="009F6649"/>
    <w:rsid w:val="009F7216"/>
    <w:rsid w:val="009F7497"/>
    <w:rsid w:val="00A00386"/>
    <w:rsid w:val="00A00DD6"/>
    <w:rsid w:val="00A00E73"/>
    <w:rsid w:val="00A02615"/>
    <w:rsid w:val="00A027AF"/>
    <w:rsid w:val="00A02815"/>
    <w:rsid w:val="00A03221"/>
    <w:rsid w:val="00A0365B"/>
    <w:rsid w:val="00A038E7"/>
    <w:rsid w:val="00A04928"/>
    <w:rsid w:val="00A04AB4"/>
    <w:rsid w:val="00A05121"/>
    <w:rsid w:val="00A05F4F"/>
    <w:rsid w:val="00A061EC"/>
    <w:rsid w:val="00A0685D"/>
    <w:rsid w:val="00A06960"/>
    <w:rsid w:val="00A06D3C"/>
    <w:rsid w:val="00A0728D"/>
    <w:rsid w:val="00A07499"/>
    <w:rsid w:val="00A079AE"/>
    <w:rsid w:val="00A10771"/>
    <w:rsid w:val="00A10898"/>
    <w:rsid w:val="00A10D63"/>
    <w:rsid w:val="00A1271D"/>
    <w:rsid w:val="00A12D13"/>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1232"/>
    <w:rsid w:val="00A424EE"/>
    <w:rsid w:val="00A429AA"/>
    <w:rsid w:val="00A43127"/>
    <w:rsid w:val="00A431F8"/>
    <w:rsid w:val="00A43200"/>
    <w:rsid w:val="00A43791"/>
    <w:rsid w:val="00A448A2"/>
    <w:rsid w:val="00A44F91"/>
    <w:rsid w:val="00A45827"/>
    <w:rsid w:val="00A460E2"/>
    <w:rsid w:val="00A461BE"/>
    <w:rsid w:val="00A473E2"/>
    <w:rsid w:val="00A4745D"/>
    <w:rsid w:val="00A47604"/>
    <w:rsid w:val="00A47F6A"/>
    <w:rsid w:val="00A50607"/>
    <w:rsid w:val="00A50634"/>
    <w:rsid w:val="00A506E4"/>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3F8"/>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ABF"/>
    <w:rsid w:val="00AA2B55"/>
    <w:rsid w:val="00AA3476"/>
    <w:rsid w:val="00AA397D"/>
    <w:rsid w:val="00AA490F"/>
    <w:rsid w:val="00AA4CA3"/>
    <w:rsid w:val="00AA4D07"/>
    <w:rsid w:val="00AA4DBE"/>
    <w:rsid w:val="00AA4E33"/>
    <w:rsid w:val="00AA539D"/>
    <w:rsid w:val="00AA5550"/>
    <w:rsid w:val="00AA5603"/>
    <w:rsid w:val="00AA5A07"/>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8E2"/>
    <w:rsid w:val="00AB6943"/>
    <w:rsid w:val="00AC033F"/>
    <w:rsid w:val="00AC1807"/>
    <w:rsid w:val="00AC1D9E"/>
    <w:rsid w:val="00AC243C"/>
    <w:rsid w:val="00AC50DA"/>
    <w:rsid w:val="00AC540F"/>
    <w:rsid w:val="00AC5532"/>
    <w:rsid w:val="00AC56DE"/>
    <w:rsid w:val="00AC58B4"/>
    <w:rsid w:val="00AC5BDB"/>
    <w:rsid w:val="00AC5C65"/>
    <w:rsid w:val="00AC6C3A"/>
    <w:rsid w:val="00AC7012"/>
    <w:rsid w:val="00AC7471"/>
    <w:rsid w:val="00AC7E61"/>
    <w:rsid w:val="00AD032F"/>
    <w:rsid w:val="00AD1D03"/>
    <w:rsid w:val="00AD2D73"/>
    <w:rsid w:val="00AD2DF4"/>
    <w:rsid w:val="00AD3125"/>
    <w:rsid w:val="00AD327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8AB"/>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329E"/>
    <w:rsid w:val="00B033DF"/>
    <w:rsid w:val="00B044CF"/>
    <w:rsid w:val="00B048D4"/>
    <w:rsid w:val="00B04CD5"/>
    <w:rsid w:val="00B04EC5"/>
    <w:rsid w:val="00B05290"/>
    <w:rsid w:val="00B0637D"/>
    <w:rsid w:val="00B063B7"/>
    <w:rsid w:val="00B06B40"/>
    <w:rsid w:val="00B07386"/>
    <w:rsid w:val="00B0757A"/>
    <w:rsid w:val="00B075C2"/>
    <w:rsid w:val="00B07D11"/>
    <w:rsid w:val="00B07D3B"/>
    <w:rsid w:val="00B10832"/>
    <w:rsid w:val="00B10FB8"/>
    <w:rsid w:val="00B128D7"/>
    <w:rsid w:val="00B12D6A"/>
    <w:rsid w:val="00B13B90"/>
    <w:rsid w:val="00B13BC0"/>
    <w:rsid w:val="00B14745"/>
    <w:rsid w:val="00B14BBB"/>
    <w:rsid w:val="00B162AA"/>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AA2"/>
    <w:rsid w:val="00B26E9A"/>
    <w:rsid w:val="00B274AB"/>
    <w:rsid w:val="00B274E7"/>
    <w:rsid w:val="00B276BA"/>
    <w:rsid w:val="00B27991"/>
    <w:rsid w:val="00B27D77"/>
    <w:rsid w:val="00B3136E"/>
    <w:rsid w:val="00B313A4"/>
    <w:rsid w:val="00B320F2"/>
    <w:rsid w:val="00B32368"/>
    <w:rsid w:val="00B33144"/>
    <w:rsid w:val="00B33396"/>
    <w:rsid w:val="00B3367B"/>
    <w:rsid w:val="00B338BB"/>
    <w:rsid w:val="00B33D01"/>
    <w:rsid w:val="00B33E0A"/>
    <w:rsid w:val="00B340A1"/>
    <w:rsid w:val="00B3454F"/>
    <w:rsid w:val="00B352AE"/>
    <w:rsid w:val="00B35426"/>
    <w:rsid w:val="00B35B97"/>
    <w:rsid w:val="00B35BE7"/>
    <w:rsid w:val="00B35C4C"/>
    <w:rsid w:val="00B360DF"/>
    <w:rsid w:val="00B36AB7"/>
    <w:rsid w:val="00B379E7"/>
    <w:rsid w:val="00B37E7C"/>
    <w:rsid w:val="00B409AF"/>
    <w:rsid w:val="00B413BD"/>
    <w:rsid w:val="00B4152F"/>
    <w:rsid w:val="00B432A5"/>
    <w:rsid w:val="00B446A1"/>
    <w:rsid w:val="00B46047"/>
    <w:rsid w:val="00B473CB"/>
    <w:rsid w:val="00B474AA"/>
    <w:rsid w:val="00B509FF"/>
    <w:rsid w:val="00B5194E"/>
    <w:rsid w:val="00B5226E"/>
    <w:rsid w:val="00B52FB1"/>
    <w:rsid w:val="00B53267"/>
    <w:rsid w:val="00B53DBF"/>
    <w:rsid w:val="00B54185"/>
    <w:rsid w:val="00B5471A"/>
    <w:rsid w:val="00B54954"/>
    <w:rsid w:val="00B56138"/>
    <w:rsid w:val="00B57C8E"/>
    <w:rsid w:val="00B6022D"/>
    <w:rsid w:val="00B60EB4"/>
    <w:rsid w:val="00B6135D"/>
    <w:rsid w:val="00B61C7E"/>
    <w:rsid w:val="00B61F6F"/>
    <w:rsid w:val="00B62C25"/>
    <w:rsid w:val="00B63934"/>
    <w:rsid w:val="00B64F9D"/>
    <w:rsid w:val="00B65103"/>
    <w:rsid w:val="00B65AC5"/>
    <w:rsid w:val="00B65D55"/>
    <w:rsid w:val="00B66188"/>
    <w:rsid w:val="00B66B82"/>
    <w:rsid w:val="00B66EC0"/>
    <w:rsid w:val="00B66ED8"/>
    <w:rsid w:val="00B71B7C"/>
    <w:rsid w:val="00B72124"/>
    <w:rsid w:val="00B72140"/>
    <w:rsid w:val="00B730B1"/>
    <w:rsid w:val="00B73FC3"/>
    <w:rsid w:val="00B7441F"/>
    <w:rsid w:val="00B745E0"/>
    <w:rsid w:val="00B747D3"/>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137"/>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6EAB"/>
    <w:rsid w:val="00BB7F63"/>
    <w:rsid w:val="00BC0C83"/>
    <w:rsid w:val="00BC0EB0"/>
    <w:rsid w:val="00BC1209"/>
    <w:rsid w:val="00BC2E2D"/>
    <w:rsid w:val="00BC4194"/>
    <w:rsid w:val="00BC4326"/>
    <w:rsid w:val="00BC46A7"/>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5E34"/>
    <w:rsid w:val="00BE6FE4"/>
    <w:rsid w:val="00BE7BB5"/>
    <w:rsid w:val="00BF0470"/>
    <w:rsid w:val="00BF0A47"/>
    <w:rsid w:val="00BF117A"/>
    <w:rsid w:val="00BF1B1F"/>
    <w:rsid w:val="00BF30F3"/>
    <w:rsid w:val="00BF3A02"/>
    <w:rsid w:val="00BF40A8"/>
    <w:rsid w:val="00BF49E1"/>
    <w:rsid w:val="00BF69EA"/>
    <w:rsid w:val="00BF6D33"/>
    <w:rsid w:val="00BF747F"/>
    <w:rsid w:val="00C00F79"/>
    <w:rsid w:val="00C01B14"/>
    <w:rsid w:val="00C021AE"/>
    <w:rsid w:val="00C02720"/>
    <w:rsid w:val="00C036B6"/>
    <w:rsid w:val="00C036E0"/>
    <w:rsid w:val="00C046A0"/>
    <w:rsid w:val="00C04709"/>
    <w:rsid w:val="00C04A67"/>
    <w:rsid w:val="00C04E46"/>
    <w:rsid w:val="00C0553B"/>
    <w:rsid w:val="00C07FC4"/>
    <w:rsid w:val="00C11D7B"/>
    <w:rsid w:val="00C1248E"/>
    <w:rsid w:val="00C12625"/>
    <w:rsid w:val="00C12C41"/>
    <w:rsid w:val="00C14036"/>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56BA"/>
    <w:rsid w:val="00C260C6"/>
    <w:rsid w:val="00C266D2"/>
    <w:rsid w:val="00C26CA1"/>
    <w:rsid w:val="00C271CD"/>
    <w:rsid w:val="00C27465"/>
    <w:rsid w:val="00C27668"/>
    <w:rsid w:val="00C278D5"/>
    <w:rsid w:val="00C27F21"/>
    <w:rsid w:val="00C3096A"/>
    <w:rsid w:val="00C31031"/>
    <w:rsid w:val="00C3164F"/>
    <w:rsid w:val="00C31C58"/>
    <w:rsid w:val="00C3226D"/>
    <w:rsid w:val="00C32323"/>
    <w:rsid w:val="00C332D0"/>
    <w:rsid w:val="00C3370A"/>
    <w:rsid w:val="00C33FDC"/>
    <w:rsid w:val="00C3463A"/>
    <w:rsid w:val="00C346C4"/>
    <w:rsid w:val="00C358AC"/>
    <w:rsid w:val="00C35ADB"/>
    <w:rsid w:val="00C35CD2"/>
    <w:rsid w:val="00C37693"/>
    <w:rsid w:val="00C3796D"/>
    <w:rsid w:val="00C4041D"/>
    <w:rsid w:val="00C42208"/>
    <w:rsid w:val="00C42C84"/>
    <w:rsid w:val="00C42FFC"/>
    <w:rsid w:val="00C4302C"/>
    <w:rsid w:val="00C431E3"/>
    <w:rsid w:val="00C432F5"/>
    <w:rsid w:val="00C43598"/>
    <w:rsid w:val="00C43FB7"/>
    <w:rsid w:val="00C4646C"/>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AB4"/>
    <w:rsid w:val="00C70B60"/>
    <w:rsid w:val="00C70E1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7340"/>
    <w:rsid w:val="00C80BCE"/>
    <w:rsid w:val="00C81037"/>
    <w:rsid w:val="00C81723"/>
    <w:rsid w:val="00C81780"/>
    <w:rsid w:val="00C82BCD"/>
    <w:rsid w:val="00C82D0D"/>
    <w:rsid w:val="00C83527"/>
    <w:rsid w:val="00C843D8"/>
    <w:rsid w:val="00C84A92"/>
    <w:rsid w:val="00C84C15"/>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1DE"/>
    <w:rsid w:val="00C94415"/>
    <w:rsid w:val="00C94A80"/>
    <w:rsid w:val="00C94E77"/>
    <w:rsid w:val="00C957FE"/>
    <w:rsid w:val="00C95B50"/>
    <w:rsid w:val="00C95BCC"/>
    <w:rsid w:val="00C960D3"/>
    <w:rsid w:val="00C96481"/>
    <w:rsid w:val="00C9695D"/>
    <w:rsid w:val="00CA09C2"/>
    <w:rsid w:val="00CA09E7"/>
    <w:rsid w:val="00CA259B"/>
    <w:rsid w:val="00CA2874"/>
    <w:rsid w:val="00CA2B90"/>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4D4"/>
    <w:rsid w:val="00CB4775"/>
    <w:rsid w:val="00CB68E3"/>
    <w:rsid w:val="00CB6A42"/>
    <w:rsid w:val="00CC026C"/>
    <w:rsid w:val="00CC08F5"/>
    <w:rsid w:val="00CC0991"/>
    <w:rsid w:val="00CC0B20"/>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5E9E"/>
    <w:rsid w:val="00CC6037"/>
    <w:rsid w:val="00CC63D5"/>
    <w:rsid w:val="00CC66A9"/>
    <w:rsid w:val="00CC6A47"/>
    <w:rsid w:val="00CC72C8"/>
    <w:rsid w:val="00CD002C"/>
    <w:rsid w:val="00CD0B68"/>
    <w:rsid w:val="00CD0C1B"/>
    <w:rsid w:val="00CD0EF0"/>
    <w:rsid w:val="00CD216B"/>
    <w:rsid w:val="00CD253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674"/>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7AF"/>
    <w:rsid w:val="00D22E7A"/>
    <w:rsid w:val="00D24D18"/>
    <w:rsid w:val="00D25E8A"/>
    <w:rsid w:val="00D26312"/>
    <w:rsid w:val="00D26419"/>
    <w:rsid w:val="00D26BA2"/>
    <w:rsid w:val="00D273DE"/>
    <w:rsid w:val="00D27787"/>
    <w:rsid w:val="00D2797D"/>
    <w:rsid w:val="00D30461"/>
    <w:rsid w:val="00D30ABE"/>
    <w:rsid w:val="00D31226"/>
    <w:rsid w:val="00D31539"/>
    <w:rsid w:val="00D31CFA"/>
    <w:rsid w:val="00D31FEA"/>
    <w:rsid w:val="00D3265C"/>
    <w:rsid w:val="00D32EA6"/>
    <w:rsid w:val="00D32F25"/>
    <w:rsid w:val="00D33802"/>
    <w:rsid w:val="00D33D97"/>
    <w:rsid w:val="00D342C8"/>
    <w:rsid w:val="00D348AE"/>
    <w:rsid w:val="00D34B7F"/>
    <w:rsid w:val="00D35BAA"/>
    <w:rsid w:val="00D360DF"/>
    <w:rsid w:val="00D36127"/>
    <w:rsid w:val="00D37310"/>
    <w:rsid w:val="00D400A9"/>
    <w:rsid w:val="00D40D7C"/>
    <w:rsid w:val="00D41762"/>
    <w:rsid w:val="00D42322"/>
    <w:rsid w:val="00D4249F"/>
    <w:rsid w:val="00D42BFA"/>
    <w:rsid w:val="00D42D39"/>
    <w:rsid w:val="00D43257"/>
    <w:rsid w:val="00D43670"/>
    <w:rsid w:val="00D44292"/>
    <w:rsid w:val="00D44462"/>
    <w:rsid w:val="00D44587"/>
    <w:rsid w:val="00D44A75"/>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571FF"/>
    <w:rsid w:val="00D60342"/>
    <w:rsid w:val="00D60466"/>
    <w:rsid w:val="00D61A28"/>
    <w:rsid w:val="00D62F32"/>
    <w:rsid w:val="00D63479"/>
    <w:rsid w:val="00D63DD3"/>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878EF"/>
    <w:rsid w:val="00D9016E"/>
    <w:rsid w:val="00D90931"/>
    <w:rsid w:val="00D91130"/>
    <w:rsid w:val="00D9152D"/>
    <w:rsid w:val="00D91D93"/>
    <w:rsid w:val="00D91DB5"/>
    <w:rsid w:val="00D92829"/>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0C1"/>
    <w:rsid w:val="00DA45CB"/>
    <w:rsid w:val="00DA48C2"/>
    <w:rsid w:val="00DA4A98"/>
    <w:rsid w:val="00DA532E"/>
    <w:rsid w:val="00DA53E9"/>
    <w:rsid w:val="00DA565E"/>
    <w:rsid w:val="00DA7091"/>
    <w:rsid w:val="00DA779D"/>
    <w:rsid w:val="00DA7CD1"/>
    <w:rsid w:val="00DB0CBC"/>
    <w:rsid w:val="00DB2462"/>
    <w:rsid w:val="00DB313B"/>
    <w:rsid w:val="00DB3172"/>
    <w:rsid w:val="00DB38D8"/>
    <w:rsid w:val="00DB3907"/>
    <w:rsid w:val="00DB3C88"/>
    <w:rsid w:val="00DB3D08"/>
    <w:rsid w:val="00DB4398"/>
    <w:rsid w:val="00DB43BC"/>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35D"/>
    <w:rsid w:val="00DC5754"/>
    <w:rsid w:val="00DC5E32"/>
    <w:rsid w:val="00DC6006"/>
    <w:rsid w:val="00DC6670"/>
    <w:rsid w:val="00DC6EFB"/>
    <w:rsid w:val="00DC743A"/>
    <w:rsid w:val="00DC7A31"/>
    <w:rsid w:val="00DD0195"/>
    <w:rsid w:val="00DD1BE9"/>
    <w:rsid w:val="00DD335A"/>
    <w:rsid w:val="00DD362E"/>
    <w:rsid w:val="00DD48D9"/>
    <w:rsid w:val="00DD52D7"/>
    <w:rsid w:val="00DD73DA"/>
    <w:rsid w:val="00DD779D"/>
    <w:rsid w:val="00DD7B85"/>
    <w:rsid w:val="00DD7F58"/>
    <w:rsid w:val="00DE0595"/>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02C"/>
    <w:rsid w:val="00DE71DC"/>
    <w:rsid w:val="00DE7C33"/>
    <w:rsid w:val="00DE7D7E"/>
    <w:rsid w:val="00DF0695"/>
    <w:rsid w:val="00DF0975"/>
    <w:rsid w:val="00DF0AAA"/>
    <w:rsid w:val="00DF0EF9"/>
    <w:rsid w:val="00DF0F9E"/>
    <w:rsid w:val="00DF118A"/>
    <w:rsid w:val="00DF1281"/>
    <w:rsid w:val="00DF199B"/>
    <w:rsid w:val="00DF1E2D"/>
    <w:rsid w:val="00DF201C"/>
    <w:rsid w:val="00DF2170"/>
    <w:rsid w:val="00DF255E"/>
    <w:rsid w:val="00DF4450"/>
    <w:rsid w:val="00DF4A0B"/>
    <w:rsid w:val="00DF4C20"/>
    <w:rsid w:val="00DF4C7C"/>
    <w:rsid w:val="00DF50FB"/>
    <w:rsid w:val="00DF5633"/>
    <w:rsid w:val="00DF6058"/>
    <w:rsid w:val="00DF6266"/>
    <w:rsid w:val="00DF6787"/>
    <w:rsid w:val="00DF695F"/>
    <w:rsid w:val="00DF79C3"/>
    <w:rsid w:val="00DF7C4C"/>
    <w:rsid w:val="00DF7EB3"/>
    <w:rsid w:val="00E007B9"/>
    <w:rsid w:val="00E00DBE"/>
    <w:rsid w:val="00E01461"/>
    <w:rsid w:val="00E01B92"/>
    <w:rsid w:val="00E02049"/>
    <w:rsid w:val="00E02DFC"/>
    <w:rsid w:val="00E03447"/>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AC5"/>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778"/>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0D0"/>
    <w:rsid w:val="00E647E9"/>
    <w:rsid w:val="00E64A0A"/>
    <w:rsid w:val="00E64B30"/>
    <w:rsid w:val="00E651A1"/>
    <w:rsid w:val="00E65221"/>
    <w:rsid w:val="00E6561E"/>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97ED0"/>
    <w:rsid w:val="00EA06F1"/>
    <w:rsid w:val="00EA1781"/>
    <w:rsid w:val="00EA1BE0"/>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A01"/>
    <w:rsid w:val="00EC4B14"/>
    <w:rsid w:val="00EC4E52"/>
    <w:rsid w:val="00EC5024"/>
    <w:rsid w:val="00EC5BCB"/>
    <w:rsid w:val="00EC60BA"/>
    <w:rsid w:val="00EC7220"/>
    <w:rsid w:val="00EC7302"/>
    <w:rsid w:val="00EC73C4"/>
    <w:rsid w:val="00EC797C"/>
    <w:rsid w:val="00ED000E"/>
    <w:rsid w:val="00ED041B"/>
    <w:rsid w:val="00ED0CC3"/>
    <w:rsid w:val="00ED16F4"/>
    <w:rsid w:val="00ED2954"/>
    <w:rsid w:val="00ED33CC"/>
    <w:rsid w:val="00ED357E"/>
    <w:rsid w:val="00ED3C7C"/>
    <w:rsid w:val="00ED444D"/>
    <w:rsid w:val="00ED476A"/>
    <w:rsid w:val="00ED548B"/>
    <w:rsid w:val="00ED5874"/>
    <w:rsid w:val="00ED5C02"/>
    <w:rsid w:val="00ED67BD"/>
    <w:rsid w:val="00ED73BB"/>
    <w:rsid w:val="00ED789C"/>
    <w:rsid w:val="00EE076E"/>
    <w:rsid w:val="00EE07FF"/>
    <w:rsid w:val="00EE0950"/>
    <w:rsid w:val="00EE1502"/>
    <w:rsid w:val="00EE217E"/>
    <w:rsid w:val="00EE249C"/>
    <w:rsid w:val="00EE2997"/>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2F8D"/>
    <w:rsid w:val="00F036B8"/>
    <w:rsid w:val="00F03822"/>
    <w:rsid w:val="00F03B3A"/>
    <w:rsid w:val="00F0431B"/>
    <w:rsid w:val="00F044B5"/>
    <w:rsid w:val="00F045E6"/>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11E"/>
    <w:rsid w:val="00F177E3"/>
    <w:rsid w:val="00F20C2B"/>
    <w:rsid w:val="00F20E11"/>
    <w:rsid w:val="00F21135"/>
    <w:rsid w:val="00F21864"/>
    <w:rsid w:val="00F223DA"/>
    <w:rsid w:val="00F2248B"/>
    <w:rsid w:val="00F22A04"/>
    <w:rsid w:val="00F23424"/>
    <w:rsid w:val="00F247E6"/>
    <w:rsid w:val="00F25D7C"/>
    <w:rsid w:val="00F25E63"/>
    <w:rsid w:val="00F262B4"/>
    <w:rsid w:val="00F265D0"/>
    <w:rsid w:val="00F26F6A"/>
    <w:rsid w:val="00F27241"/>
    <w:rsid w:val="00F27468"/>
    <w:rsid w:val="00F302B9"/>
    <w:rsid w:val="00F30B07"/>
    <w:rsid w:val="00F30DEB"/>
    <w:rsid w:val="00F30FCD"/>
    <w:rsid w:val="00F31521"/>
    <w:rsid w:val="00F31692"/>
    <w:rsid w:val="00F31B07"/>
    <w:rsid w:val="00F31E4E"/>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08B"/>
    <w:rsid w:val="00F571C1"/>
    <w:rsid w:val="00F577C7"/>
    <w:rsid w:val="00F57822"/>
    <w:rsid w:val="00F60331"/>
    <w:rsid w:val="00F606F2"/>
    <w:rsid w:val="00F609D9"/>
    <w:rsid w:val="00F62B53"/>
    <w:rsid w:val="00F62CBF"/>
    <w:rsid w:val="00F6309C"/>
    <w:rsid w:val="00F6437F"/>
    <w:rsid w:val="00F644CB"/>
    <w:rsid w:val="00F65E3C"/>
    <w:rsid w:val="00F65E8D"/>
    <w:rsid w:val="00F66838"/>
    <w:rsid w:val="00F66CB9"/>
    <w:rsid w:val="00F671F0"/>
    <w:rsid w:val="00F677F9"/>
    <w:rsid w:val="00F67F1F"/>
    <w:rsid w:val="00F7012E"/>
    <w:rsid w:val="00F70D7E"/>
    <w:rsid w:val="00F711A2"/>
    <w:rsid w:val="00F71C23"/>
    <w:rsid w:val="00F734A5"/>
    <w:rsid w:val="00F739C8"/>
    <w:rsid w:val="00F74642"/>
    <w:rsid w:val="00F746EF"/>
    <w:rsid w:val="00F75FF6"/>
    <w:rsid w:val="00F76803"/>
    <w:rsid w:val="00F7689F"/>
    <w:rsid w:val="00F76C50"/>
    <w:rsid w:val="00F76D62"/>
    <w:rsid w:val="00F76E59"/>
    <w:rsid w:val="00F803BE"/>
    <w:rsid w:val="00F808BA"/>
    <w:rsid w:val="00F835E0"/>
    <w:rsid w:val="00F8374B"/>
    <w:rsid w:val="00F83D30"/>
    <w:rsid w:val="00F83DDB"/>
    <w:rsid w:val="00F8428E"/>
    <w:rsid w:val="00F84499"/>
    <w:rsid w:val="00F8467E"/>
    <w:rsid w:val="00F84965"/>
    <w:rsid w:val="00F849FA"/>
    <w:rsid w:val="00F84B46"/>
    <w:rsid w:val="00F85299"/>
    <w:rsid w:val="00F85976"/>
    <w:rsid w:val="00F859E5"/>
    <w:rsid w:val="00F868BA"/>
    <w:rsid w:val="00F869B6"/>
    <w:rsid w:val="00F86CE6"/>
    <w:rsid w:val="00F86F42"/>
    <w:rsid w:val="00F876A0"/>
    <w:rsid w:val="00F87783"/>
    <w:rsid w:val="00F90515"/>
    <w:rsid w:val="00F90D89"/>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31D9"/>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46C3"/>
    <w:rsid w:val="00FD4C54"/>
    <w:rsid w:val="00FD5200"/>
    <w:rsid w:val="00FD52B3"/>
    <w:rsid w:val="00FD5C90"/>
    <w:rsid w:val="00FD6525"/>
    <w:rsid w:val="00FD663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6BA6"/>
    <w:rsid w:val="00FE7099"/>
    <w:rsid w:val="00FE79E2"/>
    <w:rsid w:val="00FF0BCA"/>
    <w:rsid w:val="00FF0DAF"/>
    <w:rsid w:val="00FF0DE5"/>
    <w:rsid w:val="00FF151F"/>
    <w:rsid w:val="00FF16B6"/>
    <w:rsid w:val="00FF16EF"/>
    <w:rsid w:val="00FF1A41"/>
    <w:rsid w:val="00FF2855"/>
    <w:rsid w:val="00FF2FC5"/>
    <w:rsid w:val="00FF357A"/>
    <w:rsid w:val="00FF37B3"/>
    <w:rsid w:val="00FF3A07"/>
    <w:rsid w:val="00FF4851"/>
    <w:rsid w:val="00FF4925"/>
    <w:rsid w:val="00FF4BEE"/>
    <w:rsid w:val="00FF76CE"/>
    <w:rsid w:val="00FF76F2"/>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D1881A7F-72D6-44A0-AD1B-79F24AD0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unhideWhenUsed="1" w:qFormat="1"/>
    <w:lsdException w:name="heading 4" w:unhideWhenUsed="1" w:qFormat="1"/>
    <w:lsdException w:name="heading 5" w:uiPriority="99" w:unhideWhenUsed="1" w:qFormat="1"/>
    <w:lsdException w:name="heading 6" w:unhideWhenUsed="1"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lsdException w:name="Balloon Text" w:semiHidden="1" w:unhideWhenUsed="1"/>
    <w:lsdException w:name="Table Grid" w:semiHidden="1"/>
    <w:lsdException w:name="Table Theme"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1"/>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37704313">
      <w:bodyDiv w:val="1"/>
      <w:marLeft w:val="0"/>
      <w:marRight w:val="0"/>
      <w:marTop w:val="0"/>
      <w:marBottom w:val="0"/>
      <w:divBdr>
        <w:top w:val="none" w:sz="0" w:space="0" w:color="auto"/>
        <w:left w:val="none" w:sz="0" w:space="0" w:color="auto"/>
        <w:bottom w:val="none" w:sz="0" w:space="0" w:color="auto"/>
        <w:right w:val="none" w:sz="0" w:space="0" w:color="auto"/>
      </w:divBdr>
    </w:div>
    <w:div w:id="4040201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0389220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364178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07765754">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4644707">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51966815">
      <w:bodyDiv w:val="1"/>
      <w:marLeft w:val="0"/>
      <w:marRight w:val="0"/>
      <w:marTop w:val="0"/>
      <w:marBottom w:val="0"/>
      <w:divBdr>
        <w:top w:val="none" w:sz="0" w:space="0" w:color="auto"/>
        <w:left w:val="none" w:sz="0" w:space="0" w:color="auto"/>
        <w:bottom w:val="none" w:sz="0" w:space="0" w:color="auto"/>
        <w:right w:val="none" w:sz="0" w:space="0" w:color="auto"/>
      </w:divBdr>
    </w:div>
    <w:div w:id="557786269">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6621407">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159620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87926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5948986">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51961502">
      <w:bodyDiv w:val="1"/>
      <w:marLeft w:val="0"/>
      <w:marRight w:val="0"/>
      <w:marTop w:val="0"/>
      <w:marBottom w:val="0"/>
      <w:divBdr>
        <w:top w:val="none" w:sz="0" w:space="0" w:color="auto"/>
        <w:left w:val="none" w:sz="0" w:space="0" w:color="auto"/>
        <w:bottom w:val="none" w:sz="0" w:space="0" w:color="auto"/>
        <w:right w:val="none" w:sz="0" w:space="0" w:color="auto"/>
      </w:divBdr>
      <w:divsChild>
        <w:div w:id="1414664881">
          <w:marLeft w:val="547"/>
          <w:marRight w:val="0"/>
          <w:marTop w:val="360"/>
          <w:marBottom w:val="0"/>
          <w:divBdr>
            <w:top w:val="none" w:sz="0" w:space="0" w:color="auto"/>
            <w:left w:val="none" w:sz="0" w:space="0" w:color="auto"/>
            <w:bottom w:val="none" w:sz="0" w:space="0" w:color="auto"/>
            <w:right w:val="none" w:sz="0" w:space="0" w:color="auto"/>
          </w:divBdr>
        </w:div>
        <w:div w:id="774639999">
          <w:marLeft w:val="547"/>
          <w:marRight w:val="0"/>
          <w:marTop w:val="360"/>
          <w:marBottom w:val="0"/>
          <w:divBdr>
            <w:top w:val="none" w:sz="0" w:space="0" w:color="auto"/>
            <w:left w:val="none" w:sz="0" w:space="0" w:color="auto"/>
            <w:bottom w:val="none" w:sz="0" w:space="0" w:color="auto"/>
            <w:right w:val="none" w:sz="0" w:space="0" w:color="auto"/>
          </w:divBdr>
        </w:div>
        <w:div w:id="2117862739">
          <w:marLeft w:val="547"/>
          <w:marRight w:val="0"/>
          <w:marTop w:val="360"/>
          <w:marBottom w:val="0"/>
          <w:divBdr>
            <w:top w:val="none" w:sz="0" w:space="0" w:color="auto"/>
            <w:left w:val="none" w:sz="0" w:space="0" w:color="auto"/>
            <w:bottom w:val="none" w:sz="0" w:space="0" w:color="auto"/>
            <w:right w:val="none" w:sz="0" w:space="0" w:color="auto"/>
          </w:divBdr>
        </w:div>
      </w:divsChild>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20255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877846">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7717024">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064209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EDE92C9-1FCC-41BD-81A5-12BCD1CA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Valentin Gheorghiu</cp:lastModifiedBy>
  <cp:revision>2</cp:revision>
  <cp:lastPrinted>2018-04-06T13:43:00Z</cp:lastPrinted>
  <dcterms:created xsi:type="dcterms:W3CDTF">2019-08-30T07:34:00Z</dcterms:created>
  <dcterms:modified xsi:type="dcterms:W3CDTF">2019-08-30T07:34:00Z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-391256738</vt:i4>
  </property>
  <property fmtid="{D5CDD505-2E9C-101B-9397-08002B2CF9AE}" pid="11" name="_EmailSubject">
    <vt:lpwstr>IAB ad-hoc meeting minutes</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y fmtid="{D5CDD505-2E9C-101B-9397-08002B2CF9AE}" pid="15" name="NSCPROP_SA">
    <vt:lpwstr>C:\Users\liyankun\AppData\Local\Microsoft\Windows\INetCache\Content.Outlook\8YATDQTN\RAN4-190xxxx IB AH Meeting Notes_v1.docx</vt:lpwstr>
  </property>
</Properties>
</file>