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C17E" w14:textId="06C4137A" w:rsidR="00D048ED" w:rsidRPr="00775434" w:rsidRDefault="00D048ED" w:rsidP="00D048ED">
      <w:pPr>
        <w:tabs>
          <w:tab w:val="right" w:pos="10440"/>
          <w:tab w:val="right" w:pos="13323"/>
        </w:tabs>
        <w:spacing w:after="0"/>
        <w:rPr>
          <w:rFonts w:ascii="Arial" w:hAnsi="Arial"/>
          <w:b/>
          <w:noProof/>
          <w:sz w:val="24"/>
          <w:lang w:eastAsia="zh-CN"/>
        </w:rPr>
      </w:pPr>
      <w:bookmarkStart w:id="0" w:name="OLE_LINK4"/>
      <w:bookmarkStart w:id="1" w:name="_Toc481653327"/>
      <w:bookmarkStart w:id="2" w:name="_Toc519094990"/>
      <w:bookmarkStart w:id="3" w:name="_Toc481570476"/>
      <w:bookmarkStart w:id="4" w:name="historyclause"/>
      <w:r w:rsidRPr="00ED7131">
        <w:rPr>
          <w:rFonts w:ascii="Arial" w:eastAsia="Times New Roman" w:hAnsi="Arial"/>
          <w:b/>
          <w:noProof/>
          <w:sz w:val="24"/>
        </w:rPr>
        <w:t>3GPP T</w:t>
      </w:r>
      <w:r>
        <w:rPr>
          <w:rFonts w:ascii="Arial" w:eastAsia="Times New Roman" w:hAnsi="Arial"/>
          <w:b/>
          <w:noProof/>
          <w:sz w:val="24"/>
        </w:rPr>
        <w:t>SG-RAN WG4 Meeting #9</w:t>
      </w:r>
      <w:r w:rsidR="00B25F46">
        <w:rPr>
          <w:rFonts w:ascii="Arial" w:eastAsia="Times New Roman" w:hAnsi="Arial"/>
          <w:b/>
          <w:noProof/>
          <w:sz w:val="24"/>
        </w:rPr>
        <w:t>2</w:t>
      </w:r>
      <w:r>
        <w:rPr>
          <w:rFonts w:ascii="Arial" w:eastAsia="Times New Roman" w:hAnsi="Arial"/>
          <w:b/>
          <w:noProof/>
          <w:sz w:val="24"/>
        </w:rPr>
        <w:tab/>
        <w:t>R4-190</w:t>
      </w:r>
      <w:r w:rsidR="009E5644">
        <w:rPr>
          <w:rFonts w:ascii="Arial" w:hAnsi="Arial"/>
          <w:b/>
          <w:noProof/>
          <w:sz w:val="24"/>
          <w:lang w:eastAsia="zh-CN"/>
        </w:rPr>
        <w:t>9181</w:t>
      </w:r>
    </w:p>
    <w:p w14:paraId="04FDC0A4" w14:textId="38157FFB" w:rsidR="00D048ED" w:rsidRPr="00ED7131" w:rsidRDefault="00B25F46" w:rsidP="00D048ED">
      <w:pPr>
        <w:tabs>
          <w:tab w:val="right" w:pos="10440"/>
          <w:tab w:val="right" w:pos="13323"/>
        </w:tabs>
        <w:spacing w:after="0"/>
        <w:rPr>
          <w:rFonts w:ascii="Arial" w:eastAsia="Times New Roman" w:hAnsi="Arial"/>
          <w:b/>
          <w:noProof/>
          <w:sz w:val="24"/>
        </w:rPr>
      </w:pPr>
      <w:r w:rsidRPr="00B25F46">
        <w:rPr>
          <w:rFonts w:ascii="Arial" w:eastAsia="Times New Roman" w:hAnsi="Arial"/>
          <w:b/>
          <w:noProof/>
          <w:sz w:val="24"/>
        </w:rPr>
        <w:t>Ljubljana, Slovenia</w:t>
      </w:r>
      <w:r>
        <w:rPr>
          <w:rFonts w:ascii="Arial" w:eastAsia="Times New Roman" w:hAnsi="Arial"/>
          <w:b/>
          <w:noProof/>
          <w:sz w:val="24"/>
        </w:rPr>
        <w:t>, 26th– 30</w:t>
      </w:r>
      <w:r w:rsidR="00D048ED" w:rsidRPr="00ED7131">
        <w:rPr>
          <w:rFonts w:ascii="Arial" w:eastAsia="Times New Roman" w:hAnsi="Arial"/>
          <w:b/>
          <w:noProof/>
          <w:sz w:val="24"/>
        </w:rPr>
        <w:t xml:space="preserve">th </w:t>
      </w:r>
      <w:r>
        <w:rPr>
          <w:rFonts w:ascii="Arial" w:eastAsia="Times New Roman" w:hAnsi="Arial"/>
          <w:b/>
          <w:noProof/>
          <w:sz w:val="24"/>
        </w:rPr>
        <w:t>August</w:t>
      </w:r>
      <w:r w:rsidR="00D048ED" w:rsidRPr="00ED7131">
        <w:rPr>
          <w:rFonts w:ascii="Arial" w:eastAsia="Times New Roman" w:hAnsi="Arial"/>
          <w:b/>
          <w:noProof/>
          <w:sz w:val="24"/>
        </w:rPr>
        <w:t>, 2019</w:t>
      </w:r>
    </w:p>
    <w:bookmarkEnd w:id="0"/>
    <w:p w14:paraId="47275D22" w14:textId="77777777" w:rsidR="002626EA" w:rsidRPr="00B25F46" w:rsidRDefault="002626EA"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3D68212C"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D048ED" w:rsidRPr="00D048ED">
        <w:rPr>
          <w:rFonts w:ascii="Arial" w:hAnsi="Arial" w:cs="Arial"/>
          <w:sz w:val="22"/>
          <w:szCs w:val="22"/>
        </w:rPr>
        <w:t>A-MPR for n38 40 MHz co-existence</w:t>
      </w:r>
    </w:p>
    <w:p w14:paraId="5AD1E9CC" w14:textId="0562C99E"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D97CDE">
        <w:rPr>
          <w:rFonts w:ascii="Arial" w:hAnsi="Arial" w:cs="Arial"/>
          <w:color w:val="000000" w:themeColor="text1"/>
          <w:sz w:val="22"/>
          <w:szCs w:val="22"/>
        </w:rPr>
        <w:t>10.20.1</w:t>
      </w:r>
    </w:p>
    <w:p w14:paraId="42032B79" w14:textId="6EE10E56"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626EA">
        <w:rPr>
          <w:rFonts w:ascii="Arial" w:hAnsi="Arial" w:cs="Arial"/>
          <w:color w:val="000000" w:themeColor="text1"/>
          <w:sz w:val="22"/>
          <w:szCs w:val="22"/>
        </w:rPr>
        <w:t>Discussion</w:t>
      </w:r>
      <w:bookmarkStart w:id="5" w:name="_GoBack"/>
      <w:bookmarkEnd w:id="5"/>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3502AB8C" w14:textId="59ABA7CF" w:rsidR="002441EE" w:rsidRDefault="002441EE" w:rsidP="0089283A">
      <w:pPr>
        <w:rPr>
          <w:color w:val="000000" w:themeColor="text1"/>
          <w:lang w:eastAsia="zh-CN"/>
        </w:rPr>
      </w:pPr>
      <w:r>
        <w:rPr>
          <w:rFonts w:hint="eastAsia"/>
          <w:color w:val="000000" w:themeColor="text1"/>
          <w:lang w:eastAsia="zh-CN"/>
        </w:rPr>
        <w:t>In last RAN p</w:t>
      </w:r>
      <w:r w:rsidR="002626EA">
        <w:rPr>
          <w:color w:val="000000" w:themeColor="text1"/>
          <w:lang w:eastAsia="zh-CN"/>
        </w:rPr>
        <w:t>lenary meeting #83</w:t>
      </w:r>
      <w:r>
        <w:rPr>
          <w:color w:val="000000" w:themeColor="text1"/>
          <w:lang w:eastAsia="zh-CN"/>
        </w:rPr>
        <w:t>, a new WI was approved to add wider channel bandwidths in NR band n</w:t>
      </w:r>
      <w:r w:rsidR="002626EA">
        <w:rPr>
          <w:color w:val="000000" w:themeColor="text1"/>
          <w:lang w:eastAsia="zh-CN"/>
        </w:rPr>
        <w:t>38 [1]</w:t>
      </w:r>
      <w:r>
        <w:rPr>
          <w:color w:val="000000" w:themeColor="text1"/>
          <w:lang w:eastAsia="zh-CN"/>
        </w:rPr>
        <w:t>.</w:t>
      </w:r>
      <w:r w:rsidR="002626EA">
        <w:rPr>
          <w:color w:val="000000" w:themeColor="text1"/>
          <w:lang w:eastAsia="zh-CN"/>
        </w:rPr>
        <w:t xml:space="preserve"> </w:t>
      </w:r>
      <w:r w:rsidR="002626EA" w:rsidRPr="002626EA">
        <w:rPr>
          <w:color w:val="000000" w:themeColor="text1"/>
          <w:lang w:eastAsia="zh-CN"/>
        </w:rPr>
        <w:t>The objective of this WI is to add to NR band n38 the support of channel bandwidths of 40 MH</w:t>
      </w:r>
      <w:r w:rsidR="002626EA">
        <w:rPr>
          <w:color w:val="000000" w:themeColor="text1"/>
          <w:lang w:eastAsia="zh-CN"/>
        </w:rPr>
        <w:t>z</w:t>
      </w:r>
      <w:r w:rsidR="002626EA" w:rsidRPr="006A650E">
        <w:rPr>
          <w:color w:val="000000" w:themeColor="text1"/>
          <w:lang w:eastAsia="zh-CN"/>
        </w:rPr>
        <w:t>.</w:t>
      </w:r>
    </w:p>
    <w:p w14:paraId="399A5292" w14:textId="10D81486" w:rsidR="00D67C91" w:rsidRDefault="00D67C91" w:rsidP="0089283A">
      <w:pPr>
        <w:rPr>
          <w:color w:val="000000" w:themeColor="text1"/>
          <w:lang w:eastAsia="zh-CN"/>
        </w:rPr>
      </w:pPr>
      <w:r>
        <w:rPr>
          <w:color w:val="000000" w:themeColor="text1"/>
          <w:lang w:eastAsia="zh-CN"/>
        </w:rPr>
        <w:t xml:space="preserve">In this contribution </w:t>
      </w:r>
      <w:r w:rsidR="00A82DD7">
        <w:rPr>
          <w:color w:val="000000" w:themeColor="text1"/>
          <w:lang w:eastAsia="zh-CN"/>
        </w:rPr>
        <w:t xml:space="preserve">we provide </w:t>
      </w:r>
      <w:r w:rsidR="00EA7A68">
        <w:rPr>
          <w:color w:val="000000" w:themeColor="text1"/>
          <w:lang w:eastAsia="zh-CN"/>
        </w:rPr>
        <w:t xml:space="preserve">update on </w:t>
      </w:r>
      <w:r w:rsidR="00D048ED">
        <w:rPr>
          <w:color w:val="000000" w:themeColor="text1"/>
          <w:lang w:eastAsia="zh-CN"/>
        </w:rPr>
        <w:t xml:space="preserve">simulation results </w:t>
      </w:r>
      <w:r w:rsidR="002626EA">
        <w:rPr>
          <w:color w:val="000000" w:themeColor="text1"/>
          <w:lang w:eastAsia="zh-CN"/>
        </w:rPr>
        <w:t xml:space="preserve">on </w:t>
      </w:r>
      <w:r w:rsidR="00D048ED" w:rsidRPr="00D048ED">
        <w:rPr>
          <w:color w:val="000000" w:themeColor="text1"/>
          <w:lang w:eastAsia="zh-CN"/>
        </w:rPr>
        <w:t>A-MPR for n38 40 MHz co-existence</w:t>
      </w:r>
      <w:r w:rsidR="00A82DD7">
        <w:rPr>
          <w:color w:val="000000" w:themeColor="text1"/>
          <w:lang w:eastAsia="zh-CN"/>
        </w:rPr>
        <w:t>.</w:t>
      </w:r>
      <w:r w:rsidR="00EA7A68">
        <w:rPr>
          <w:color w:val="000000" w:themeColor="text1"/>
          <w:lang w:eastAsia="zh-CN"/>
        </w:rPr>
        <w:t xml:space="preserve"> RB</w:t>
      </w:r>
      <w:r w:rsidR="00EA7A68" w:rsidRPr="003B67FF">
        <w:rPr>
          <w:color w:val="000000" w:themeColor="text1"/>
          <w:vertAlign w:val="subscript"/>
          <w:lang w:eastAsia="zh-CN"/>
        </w:rPr>
        <w:t>end</w:t>
      </w:r>
      <w:r w:rsidR="00EA7A68">
        <w:rPr>
          <w:color w:val="000000" w:themeColor="text1"/>
          <w:lang w:eastAsia="zh-CN"/>
        </w:rPr>
        <w:t xml:space="preserve"> is used as the variation. Furthermore, A-MPR table is suggested for 40 MHz.</w:t>
      </w:r>
    </w:p>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56E5AB4C" w14:textId="7BB5CC47" w:rsidR="002626EA" w:rsidRDefault="002626EA" w:rsidP="002626EA">
      <w:pPr>
        <w:spacing w:after="0"/>
        <w:rPr>
          <w:bCs/>
        </w:rPr>
      </w:pPr>
      <w:r>
        <w:t xml:space="preserve">For the wider channel bandwidths in NR band n38, one of expected impacts is band 7 protection. </w:t>
      </w:r>
      <w:r>
        <w:rPr>
          <w:bCs/>
        </w:rPr>
        <w:t xml:space="preserve">In Release 15, the supported maximum channel bandwidth for </w:t>
      </w:r>
      <w:r w:rsidRPr="00FC34A5">
        <w:rPr>
          <w:bCs/>
        </w:rPr>
        <w:t>NR band n</w:t>
      </w:r>
      <w:r>
        <w:rPr>
          <w:bCs/>
        </w:rPr>
        <w:t>38</w:t>
      </w:r>
      <w:r w:rsidRPr="00FC34A5">
        <w:rPr>
          <w:bCs/>
        </w:rPr>
        <w:t xml:space="preserve"> </w:t>
      </w:r>
      <w:r>
        <w:rPr>
          <w:bCs/>
        </w:rPr>
        <w:t xml:space="preserve">is </w:t>
      </w:r>
      <w:r w:rsidRPr="00FC34A5">
        <w:rPr>
          <w:bCs/>
        </w:rPr>
        <w:t>20 MHz</w:t>
      </w:r>
      <w:r>
        <w:rPr>
          <w:bCs/>
        </w:rPr>
        <w:t xml:space="preserve"> which is the same as in LTE</w:t>
      </w:r>
      <w:r w:rsidRPr="00FC34A5">
        <w:rPr>
          <w:bCs/>
        </w:rPr>
        <w:t>.</w:t>
      </w:r>
      <w:r w:rsidR="00526BF0">
        <w:rPr>
          <w:bCs/>
        </w:rPr>
        <w:t xml:space="preserve"> </w:t>
      </w:r>
    </w:p>
    <w:p w14:paraId="2ACEABDE" w14:textId="4E112573" w:rsidR="00526BF0" w:rsidRPr="00764BD2" w:rsidRDefault="008220F8" w:rsidP="00526BF0">
      <w:pPr>
        <w:pStyle w:val="TH"/>
      </w:pPr>
      <w:r>
        <w:t xml:space="preserve">Table </w:t>
      </w:r>
      <w:r w:rsidR="00526BF0" w:rsidRPr="00764BD2">
        <w:t>2-1: Requirements for spurious emissions for UE co-existence</w:t>
      </w:r>
      <w:r>
        <w:t xml:space="preserve"> for n38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26BF0" w:rsidRPr="00764BD2" w14:paraId="4A41A08F" w14:textId="77777777" w:rsidTr="0013780B">
        <w:trPr>
          <w:trHeight w:val="270"/>
          <w:tblHeader/>
          <w:jc w:val="center"/>
        </w:trPr>
        <w:tc>
          <w:tcPr>
            <w:tcW w:w="959" w:type="dxa"/>
            <w:vMerge w:val="restart"/>
            <w:vAlign w:val="center"/>
            <w:hideMark/>
          </w:tcPr>
          <w:p w14:paraId="55A42EBA" w14:textId="77777777" w:rsidR="00526BF0" w:rsidRPr="00764BD2" w:rsidRDefault="00526BF0" w:rsidP="0013780B">
            <w:pPr>
              <w:pStyle w:val="TAH"/>
            </w:pPr>
            <w:r w:rsidRPr="00764BD2">
              <w:rPr>
                <w:lang w:val="fi-FI"/>
              </w:rPr>
              <w:t>NR</w:t>
            </w:r>
            <w:r w:rsidRPr="00764BD2">
              <w:t xml:space="preserve"> Band</w:t>
            </w:r>
          </w:p>
        </w:tc>
        <w:tc>
          <w:tcPr>
            <w:tcW w:w="7981" w:type="dxa"/>
            <w:gridSpan w:val="7"/>
            <w:hideMark/>
          </w:tcPr>
          <w:p w14:paraId="16A16F90" w14:textId="77777777" w:rsidR="00526BF0" w:rsidRPr="00764BD2" w:rsidRDefault="00526BF0" w:rsidP="0013780B">
            <w:pPr>
              <w:pStyle w:val="TAH"/>
            </w:pPr>
            <w:r w:rsidRPr="00764BD2">
              <w:t>Spurious emission for UE co-existence</w:t>
            </w:r>
          </w:p>
        </w:tc>
      </w:tr>
      <w:tr w:rsidR="00526BF0" w:rsidRPr="00764BD2" w14:paraId="02CD390F" w14:textId="77777777" w:rsidTr="0013780B">
        <w:trPr>
          <w:trHeight w:val="450"/>
          <w:tblHeader/>
          <w:jc w:val="center"/>
        </w:trPr>
        <w:tc>
          <w:tcPr>
            <w:tcW w:w="959" w:type="dxa"/>
            <w:vMerge/>
            <w:vAlign w:val="center"/>
            <w:hideMark/>
          </w:tcPr>
          <w:p w14:paraId="52B95F19" w14:textId="77777777" w:rsidR="00526BF0" w:rsidRPr="00764BD2" w:rsidRDefault="00526BF0" w:rsidP="0013780B">
            <w:pPr>
              <w:pStyle w:val="TAH"/>
            </w:pPr>
          </w:p>
        </w:tc>
        <w:tc>
          <w:tcPr>
            <w:tcW w:w="2831" w:type="dxa"/>
            <w:hideMark/>
          </w:tcPr>
          <w:p w14:paraId="2C82110F" w14:textId="77777777" w:rsidR="00526BF0" w:rsidRPr="00764BD2" w:rsidRDefault="00526BF0" w:rsidP="0013780B">
            <w:pPr>
              <w:pStyle w:val="TAH"/>
            </w:pPr>
            <w:r w:rsidRPr="00764BD2">
              <w:t>Protected band</w:t>
            </w:r>
          </w:p>
        </w:tc>
        <w:tc>
          <w:tcPr>
            <w:tcW w:w="2239" w:type="dxa"/>
            <w:gridSpan w:val="3"/>
            <w:hideMark/>
          </w:tcPr>
          <w:p w14:paraId="14D53129" w14:textId="77777777" w:rsidR="00526BF0" w:rsidRPr="00764BD2" w:rsidRDefault="00526BF0" w:rsidP="0013780B">
            <w:pPr>
              <w:pStyle w:val="TAH"/>
            </w:pPr>
            <w:r w:rsidRPr="00764BD2">
              <w:t>Frequency range (MHz)</w:t>
            </w:r>
          </w:p>
        </w:tc>
        <w:tc>
          <w:tcPr>
            <w:tcW w:w="1133" w:type="dxa"/>
            <w:hideMark/>
          </w:tcPr>
          <w:p w14:paraId="51CBBB06" w14:textId="77777777" w:rsidR="00526BF0" w:rsidRPr="00764BD2" w:rsidRDefault="00526BF0" w:rsidP="0013780B">
            <w:pPr>
              <w:pStyle w:val="TAH"/>
            </w:pPr>
            <w:r w:rsidRPr="00764BD2">
              <w:t>Maximum Level (dBm)</w:t>
            </w:r>
          </w:p>
        </w:tc>
        <w:tc>
          <w:tcPr>
            <w:tcW w:w="850" w:type="dxa"/>
            <w:hideMark/>
          </w:tcPr>
          <w:p w14:paraId="0FD2B9D0" w14:textId="77777777" w:rsidR="00526BF0" w:rsidRPr="00764BD2" w:rsidRDefault="00526BF0" w:rsidP="0013780B">
            <w:pPr>
              <w:pStyle w:val="TAH"/>
            </w:pPr>
            <w:r w:rsidRPr="00764BD2">
              <w:t>MBW (MHz)</w:t>
            </w:r>
          </w:p>
        </w:tc>
        <w:tc>
          <w:tcPr>
            <w:tcW w:w="928" w:type="dxa"/>
            <w:noWrap/>
            <w:hideMark/>
          </w:tcPr>
          <w:p w14:paraId="222F11DE" w14:textId="77777777" w:rsidR="00526BF0" w:rsidRPr="00764BD2" w:rsidRDefault="00526BF0" w:rsidP="0013780B">
            <w:pPr>
              <w:pStyle w:val="TAH"/>
            </w:pPr>
            <w:r w:rsidRPr="00764BD2">
              <w:t>NOTE</w:t>
            </w:r>
          </w:p>
        </w:tc>
      </w:tr>
      <w:tr w:rsidR="00526BF0" w:rsidRPr="00764BD2" w14:paraId="2D9ABC2B" w14:textId="77777777" w:rsidTr="0013780B">
        <w:trPr>
          <w:trHeight w:val="225"/>
          <w:jc w:val="center"/>
        </w:trPr>
        <w:tc>
          <w:tcPr>
            <w:tcW w:w="959" w:type="dxa"/>
            <w:vMerge w:val="restart"/>
          </w:tcPr>
          <w:p w14:paraId="63537177" w14:textId="77777777" w:rsidR="00526BF0" w:rsidRPr="00764BD2" w:rsidRDefault="00526BF0" w:rsidP="0013780B">
            <w:pPr>
              <w:pStyle w:val="TAC"/>
            </w:pPr>
            <w:r w:rsidRPr="00764BD2">
              <w:t>n38</w:t>
            </w:r>
          </w:p>
          <w:p w14:paraId="1334DAA5" w14:textId="77777777" w:rsidR="00526BF0" w:rsidRPr="00764BD2" w:rsidRDefault="00526BF0" w:rsidP="0013780B">
            <w:pPr>
              <w:pStyle w:val="TAC"/>
            </w:pPr>
          </w:p>
        </w:tc>
        <w:tc>
          <w:tcPr>
            <w:tcW w:w="2831" w:type="dxa"/>
          </w:tcPr>
          <w:p w14:paraId="6DB49B72" w14:textId="77777777" w:rsidR="00526BF0" w:rsidRPr="00764BD2" w:rsidRDefault="00526BF0" w:rsidP="0013780B">
            <w:pPr>
              <w:pStyle w:val="TAC"/>
            </w:pPr>
            <w:r w:rsidRPr="00764BD2">
              <w:t>E-UTRA Band 1, 2, 3, 4, 5, 8, 10, 12, 13, 14, 17, 20, 22, 27, 28, 29, 30, 31, 32, 33, 34, 40, 42, 43, 50, 51, 65, 66, 67, 68, 72, 74, 75, 76</w:t>
            </w:r>
          </w:p>
        </w:tc>
        <w:tc>
          <w:tcPr>
            <w:tcW w:w="810" w:type="dxa"/>
          </w:tcPr>
          <w:p w14:paraId="44BC4466" w14:textId="77777777" w:rsidR="00526BF0" w:rsidRPr="00764BD2" w:rsidRDefault="00526BF0" w:rsidP="0013780B">
            <w:pPr>
              <w:pStyle w:val="TAC"/>
            </w:pPr>
            <w:r w:rsidRPr="00764BD2">
              <w:t>F</w:t>
            </w:r>
            <w:r w:rsidRPr="00764BD2">
              <w:rPr>
                <w:vertAlign w:val="subscript"/>
              </w:rPr>
              <w:t>DL_low</w:t>
            </w:r>
          </w:p>
        </w:tc>
        <w:tc>
          <w:tcPr>
            <w:tcW w:w="540" w:type="dxa"/>
          </w:tcPr>
          <w:p w14:paraId="0598CAC2" w14:textId="77777777" w:rsidR="00526BF0" w:rsidRPr="00764BD2" w:rsidRDefault="00526BF0" w:rsidP="0013780B">
            <w:pPr>
              <w:pStyle w:val="TAC"/>
            </w:pPr>
            <w:r w:rsidRPr="00764BD2">
              <w:t>-</w:t>
            </w:r>
          </w:p>
        </w:tc>
        <w:tc>
          <w:tcPr>
            <w:tcW w:w="889" w:type="dxa"/>
          </w:tcPr>
          <w:p w14:paraId="51A735D0" w14:textId="77777777" w:rsidR="00526BF0" w:rsidRPr="00764BD2" w:rsidRDefault="00526BF0" w:rsidP="0013780B">
            <w:pPr>
              <w:pStyle w:val="TAC"/>
            </w:pPr>
            <w:r w:rsidRPr="00764BD2">
              <w:rPr>
                <w:rStyle w:val="TALCar"/>
              </w:rPr>
              <w:t>F</w:t>
            </w:r>
            <w:r w:rsidRPr="00764BD2">
              <w:rPr>
                <w:rStyle w:val="TALCar"/>
                <w:vertAlign w:val="subscript"/>
              </w:rPr>
              <w:t>DL_high</w:t>
            </w:r>
          </w:p>
        </w:tc>
        <w:tc>
          <w:tcPr>
            <w:tcW w:w="1133" w:type="dxa"/>
          </w:tcPr>
          <w:p w14:paraId="16C85564" w14:textId="77777777" w:rsidR="00526BF0" w:rsidRPr="00764BD2" w:rsidRDefault="00526BF0" w:rsidP="0013780B">
            <w:pPr>
              <w:pStyle w:val="TAC"/>
            </w:pPr>
            <w:r w:rsidRPr="00764BD2">
              <w:t>-50</w:t>
            </w:r>
          </w:p>
        </w:tc>
        <w:tc>
          <w:tcPr>
            <w:tcW w:w="850" w:type="dxa"/>
            <w:noWrap/>
          </w:tcPr>
          <w:p w14:paraId="1E80953A" w14:textId="77777777" w:rsidR="00526BF0" w:rsidRPr="00764BD2" w:rsidRDefault="00526BF0" w:rsidP="0013780B">
            <w:pPr>
              <w:pStyle w:val="TAC"/>
            </w:pPr>
            <w:r w:rsidRPr="00764BD2">
              <w:t>1</w:t>
            </w:r>
          </w:p>
        </w:tc>
        <w:tc>
          <w:tcPr>
            <w:tcW w:w="928" w:type="dxa"/>
            <w:noWrap/>
          </w:tcPr>
          <w:p w14:paraId="45E998E1" w14:textId="77777777" w:rsidR="00526BF0" w:rsidRPr="00764BD2" w:rsidRDefault="00526BF0" w:rsidP="0013780B">
            <w:pPr>
              <w:pStyle w:val="TAC"/>
            </w:pPr>
          </w:p>
        </w:tc>
      </w:tr>
      <w:tr w:rsidR="00526BF0" w:rsidRPr="00764BD2" w14:paraId="141188B7" w14:textId="77777777" w:rsidTr="0013780B">
        <w:trPr>
          <w:trHeight w:val="225"/>
          <w:jc w:val="center"/>
        </w:trPr>
        <w:tc>
          <w:tcPr>
            <w:tcW w:w="959" w:type="dxa"/>
            <w:vMerge/>
          </w:tcPr>
          <w:p w14:paraId="24317B97" w14:textId="77777777" w:rsidR="00526BF0" w:rsidRPr="00764BD2" w:rsidRDefault="00526BF0" w:rsidP="0013780B">
            <w:pPr>
              <w:pStyle w:val="TAC"/>
            </w:pPr>
          </w:p>
        </w:tc>
        <w:tc>
          <w:tcPr>
            <w:tcW w:w="2831" w:type="dxa"/>
          </w:tcPr>
          <w:p w14:paraId="195F0BA7" w14:textId="77777777" w:rsidR="00526BF0" w:rsidRPr="00526BF0" w:rsidRDefault="00526BF0" w:rsidP="0013780B">
            <w:pPr>
              <w:pStyle w:val="TAC"/>
              <w:rPr>
                <w:highlight w:val="yellow"/>
              </w:rPr>
            </w:pPr>
            <w:r w:rsidRPr="00526BF0">
              <w:rPr>
                <w:highlight w:val="yellow"/>
              </w:rPr>
              <w:t>Frequency range</w:t>
            </w:r>
          </w:p>
        </w:tc>
        <w:tc>
          <w:tcPr>
            <w:tcW w:w="810" w:type="dxa"/>
          </w:tcPr>
          <w:p w14:paraId="6E4EB731" w14:textId="77777777" w:rsidR="00526BF0" w:rsidRPr="00526BF0" w:rsidRDefault="00526BF0" w:rsidP="0013780B">
            <w:pPr>
              <w:pStyle w:val="TAC"/>
              <w:rPr>
                <w:highlight w:val="yellow"/>
              </w:rPr>
            </w:pPr>
            <w:r w:rsidRPr="00526BF0">
              <w:rPr>
                <w:highlight w:val="yellow"/>
              </w:rPr>
              <w:t>2620</w:t>
            </w:r>
          </w:p>
        </w:tc>
        <w:tc>
          <w:tcPr>
            <w:tcW w:w="540" w:type="dxa"/>
          </w:tcPr>
          <w:p w14:paraId="5CD6D579" w14:textId="77777777" w:rsidR="00526BF0" w:rsidRPr="00526BF0" w:rsidRDefault="00526BF0" w:rsidP="0013780B">
            <w:pPr>
              <w:pStyle w:val="TAC"/>
              <w:rPr>
                <w:highlight w:val="yellow"/>
              </w:rPr>
            </w:pPr>
            <w:r w:rsidRPr="00526BF0">
              <w:rPr>
                <w:highlight w:val="yellow"/>
              </w:rPr>
              <w:t>-</w:t>
            </w:r>
          </w:p>
        </w:tc>
        <w:tc>
          <w:tcPr>
            <w:tcW w:w="889" w:type="dxa"/>
          </w:tcPr>
          <w:p w14:paraId="38C87AC5" w14:textId="77777777" w:rsidR="00526BF0" w:rsidRPr="00526BF0" w:rsidRDefault="00526BF0" w:rsidP="0013780B">
            <w:pPr>
              <w:pStyle w:val="TAC"/>
              <w:rPr>
                <w:highlight w:val="yellow"/>
              </w:rPr>
            </w:pPr>
            <w:r w:rsidRPr="00526BF0">
              <w:rPr>
                <w:highlight w:val="yellow"/>
              </w:rPr>
              <w:t>2645</w:t>
            </w:r>
          </w:p>
        </w:tc>
        <w:tc>
          <w:tcPr>
            <w:tcW w:w="1133" w:type="dxa"/>
          </w:tcPr>
          <w:p w14:paraId="7E1A9C0C" w14:textId="77777777" w:rsidR="00526BF0" w:rsidRPr="00526BF0" w:rsidRDefault="00526BF0" w:rsidP="0013780B">
            <w:pPr>
              <w:pStyle w:val="TAC"/>
              <w:rPr>
                <w:highlight w:val="yellow"/>
              </w:rPr>
            </w:pPr>
            <w:r w:rsidRPr="00526BF0">
              <w:rPr>
                <w:highlight w:val="yellow"/>
              </w:rPr>
              <w:t>-15.5</w:t>
            </w:r>
          </w:p>
        </w:tc>
        <w:tc>
          <w:tcPr>
            <w:tcW w:w="850" w:type="dxa"/>
            <w:noWrap/>
          </w:tcPr>
          <w:p w14:paraId="5DE1794F" w14:textId="77777777" w:rsidR="00526BF0" w:rsidRPr="00526BF0" w:rsidRDefault="00526BF0" w:rsidP="0013780B">
            <w:pPr>
              <w:pStyle w:val="TAC"/>
              <w:rPr>
                <w:highlight w:val="yellow"/>
              </w:rPr>
            </w:pPr>
            <w:r w:rsidRPr="00526BF0">
              <w:rPr>
                <w:highlight w:val="yellow"/>
              </w:rPr>
              <w:t>5</w:t>
            </w:r>
          </w:p>
        </w:tc>
        <w:tc>
          <w:tcPr>
            <w:tcW w:w="928" w:type="dxa"/>
            <w:noWrap/>
          </w:tcPr>
          <w:p w14:paraId="2DF7BCC4" w14:textId="77777777" w:rsidR="00526BF0" w:rsidRPr="00526BF0" w:rsidRDefault="00526BF0" w:rsidP="0013780B">
            <w:pPr>
              <w:pStyle w:val="TAC"/>
              <w:rPr>
                <w:highlight w:val="yellow"/>
              </w:rPr>
            </w:pPr>
            <w:r w:rsidRPr="00526BF0">
              <w:rPr>
                <w:highlight w:val="yellow"/>
              </w:rPr>
              <w:t>15, 22, 26</w:t>
            </w:r>
          </w:p>
        </w:tc>
      </w:tr>
      <w:tr w:rsidR="00526BF0" w:rsidRPr="00764BD2" w14:paraId="66107315" w14:textId="77777777" w:rsidTr="0013780B">
        <w:trPr>
          <w:trHeight w:val="225"/>
          <w:jc w:val="center"/>
        </w:trPr>
        <w:tc>
          <w:tcPr>
            <w:tcW w:w="959" w:type="dxa"/>
            <w:vMerge/>
          </w:tcPr>
          <w:p w14:paraId="7FB6A254" w14:textId="77777777" w:rsidR="00526BF0" w:rsidRPr="00764BD2" w:rsidRDefault="00526BF0" w:rsidP="0013780B">
            <w:pPr>
              <w:pStyle w:val="TAC"/>
            </w:pPr>
          </w:p>
        </w:tc>
        <w:tc>
          <w:tcPr>
            <w:tcW w:w="2831" w:type="dxa"/>
          </w:tcPr>
          <w:p w14:paraId="1C7E6628" w14:textId="77777777" w:rsidR="00526BF0" w:rsidRPr="00526BF0" w:rsidRDefault="00526BF0" w:rsidP="0013780B">
            <w:pPr>
              <w:pStyle w:val="TAC"/>
              <w:rPr>
                <w:highlight w:val="yellow"/>
              </w:rPr>
            </w:pPr>
            <w:r w:rsidRPr="00526BF0">
              <w:rPr>
                <w:highlight w:val="yellow"/>
              </w:rPr>
              <w:t>Frequency range</w:t>
            </w:r>
          </w:p>
        </w:tc>
        <w:tc>
          <w:tcPr>
            <w:tcW w:w="810" w:type="dxa"/>
          </w:tcPr>
          <w:p w14:paraId="3821C6E7" w14:textId="77777777" w:rsidR="00526BF0" w:rsidRPr="00526BF0" w:rsidRDefault="00526BF0" w:rsidP="0013780B">
            <w:pPr>
              <w:pStyle w:val="TAC"/>
              <w:rPr>
                <w:highlight w:val="yellow"/>
              </w:rPr>
            </w:pPr>
            <w:r w:rsidRPr="00526BF0">
              <w:rPr>
                <w:highlight w:val="yellow"/>
              </w:rPr>
              <w:t>2645</w:t>
            </w:r>
          </w:p>
        </w:tc>
        <w:tc>
          <w:tcPr>
            <w:tcW w:w="540" w:type="dxa"/>
          </w:tcPr>
          <w:p w14:paraId="02D85281" w14:textId="77777777" w:rsidR="00526BF0" w:rsidRPr="00526BF0" w:rsidRDefault="00526BF0" w:rsidP="0013780B">
            <w:pPr>
              <w:pStyle w:val="TAC"/>
              <w:rPr>
                <w:highlight w:val="yellow"/>
              </w:rPr>
            </w:pPr>
            <w:r w:rsidRPr="00526BF0">
              <w:rPr>
                <w:highlight w:val="yellow"/>
              </w:rPr>
              <w:t>-</w:t>
            </w:r>
          </w:p>
        </w:tc>
        <w:tc>
          <w:tcPr>
            <w:tcW w:w="889" w:type="dxa"/>
          </w:tcPr>
          <w:p w14:paraId="3FE1D663" w14:textId="77777777" w:rsidR="00526BF0" w:rsidRPr="00526BF0" w:rsidRDefault="00526BF0" w:rsidP="0013780B">
            <w:pPr>
              <w:pStyle w:val="TAC"/>
              <w:rPr>
                <w:highlight w:val="yellow"/>
              </w:rPr>
            </w:pPr>
            <w:r w:rsidRPr="00526BF0">
              <w:rPr>
                <w:highlight w:val="yellow"/>
              </w:rPr>
              <w:t>2690</w:t>
            </w:r>
          </w:p>
        </w:tc>
        <w:tc>
          <w:tcPr>
            <w:tcW w:w="1133" w:type="dxa"/>
          </w:tcPr>
          <w:p w14:paraId="55EA5E4C" w14:textId="77777777" w:rsidR="00526BF0" w:rsidRPr="00526BF0" w:rsidRDefault="00526BF0" w:rsidP="0013780B">
            <w:pPr>
              <w:pStyle w:val="TAC"/>
              <w:rPr>
                <w:highlight w:val="yellow"/>
              </w:rPr>
            </w:pPr>
            <w:r w:rsidRPr="00526BF0">
              <w:rPr>
                <w:highlight w:val="yellow"/>
              </w:rPr>
              <w:t>-40</w:t>
            </w:r>
          </w:p>
        </w:tc>
        <w:tc>
          <w:tcPr>
            <w:tcW w:w="850" w:type="dxa"/>
            <w:noWrap/>
          </w:tcPr>
          <w:p w14:paraId="1B305B49" w14:textId="77777777" w:rsidR="00526BF0" w:rsidRPr="00526BF0" w:rsidRDefault="00526BF0" w:rsidP="0013780B">
            <w:pPr>
              <w:pStyle w:val="TAC"/>
              <w:rPr>
                <w:highlight w:val="yellow"/>
              </w:rPr>
            </w:pPr>
            <w:r w:rsidRPr="00526BF0">
              <w:rPr>
                <w:highlight w:val="yellow"/>
              </w:rPr>
              <w:t>1</w:t>
            </w:r>
          </w:p>
        </w:tc>
        <w:tc>
          <w:tcPr>
            <w:tcW w:w="928" w:type="dxa"/>
            <w:noWrap/>
          </w:tcPr>
          <w:p w14:paraId="292AB28C" w14:textId="77777777" w:rsidR="00526BF0" w:rsidRPr="00526BF0" w:rsidRDefault="00526BF0" w:rsidP="0013780B">
            <w:pPr>
              <w:pStyle w:val="TAC"/>
              <w:rPr>
                <w:highlight w:val="yellow"/>
              </w:rPr>
            </w:pPr>
            <w:r w:rsidRPr="00526BF0">
              <w:rPr>
                <w:highlight w:val="yellow"/>
              </w:rPr>
              <w:t>15, 22</w:t>
            </w:r>
          </w:p>
        </w:tc>
      </w:tr>
      <w:tr w:rsidR="00526BF0" w:rsidRPr="00764BD2" w14:paraId="76B34585" w14:textId="77777777" w:rsidTr="0013780B">
        <w:trPr>
          <w:trHeight w:val="225"/>
          <w:jc w:val="center"/>
        </w:trPr>
        <w:tc>
          <w:tcPr>
            <w:tcW w:w="8940" w:type="dxa"/>
            <w:gridSpan w:val="8"/>
            <w:vAlign w:val="center"/>
          </w:tcPr>
          <w:p w14:paraId="29A78278" w14:textId="77777777" w:rsidR="00526BF0" w:rsidRPr="00764BD2" w:rsidRDefault="00526BF0" w:rsidP="0013780B">
            <w:pPr>
              <w:pStyle w:val="TAN"/>
            </w:pPr>
            <w:r w:rsidRPr="00764BD2">
              <w:t>NOTE 1:</w:t>
            </w:r>
            <w:r w:rsidRPr="00764BD2">
              <w:tab/>
              <w:t>F</w:t>
            </w:r>
            <w:r w:rsidRPr="00764BD2">
              <w:rPr>
                <w:vertAlign w:val="subscript"/>
              </w:rPr>
              <w:t>DL_low</w:t>
            </w:r>
            <w:r w:rsidRPr="00764BD2">
              <w:t xml:space="preserve"> and F</w:t>
            </w:r>
            <w:r w:rsidRPr="00764BD2">
              <w:rPr>
                <w:vertAlign w:val="subscript"/>
              </w:rPr>
              <w:t xml:space="preserve">DL_high </w:t>
            </w:r>
            <w:r w:rsidRPr="00764BD2">
              <w:t>refer to each frequency band specified in Table 5.2-1 or Table 5.5-1 in TS 36.101</w:t>
            </w:r>
          </w:p>
          <w:p w14:paraId="3F959A09" w14:textId="77777777" w:rsidR="00526BF0" w:rsidRPr="00764BD2" w:rsidRDefault="00526BF0" w:rsidP="0013780B">
            <w:pPr>
              <w:pStyle w:val="TAN"/>
            </w:pPr>
            <w:r w:rsidRPr="00764BD2">
              <w:t>NOTE 15:</w:t>
            </w:r>
            <w:r w:rsidRPr="00764BD2">
              <w:tab/>
              <w:t>These requirements also apply for the frequency ranges that are less than F</w:t>
            </w:r>
            <w:r w:rsidRPr="00764BD2">
              <w:rPr>
                <w:vertAlign w:val="subscript"/>
              </w:rPr>
              <w:t>OOB</w:t>
            </w:r>
            <w:r w:rsidRPr="00764BD2">
              <w:t xml:space="preserve"> (MHz) in Table 6.5.3.1-1 and Table 6.5A.3.1-1 from the edge of the channel bandwidth.</w:t>
            </w:r>
          </w:p>
          <w:p w14:paraId="49191A22" w14:textId="77777777" w:rsidR="00526BF0" w:rsidRPr="00764BD2" w:rsidRDefault="00526BF0" w:rsidP="0013780B">
            <w:pPr>
              <w:pStyle w:val="TAN"/>
            </w:pPr>
            <w:r w:rsidRPr="00764BD2">
              <w:t>NOTE 22:</w:t>
            </w:r>
            <w:r w:rsidRPr="00764BD2">
              <w:tab/>
            </w:r>
            <w:r w:rsidRPr="00526BF0">
              <w:rPr>
                <w:highlight w:val="yellow"/>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764BD2">
              <w:t>.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70E707C" w14:textId="77777777" w:rsidR="00526BF0" w:rsidRPr="00764BD2" w:rsidRDefault="00526BF0" w:rsidP="0013780B">
            <w:pPr>
              <w:pStyle w:val="TAN"/>
            </w:pPr>
            <w:r w:rsidRPr="00764BD2">
              <w:t>NOTE 26: For these adjacent bands, the emission limit could imply risk of harmful interference to UE(s) operating in the protected operating band.</w:t>
            </w:r>
          </w:p>
          <w:p w14:paraId="779A54C7" w14:textId="3857564C" w:rsidR="00526BF0" w:rsidRPr="00764BD2" w:rsidRDefault="00526BF0" w:rsidP="0013780B">
            <w:pPr>
              <w:pStyle w:val="TAN"/>
            </w:pPr>
          </w:p>
        </w:tc>
      </w:tr>
    </w:tbl>
    <w:p w14:paraId="2D8A398D" w14:textId="77777777" w:rsidR="00526BF0" w:rsidRPr="00526BF0" w:rsidRDefault="00526BF0" w:rsidP="002626EA">
      <w:pPr>
        <w:spacing w:after="0"/>
        <w:rPr>
          <w:bCs/>
        </w:rPr>
      </w:pPr>
    </w:p>
    <w:p w14:paraId="05952E73" w14:textId="77777777" w:rsidR="001342EF" w:rsidRDefault="00526BF0" w:rsidP="00954F24">
      <w:r>
        <w:rPr>
          <w:rFonts w:hint="eastAsia"/>
        </w:rPr>
        <w:t>It can be found from the co-existence table that t</w:t>
      </w:r>
      <w:r>
        <w:t>he protection of band 7 is achieved through uplink transmission restrictions. For 15 MHz and 20 MHz, the transmission bandwidth is up to 54 RB.</w:t>
      </w:r>
      <w:r w:rsidR="000542D2">
        <w:t xml:space="preserve"> While for 40 MHz channel bandwidth, addition to wide band spectral regrowth the IM3 and CIM3</w:t>
      </w:r>
      <w:r w:rsidR="00A1243C">
        <w:t xml:space="preserve"> of small RB allocation will exceed the emission limits, as verified in LTE CA_38C. </w:t>
      </w:r>
    </w:p>
    <w:p w14:paraId="5B767F81" w14:textId="063B85C9" w:rsidR="001342EF" w:rsidRDefault="00F02478" w:rsidP="00954F24">
      <w:r>
        <w:t xml:space="preserve">A-MPR simulation results for 40 MHz channel bandwidth are shown in Figure 2-1 and 2-2. The additional emission limits are according to the UE-UE coexistence table. The RF impairments assumptions are </w:t>
      </w:r>
      <w:r w:rsidRPr="00F02478">
        <w:t xml:space="preserve">28dB IQ image and LO </w:t>
      </w:r>
      <w:r w:rsidRPr="00F02478">
        <w:lastRenderedPageBreak/>
        <w:t>supp</w:t>
      </w:r>
      <w:r w:rsidR="00282BAF">
        <w:t>ression, 60 dB CIM3 suppression. A</w:t>
      </w:r>
      <w:r w:rsidR="00282BAF" w:rsidRPr="00282BAF">
        <w:t xml:space="preserve">nd PA calibration point </w:t>
      </w:r>
      <w:r w:rsidR="00282BAF">
        <w:t xml:space="preserve">is set </w:t>
      </w:r>
      <w:r w:rsidR="00282BAF" w:rsidRPr="00282BAF">
        <w:t>so that ACLR is just met with full QPSK allocation</w:t>
      </w:r>
      <w:r w:rsidR="00282BAF">
        <w:t>.</w:t>
      </w:r>
    </w:p>
    <w:p w14:paraId="5DFF6461" w14:textId="44EEEFF1" w:rsidR="00282BAF" w:rsidRPr="00EF653B" w:rsidRDefault="00282BAF" w:rsidP="00282BAF">
      <w:pPr>
        <w:jc w:val="center"/>
        <w:rPr>
          <w:b/>
          <w:lang w:val="en-US"/>
        </w:rPr>
      </w:pPr>
      <w:r>
        <w:rPr>
          <w:b/>
          <w:lang w:val="en-US"/>
        </w:rPr>
        <w:t>Figure 2-1: A-MPR for 40 MHz CBW DFT-s-OFDM</w:t>
      </w:r>
    </w:p>
    <w:p w14:paraId="1492230C" w14:textId="7DBD130A" w:rsidR="00282BAF" w:rsidRDefault="00282BAF" w:rsidP="009836D2">
      <w:pPr>
        <w:jc w:val="center"/>
      </w:pPr>
    </w:p>
    <w:p w14:paraId="67ED638C" w14:textId="77777777" w:rsidR="00A521D0" w:rsidRDefault="00A521D0" w:rsidP="00B5302D">
      <w:pPr>
        <w:jc w:val="center"/>
        <w:rPr>
          <w:b/>
          <w:lang w:val="en-US"/>
        </w:rPr>
      </w:pPr>
    </w:p>
    <w:p w14:paraId="1910F044" w14:textId="2132DB15" w:rsidR="00A521D0" w:rsidRDefault="00A521D0" w:rsidP="00B5302D">
      <w:pPr>
        <w:jc w:val="center"/>
        <w:rPr>
          <w:b/>
          <w:lang w:val="en-US"/>
        </w:rPr>
      </w:pPr>
      <w:r>
        <w:rPr>
          <w:noProof/>
          <w:lang w:val="en-US" w:eastAsia="zh-CN"/>
        </w:rPr>
        <w:drawing>
          <wp:inline distT="0" distB="0" distL="0" distR="0" wp14:anchorId="370B6B41" wp14:editId="5F7DFB25">
            <wp:extent cx="4536943" cy="3549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2541" cy="3561853"/>
                    </a:xfrm>
                    <a:prstGeom prst="rect">
                      <a:avLst/>
                    </a:prstGeom>
                  </pic:spPr>
                </pic:pic>
              </a:graphicData>
            </a:graphic>
          </wp:inline>
        </w:drawing>
      </w:r>
    </w:p>
    <w:p w14:paraId="3957F5BC" w14:textId="77777777" w:rsidR="009836D2" w:rsidRDefault="00282BAF" w:rsidP="00B5302D">
      <w:pPr>
        <w:jc w:val="center"/>
        <w:rPr>
          <w:noProof/>
        </w:rPr>
      </w:pPr>
      <w:r>
        <w:rPr>
          <w:b/>
          <w:lang w:val="en-US"/>
        </w:rPr>
        <w:t>Figure 2-2: A-MPR for 40 MHz CBW CP-OFDM)</w:t>
      </w:r>
      <w:r w:rsidR="009836D2" w:rsidRPr="009836D2">
        <w:rPr>
          <w:noProof/>
        </w:rPr>
        <w:t xml:space="preserve"> </w:t>
      </w:r>
    </w:p>
    <w:p w14:paraId="05432AC0" w14:textId="03FAFACB" w:rsidR="00A521D0" w:rsidRDefault="000D3468" w:rsidP="00B5302D">
      <w:pPr>
        <w:jc w:val="center"/>
        <w:rPr>
          <w:b/>
          <w:lang w:val="en-US"/>
        </w:rPr>
      </w:pPr>
      <w:r>
        <w:rPr>
          <w:noProof/>
          <w:lang w:val="en-US" w:eastAsia="zh-CN"/>
        </w:rPr>
        <w:lastRenderedPageBreak/>
        <w:drawing>
          <wp:inline distT="0" distB="0" distL="0" distR="0" wp14:anchorId="4E73DFC3" wp14:editId="5A84DA70">
            <wp:extent cx="5173128" cy="400071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79154" cy="4005371"/>
                    </a:xfrm>
                    <a:prstGeom prst="rect">
                      <a:avLst/>
                    </a:prstGeom>
                  </pic:spPr>
                </pic:pic>
              </a:graphicData>
            </a:graphic>
          </wp:inline>
        </w:drawing>
      </w:r>
    </w:p>
    <w:p w14:paraId="7CCBB5D4" w14:textId="77777777" w:rsidR="00A521D0" w:rsidRDefault="00A521D0" w:rsidP="003B67FF">
      <w:pPr>
        <w:rPr>
          <w:b/>
          <w:lang w:val="en-US"/>
        </w:rPr>
      </w:pPr>
    </w:p>
    <w:p w14:paraId="1228041D" w14:textId="0E797C0F" w:rsidR="003B67FF" w:rsidRPr="008243A4" w:rsidRDefault="008243A4" w:rsidP="003B67FF">
      <w:pPr>
        <w:rPr>
          <w:lang w:val="en-US"/>
        </w:rPr>
      </w:pPr>
      <w:r w:rsidRPr="008243A4">
        <w:rPr>
          <w:rFonts w:hint="eastAsia"/>
          <w:lang w:val="en-US"/>
        </w:rPr>
        <w:t xml:space="preserve">Similar </w:t>
      </w:r>
      <w:r>
        <w:rPr>
          <w:lang w:val="en-US"/>
        </w:rPr>
        <w:t>back-off r</w:t>
      </w:r>
      <w:r w:rsidR="0081615A">
        <w:rPr>
          <w:lang w:val="en-US"/>
        </w:rPr>
        <w:t>egions as CA_NS_05 in TS 36.101are adopted as starting point. Due to the different SU and SCS from LTE, which may result different regions and A-MPR values. A-MPR is shown in Table 2 and 3 for further discussion.</w:t>
      </w:r>
    </w:p>
    <w:p w14:paraId="58458C41" w14:textId="77777777" w:rsidR="006C42D0" w:rsidRDefault="006C42D0" w:rsidP="003B67FF">
      <w:pPr>
        <w:rPr>
          <w:b/>
          <w:lang w:val="en-US"/>
        </w:rPr>
      </w:pPr>
    </w:p>
    <w:p w14:paraId="61CBCF8E" w14:textId="77777777" w:rsidR="006C42D0" w:rsidRDefault="006C42D0" w:rsidP="006C42D0">
      <w:pPr>
        <w:pStyle w:val="TH"/>
        <w:ind w:left="284"/>
      </w:pPr>
      <w:r>
        <w:t xml:space="preserve">Table 2: A-MPR for NS_XX </w:t>
      </w:r>
    </w:p>
    <w:tbl>
      <w:tblPr>
        <w:tblW w:w="6960" w:type="dxa"/>
        <w:jc w:val="center"/>
        <w:tblLook w:val="04A0" w:firstRow="1" w:lastRow="0" w:firstColumn="1" w:lastColumn="0" w:noHBand="0" w:noVBand="1"/>
      </w:tblPr>
      <w:tblGrid>
        <w:gridCol w:w="1186"/>
        <w:gridCol w:w="1566"/>
        <w:gridCol w:w="1584"/>
        <w:gridCol w:w="1582"/>
        <w:gridCol w:w="1042"/>
      </w:tblGrid>
      <w:tr w:rsidR="00D214B8" w:rsidRPr="00D214B8" w14:paraId="489DBEEE" w14:textId="77777777" w:rsidTr="008243A4">
        <w:trPr>
          <w:trHeight w:val="285"/>
          <w:jc w:val="center"/>
        </w:trPr>
        <w:tc>
          <w:tcPr>
            <w:tcW w:w="118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ABFC19F"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Channel Bandwidth, MHz</w:t>
            </w:r>
          </w:p>
        </w:tc>
        <w:tc>
          <w:tcPr>
            <w:tcW w:w="156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73B83E"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Carrier Center Frequency, Fc, MHz</w:t>
            </w:r>
          </w:p>
        </w:tc>
        <w:tc>
          <w:tcPr>
            <w:tcW w:w="3166" w:type="dxa"/>
            <w:gridSpan w:val="2"/>
            <w:tcBorders>
              <w:top w:val="single" w:sz="8" w:space="0" w:color="000000"/>
              <w:left w:val="nil"/>
              <w:bottom w:val="single" w:sz="8" w:space="0" w:color="000000"/>
              <w:right w:val="single" w:sz="8" w:space="0" w:color="000000"/>
            </w:tcBorders>
            <w:shd w:val="clear" w:color="auto" w:fill="auto"/>
            <w:vAlign w:val="center"/>
            <w:hideMark/>
          </w:tcPr>
          <w:p w14:paraId="7770074D"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Regions</w:t>
            </w:r>
          </w:p>
        </w:tc>
        <w:tc>
          <w:tcPr>
            <w:tcW w:w="104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FD4FA94"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A-MPR</w:t>
            </w:r>
          </w:p>
        </w:tc>
      </w:tr>
      <w:tr w:rsidR="00D214B8" w:rsidRPr="00D214B8" w14:paraId="6CB70165" w14:textId="77777777" w:rsidTr="008243A4">
        <w:trPr>
          <w:trHeight w:val="510"/>
          <w:jc w:val="center"/>
        </w:trPr>
        <w:tc>
          <w:tcPr>
            <w:tcW w:w="1186" w:type="dxa"/>
            <w:vMerge/>
            <w:tcBorders>
              <w:top w:val="single" w:sz="8" w:space="0" w:color="000000"/>
              <w:left w:val="single" w:sz="8" w:space="0" w:color="000000"/>
              <w:bottom w:val="single" w:sz="8" w:space="0" w:color="000000"/>
              <w:right w:val="single" w:sz="8" w:space="0" w:color="000000"/>
            </w:tcBorders>
            <w:vAlign w:val="center"/>
            <w:hideMark/>
          </w:tcPr>
          <w:p w14:paraId="66B28F05" w14:textId="77777777" w:rsidR="00D214B8" w:rsidRPr="00D214B8" w:rsidRDefault="00D214B8" w:rsidP="00D214B8">
            <w:pPr>
              <w:spacing w:after="0"/>
              <w:rPr>
                <w:rFonts w:ascii="Arial" w:eastAsia="宋体" w:hAnsi="Arial" w:cs="Arial"/>
                <w:b/>
                <w:bCs/>
                <w:color w:val="000000"/>
                <w:sz w:val="18"/>
                <w:szCs w:val="18"/>
                <w:lang w:val="en-US" w:eastAsia="zh-CN"/>
              </w:rPr>
            </w:pPr>
          </w:p>
        </w:tc>
        <w:tc>
          <w:tcPr>
            <w:tcW w:w="1566" w:type="dxa"/>
            <w:vMerge/>
            <w:tcBorders>
              <w:top w:val="single" w:sz="8" w:space="0" w:color="000000"/>
              <w:left w:val="single" w:sz="8" w:space="0" w:color="000000"/>
              <w:bottom w:val="single" w:sz="8" w:space="0" w:color="000000"/>
              <w:right w:val="single" w:sz="8" w:space="0" w:color="000000"/>
            </w:tcBorders>
            <w:vAlign w:val="center"/>
            <w:hideMark/>
          </w:tcPr>
          <w:p w14:paraId="6B25957F" w14:textId="77777777" w:rsidR="00D214B8" w:rsidRPr="00D214B8" w:rsidRDefault="00D214B8" w:rsidP="00D214B8">
            <w:pPr>
              <w:spacing w:after="0"/>
              <w:rPr>
                <w:rFonts w:ascii="Arial" w:eastAsia="宋体" w:hAnsi="Arial" w:cs="Arial"/>
                <w:b/>
                <w:bCs/>
                <w:color w:val="000000"/>
                <w:sz w:val="18"/>
                <w:szCs w:val="18"/>
                <w:lang w:val="en-US" w:eastAsia="zh-CN"/>
              </w:rPr>
            </w:pPr>
          </w:p>
        </w:tc>
        <w:tc>
          <w:tcPr>
            <w:tcW w:w="1584" w:type="dxa"/>
            <w:tcBorders>
              <w:top w:val="nil"/>
              <w:left w:val="nil"/>
              <w:bottom w:val="nil"/>
              <w:right w:val="single" w:sz="8" w:space="0" w:color="000000"/>
            </w:tcBorders>
            <w:shd w:val="clear" w:color="auto" w:fill="auto"/>
            <w:vAlign w:val="center"/>
            <w:hideMark/>
          </w:tcPr>
          <w:p w14:paraId="1BE50B72"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RB</w:t>
            </w:r>
            <w:r w:rsidRPr="00D214B8">
              <w:rPr>
                <w:rFonts w:ascii="Arial" w:eastAsia="宋体" w:hAnsi="Arial" w:cs="Arial"/>
                <w:b/>
                <w:bCs/>
                <w:color w:val="000000"/>
                <w:sz w:val="18"/>
                <w:szCs w:val="18"/>
                <w:vertAlign w:val="subscript"/>
                <w:lang w:val="en-US" w:eastAsia="zh-CN"/>
              </w:rPr>
              <w:t>end</w:t>
            </w:r>
            <w:r w:rsidRPr="00D214B8">
              <w:rPr>
                <w:rFonts w:ascii="Arial" w:eastAsia="宋体" w:hAnsi="Arial" w:cs="Arial"/>
                <w:b/>
                <w:bCs/>
                <w:color w:val="000000"/>
                <w:sz w:val="18"/>
                <w:szCs w:val="18"/>
                <w:lang w:val="en-US" w:eastAsia="zh-CN"/>
              </w:rPr>
              <w:t>*12*SCS</w:t>
            </w:r>
          </w:p>
        </w:tc>
        <w:tc>
          <w:tcPr>
            <w:tcW w:w="1582" w:type="dxa"/>
            <w:tcBorders>
              <w:top w:val="nil"/>
              <w:left w:val="nil"/>
              <w:bottom w:val="nil"/>
              <w:right w:val="single" w:sz="8" w:space="0" w:color="000000"/>
            </w:tcBorders>
            <w:shd w:val="clear" w:color="auto" w:fill="auto"/>
            <w:vAlign w:val="center"/>
            <w:hideMark/>
          </w:tcPr>
          <w:p w14:paraId="3CF4D3E1"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L</w:t>
            </w:r>
            <w:r w:rsidRPr="00D214B8">
              <w:rPr>
                <w:rFonts w:ascii="Arial" w:eastAsia="宋体" w:hAnsi="Arial" w:cs="Arial"/>
                <w:b/>
                <w:bCs/>
                <w:color w:val="000000"/>
                <w:sz w:val="18"/>
                <w:szCs w:val="18"/>
                <w:vertAlign w:val="subscript"/>
                <w:lang w:val="en-US" w:eastAsia="zh-CN"/>
              </w:rPr>
              <w:t>CRB</w:t>
            </w:r>
            <w:r w:rsidRPr="00D214B8">
              <w:rPr>
                <w:rFonts w:ascii="Arial" w:eastAsia="宋体" w:hAnsi="Arial" w:cs="Arial"/>
                <w:b/>
                <w:bCs/>
                <w:color w:val="000000"/>
                <w:sz w:val="18"/>
                <w:szCs w:val="18"/>
                <w:lang w:val="en-US" w:eastAsia="zh-CN"/>
              </w:rPr>
              <w:t>*12*SCS</w:t>
            </w:r>
          </w:p>
        </w:tc>
        <w:tc>
          <w:tcPr>
            <w:tcW w:w="1042" w:type="dxa"/>
            <w:vMerge/>
            <w:tcBorders>
              <w:top w:val="single" w:sz="8" w:space="0" w:color="000000"/>
              <w:left w:val="single" w:sz="8" w:space="0" w:color="000000"/>
              <w:bottom w:val="single" w:sz="8" w:space="0" w:color="000000"/>
              <w:right w:val="single" w:sz="8" w:space="0" w:color="000000"/>
            </w:tcBorders>
            <w:vAlign w:val="center"/>
            <w:hideMark/>
          </w:tcPr>
          <w:p w14:paraId="177132D0" w14:textId="77777777" w:rsidR="00D214B8" w:rsidRPr="00D214B8" w:rsidRDefault="00D214B8" w:rsidP="00D214B8">
            <w:pPr>
              <w:spacing w:after="0"/>
              <w:rPr>
                <w:rFonts w:ascii="Arial" w:eastAsia="宋体" w:hAnsi="Arial" w:cs="Arial"/>
                <w:b/>
                <w:bCs/>
                <w:color w:val="000000"/>
                <w:sz w:val="18"/>
                <w:szCs w:val="18"/>
                <w:lang w:val="en-US" w:eastAsia="zh-CN"/>
              </w:rPr>
            </w:pPr>
          </w:p>
        </w:tc>
      </w:tr>
      <w:tr w:rsidR="00D214B8" w:rsidRPr="00D214B8" w14:paraId="20F87A78" w14:textId="77777777" w:rsidTr="008243A4">
        <w:trPr>
          <w:trHeight w:val="285"/>
          <w:jc w:val="center"/>
        </w:trPr>
        <w:tc>
          <w:tcPr>
            <w:tcW w:w="1186" w:type="dxa"/>
            <w:vMerge/>
            <w:tcBorders>
              <w:top w:val="single" w:sz="8" w:space="0" w:color="000000"/>
              <w:left w:val="single" w:sz="8" w:space="0" w:color="000000"/>
              <w:bottom w:val="single" w:sz="8" w:space="0" w:color="000000"/>
              <w:right w:val="single" w:sz="8" w:space="0" w:color="000000"/>
            </w:tcBorders>
            <w:vAlign w:val="center"/>
            <w:hideMark/>
          </w:tcPr>
          <w:p w14:paraId="43BD637F" w14:textId="77777777" w:rsidR="00D214B8" w:rsidRPr="00D214B8" w:rsidRDefault="00D214B8" w:rsidP="00D214B8">
            <w:pPr>
              <w:spacing w:after="0"/>
              <w:rPr>
                <w:rFonts w:ascii="Arial" w:eastAsia="宋体" w:hAnsi="Arial" w:cs="Arial"/>
                <w:b/>
                <w:bCs/>
                <w:color w:val="000000"/>
                <w:sz w:val="18"/>
                <w:szCs w:val="18"/>
                <w:lang w:val="en-US" w:eastAsia="zh-CN"/>
              </w:rPr>
            </w:pPr>
          </w:p>
        </w:tc>
        <w:tc>
          <w:tcPr>
            <w:tcW w:w="1566" w:type="dxa"/>
            <w:vMerge/>
            <w:tcBorders>
              <w:top w:val="single" w:sz="8" w:space="0" w:color="000000"/>
              <w:left w:val="single" w:sz="8" w:space="0" w:color="000000"/>
              <w:bottom w:val="single" w:sz="8" w:space="0" w:color="000000"/>
              <w:right w:val="single" w:sz="8" w:space="0" w:color="000000"/>
            </w:tcBorders>
            <w:vAlign w:val="center"/>
            <w:hideMark/>
          </w:tcPr>
          <w:p w14:paraId="539ED6E0" w14:textId="77777777" w:rsidR="00D214B8" w:rsidRPr="00D214B8" w:rsidRDefault="00D214B8" w:rsidP="00D214B8">
            <w:pPr>
              <w:spacing w:after="0"/>
              <w:rPr>
                <w:rFonts w:ascii="Arial" w:eastAsia="宋体" w:hAnsi="Arial" w:cs="Arial"/>
                <w:b/>
                <w:bCs/>
                <w:color w:val="000000"/>
                <w:sz w:val="18"/>
                <w:szCs w:val="18"/>
                <w:lang w:val="en-US" w:eastAsia="zh-CN"/>
              </w:rPr>
            </w:pPr>
          </w:p>
        </w:tc>
        <w:tc>
          <w:tcPr>
            <w:tcW w:w="1584" w:type="dxa"/>
            <w:tcBorders>
              <w:top w:val="nil"/>
              <w:left w:val="nil"/>
              <w:bottom w:val="single" w:sz="8" w:space="0" w:color="000000"/>
              <w:right w:val="single" w:sz="8" w:space="0" w:color="000000"/>
            </w:tcBorders>
            <w:shd w:val="clear" w:color="auto" w:fill="auto"/>
            <w:vAlign w:val="center"/>
            <w:hideMark/>
          </w:tcPr>
          <w:p w14:paraId="0FA6441E"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MHz</w:t>
            </w:r>
          </w:p>
        </w:tc>
        <w:tc>
          <w:tcPr>
            <w:tcW w:w="1582" w:type="dxa"/>
            <w:tcBorders>
              <w:top w:val="nil"/>
              <w:left w:val="nil"/>
              <w:bottom w:val="single" w:sz="8" w:space="0" w:color="000000"/>
              <w:right w:val="single" w:sz="8" w:space="0" w:color="000000"/>
            </w:tcBorders>
            <w:shd w:val="clear" w:color="auto" w:fill="auto"/>
            <w:vAlign w:val="center"/>
            <w:hideMark/>
          </w:tcPr>
          <w:p w14:paraId="788FE639"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MHz</w:t>
            </w:r>
          </w:p>
        </w:tc>
        <w:tc>
          <w:tcPr>
            <w:tcW w:w="1042" w:type="dxa"/>
            <w:vMerge/>
            <w:tcBorders>
              <w:top w:val="single" w:sz="8" w:space="0" w:color="000000"/>
              <w:left w:val="single" w:sz="8" w:space="0" w:color="000000"/>
              <w:bottom w:val="single" w:sz="8" w:space="0" w:color="000000"/>
              <w:right w:val="single" w:sz="8" w:space="0" w:color="000000"/>
            </w:tcBorders>
            <w:vAlign w:val="center"/>
            <w:hideMark/>
          </w:tcPr>
          <w:p w14:paraId="438002CE" w14:textId="77777777" w:rsidR="00D214B8" w:rsidRPr="00D214B8" w:rsidRDefault="00D214B8" w:rsidP="00D214B8">
            <w:pPr>
              <w:spacing w:after="0"/>
              <w:rPr>
                <w:rFonts w:ascii="Arial" w:eastAsia="宋体" w:hAnsi="Arial" w:cs="Arial"/>
                <w:b/>
                <w:bCs/>
                <w:color w:val="000000"/>
                <w:sz w:val="18"/>
                <w:szCs w:val="18"/>
                <w:lang w:val="en-US" w:eastAsia="zh-CN"/>
              </w:rPr>
            </w:pPr>
          </w:p>
        </w:tc>
      </w:tr>
      <w:tr w:rsidR="00D214B8" w:rsidRPr="00D214B8" w14:paraId="34DE2B68" w14:textId="77777777" w:rsidTr="008243A4">
        <w:trPr>
          <w:trHeight w:val="285"/>
          <w:jc w:val="center"/>
        </w:trPr>
        <w:tc>
          <w:tcPr>
            <w:tcW w:w="118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77F1B11"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40 MHz</w:t>
            </w:r>
          </w:p>
        </w:tc>
        <w:tc>
          <w:tcPr>
            <w:tcW w:w="156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23E5455"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 xml:space="preserve">2590 </w:t>
            </w:r>
            <w:r w:rsidRPr="00D214B8">
              <w:rPr>
                <w:rFonts w:ascii="宋体" w:eastAsia="宋体" w:hAnsi="宋体" w:cs="Arial" w:hint="eastAsia"/>
                <w:color w:val="000000"/>
                <w:sz w:val="18"/>
                <w:szCs w:val="18"/>
                <w:lang w:val="en-US" w:eastAsia="zh-CN"/>
              </w:rPr>
              <w:t>≤</w:t>
            </w:r>
            <w:r w:rsidRPr="00D214B8">
              <w:rPr>
                <w:rFonts w:ascii="Arial" w:eastAsia="宋体" w:hAnsi="Arial" w:cs="Arial"/>
                <w:color w:val="000000"/>
                <w:sz w:val="18"/>
                <w:szCs w:val="18"/>
                <w:lang w:val="en-US" w:eastAsia="zh-CN"/>
              </w:rPr>
              <w:t xml:space="preserve"> F</w:t>
            </w:r>
            <w:r w:rsidRPr="00D214B8">
              <w:rPr>
                <w:rFonts w:ascii="Arial" w:eastAsia="宋体" w:hAnsi="Arial" w:cs="Arial"/>
                <w:color w:val="000000"/>
                <w:sz w:val="18"/>
                <w:szCs w:val="18"/>
                <w:vertAlign w:val="subscript"/>
                <w:lang w:val="en-US" w:eastAsia="zh-CN"/>
              </w:rPr>
              <w:t>C</w:t>
            </w:r>
            <w:r w:rsidRPr="00D214B8">
              <w:rPr>
                <w:rFonts w:ascii="Arial" w:eastAsia="宋体" w:hAnsi="Arial" w:cs="Arial"/>
                <w:color w:val="000000"/>
                <w:sz w:val="18"/>
                <w:szCs w:val="18"/>
                <w:lang w:val="en-US" w:eastAsia="zh-CN"/>
              </w:rPr>
              <w:t xml:space="preserve"> </w:t>
            </w:r>
            <w:r w:rsidRPr="00D214B8">
              <w:rPr>
                <w:rFonts w:ascii="宋体" w:eastAsia="宋体" w:hAnsi="宋体" w:cs="Arial" w:hint="eastAsia"/>
                <w:color w:val="000000"/>
                <w:sz w:val="18"/>
                <w:szCs w:val="18"/>
                <w:lang w:val="en-US" w:eastAsia="zh-CN"/>
              </w:rPr>
              <w:t>≤</w:t>
            </w:r>
            <w:r w:rsidRPr="00D214B8">
              <w:rPr>
                <w:rFonts w:ascii="Arial" w:eastAsia="宋体" w:hAnsi="Arial" w:cs="Arial"/>
                <w:color w:val="000000"/>
                <w:sz w:val="18"/>
                <w:szCs w:val="18"/>
                <w:lang w:val="en-US" w:eastAsia="zh-CN"/>
              </w:rPr>
              <w:t xml:space="preserve"> 2595</w:t>
            </w:r>
          </w:p>
        </w:tc>
        <w:tc>
          <w:tcPr>
            <w:tcW w:w="1584" w:type="dxa"/>
            <w:tcBorders>
              <w:top w:val="nil"/>
              <w:left w:val="nil"/>
              <w:bottom w:val="single" w:sz="8" w:space="0" w:color="000000"/>
              <w:right w:val="single" w:sz="8" w:space="0" w:color="000000"/>
            </w:tcBorders>
            <w:shd w:val="clear" w:color="auto" w:fill="auto"/>
            <w:vAlign w:val="center"/>
            <w:hideMark/>
          </w:tcPr>
          <w:p w14:paraId="0C363625"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宋体" w:eastAsia="宋体" w:hAnsi="宋体" w:cs="Arial" w:hint="eastAsia"/>
                <w:color w:val="000000"/>
                <w:sz w:val="18"/>
                <w:szCs w:val="18"/>
                <w:lang w:val="en-US" w:eastAsia="zh-CN"/>
              </w:rPr>
              <w:t>≥</w:t>
            </w:r>
            <w:r w:rsidRPr="00D214B8">
              <w:rPr>
                <w:rFonts w:ascii="Arial" w:eastAsia="宋体" w:hAnsi="Arial" w:cs="Arial"/>
                <w:color w:val="000000"/>
                <w:sz w:val="18"/>
                <w:szCs w:val="18"/>
                <w:lang w:val="en-US" w:eastAsia="zh-CN"/>
              </w:rPr>
              <w:t>0, &lt;2.88</w:t>
            </w:r>
          </w:p>
        </w:tc>
        <w:tc>
          <w:tcPr>
            <w:tcW w:w="1582" w:type="dxa"/>
            <w:tcBorders>
              <w:top w:val="nil"/>
              <w:left w:val="nil"/>
              <w:bottom w:val="single" w:sz="8" w:space="0" w:color="000000"/>
              <w:right w:val="single" w:sz="8" w:space="0" w:color="000000"/>
            </w:tcBorders>
            <w:shd w:val="clear" w:color="auto" w:fill="auto"/>
            <w:vAlign w:val="center"/>
            <w:hideMark/>
          </w:tcPr>
          <w:p w14:paraId="16C7E72F"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&gt;0</w:t>
            </w:r>
          </w:p>
        </w:tc>
        <w:tc>
          <w:tcPr>
            <w:tcW w:w="1042" w:type="dxa"/>
            <w:tcBorders>
              <w:top w:val="nil"/>
              <w:left w:val="nil"/>
              <w:bottom w:val="single" w:sz="8" w:space="0" w:color="000000"/>
              <w:right w:val="single" w:sz="8" w:space="0" w:color="000000"/>
            </w:tcBorders>
            <w:shd w:val="clear" w:color="auto" w:fill="auto"/>
            <w:vAlign w:val="center"/>
            <w:hideMark/>
          </w:tcPr>
          <w:p w14:paraId="0DFCC354"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A1</w:t>
            </w:r>
          </w:p>
        </w:tc>
      </w:tr>
      <w:tr w:rsidR="00D214B8" w:rsidRPr="00D214B8" w14:paraId="308CF685" w14:textId="77777777" w:rsidTr="008243A4">
        <w:trPr>
          <w:trHeight w:val="765"/>
          <w:jc w:val="center"/>
        </w:trPr>
        <w:tc>
          <w:tcPr>
            <w:tcW w:w="1186" w:type="dxa"/>
            <w:vMerge/>
            <w:tcBorders>
              <w:top w:val="nil"/>
              <w:left w:val="single" w:sz="8" w:space="0" w:color="000000"/>
              <w:bottom w:val="single" w:sz="8" w:space="0" w:color="000000"/>
              <w:right w:val="single" w:sz="8" w:space="0" w:color="000000"/>
            </w:tcBorders>
            <w:vAlign w:val="center"/>
            <w:hideMark/>
          </w:tcPr>
          <w:p w14:paraId="4A340FF8" w14:textId="77777777" w:rsidR="00D214B8" w:rsidRPr="00D214B8" w:rsidRDefault="00D214B8" w:rsidP="00D214B8">
            <w:pPr>
              <w:spacing w:after="0"/>
              <w:rPr>
                <w:rFonts w:ascii="Arial" w:eastAsia="宋体" w:hAnsi="Arial" w:cs="Arial"/>
                <w:color w:val="000000"/>
                <w:sz w:val="18"/>
                <w:szCs w:val="18"/>
                <w:lang w:val="en-US" w:eastAsia="zh-CN"/>
              </w:rPr>
            </w:pPr>
          </w:p>
        </w:tc>
        <w:tc>
          <w:tcPr>
            <w:tcW w:w="1566" w:type="dxa"/>
            <w:vMerge/>
            <w:tcBorders>
              <w:top w:val="nil"/>
              <w:left w:val="single" w:sz="8" w:space="0" w:color="000000"/>
              <w:bottom w:val="single" w:sz="8" w:space="0" w:color="000000"/>
              <w:right w:val="single" w:sz="8" w:space="0" w:color="000000"/>
            </w:tcBorders>
            <w:vAlign w:val="center"/>
            <w:hideMark/>
          </w:tcPr>
          <w:p w14:paraId="4A55791B" w14:textId="77777777" w:rsidR="00D214B8" w:rsidRPr="00D214B8" w:rsidRDefault="00D214B8" w:rsidP="00D214B8">
            <w:pPr>
              <w:spacing w:after="0"/>
              <w:rPr>
                <w:rFonts w:ascii="Arial" w:eastAsia="宋体" w:hAnsi="Arial" w:cs="Arial"/>
                <w:color w:val="000000"/>
                <w:sz w:val="18"/>
                <w:szCs w:val="18"/>
                <w:lang w:val="en-US" w:eastAsia="zh-CN"/>
              </w:rPr>
            </w:pPr>
          </w:p>
        </w:tc>
        <w:tc>
          <w:tcPr>
            <w:tcW w:w="1584" w:type="dxa"/>
            <w:tcBorders>
              <w:top w:val="nil"/>
              <w:left w:val="nil"/>
              <w:bottom w:val="single" w:sz="8" w:space="0" w:color="000000"/>
              <w:right w:val="single" w:sz="8" w:space="0" w:color="000000"/>
            </w:tcBorders>
            <w:shd w:val="clear" w:color="auto" w:fill="auto"/>
            <w:vAlign w:val="center"/>
            <w:hideMark/>
          </w:tcPr>
          <w:p w14:paraId="4C13DCBF"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宋体" w:eastAsia="宋体" w:hAnsi="宋体" w:cs="Arial" w:hint="eastAsia"/>
                <w:color w:val="000000"/>
                <w:sz w:val="18"/>
                <w:szCs w:val="18"/>
                <w:lang w:val="en-US" w:eastAsia="zh-CN"/>
              </w:rPr>
              <w:t>≥</w:t>
            </w:r>
            <w:r w:rsidRPr="00D214B8">
              <w:rPr>
                <w:rFonts w:ascii="Arial" w:eastAsia="宋体" w:hAnsi="Arial" w:cs="Arial"/>
                <w:color w:val="000000"/>
                <w:sz w:val="18"/>
                <w:szCs w:val="18"/>
                <w:lang w:val="en-US" w:eastAsia="zh-CN"/>
              </w:rPr>
              <w:t>2.88, &lt;14.4</w:t>
            </w:r>
          </w:p>
        </w:tc>
        <w:tc>
          <w:tcPr>
            <w:tcW w:w="1582" w:type="dxa"/>
            <w:tcBorders>
              <w:top w:val="nil"/>
              <w:left w:val="nil"/>
              <w:bottom w:val="single" w:sz="8" w:space="0" w:color="000000"/>
              <w:right w:val="single" w:sz="8" w:space="0" w:color="000000"/>
            </w:tcBorders>
            <w:shd w:val="clear" w:color="auto" w:fill="auto"/>
            <w:vAlign w:val="center"/>
            <w:hideMark/>
          </w:tcPr>
          <w:p w14:paraId="3108605B"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&gt;max (0, 12*SCS*RB</w:t>
            </w:r>
            <w:r w:rsidRPr="00D214B8">
              <w:rPr>
                <w:rFonts w:ascii="Arial" w:eastAsia="宋体" w:hAnsi="Arial" w:cs="Arial"/>
                <w:color w:val="000000"/>
                <w:sz w:val="18"/>
                <w:szCs w:val="18"/>
                <w:vertAlign w:val="subscript"/>
                <w:lang w:val="en-US" w:eastAsia="zh-CN"/>
              </w:rPr>
              <w:t xml:space="preserve">end </w:t>
            </w:r>
            <w:r w:rsidRPr="00D214B8">
              <w:rPr>
                <w:rFonts w:ascii="Arial" w:eastAsia="宋体" w:hAnsi="Arial" w:cs="Arial"/>
                <w:color w:val="000000"/>
                <w:sz w:val="18"/>
                <w:szCs w:val="18"/>
                <w:lang w:val="en-US" w:eastAsia="zh-CN"/>
              </w:rPr>
              <w:t>- 3.6)</w:t>
            </w:r>
          </w:p>
        </w:tc>
        <w:tc>
          <w:tcPr>
            <w:tcW w:w="1042" w:type="dxa"/>
            <w:tcBorders>
              <w:top w:val="nil"/>
              <w:left w:val="nil"/>
              <w:bottom w:val="single" w:sz="8" w:space="0" w:color="000000"/>
              <w:right w:val="single" w:sz="8" w:space="0" w:color="000000"/>
            </w:tcBorders>
            <w:shd w:val="clear" w:color="auto" w:fill="auto"/>
            <w:vAlign w:val="center"/>
            <w:hideMark/>
          </w:tcPr>
          <w:p w14:paraId="29655C26"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A2</w:t>
            </w:r>
          </w:p>
        </w:tc>
      </w:tr>
      <w:tr w:rsidR="00D214B8" w:rsidRPr="00D214B8" w14:paraId="614F050A" w14:textId="77777777" w:rsidTr="008243A4">
        <w:trPr>
          <w:trHeight w:val="285"/>
          <w:jc w:val="center"/>
        </w:trPr>
        <w:tc>
          <w:tcPr>
            <w:tcW w:w="1186" w:type="dxa"/>
            <w:vMerge/>
            <w:tcBorders>
              <w:top w:val="nil"/>
              <w:left w:val="single" w:sz="8" w:space="0" w:color="000000"/>
              <w:bottom w:val="single" w:sz="8" w:space="0" w:color="000000"/>
              <w:right w:val="single" w:sz="8" w:space="0" w:color="000000"/>
            </w:tcBorders>
            <w:vAlign w:val="center"/>
            <w:hideMark/>
          </w:tcPr>
          <w:p w14:paraId="2ADA288E" w14:textId="77777777" w:rsidR="00D214B8" w:rsidRPr="00D214B8" w:rsidRDefault="00D214B8" w:rsidP="00D214B8">
            <w:pPr>
              <w:spacing w:after="0"/>
              <w:rPr>
                <w:rFonts w:ascii="Arial" w:eastAsia="宋体" w:hAnsi="Arial" w:cs="Arial"/>
                <w:color w:val="000000"/>
                <w:sz w:val="18"/>
                <w:szCs w:val="18"/>
                <w:lang w:val="en-US" w:eastAsia="zh-CN"/>
              </w:rPr>
            </w:pPr>
          </w:p>
        </w:tc>
        <w:tc>
          <w:tcPr>
            <w:tcW w:w="1566" w:type="dxa"/>
            <w:vMerge/>
            <w:tcBorders>
              <w:top w:val="nil"/>
              <w:left w:val="single" w:sz="8" w:space="0" w:color="000000"/>
              <w:bottom w:val="single" w:sz="8" w:space="0" w:color="000000"/>
              <w:right w:val="single" w:sz="8" w:space="0" w:color="000000"/>
            </w:tcBorders>
            <w:vAlign w:val="center"/>
            <w:hideMark/>
          </w:tcPr>
          <w:p w14:paraId="0E529A11" w14:textId="77777777" w:rsidR="00D214B8" w:rsidRPr="00D214B8" w:rsidRDefault="00D214B8" w:rsidP="00D214B8">
            <w:pPr>
              <w:spacing w:after="0"/>
              <w:rPr>
                <w:rFonts w:ascii="Arial" w:eastAsia="宋体" w:hAnsi="Arial" w:cs="Arial"/>
                <w:color w:val="000000"/>
                <w:sz w:val="18"/>
                <w:szCs w:val="18"/>
                <w:lang w:val="en-US" w:eastAsia="zh-CN"/>
              </w:rPr>
            </w:pPr>
          </w:p>
        </w:tc>
        <w:tc>
          <w:tcPr>
            <w:tcW w:w="1584" w:type="dxa"/>
            <w:tcBorders>
              <w:top w:val="nil"/>
              <w:left w:val="nil"/>
              <w:bottom w:val="single" w:sz="8" w:space="0" w:color="000000"/>
              <w:right w:val="single" w:sz="8" w:space="0" w:color="000000"/>
            </w:tcBorders>
            <w:shd w:val="clear" w:color="auto" w:fill="auto"/>
            <w:vAlign w:val="center"/>
            <w:hideMark/>
          </w:tcPr>
          <w:p w14:paraId="11ED46C9"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宋体" w:eastAsia="宋体" w:hAnsi="宋体" w:cs="Arial" w:hint="eastAsia"/>
                <w:color w:val="000000"/>
                <w:sz w:val="18"/>
                <w:szCs w:val="18"/>
                <w:lang w:val="en-US" w:eastAsia="zh-CN"/>
              </w:rPr>
              <w:t>≥</w:t>
            </w:r>
            <w:r w:rsidRPr="00D214B8">
              <w:rPr>
                <w:rFonts w:ascii="Arial" w:eastAsia="宋体" w:hAnsi="Arial" w:cs="Arial"/>
                <w:color w:val="000000"/>
                <w:sz w:val="18"/>
                <w:szCs w:val="18"/>
                <w:lang w:val="en-US" w:eastAsia="zh-CN"/>
              </w:rPr>
              <w:t>14.4, &lt;23.4</w:t>
            </w:r>
          </w:p>
        </w:tc>
        <w:tc>
          <w:tcPr>
            <w:tcW w:w="1582" w:type="dxa"/>
            <w:tcBorders>
              <w:top w:val="nil"/>
              <w:left w:val="nil"/>
              <w:bottom w:val="single" w:sz="8" w:space="0" w:color="000000"/>
              <w:right w:val="single" w:sz="8" w:space="0" w:color="000000"/>
            </w:tcBorders>
            <w:shd w:val="clear" w:color="auto" w:fill="auto"/>
            <w:vAlign w:val="center"/>
            <w:hideMark/>
          </w:tcPr>
          <w:p w14:paraId="56C140DE"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&gt;10.8</w:t>
            </w:r>
          </w:p>
        </w:tc>
        <w:tc>
          <w:tcPr>
            <w:tcW w:w="1042" w:type="dxa"/>
            <w:tcBorders>
              <w:top w:val="nil"/>
              <w:left w:val="nil"/>
              <w:bottom w:val="single" w:sz="8" w:space="0" w:color="000000"/>
              <w:right w:val="single" w:sz="8" w:space="0" w:color="000000"/>
            </w:tcBorders>
            <w:shd w:val="clear" w:color="auto" w:fill="auto"/>
            <w:vAlign w:val="center"/>
            <w:hideMark/>
          </w:tcPr>
          <w:p w14:paraId="4EE27929"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A3</w:t>
            </w:r>
          </w:p>
        </w:tc>
      </w:tr>
      <w:tr w:rsidR="00D214B8" w:rsidRPr="00D214B8" w14:paraId="52F6F949" w14:textId="77777777" w:rsidTr="008243A4">
        <w:trPr>
          <w:trHeight w:val="495"/>
          <w:jc w:val="center"/>
        </w:trPr>
        <w:tc>
          <w:tcPr>
            <w:tcW w:w="1186" w:type="dxa"/>
            <w:vMerge/>
            <w:tcBorders>
              <w:top w:val="nil"/>
              <w:left w:val="single" w:sz="8" w:space="0" w:color="000000"/>
              <w:bottom w:val="single" w:sz="8" w:space="0" w:color="000000"/>
              <w:right w:val="single" w:sz="8" w:space="0" w:color="000000"/>
            </w:tcBorders>
            <w:vAlign w:val="center"/>
            <w:hideMark/>
          </w:tcPr>
          <w:p w14:paraId="2F814719" w14:textId="77777777" w:rsidR="00D214B8" w:rsidRPr="00D214B8" w:rsidRDefault="00D214B8" w:rsidP="00D214B8">
            <w:pPr>
              <w:spacing w:after="0"/>
              <w:rPr>
                <w:rFonts w:ascii="Arial" w:eastAsia="宋体" w:hAnsi="Arial" w:cs="Arial"/>
                <w:color w:val="000000"/>
                <w:sz w:val="18"/>
                <w:szCs w:val="18"/>
                <w:lang w:val="en-US" w:eastAsia="zh-CN"/>
              </w:rPr>
            </w:pPr>
          </w:p>
        </w:tc>
        <w:tc>
          <w:tcPr>
            <w:tcW w:w="1566" w:type="dxa"/>
            <w:vMerge/>
            <w:tcBorders>
              <w:top w:val="nil"/>
              <w:left w:val="single" w:sz="8" w:space="0" w:color="000000"/>
              <w:bottom w:val="single" w:sz="8" w:space="0" w:color="000000"/>
              <w:right w:val="single" w:sz="8" w:space="0" w:color="000000"/>
            </w:tcBorders>
            <w:vAlign w:val="center"/>
            <w:hideMark/>
          </w:tcPr>
          <w:p w14:paraId="0D91443B" w14:textId="77777777" w:rsidR="00D214B8" w:rsidRPr="00D214B8" w:rsidRDefault="00D214B8" w:rsidP="00D214B8">
            <w:pPr>
              <w:spacing w:after="0"/>
              <w:rPr>
                <w:rFonts w:ascii="Arial" w:eastAsia="宋体" w:hAnsi="Arial" w:cs="Arial"/>
                <w:color w:val="000000"/>
                <w:sz w:val="18"/>
                <w:szCs w:val="18"/>
                <w:lang w:val="en-US" w:eastAsia="zh-CN"/>
              </w:rPr>
            </w:pPr>
          </w:p>
        </w:tc>
        <w:tc>
          <w:tcPr>
            <w:tcW w:w="1584" w:type="dxa"/>
            <w:tcBorders>
              <w:top w:val="nil"/>
              <w:left w:val="nil"/>
              <w:bottom w:val="single" w:sz="8" w:space="0" w:color="000000"/>
              <w:right w:val="single" w:sz="8" w:space="0" w:color="000000"/>
            </w:tcBorders>
            <w:shd w:val="clear" w:color="auto" w:fill="auto"/>
            <w:vAlign w:val="center"/>
            <w:hideMark/>
          </w:tcPr>
          <w:p w14:paraId="18F33D1D"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宋体" w:eastAsia="宋体" w:hAnsi="宋体" w:cs="Arial" w:hint="eastAsia"/>
                <w:color w:val="000000"/>
                <w:sz w:val="18"/>
                <w:szCs w:val="18"/>
                <w:lang w:val="en-US" w:eastAsia="zh-CN"/>
              </w:rPr>
              <w:t>≥</w:t>
            </w:r>
            <w:r w:rsidRPr="00D214B8">
              <w:rPr>
                <w:rFonts w:ascii="Arial" w:eastAsia="宋体" w:hAnsi="Arial" w:cs="Arial"/>
                <w:color w:val="000000"/>
                <w:sz w:val="18"/>
                <w:szCs w:val="18"/>
                <w:lang w:val="en-US" w:eastAsia="zh-CN"/>
              </w:rPr>
              <w:t>23.4, &lt;32.4</w:t>
            </w:r>
          </w:p>
        </w:tc>
        <w:tc>
          <w:tcPr>
            <w:tcW w:w="1582" w:type="dxa"/>
            <w:tcBorders>
              <w:top w:val="nil"/>
              <w:left w:val="nil"/>
              <w:bottom w:val="single" w:sz="8" w:space="0" w:color="000000"/>
              <w:right w:val="single" w:sz="8" w:space="0" w:color="000000"/>
            </w:tcBorders>
            <w:shd w:val="clear" w:color="auto" w:fill="auto"/>
            <w:vAlign w:val="center"/>
            <w:hideMark/>
          </w:tcPr>
          <w:p w14:paraId="467C456C"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&gt;16.2</w:t>
            </w:r>
          </w:p>
        </w:tc>
        <w:tc>
          <w:tcPr>
            <w:tcW w:w="1042" w:type="dxa"/>
            <w:tcBorders>
              <w:top w:val="nil"/>
              <w:left w:val="nil"/>
              <w:bottom w:val="single" w:sz="8" w:space="0" w:color="000000"/>
              <w:right w:val="single" w:sz="8" w:space="0" w:color="000000"/>
            </w:tcBorders>
            <w:shd w:val="clear" w:color="auto" w:fill="auto"/>
            <w:vAlign w:val="center"/>
            <w:hideMark/>
          </w:tcPr>
          <w:p w14:paraId="28800971"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A4</w:t>
            </w:r>
          </w:p>
        </w:tc>
      </w:tr>
      <w:tr w:rsidR="00D214B8" w:rsidRPr="00D214B8" w14:paraId="31663909" w14:textId="77777777" w:rsidTr="008243A4">
        <w:trPr>
          <w:trHeight w:val="285"/>
          <w:jc w:val="center"/>
        </w:trPr>
        <w:tc>
          <w:tcPr>
            <w:tcW w:w="1186" w:type="dxa"/>
            <w:vMerge/>
            <w:tcBorders>
              <w:top w:val="nil"/>
              <w:left w:val="single" w:sz="8" w:space="0" w:color="000000"/>
              <w:bottom w:val="single" w:sz="8" w:space="0" w:color="000000"/>
              <w:right w:val="single" w:sz="8" w:space="0" w:color="000000"/>
            </w:tcBorders>
            <w:vAlign w:val="center"/>
            <w:hideMark/>
          </w:tcPr>
          <w:p w14:paraId="67C63910" w14:textId="77777777" w:rsidR="00D214B8" w:rsidRPr="00D214B8" w:rsidRDefault="00D214B8" w:rsidP="00D214B8">
            <w:pPr>
              <w:spacing w:after="0"/>
              <w:rPr>
                <w:rFonts w:ascii="Arial" w:eastAsia="宋体" w:hAnsi="Arial" w:cs="Arial"/>
                <w:color w:val="000000"/>
                <w:sz w:val="18"/>
                <w:szCs w:val="18"/>
                <w:lang w:val="en-US" w:eastAsia="zh-CN"/>
              </w:rPr>
            </w:pPr>
          </w:p>
        </w:tc>
        <w:tc>
          <w:tcPr>
            <w:tcW w:w="1566" w:type="dxa"/>
            <w:vMerge/>
            <w:tcBorders>
              <w:top w:val="nil"/>
              <w:left w:val="single" w:sz="8" w:space="0" w:color="000000"/>
              <w:bottom w:val="single" w:sz="8" w:space="0" w:color="000000"/>
              <w:right w:val="single" w:sz="8" w:space="0" w:color="000000"/>
            </w:tcBorders>
            <w:vAlign w:val="center"/>
            <w:hideMark/>
          </w:tcPr>
          <w:p w14:paraId="3A8808F5" w14:textId="77777777" w:rsidR="00D214B8" w:rsidRPr="00D214B8" w:rsidRDefault="00D214B8" w:rsidP="00D214B8">
            <w:pPr>
              <w:spacing w:after="0"/>
              <w:rPr>
                <w:rFonts w:ascii="Arial" w:eastAsia="宋体" w:hAnsi="Arial" w:cs="Arial"/>
                <w:color w:val="000000"/>
                <w:sz w:val="18"/>
                <w:szCs w:val="18"/>
                <w:lang w:val="en-US" w:eastAsia="zh-CN"/>
              </w:rPr>
            </w:pPr>
          </w:p>
        </w:tc>
        <w:tc>
          <w:tcPr>
            <w:tcW w:w="1584" w:type="dxa"/>
            <w:tcBorders>
              <w:top w:val="nil"/>
              <w:left w:val="nil"/>
              <w:bottom w:val="single" w:sz="8" w:space="0" w:color="000000"/>
              <w:right w:val="single" w:sz="8" w:space="0" w:color="000000"/>
            </w:tcBorders>
            <w:shd w:val="clear" w:color="auto" w:fill="auto"/>
            <w:vAlign w:val="center"/>
            <w:hideMark/>
          </w:tcPr>
          <w:p w14:paraId="0FCC794C"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≥32.4</w:t>
            </w:r>
          </w:p>
        </w:tc>
        <w:tc>
          <w:tcPr>
            <w:tcW w:w="1582" w:type="dxa"/>
            <w:tcBorders>
              <w:top w:val="nil"/>
              <w:left w:val="nil"/>
              <w:bottom w:val="single" w:sz="8" w:space="0" w:color="000000"/>
              <w:right w:val="single" w:sz="8" w:space="0" w:color="000000"/>
            </w:tcBorders>
            <w:shd w:val="clear" w:color="auto" w:fill="auto"/>
            <w:vAlign w:val="center"/>
            <w:hideMark/>
          </w:tcPr>
          <w:p w14:paraId="3256075E"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&gt;0</w:t>
            </w:r>
          </w:p>
        </w:tc>
        <w:tc>
          <w:tcPr>
            <w:tcW w:w="1042" w:type="dxa"/>
            <w:tcBorders>
              <w:top w:val="nil"/>
              <w:left w:val="nil"/>
              <w:bottom w:val="single" w:sz="8" w:space="0" w:color="000000"/>
              <w:right w:val="single" w:sz="8" w:space="0" w:color="000000"/>
            </w:tcBorders>
            <w:shd w:val="clear" w:color="auto" w:fill="auto"/>
            <w:vAlign w:val="center"/>
            <w:hideMark/>
          </w:tcPr>
          <w:p w14:paraId="296561D0"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A5</w:t>
            </w:r>
          </w:p>
        </w:tc>
      </w:tr>
    </w:tbl>
    <w:p w14:paraId="64A2CA6A" w14:textId="77777777" w:rsidR="00D214B8" w:rsidRDefault="00D214B8" w:rsidP="003B67FF">
      <w:pPr>
        <w:rPr>
          <w:b/>
        </w:rPr>
      </w:pPr>
    </w:p>
    <w:p w14:paraId="4E2677CA" w14:textId="77777777" w:rsidR="00E243DA" w:rsidRDefault="00E243DA" w:rsidP="00E243DA">
      <w:pPr>
        <w:pStyle w:val="TH"/>
      </w:pPr>
      <w:r>
        <w:t>Table 3</w:t>
      </w:r>
      <w:r w:rsidRPr="00C40F13">
        <w:t>: A-MPR for modulation and waveform type</w:t>
      </w:r>
    </w:p>
    <w:p w14:paraId="3B7B5D6B" w14:textId="77777777" w:rsidR="00D214B8" w:rsidRDefault="00E243DA" w:rsidP="00E243DA">
      <w:r>
        <w:t xml:space="preserve"> </w:t>
      </w:r>
    </w:p>
    <w:tbl>
      <w:tblPr>
        <w:tblW w:w="9120" w:type="dxa"/>
        <w:tblLook w:val="04A0" w:firstRow="1" w:lastRow="0" w:firstColumn="1" w:lastColumn="0" w:noHBand="0" w:noVBand="1"/>
      </w:tblPr>
      <w:tblGrid>
        <w:gridCol w:w="1294"/>
        <w:gridCol w:w="1607"/>
        <w:gridCol w:w="1329"/>
        <w:gridCol w:w="1329"/>
        <w:gridCol w:w="1187"/>
        <w:gridCol w:w="1187"/>
        <w:gridCol w:w="1187"/>
      </w:tblGrid>
      <w:tr w:rsidR="00D214B8" w:rsidRPr="00D214B8" w14:paraId="2093205B" w14:textId="77777777" w:rsidTr="00D214B8">
        <w:trPr>
          <w:trHeight w:val="375"/>
        </w:trPr>
        <w:tc>
          <w:tcPr>
            <w:tcW w:w="29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6BBA592"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Modulation/Waveform</w:t>
            </w:r>
          </w:p>
        </w:tc>
        <w:tc>
          <w:tcPr>
            <w:tcW w:w="1339" w:type="dxa"/>
            <w:tcBorders>
              <w:top w:val="single" w:sz="8" w:space="0" w:color="000000"/>
              <w:left w:val="nil"/>
              <w:bottom w:val="single" w:sz="8" w:space="0" w:color="000000"/>
              <w:right w:val="single" w:sz="8" w:space="0" w:color="000000"/>
            </w:tcBorders>
            <w:shd w:val="clear" w:color="auto" w:fill="auto"/>
            <w:vAlign w:val="center"/>
            <w:hideMark/>
          </w:tcPr>
          <w:p w14:paraId="67CB8164"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A1</w:t>
            </w:r>
          </w:p>
        </w:tc>
        <w:tc>
          <w:tcPr>
            <w:tcW w:w="1339" w:type="dxa"/>
            <w:tcBorders>
              <w:top w:val="single" w:sz="8" w:space="0" w:color="000000"/>
              <w:left w:val="nil"/>
              <w:bottom w:val="single" w:sz="8" w:space="0" w:color="000000"/>
              <w:right w:val="single" w:sz="8" w:space="0" w:color="000000"/>
            </w:tcBorders>
            <w:shd w:val="clear" w:color="auto" w:fill="auto"/>
            <w:vAlign w:val="center"/>
            <w:hideMark/>
          </w:tcPr>
          <w:p w14:paraId="052FD1BE"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A2</w:t>
            </w:r>
          </w:p>
        </w:tc>
        <w:tc>
          <w:tcPr>
            <w:tcW w:w="1162" w:type="dxa"/>
            <w:tcBorders>
              <w:top w:val="single" w:sz="8" w:space="0" w:color="000000"/>
              <w:left w:val="nil"/>
              <w:bottom w:val="single" w:sz="8" w:space="0" w:color="000000"/>
              <w:right w:val="single" w:sz="8" w:space="0" w:color="000000"/>
            </w:tcBorders>
            <w:shd w:val="clear" w:color="auto" w:fill="auto"/>
            <w:vAlign w:val="center"/>
            <w:hideMark/>
          </w:tcPr>
          <w:p w14:paraId="168E1588"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A3</w:t>
            </w:r>
          </w:p>
        </w:tc>
        <w:tc>
          <w:tcPr>
            <w:tcW w:w="1162" w:type="dxa"/>
            <w:tcBorders>
              <w:top w:val="single" w:sz="8" w:space="0" w:color="000000"/>
              <w:left w:val="nil"/>
              <w:bottom w:val="single" w:sz="8" w:space="0" w:color="000000"/>
              <w:right w:val="single" w:sz="8" w:space="0" w:color="000000"/>
            </w:tcBorders>
            <w:shd w:val="clear" w:color="auto" w:fill="auto"/>
            <w:vAlign w:val="center"/>
            <w:hideMark/>
          </w:tcPr>
          <w:p w14:paraId="63DCBC06"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A4</w:t>
            </w:r>
          </w:p>
        </w:tc>
        <w:tc>
          <w:tcPr>
            <w:tcW w:w="1162" w:type="dxa"/>
            <w:tcBorders>
              <w:top w:val="single" w:sz="8" w:space="0" w:color="000000"/>
              <w:left w:val="nil"/>
              <w:bottom w:val="single" w:sz="8" w:space="0" w:color="000000"/>
              <w:right w:val="single" w:sz="8" w:space="0" w:color="000000"/>
            </w:tcBorders>
            <w:shd w:val="clear" w:color="auto" w:fill="auto"/>
            <w:vAlign w:val="center"/>
            <w:hideMark/>
          </w:tcPr>
          <w:p w14:paraId="2626262C"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A5</w:t>
            </w:r>
          </w:p>
        </w:tc>
      </w:tr>
      <w:tr w:rsidR="00D214B8" w:rsidRPr="00D214B8" w14:paraId="057ED304" w14:textId="77777777" w:rsidTr="00D214B8">
        <w:trPr>
          <w:trHeight w:val="555"/>
        </w:trPr>
        <w:tc>
          <w:tcPr>
            <w:tcW w:w="2956" w:type="dxa"/>
            <w:gridSpan w:val="2"/>
            <w:vMerge/>
            <w:tcBorders>
              <w:top w:val="single" w:sz="8" w:space="0" w:color="000000"/>
              <w:left w:val="single" w:sz="8" w:space="0" w:color="000000"/>
              <w:bottom w:val="single" w:sz="8" w:space="0" w:color="000000"/>
              <w:right w:val="single" w:sz="8" w:space="0" w:color="000000"/>
            </w:tcBorders>
            <w:vAlign w:val="center"/>
            <w:hideMark/>
          </w:tcPr>
          <w:p w14:paraId="474D09A4" w14:textId="77777777" w:rsidR="00D214B8" w:rsidRPr="00D214B8" w:rsidRDefault="00D214B8" w:rsidP="00D214B8">
            <w:pPr>
              <w:spacing w:after="0"/>
              <w:rPr>
                <w:rFonts w:ascii="Arial" w:eastAsia="宋体" w:hAnsi="Arial" w:cs="Arial"/>
                <w:b/>
                <w:bCs/>
                <w:color w:val="000000"/>
                <w:sz w:val="18"/>
                <w:szCs w:val="18"/>
                <w:lang w:val="en-US" w:eastAsia="zh-CN"/>
              </w:rPr>
            </w:pPr>
          </w:p>
        </w:tc>
        <w:tc>
          <w:tcPr>
            <w:tcW w:w="1339" w:type="dxa"/>
            <w:tcBorders>
              <w:top w:val="nil"/>
              <w:left w:val="nil"/>
              <w:bottom w:val="single" w:sz="8" w:space="0" w:color="000000"/>
              <w:right w:val="single" w:sz="8" w:space="0" w:color="000000"/>
            </w:tcBorders>
            <w:shd w:val="clear" w:color="auto" w:fill="auto"/>
            <w:vAlign w:val="center"/>
            <w:hideMark/>
          </w:tcPr>
          <w:p w14:paraId="7177B676"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Outer/Inner</w:t>
            </w:r>
          </w:p>
        </w:tc>
        <w:tc>
          <w:tcPr>
            <w:tcW w:w="1339" w:type="dxa"/>
            <w:tcBorders>
              <w:top w:val="nil"/>
              <w:left w:val="nil"/>
              <w:bottom w:val="single" w:sz="8" w:space="0" w:color="000000"/>
              <w:right w:val="single" w:sz="8" w:space="0" w:color="000000"/>
            </w:tcBorders>
            <w:shd w:val="clear" w:color="auto" w:fill="auto"/>
            <w:vAlign w:val="center"/>
            <w:hideMark/>
          </w:tcPr>
          <w:p w14:paraId="189FBD90"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Outer/Inner</w:t>
            </w:r>
          </w:p>
        </w:tc>
        <w:tc>
          <w:tcPr>
            <w:tcW w:w="1162" w:type="dxa"/>
            <w:tcBorders>
              <w:top w:val="nil"/>
              <w:left w:val="nil"/>
              <w:bottom w:val="single" w:sz="8" w:space="0" w:color="000000"/>
              <w:right w:val="single" w:sz="8" w:space="0" w:color="000000"/>
            </w:tcBorders>
            <w:shd w:val="clear" w:color="auto" w:fill="auto"/>
            <w:vAlign w:val="center"/>
            <w:hideMark/>
          </w:tcPr>
          <w:p w14:paraId="4337F7FB"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Outer/Inner</w:t>
            </w:r>
          </w:p>
        </w:tc>
        <w:tc>
          <w:tcPr>
            <w:tcW w:w="1162" w:type="dxa"/>
            <w:tcBorders>
              <w:top w:val="nil"/>
              <w:left w:val="nil"/>
              <w:bottom w:val="single" w:sz="8" w:space="0" w:color="000000"/>
              <w:right w:val="single" w:sz="8" w:space="0" w:color="000000"/>
            </w:tcBorders>
            <w:shd w:val="clear" w:color="auto" w:fill="auto"/>
            <w:vAlign w:val="center"/>
            <w:hideMark/>
          </w:tcPr>
          <w:p w14:paraId="55313AA3"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Outer/Inner</w:t>
            </w:r>
          </w:p>
        </w:tc>
        <w:tc>
          <w:tcPr>
            <w:tcW w:w="1162" w:type="dxa"/>
            <w:tcBorders>
              <w:top w:val="nil"/>
              <w:left w:val="nil"/>
              <w:bottom w:val="single" w:sz="8" w:space="0" w:color="000000"/>
              <w:right w:val="single" w:sz="8" w:space="0" w:color="000000"/>
            </w:tcBorders>
            <w:shd w:val="clear" w:color="auto" w:fill="auto"/>
            <w:vAlign w:val="center"/>
            <w:hideMark/>
          </w:tcPr>
          <w:p w14:paraId="5CA372FA" w14:textId="77777777" w:rsidR="00D214B8" w:rsidRPr="00D214B8" w:rsidRDefault="00D214B8" w:rsidP="00D214B8">
            <w:pPr>
              <w:spacing w:after="0"/>
              <w:jc w:val="center"/>
              <w:rPr>
                <w:rFonts w:ascii="Arial" w:eastAsia="宋体" w:hAnsi="Arial" w:cs="Arial"/>
                <w:b/>
                <w:bCs/>
                <w:color w:val="000000"/>
                <w:sz w:val="18"/>
                <w:szCs w:val="18"/>
                <w:lang w:val="en-US" w:eastAsia="zh-CN"/>
              </w:rPr>
            </w:pPr>
            <w:r w:rsidRPr="00D214B8">
              <w:rPr>
                <w:rFonts w:ascii="Arial" w:eastAsia="宋体" w:hAnsi="Arial" w:cs="Arial"/>
                <w:b/>
                <w:bCs/>
                <w:color w:val="000000"/>
                <w:sz w:val="18"/>
                <w:szCs w:val="18"/>
                <w:lang w:val="en-US" w:eastAsia="zh-CN"/>
              </w:rPr>
              <w:t>Outer/Inner</w:t>
            </w:r>
          </w:p>
        </w:tc>
      </w:tr>
      <w:tr w:rsidR="00D214B8" w:rsidRPr="00D214B8" w14:paraId="2ABA02D1" w14:textId="77777777" w:rsidTr="00D214B8">
        <w:trPr>
          <w:trHeight w:val="315"/>
        </w:trPr>
        <w:tc>
          <w:tcPr>
            <w:tcW w:w="130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D71ED08"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 xml:space="preserve">DFT-s-OFDM </w:t>
            </w:r>
          </w:p>
        </w:tc>
        <w:tc>
          <w:tcPr>
            <w:tcW w:w="1650" w:type="dxa"/>
            <w:tcBorders>
              <w:top w:val="nil"/>
              <w:left w:val="nil"/>
              <w:bottom w:val="single" w:sz="8" w:space="0" w:color="000000"/>
              <w:right w:val="single" w:sz="8" w:space="0" w:color="000000"/>
            </w:tcBorders>
            <w:shd w:val="clear" w:color="auto" w:fill="auto"/>
            <w:vAlign w:val="center"/>
            <w:hideMark/>
          </w:tcPr>
          <w:p w14:paraId="469F4F08"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PI/2 BPSK</w:t>
            </w:r>
          </w:p>
        </w:tc>
        <w:tc>
          <w:tcPr>
            <w:tcW w:w="1339" w:type="dxa"/>
            <w:tcBorders>
              <w:top w:val="nil"/>
              <w:left w:val="nil"/>
              <w:bottom w:val="single" w:sz="8" w:space="0" w:color="000000"/>
              <w:right w:val="single" w:sz="8" w:space="0" w:color="000000"/>
            </w:tcBorders>
            <w:shd w:val="clear" w:color="auto" w:fill="auto"/>
            <w:vAlign w:val="center"/>
            <w:hideMark/>
          </w:tcPr>
          <w:p w14:paraId="68A7BAF3"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p>
        </w:tc>
        <w:tc>
          <w:tcPr>
            <w:tcW w:w="1339" w:type="dxa"/>
            <w:tcBorders>
              <w:top w:val="nil"/>
              <w:left w:val="nil"/>
              <w:bottom w:val="single" w:sz="8" w:space="0" w:color="000000"/>
              <w:right w:val="single" w:sz="8" w:space="0" w:color="000000"/>
            </w:tcBorders>
            <w:shd w:val="clear" w:color="auto" w:fill="auto"/>
            <w:vAlign w:val="center"/>
            <w:hideMark/>
          </w:tcPr>
          <w:p w14:paraId="05BBDC57"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[2]</w:t>
            </w:r>
          </w:p>
        </w:tc>
        <w:tc>
          <w:tcPr>
            <w:tcW w:w="1162" w:type="dxa"/>
            <w:tcBorders>
              <w:top w:val="nil"/>
              <w:left w:val="nil"/>
              <w:bottom w:val="single" w:sz="8" w:space="0" w:color="000000"/>
              <w:right w:val="single" w:sz="8" w:space="0" w:color="000000"/>
            </w:tcBorders>
            <w:shd w:val="clear" w:color="auto" w:fill="auto"/>
            <w:vAlign w:val="center"/>
            <w:hideMark/>
          </w:tcPr>
          <w:p w14:paraId="1300A3D7"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[3]</w:t>
            </w:r>
          </w:p>
        </w:tc>
        <w:tc>
          <w:tcPr>
            <w:tcW w:w="1162" w:type="dxa"/>
            <w:tcBorders>
              <w:top w:val="nil"/>
              <w:left w:val="nil"/>
              <w:bottom w:val="single" w:sz="8" w:space="0" w:color="000000"/>
              <w:right w:val="single" w:sz="8" w:space="0" w:color="000000"/>
            </w:tcBorders>
            <w:shd w:val="clear" w:color="auto" w:fill="auto"/>
            <w:vAlign w:val="center"/>
            <w:hideMark/>
          </w:tcPr>
          <w:p w14:paraId="1A9A255B"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[4]</w:t>
            </w:r>
          </w:p>
        </w:tc>
        <w:tc>
          <w:tcPr>
            <w:tcW w:w="1162" w:type="dxa"/>
            <w:tcBorders>
              <w:top w:val="nil"/>
              <w:left w:val="nil"/>
              <w:bottom w:val="single" w:sz="8" w:space="0" w:color="000000"/>
              <w:right w:val="single" w:sz="8" w:space="0" w:color="000000"/>
            </w:tcBorders>
            <w:shd w:val="clear" w:color="auto" w:fill="auto"/>
            <w:vAlign w:val="center"/>
            <w:hideMark/>
          </w:tcPr>
          <w:p w14:paraId="2697DB04"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[12]</w:t>
            </w:r>
          </w:p>
        </w:tc>
      </w:tr>
      <w:tr w:rsidR="00D214B8" w:rsidRPr="00D214B8" w14:paraId="3F71D079" w14:textId="77777777" w:rsidTr="00D214B8">
        <w:trPr>
          <w:trHeight w:val="315"/>
        </w:trPr>
        <w:tc>
          <w:tcPr>
            <w:tcW w:w="1306" w:type="dxa"/>
            <w:vMerge/>
            <w:tcBorders>
              <w:top w:val="nil"/>
              <w:left w:val="single" w:sz="8" w:space="0" w:color="000000"/>
              <w:bottom w:val="single" w:sz="8" w:space="0" w:color="000000"/>
              <w:right w:val="single" w:sz="8" w:space="0" w:color="000000"/>
            </w:tcBorders>
            <w:vAlign w:val="center"/>
            <w:hideMark/>
          </w:tcPr>
          <w:p w14:paraId="3D0AE803" w14:textId="77777777" w:rsidR="00D214B8" w:rsidRPr="00D214B8" w:rsidRDefault="00D214B8" w:rsidP="00D214B8">
            <w:pPr>
              <w:spacing w:after="0"/>
              <w:rPr>
                <w:rFonts w:ascii="Arial" w:eastAsia="宋体" w:hAnsi="Arial" w:cs="Arial"/>
                <w:color w:val="000000"/>
                <w:sz w:val="18"/>
                <w:szCs w:val="18"/>
                <w:lang w:val="en-US" w:eastAsia="zh-CN"/>
              </w:rPr>
            </w:pPr>
          </w:p>
        </w:tc>
        <w:tc>
          <w:tcPr>
            <w:tcW w:w="1650" w:type="dxa"/>
            <w:tcBorders>
              <w:top w:val="nil"/>
              <w:left w:val="nil"/>
              <w:bottom w:val="single" w:sz="8" w:space="0" w:color="000000"/>
              <w:right w:val="single" w:sz="8" w:space="0" w:color="000000"/>
            </w:tcBorders>
            <w:shd w:val="clear" w:color="auto" w:fill="auto"/>
            <w:vAlign w:val="center"/>
            <w:hideMark/>
          </w:tcPr>
          <w:p w14:paraId="66739DFE"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QPSK</w:t>
            </w:r>
          </w:p>
        </w:tc>
        <w:tc>
          <w:tcPr>
            <w:tcW w:w="1339" w:type="dxa"/>
            <w:tcBorders>
              <w:top w:val="nil"/>
              <w:left w:val="nil"/>
              <w:bottom w:val="single" w:sz="8" w:space="0" w:color="000000"/>
              <w:right w:val="single" w:sz="8" w:space="0" w:color="000000"/>
            </w:tcBorders>
            <w:shd w:val="clear" w:color="auto" w:fill="auto"/>
            <w:vAlign w:val="center"/>
            <w:hideMark/>
          </w:tcPr>
          <w:p w14:paraId="7C81107B"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p>
        </w:tc>
        <w:tc>
          <w:tcPr>
            <w:tcW w:w="1339" w:type="dxa"/>
            <w:tcBorders>
              <w:top w:val="nil"/>
              <w:left w:val="nil"/>
              <w:bottom w:val="single" w:sz="8" w:space="0" w:color="000000"/>
              <w:right w:val="single" w:sz="8" w:space="0" w:color="000000"/>
            </w:tcBorders>
            <w:shd w:val="clear" w:color="auto" w:fill="auto"/>
            <w:vAlign w:val="center"/>
            <w:hideMark/>
          </w:tcPr>
          <w:p w14:paraId="7E623E82"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[2]</w:t>
            </w:r>
          </w:p>
        </w:tc>
        <w:tc>
          <w:tcPr>
            <w:tcW w:w="1162" w:type="dxa"/>
            <w:tcBorders>
              <w:top w:val="nil"/>
              <w:left w:val="nil"/>
              <w:bottom w:val="single" w:sz="8" w:space="0" w:color="000000"/>
              <w:right w:val="single" w:sz="8" w:space="0" w:color="000000"/>
            </w:tcBorders>
            <w:shd w:val="clear" w:color="auto" w:fill="auto"/>
            <w:vAlign w:val="center"/>
            <w:hideMark/>
          </w:tcPr>
          <w:p w14:paraId="1A04FCF0"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[3]</w:t>
            </w:r>
          </w:p>
        </w:tc>
        <w:tc>
          <w:tcPr>
            <w:tcW w:w="1162" w:type="dxa"/>
            <w:tcBorders>
              <w:top w:val="nil"/>
              <w:left w:val="nil"/>
              <w:bottom w:val="single" w:sz="8" w:space="0" w:color="000000"/>
              <w:right w:val="single" w:sz="8" w:space="0" w:color="000000"/>
            </w:tcBorders>
            <w:shd w:val="clear" w:color="auto" w:fill="auto"/>
            <w:vAlign w:val="center"/>
            <w:hideMark/>
          </w:tcPr>
          <w:p w14:paraId="4C683278"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[4]</w:t>
            </w:r>
          </w:p>
        </w:tc>
        <w:tc>
          <w:tcPr>
            <w:tcW w:w="1162" w:type="dxa"/>
            <w:tcBorders>
              <w:top w:val="nil"/>
              <w:left w:val="nil"/>
              <w:bottom w:val="single" w:sz="8" w:space="0" w:color="000000"/>
              <w:right w:val="single" w:sz="8" w:space="0" w:color="000000"/>
            </w:tcBorders>
            <w:shd w:val="clear" w:color="auto" w:fill="auto"/>
            <w:vAlign w:val="center"/>
            <w:hideMark/>
          </w:tcPr>
          <w:p w14:paraId="5464F0AC"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[12]</w:t>
            </w:r>
          </w:p>
        </w:tc>
      </w:tr>
      <w:tr w:rsidR="00D214B8" w:rsidRPr="00D214B8" w14:paraId="06FC7C18" w14:textId="77777777" w:rsidTr="00D214B8">
        <w:trPr>
          <w:trHeight w:val="315"/>
        </w:trPr>
        <w:tc>
          <w:tcPr>
            <w:tcW w:w="1306" w:type="dxa"/>
            <w:vMerge/>
            <w:tcBorders>
              <w:top w:val="nil"/>
              <w:left w:val="single" w:sz="8" w:space="0" w:color="000000"/>
              <w:bottom w:val="single" w:sz="8" w:space="0" w:color="000000"/>
              <w:right w:val="single" w:sz="8" w:space="0" w:color="000000"/>
            </w:tcBorders>
            <w:vAlign w:val="center"/>
            <w:hideMark/>
          </w:tcPr>
          <w:p w14:paraId="0C579192" w14:textId="77777777" w:rsidR="00D214B8" w:rsidRPr="00D214B8" w:rsidRDefault="00D214B8" w:rsidP="00D214B8">
            <w:pPr>
              <w:spacing w:after="0"/>
              <w:rPr>
                <w:rFonts w:ascii="Arial" w:eastAsia="宋体" w:hAnsi="Arial" w:cs="Arial"/>
                <w:color w:val="000000"/>
                <w:sz w:val="18"/>
                <w:szCs w:val="18"/>
                <w:lang w:val="en-US" w:eastAsia="zh-CN"/>
              </w:rPr>
            </w:pPr>
          </w:p>
        </w:tc>
        <w:tc>
          <w:tcPr>
            <w:tcW w:w="1650" w:type="dxa"/>
            <w:tcBorders>
              <w:top w:val="nil"/>
              <w:left w:val="nil"/>
              <w:bottom w:val="single" w:sz="8" w:space="0" w:color="000000"/>
              <w:right w:val="single" w:sz="8" w:space="0" w:color="000000"/>
            </w:tcBorders>
            <w:shd w:val="clear" w:color="auto" w:fill="auto"/>
            <w:vAlign w:val="center"/>
            <w:hideMark/>
          </w:tcPr>
          <w:p w14:paraId="167838D3"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16 QAM</w:t>
            </w:r>
          </w:p>
        </w:tc>
        <w:tc>
          <w:tcPr>
            <w:tcW w:w="1339" w:type="dxa"/>
            <w:tcBorders>
              <w:top w:val="nil"/>
              <w:left w:val="nil"/>
              <w:bottom w:val="single" w:sz="8" w:space="0" w:color="000000"/>
              <w:right w:val="single" w:sz="8" w:space="0" w:color="000000"/>
            </w:tcBorders>
            <w:shd w:val="clear" w:color="auto" w:fill="auto"/>
            <w:vAlign w:val="center"/>
            <w:hideMark/>
          </w:tcPr>
          <w:p w14:paraId="1D28C5A1"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p>
        </w:tc>
        <w:tc>
          <w:tcPr>
            <w:tcW w:w="1339" w:type="dxa"/>
            <w:tcBorders>
              <w:top w:val="nil"/>
              <w:left w:val="nil"/>
              <w:bottom w:val="single" w:sz="8" w:space="0" w:color="000000"/>
              <w:right w:val="single" w:sz="8" w:space="0" w:color="000000"/>
            </w:tcBorders>
            <w:shd w:val="clear" w:color="auto" w:fill="auto"/>
            <w:vAlign w:val="center"/>
            <w:hideMark/>
          </w:tcPr>
          <w:p w14:paraId="40327633"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[2]</w:t>
            </w:r>
          </w:p>
        </w:tc>
        <w:tc>
          <w:tcPr>
            <w:tcW w:w="1162" w:type="dxa"/>
            <w:tcBorders>
              <w:top w:val="nil"/>
              <w:left w:val="nil"/>
              <w:bottom w:val="single" w:sz="8" w:space="0" w:color="000000"/>
              <w:right w:val="single" w:sz="8" w:space="0" w:color="000000"/>
            </w:tcBorders>
            <w:shd w:val="clear" w:color="auto" w:fill="auto"/>
            <w:vAlign w:val="center"/>
            <w:hideMark/>
          </w:tcPr>
          <w:p w14:paraId="6AED4BA8"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[3]</w:t>
            </w:r>
          </w:p>
        </w:tc>
        <w:tc>
          <w:tcPr>
            <w:tcW w:w="1162" w:type="dxa"/>
            <w:tcBorders>
              <w:top w:val="nil"/>
              <w:left w:val="nil"/>
              <w:bottom w:val="single" w:sz="8" w:space="0" w:color="000000"/>
              <w:right w:val="single" w:sz="8" w:space="0" w:color="000000"/>
            </w:tcBorders>
            <w:shd w:val="clear" w:color="auto" w:fill="auto"/>
            <w:vAlign w:val="center"/>
            <w:hideMark/>
          </w:tcPr>
          <w:p w14:paraId="2C7C50A9"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[4]</w:t>
            </w:r>
          </w:p>
        </w:tc>
        <w:tc>
          <w:tcPr>
            <w:tcW w:w="1162" w:type="dxa"/>
            <w:tcBorders>
              <w:top w:val="nil"/>
              <w:left w:val="nil"/>
              <w:bottom w:val="single" w:sz="8" w:space="0" w:color="000000"/>
              <w:right w:val="single" w:sz="8" w:space="0" w:color="000000"/>
            </w:tcBorders>
            <w:shd w:val="clear" w:color="auto" w:fill="auto"/>
            <w:vAlign w:val="center"/>
            <w:hideMark/>
          </w:tcPr>
          <w:p w14:paraId="382F3B23"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[12]</w:t>
            </w:r>
          </w:p>
        </w:tc>
      </w:tr>
      <w:tr w:rsidR="00D214B8" w:rsidRPr="00D214B8" w14:paraId="29CDB9D0" w14:textId="77777777" w:rsidTr="00D214B8">
        <w:trPr>
          <w:trHeight w:val="315"/>
        </w:trPr>
        <w:tc>
          <w:tcPr>
            <w:tcW w:w="1306" w:type="dxa"/>
            <w:vMerge/>
            <w:tcBorders>
              <w:top w:val="nil"/>
              <w:left w:val="single" w:sz="8" w:space="0" w:color="000000"/>
              <w:bottom w:val="single" w:sz="8" w:space="0" w:color="000000"/>
              <w:right w:val="single" w:sz="8" w:space="0" w:color="000000"/>
            </w:tcBorders>
            <w:vAlign w:val="center"/>
            <w:hideMark/>
          </w:tcPr>
          <w:p w14:paraId="1F31580C" w14:textId="77777777" w:rsidR="00D214B8" w:rsidRPr="00D214B8" w:rsidRDefault="00D214B8" w:rsidP="00D214B8">
            <w:pPr>
              <w:spacing w:after="0"/>
              <w:rPr>
                <w:rFonts w:ascii="Arial" w:eastAsia="宋体" w:hAnsi="Arial" w:cs="Arial"/>
                <w:color w:val="000000"/>
                <w:sz w:val="18"/>
                <w:szCs w:val="18"/>
                <w:lang w:val="en-US" w:eastAsia="zh-CN"/>
              </w:rPr>
            </w:pPr>
          </w:p>
        </w:tc>
        <w:tc>
          <w:tcPr>
            <w:tcW w:w="1650" w:type="dxa"/>
            <w:tcBorders>
              <w:top w:val="nil"/>
              <w:left w:val="nil"/>
              <w:bottom w:val="single" w:sz="8" w:space="0" w:color="000000"/>
              <w:right w:val="single" w:sz="8" w:space="0" w:color="000000"/>
            </w:tcBorders>
            <w:shd w:val="clear" w:color="auto" w:fill="auto"/>
            <w:vAlign w:val="center"/>
            <w:hideMark/>
          </w:tcPr>
          <w:p w14:paraId="430B8818"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64 QAM</w:t>
            </w:r>
          </w:p>
        </w:tc>
        <w:tc>
          <w:tcPr>
            <w:tcW w:w="1339" w:type="dxa"/>
            <w:tcBorders>
              <w:top w:val="nil"/>
              <w:left w:val="nil"/>
              <w:bottom w:val="single" w:sz="8" w:space="0" w:color="000000"/>
              <w:right w:val="single" w:sz="8" w:space="0" w:color="000000"/>
            </w:tcBorders>
            <w:shd w:val="clear" w:color="auto" w:fill="auto"/>
            <w:vAlign w:val="center"/>
            <w:hideMark/>
          </w:tcPr>
          <w:p w14:paraId="2C70E25A"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p>
        </w:tc>
        <w:tc>
          <w:tcPr>
            <w:tcW w:w="1339" w:type="dxa"/>
            <w:tcBorders>
              <w:top w:val="nil"/>
              <w:left w:val="nil"/>
              <w:bottom w:val="single" w:sz="8" w:space="0" w:color="000000"/>
              <w:right w:val="single" w:sz="8" w:space="0" w:color="000000"/>
            </w:tcBorders>
            <w:shd w:val="clear" w:color="auto" w:fill="auto"/>
            <w:vAlign w:val="center"/>
            <w:hideMark/>
          </w:tcPr>
          <w:p w14:paraId="01A8642D"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[2]</w:t>
            </w:r>
          </w:p>
        </w:tc>
        <w:tc>
          <w:tcPr>
            <w:tcW w:w="1162" w:type="dxa"/>
            <w:tcBorders>
              <w:top w:val="nil"/>
              <w:left w:val="nil"/>
              <w:bottom w:val="single" w:sz="8" w:space="0" w:color="000000"/>
              <w:right w:val="single" w:sz="8" w:space="0" w:color="000000"/>
            </w:tcBorders>
            <w:shd w:val="clear" w:color="auto" w:fill="auto"/>
            <w:vAlign w:val="center"/>
            <w:hideMark/>
          </w:tcPr>
          <w:p w14:paraId="3417BEC8"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[3]</w:t>
            </w:r>
          </w:p>
        </w:tc>
        <w:tc>
          <w:tcPr>
            <w:tcW w:w="1162" w:type="dxa"/>
            <w:tcBorders>
              <w:top w:val="nil"/>
              <w:left w:val="nil"/>
              <w:bottom w:val="single" w:sz="8" w:space="0" w:color="000000"/>
              <w:right w:val="single" w:sz="8" w:space="0" w:color="000000"/>
            </w:tcBorders>
            <w:shd w:val="clear" w:color="auto" w:fill="auto"/>
            <w:vAlign w:val="center"/>
            <w:hideMark/>
          </w:tcPr>
          <w:p w14:paraId="0DFECD7C"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[4]</w:t>
            </w:r>
          </w:p>
        </w:tc>
        <w:tc>
          <w:tcPr>
            <w:tcW w:w="1162" w:type="dxa"/>
            <w:tcBorders>
              <w:top w:val="nil"/>
              <w:left w:val="nil"/>
              <w:bottom w:val="single" w:sz="8" w:space="0" w:color="000000"/>
              <w:right w:val="single" w:sz="8" w:space="0" w:color="000000"/>
            </w:tcBorders>
            <w:shd w:val="clear" w:color="auto" w:fill="auto"/>
            <w:vAlign w:val="center"/>
            <w:hideMark/>
          </w:tcPr>
          <w:p w14:paraId="031DD053"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[12]</w:t>
            </w:r>
          </w:p>
        </w:tc>
      </w:tr>
      <w:tr w:rsidR="00D214B8" w:rsidRPr="00D214B8" w14:paraId="51F733DF" w14:textId="77777777" w:rsidTr="00D214B8">
        <w:trPr>
          <w:trHeight w:val="315"/>
        </w:trPr>
        <w:tc>
          <w:tcPr>
            <w:tcW w:w="1306" w:type="dxa"/>
            <w:vMerge/>
            <w:tcBorders>
              <w:top w:val="nil"/>
              <w:left w:val="single" w:sz="8" w:space="0" w:color="000000"/>
              <w:bottom w:val="single" w:sz="8" w:space="0" w:color="000000"/>
              <w:right w:val="single" w:sz="8" w:space="0" w:color="000000"/>
            </w:tcBorders>
            <w:vAlign w:val="center"/>
            <w:hideMark/>
          </w:tcPr>
          <w:p w14:paraId="545E1E7E" w14:textId="77777777" w:rsidR="00D214B8" w:rsidRPr="00D214B8" w:rsidRDefault="00D214B8" w:rsidP="00D214B8">
            <w:pPr>
              <w:spacing w:after="0"/>
              <w:rPr>
                <w:rFonts w:ascii="Arial" w:eastAsia="宋体" w:hAnsi="Arial" w:cs="Arial"/>
                <w:color w:val="000000"/>
                <w:sz w:val="18"/>
                <w:szCs w:val="18"/>
                <w:lang w:val="en-US" w:eastAsia="zh-CN"/>
              </w:rPr>
            </w:pPr>
          </w:p>
        </w:tc>
        <w:tc>
          <w:tcPr>
            <w:tcW w:w="1650" w:type="dxa"/>
            <w:tcBorders>
              <w:top w:val="nil"/>
              <w:left w:val="nil"/>
              <w:bottom w:val="single" w:sz="8" w:space="0" w:color="000000"/>
              <w:right w:val="single" w:sz="8" w:space="0" w:color="000000"/>
            </w:tcBorders>
            <w:shd w:val="clear" w:color="auto" w:fill="auto"/>
            <w:vAlign w:val="center"/>
            <w:hideMark/>
          </w:tcPr>
          <w:p w14:paraId="39C4AA44"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256 QAM</w:t>
            </w:r>
          </w:p>
        </w:tc>
        <w:tc>
          <w:tcPr>
            <w:tcW w:w="1339" w:type="dxa"/>
            <w:tcBorders>
              <w:top w:val="nil"/>
              <w:left w:val="nil"/>
              <w:bottom w:val="single" w:sz="8" w:space="0" w:color="000000"/>
              <w:right w:val="single" w:sz="8" w:space="0" w:color="000000"/>
            </w:tcBorders>
            <w:shd w:val="clear" w:color="auto" w:fill="auto"/>
            <w:vAlign w:val="center"/>
            <w:hideMark/>
          </w:tcPr>
          <w:p w14:paraId="48C4D6CF"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p>
        </w:tc>
        <w:tc>
          <w:tcPr>
            <w:tcW w:w="1339" w:type="dxa"/>
            <w:tcBorders>
              <w:top w:val="nil"/>
              <w:left w:val="nil"/>
              <w:bottom w:val="single" w:sz="8" w:space="0" w:color="000000"/>
              <w:right w:val="single" w:sz="8" w:space="0" w:color="000000"/>
            </w:tcBorders>
            <w:shd w:val="clear" w:color="auto" w:fill="auto"/>
            <w:vAlign w:val="center"/>
            <w:hideMark/>
          </w:tcPr>
          <w:p w14:paraId="42719073"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[2]</w:t>
            </w:r>
          </w:p>
        </w:tc>
        <w:tc>
          <w:tcPr>
            <w:tcW w:w="1162" w:type="dxa"/>
            <w:tcBorders>
              <w:top w:val="nil"/>
              <w:left w:val="nil"/>
              <w:bottom w:val="single" w:sz="8" w:space="0" w:color="000000"/>
              <w:right w:val="single" w:sz="8" w:space="0" w:color="000000"/>
            </w:tcBorders>
            <w:shd w:val="clear" w:color="auto" w:fill="auto"/>
            <w:vAlign w:val="center"/>
            <w:hideMark/>
          </w:tcPr>
          <w:p w14:paraId="19BF7009" w14:textId="66638E9A" w:rsidR="00D214B8" w:rsidRPr="00D214B8" w:rsidRDefault="009E5644" w:rsidP="009E5644">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[3]</w:t>
            </w:r>
          </w:p>
        </w:tc>
        <w:tc>
          <w:tcPr>
            <w:tcW w:w="1162" w:type="dxa"/>
            <w:tcBorders>
              <w:top w:val="nil"/>
              <w:left w:val="nil"/>
              <w:bottom w:val="single" w:sz="8" w:space="0" w:color="000000"/>
              <w:right w:val="single" w:sz="8" w:space="0" w:color="000000"/>
            </w:tcBorders>
            <w:shd w:val="clear" w:color="auto" w:fill="auto"/>
            <w:vAlign w:val="center"/>
            <w:hideMark/>
          </w:tcPr>
          <w:p w14:paraId="6039BE18"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[4]</w:t>
            </w:r>
          </w:p>
        </w:tc>
        <w:tc>
          <w:tcPr>
            <w:tcW w:w="1162" w:type="dxa"/>
            <w:tcBorders>
              <w:top w:val="nil"/>
              <w:left w:val="nil"/>
              <w:bottom w:val="single" w:sz="8" w:space="0" w:color="000000"/>
              <w:right w:val="single" w:sz="8" w:space="0" w:color="000000"/>
            </w:tcBorders>
            <w:shd w:val="clear" w:color="auto" w:fill="auto"/>
            <w:vAlign w:val="center"/>
            <w:hideMark/>
          </w:tcPr>
          <w:p w14:paraId="223E7ABC"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[12]</w:t>
            </w:r>
          </w:p>
        </w:tc>
      </w:tr>
      <w:tr w:rsidR="00D214B8" w:rsidRPr="00D214B8" w14:paraId="7E7F4449" w14:textId="77777777" w:rsidTr="00D214B8">
        <w:trPr>
          <w:trHeight w:val="315"/>
        </w:trPr>
        <w:tc>
          <w:tcPr>
            <w:tcW w:w="130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38DC6FC"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 xml:space="preserve">CP-OFDM </w:t>
            </w:r>
          </w:p>
        </w:tc>
        <w:tc>
          <w:tcPr>
            <w:tcW w:w="1650" w:type="dxa"/>
            <w:tcBorders>
              <w:top w:val="nil"/>
              <w:left w:val="nil"/>
              <w:bottom w:val="single" w:sz="8" w:space="0" w:color="000000"/>
              <w:right w:val="single" w:sz="8" w:space="0" w:color="000000"/>
            </w:tcBorders>
            <w:shd w:val="clear" w:color="auto" w:fill="auto"/>
            <w:vAlign w:val="center"/>
            <w:hideMark/>
          </w:tcPr>
          <w:p w14:paraId="41176446"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QPSK</w:t>
            </w:r>
          </w:p>
        </w:tc>
        <w:tc>
          <w:tcPr>
            <w:tcW w:w="1339" w:type="dxa"/>
            <w:tcBorders>
              <w:top w:val="nil"/>
              <w:left w:val="nil"/>
              <w:bottom w:val="single" w:sz="8" w:space="0" w:color="000000"/>
              <w:right w:val="single" w:sz="8" w:space="0" w:color="000000"/>
            </w:tcBorders>
            <w:shd w:val="clear" w:color="auto" w:fill="auto"/>
            <w:vAlign w:val="center"/>
            <w:hideMark/>
          </w:tcPr>
          <w:p w14:paraId="396EAA25"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p>
        </w:tc>
        <w:tc>
          <w:tcPr>
            <w:tcW w:w="1339" w:type="dxa"/>
            <w:tcBorders>
              <w:top w:val="nil"/>
              <w:left w:val="nil"/>
              <w:bottom w:val="single" w:sz="8" w:space="0" w:color="000000"/>
              <w:right w:val="single" w:sz="8" w:space="0" w:color="000000"/>
            </w:tcBorders>
            <w:shd w:val="clear" w:color="auto" w:fill="auto"/>
            <w:vAlign w:val="center"/>
            <w:hideMark/>
          </w:tcPr>
          <w:p w14:paraId="658229AD"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[4]</w:t>
            </w:r>
          </w:p>
        </w:tc>
        <w:tc>
          <w:tcPr>
            <w:tcW w:w="1162" w:type="dxa"/>
            <w:tcBorders>
              <w:top w:val="nil"/>
              <w:left w:val="nil"/>
              <w:bottom w:val="single" w:sz="8" w:space="0" w:color="000000"/>
              <w:right w:val="single" w:sz="8" w:space="0" w:color="000000"/>
            </w:tcBorders>
            <w:shd w:val="clear" w:color="auto" w:fill="auto"/>
            <w:vAlign w:val="center"/>
            <w:hideMark/>
          </w:tcPr>
          <w:p w14:paraId="4D85C2B0"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p>
        </w:tc>
        <w:tc>
          <w:tcPr>
            <w:tcW w:w="1162" w:type="dxa"/>
            <w:tcBorders>
              <w:top w:val="nil"/>
              <w:left w:val="nil"/>
              <w:bottom w:val="single" w:sz="8" w:space="0" w:color="000000"/>
              <w:right w:val="single" w:sz="8" w:space="0" w:color="000000"/>
            </w:tcBorders>
            <w:shd w:val="clear" w:color="auto" w:fill="auto"/>
            <w:vAlign w:val="center"/>
            <w:hideMark/>
          </w:tcPr>
          <w:p w14:paraId="1F8AC8E9"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[6]</w:t>
            </w:r>
          </w:p>
        </w:tc>
        <w:tc>
          <w:tcPr>
            <w:tcW w:w="1162" w:type="dxa"/>
            <w:tcBorders>
              <w:top w:val="nil"/>
              <w:left w:val="nil"/>
              <w:bottom w:val="single" w:sz="8" w:space="0" w:color="000000"/>
              <w:right w:val="single" w:sz="8" w:space="0" w:color="000000"/>
            </w:tcBorders>
            <w:shd w:val="clear" w:color="auto" w:fill="auto"/>
            <w:vAlign w:val="center"/>
            <w:hideMark/>
          </w:tcPr>
          <w:p w14:paraId="2A4A467F"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[12]</w:t>
            </w:r>
          </w:p>
        </w:tc>
      </w:tr>
      <w:tr w:rsidR="00D214B8" w:rsidRPr="00D214B8" w14:paraId="5A10AA6D" w14:textId="77777777" w:rsidTr="00D214B8">
        <w:trPr>
          <w:trHeight w:val="315"/>
        </w:trPr>
        <w:tc>
          <w:tcPr>
            <w:tcW w:w="1306" w:type="dxa"/>
            <w:vMerge/>
            <w:tcBorders>
              <w:top w:val="nil"/>
              <w:left w:val="single" w:sz="8" w:space="0" w:color="000000"/>
              <w:bottom w:val="single" w:sz="8" w:space="0" w:color="000000"/>
              <w:right w:val="single" w:sz="8" w:space="0" w:color="000000"/>
            </w:tcBorders>
            <w:vAlign w:val="center"/>
            <w:hideMark/>
          </w:tcPr>
          <w:p w14:paraId="736B8FAA" w14:textId="77777777" w:rsidR="00D214B8" w:rsidRPr="00D214B8" w:rsidRDefault="00D214B8" w:rsidP="00D214B8">
            <w:pPr>
              <w:spacing w:after="0"/>
              <w:rPr>
                <w:rFonts w:ascii="Arial" w:eastAsia="宋体" w:hAnsi="Arial" w:cs="Arial"/>
                <w:color w:val="000000"/>
                <w:sz w:val="18"/>
                <w:szCs w:val="18"/>
                <w:lang w:val="en-US" w:eastAsia="zh-CN"/>
              </w:rPr>
            </w:pPr>
          </w:p>
        </w:tc>
        <w:tc>
          <w:tcPr>
            <w:tcW w:w="1650" w:type="dxa"/>
            <w:tcBorders>
              <w:top w:val="nil"/>
              <w:left w:val="nil"/>
              <w:bottom w:val="single" w:sz="8" w:space="0" w:color="000000"/>
              <w:right w:val="single" w:sz="8" w:space="0" w:color="000000"/>
            </w:tcBorders>
            <w:shd w:val="clear" w:color="auto" w:fill="auto"/>
            <w:vAlign w:val="center"/>
            <w:hideMark/>
          </w:tcPr>
          <w:p w14:paraId="00736360"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16 QAM</w:t>
            </w:r>
          </w:p>
        </w:tc>
        <w:tc>
          <w:tcPr>
            <w:tcW w:w="1339" w:type="dxa"/>
            <w:tcBorders>
              <w:top w:val="nil"/>
              <w:left w:val="nil"/>
              <w:bottom w:val="single" w:sz="8" w:space="0" w:color="000000"/>
              <w:right w:val="single" w:sz="8" w:space="0" w:color="000000"/>
            </w:tcBorders>
            <w:shd w:val="clear" w:color="auto" w:fill="auto"/>
            <w:vAlign w:val="center"/>
            <w:hideMark/>
          </w:tcPr>
          <w:p w14:paraId="65B7FBAA"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p>
        </w:tc>
        <w:tc>
          <w:tcPr>
            <w:tcW w:w="1339" w:type="dxa"/>
            <w:tcBorders>
              <w:top w:val="nil"/>
              <w:left w:val="nil"/>
              <w:bottom w:val="single" w:sz="8" w:space="0" w:color="000000"/>
              <w:right w:val="single" w:sz="8" w:space="0" w:color="000000"/>
            </w:tcBorders>
            <w:shd w:val="clear" w:color="auto" w:fill="auto"/>
            <w:vAlign w:val="center"/>
            <w:hideMark/>
          </w:tcPr>
          <w:p w14:paraId="5E3EA5E3"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[4]</w:t>
            </w:r>
          </w:p>
        </w:tc>
        <w:tc>
          <w:tcPr>
            <w:tcW w:w="1162" w:type="dxa"/>
            <w:tcBorders>
              <w:top w:val="nil"/>
              <w:left w:val="nil"/>
              <w:bottom w:val="single" w:sz="8" w:space="0" w:color="000000"/>
              <w:right w:val="single" w:sz="8" w:space="0" w:color="000000"/>
            </w:tcBorders>
            <w:shd w:val="clear" w:color="auto" w:fill="auto"/>
            <w:vAlign w:val="center"/>
            <w:hideMark/>
          </w:tcPr>
          <w:p w14:paraId="246EE7CF"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p>
        </w:tc>
        <w:tc>
          <w:tcPr>
            <w:tcW w:w="1162" w:type="dxa"/>
            <w:tcBorders>
              <w:top w:val="nil"/>
              <w:left w:val="nil"/>
              <w:bottom w:val="single" w:sz="8" w:space="0" w:color="000000"/>
              <w:right w:val="single" w:sz="8" w:space="0" w:color="000000"/>
            </w:tcBorders>
            <w:shd w:val="clear" w:color="auto" w:fill="auto"/>
            <w:vAlign w:val="center"/>
            <w:hideMark/>
          </w:tcPr>
          <w:p w14:paraId="4DBFAAB8"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[6]</w:t>
            </w:r>
          </w:p>
        </w:tc>
        <w:tc>
          <w:tcPr>
            <w:tcW w:w="1162" w:type="dxa"/>
            <w:tcBorders>
              <w:top w:val="nil"/>
              <w:left w:val="nil"/>
              <w:bottom w:val="single" w:sz="8" w:space="0" w:color="000000"/>
              <w:right w:val="single" w:sz="8" w:space="0" w:color="000000"/>
            </w:tcBorders>
            <w:shd w:val="clear" w:color="auto" w:fill="auto"/>
            <w:vAlign w:val="center"/>
            <w:hideMark/>
          </w:tcPr>
          <w:p w14:paraId="4D05295D"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[12]</w:t>
            </w:r>
          </w:p>
        </w:tc>
      </w:tr>
      <w:tr w:rsidR="00D214B8" w:rsidRPr="00D214B8" w14:paraId="6730323D" w14:textId="77777777" w:rsidTr="00D214B8">
        <w:trPr>
          <w:trHeight w:val="315"/>
        </w:trPr>
        <w:tc>
          <w:tcPr>
            <w:tcW w:w="1306" w:type="dxa"/>
            <w:vMerge/>
            <w:tcBorders>
              <w:top w:val="nil"/>
              <w:left w:val="single" w:sz="8" w:space="0" w:color="000000"/>
              <w:bottom w:val="single" w:sz="8" w:space="0" w:color="000000"/>
              <w:right w:val="single" w:sz="8" w:space="0" w:color="000000"/>
            </w:tcBorders>
            <w:vAlign w:val="center"/>
            <w:hideMark/>
          </w:tcPr>
          <w:p w14:paraId="4C67090A" w14:textId="77777777" w:rsidR="00D214B8" w:rsidRPr="00D214B8" w:rsidRDefault="00D214B8" w:rsidP="00D214B8">
            <w:pPr>
              <w:spacing w:after="0"/>
              <w:rPr>
                <w:rFonts w:ascii="Arial" w:eastAsia="宋体" w:hAnsi="Arial" w:cs="Arial"/>
                <w:color w:val="000000"/>
                <w:sz w:val="18"/>
                <w:szCs w:val="18"/>
                <w:lang w:val="en-US" w:eastAsia="zh-CN"/>
              </w:rPr>
            </w:pPr>
          </w:p>
        </w:tc>
        <w:tc>
          <w:tcPr>
            <w:tcW w:w="1650" w:type="dxa"/>
            <w:tcBorders>
              <w:top w:val="nil"/>
              <w:left w:val="nil"/>
              <w:bottom w:val="single" w:sz="8" w:space="0" w:color="000000"/>
              <w:right w:val="single" w:sz="8" w:space="0" w:color="000000"/>
            </w:tcBorders>
            <w:shd w:val="clear" w:color="auto" w:fill="auto"/>
            <w:vAlign w:val="center"/>
            <w:hideMark/>
          </w:tcPr>
          <w:p w14:paraId="27D29EA0"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64 QAM</w:t>
            </w:r>
          </w:p>
        </w:tc>
        <w:tc>
          <w:tcPr>
            <w:tcW w:w="1339" w:type="dxa"/>
            <w:tcBorders>
              <w:top w:val="nil"/>
              <w:left w:val="nil"/>
              <w:bottom w:val="single" w:sz="8" w:space="0" w:color="000000"/>
              <w:right w:val="single" w:sz="8" w:space="0" w:color="000000"/>
            </w:tcBorders>
            <w:shd w:val="clear" w:color="auto" w:fill="auto"/>
            <w:vAlign w:val="center"/>
            <w:hideMark/>
          </w:tcPr>
          <w:p w14:paraId="561C195F"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p>
        </w:tc>
        <w:tc>
          <w:tcPr>
            <w:tcW w:w="1339" w:type="dxa"/>
            <w:tcBorders>
              <w:top w:val="nil"/>
              <w:left w:val="nil"/>
              <w:bottom w:val="single" w:sz="8" w:space="0" w:color="000000"/>
              <w:right w:val="single" w:sz="8" w:space="0" w:color="000000"/>
            </w:tcBorders>
            <w:shd w:val="clear" w:color="auto" w:fill="auto"/>
            <w:vAlign w:val="center"/>
            <w:hideMark/>
          </w:tcPr>
          <w:p w14:paraId="0F0622AA"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[4]</w:t>
            </w:r>
          </w:p>
        </w:tc>
        <w:tc>
          <w:tcPr>
            <w:tcW w:w="1162" w:type="dxa"/>
            <w:tcBorders>
              <w:top w:val="nil"/>
              <w:left w:val="nil"/>
              <w:bottom w:val="single" w:sz="8" w:space="0" w:color="000000"/>
              <w:right w:val="single" w:sz="8" w:space="0" w:color="000000"/>
            </w:tcBorders>
            <w:shd w:val="clear" w:color="auto" w:fill="auto"/>
            <w:vAlign w:val="center"/>
            <w:hideMark/>
          </w:tcPr>
          <w:p w14:paraId="796C7C5E"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p>
        </w:tc>
        <w:tc>
          <w:tcPr>
            <w:tcW w:w="1162" w:type="dxa"/>
            <w:tcBorders>
              <w:top w:val="nil"/>
              <w:left w:val="nil"/>
              <w:bottom w:val="single" w:sz="8" w:space="0" w:color="000000"/>
              <w:right w:val="single" w:sz="8" w:space="0" w:color="000000"/>
            </w:tcBorders>
            <w:shd w:val="clear" w:color="auto" w:fill="auto"/>
            <w:vAlign w:val="center"/>
            <w:hideMark/>
          </w:tcPr>
          <w:p w14:paraId="51EC0D38"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[6]</w:t>
            </w:r>
          </w:p>
        </w:tc>
        <w:tc>
          <w:tcPr>
            <w:tcW w:w="1162" w:type="dxa"/>
            <w:tcBorders>
              <w:top w:val="nil"/>
              <w:left w:val="nil"/>
              <w:bottom w:val="single" w:sz="8" w:space="0" w:color="000000"/>
              <w:right w:val="single" w:sz="8" w:space="0" w:color="000000"/>
            </w:tcBorders>
            <w:shd w:val="clear" w:color="auto" w:fill="auto"/>
            <w:vAlign w:val="center"/>
            <w:hideMark/>
          </w:tcPr>
          <w:p w14:paraId="67C40CE9"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[12]</w:t>
            </w:r>
          </w:p>
        </w:tc>
      </w:tr>
      <w:tr w:rsidR="00D214B8" w:rsidRPr="00D214B8" w14:paraId="4BD49092" w14:textId="77777777" w:rsidTr="00D214B8">
        <w:trPr>
          <w:trHeight w:val="315"/>
        </w:trPr>
        <w:tc>
          <w:tcPr>
            <w:tcW w:w="1306" w:type="dxa"/>
            <w:vMerge/>
            <w:tcBorders>
              <w:top w:val="nil"/>
              <w:left w:val="single" w:sz="8" w:space="0" w:color="000000"/>
              <w:bottom w:val="single" w:sz="8" w:space="0" w:color="000000"/>
              <w:right w:val="single" w:sz="8" w:space="0" w:color="000000"/>
            </w:tcBorders>
            <w:vAlign w:val="center"/>
            <w:hideMark/>
          </w:tcPr>
          <w:p w14:paraId="3F044812" w14:textId="77777777" w:rsidR="00D214B8" w:rsidRPr="00D214B8" w:rsidRDefault="00D214B8" w:rsidP="00D214B8">
            <w:pPr>
              <w:spacing w:after="0"/>
              <w:rPr>
                <w:rFonts w:ascii="Arial" w:eastAsia="宋体" w:hAnsi="Arial" w:cs="Arial"/>
                <w:color w:val="000000"/>
                <w:sz w:val="18"/>
                <w:szCs w:val="18"/>
                <w:lang w:val="en-US" w:eastAsia="zh-CN"/>
              </w:rPr>
            </w:pPr>
          </w:p>
        </w:tc>
        <w:tc>
          <w:tcPr>
            <w:tcW w:w="1650" w:type="dxa"/>
            <w:tcBorders>
              <w:top w:val="nil"/>
              <w:left w:val="nil"/>
              <w:bottom w:val="single" w:sz="8" w:space="0" w:color="000000"/>
              <w:right w:val="single" w:sz="8" w:space="0" w:color="000000"/>
            </w:tcBorders>
            <w:shd w:val="clear" w:color="auto" w:fill="auto"/>
            <w:vAlign w:val="center"/>
            <w:hideMark/>
          </w:tcPr>
          <w:p w14:paraId="224DA253"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256 QAM</w:t>
            </w:r>
          </w:p>
        </w:tc>
        <w:tc>
          <w:tcPr>
            <w:tcW w:w="1339" w:type="dxa"/>
            <w:tcBorders>
              <w:top w:val="nil"/>
              <w:left w:val="nil"/>
              <w:bottom w:val="single" w:sz="8" w:space="0" w:color="000000"/>
              <w:right w:val="single" w:sz="8" w:space="0" w:color="000000"/>
            </w:tcBorders>
            <w:shd w:val="clear" w:color="auto" w:fill="auto"/>
            <w:vAlign w:val="center"/>
            <w:hideMark/>
          </w:tcPr>
          <w:p w14:paraId="1758FE15"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p>
        </w:tc>
        <w:tc>
          <w:tcPr>
            <w:tcW w:w="1339" w:type="dxa"/>
            <w:tcBorders>
              <w:top w:val="nil"/>
              <w:left w:val="nil"/>
              <w:bottom w:val="single" w:sz="8" w:space="0" w:color="000000"/>
              <w:right w:val="single" w:sz="8" w:space="0" w:color="000000"/>
            </w:tcBorders>
            <w:shd w:val="clear" w:color="auto" w:fill="auto"/>
            <w:vAlign w:val="center"/>
            <w:hideMark/>
          </w:tcPr>
          <w:p w14:paraId="4C181A62"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[4]</w:t>
            </w:r>
          </w:p>
        </w:tc>
        <w:tc>
          <w:tcPr>
            <w:tcW w:w="1162" w:type="dxa"/>
            <w:tcBorders>
              <w:top w:val="nil"/>
              <w:left w:val="nil"/>
              <w:bottom w:val="single" w:sz="8" w:space="0" w:color="000000"/>
              <w:right w:val="single" w:sz="8" w:space="0" w:color="000000"/>
            </w:tcBorders>
            <w:shd w:val="clear" w:color="auto" w:fill="auto"/>
            <w:vAlign w:val="center"/>
            <w:hideMark/>
          </w:tcPr>
          <w:p w14:paraId="53B908A1" w14:textId="7F46EE1E" w:rsidR="00D214B8" w:rsidRPr="00D214B8" w:rsidRDefault="009E5644"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[5]</w:t>
            </w:r>
            <w:r w:rsidR="00D214B8" w:rsidRPr="00D214B8">
              <w:rPr>
                <w:rFonts w:ascii="Arial" w:eastAsia="宋体" w:hAnsi="Arial" w:cs="Arial"/>
                <w:color w:val="000000"/>
                <w:sz w:val="18"/>
                <w:szCs w:val="18"/>
                <w:lang w:val="en-US" w:eastAsia="zh-CN"/>
              </w:rPr>
              <w:t xml:space="preserve">　</w:t>
            </w:r>
          </w:p>
        </w:tc>
        <w:tc>
          <w:tcPr>
            <w:tcW w:w="1162" w:type="dxa"/>
            <w:tcBorders>
              <w:top w:val="nil"/>
              <w:left w:val="nil"/>
              <w:bottom w:val="single" w:sz="8" w:space="0" w:color="000000"/>
              <w:right w:val="single" w:sz="8" w:space="0" w:color="000000"/>
            </w:tcBorders>
            <w:shd w:val="clear" w:color="auto" w:fill="auto"/>
            <w:vAlign w:val="center"/>
            <w:hideMark/>
          </w:tcPr>
          <w:p w14:paraId="7C8CD8F5"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[6]</w:t>
            </w:r>
          </w:p>
        </w:tc>
        <w:tc>
          <w:tcPr>
            <w:tcW w:w="1162" w:type="dxa"/>
            <w:tcBorders>
              <w:top w:val="nil"/>
              <w:left w:val="nil"/>
              <w:bottom w:val="single" w:sz="8" w:space="0" w:color="000000"/>
              <w:right w:val="single" w:sz="8" w:space="0" w:color="000000"/>
            </w:tcBorders>
            <w:shd w:val="clear" w:color="auto" w:fill="auto"/>
            <w:vAlign w:val="center"/>
            <w:hideMark/>
          </w:tcPr>
          <w:p w14:paraId="426C325A" w14:textId="77777777" w:rsidR="00D214B8" w:rsidRPr="00D214B8" w:rsidRDefault="00D214B8" w:rsidP="00D214B8">
            <w:pPr>
              <w:spacing w:after="0"/>
              <w:jc w:val="center"/>
              <w:rPr>
                <w:rFonts w:ascii="Arial" w:eastAsia="宋体" w:hAnsi="Arial" w:cs="Arial"/>
                <w:color w:val="000000"/>
                <w:sz w:val="18"/>
                <w:szCs w:val="18"/>
                <w:lang w:val="en-US" w:eastAsia="zh-CN"/>
              </w:rPr>
            </w:pPr>
            <w:r w:rsidRPr="00D214B8">
              <w:rPr>
                <w:rFonts w:ascii="Arial" w:eastAsia="宋体" w:hAnsi="Arial" w:cs="Arial"/>
                <w:color w:val="000000"/>
                <w:sz w:val="18"/>
                <w:szCs w:val="18"/>
                <w:lang w:val="en-US" w:eastAsia="zh-CN"/>
              </w:rPr>
              <w:t>[12]</w:t>
            </w:r>
          </w:p>
        </w:tc>
      </w:tr>
    </w:tbl>
    <w:p w14:paraId="32264F6A" w14:textId="47DB19D8" w:rsidR="00E243DA" w:rsidRDefault="00E243DA" w:rsidP="00E243DA"/>
    <w:p w14:paraId="23AED645" w14:textId="77777777" w:rsidR="00D214B8" w:rsidRDefault="00D214B8" w:rsidP="003B67FF">
      <w:pPr>
        <w:rPr>
          <w:b/>
        </w:rPr>
      </w:pPr>
    </w:p>
    <w:p w14:paraId="055ECCAB" w14:textId="77777777" w:rsidR="00D214B8" w:rsidRPr="00E243DA" w:rsidRDefault="00D214B8" w:rsidP="003B67FF">
      <w:pPr>
        <w:rPr>
          <w:b/>
        </w:rPr>
      </w:pPr>
    </w:p>
    <w:p w14:paraId="4AF0BAB5" w14:textId="35B6549F"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F658EE" w:rsidRPr="004D6A17">
        <w:rPr>
          <w:rFonts w:eastAsia="宋体"/>
          <w:color w:val="000000" w:themeColor="text1"/>
          <w:sz w:val="28"/>
          <w:szCs w:val="28"/>
        </w:rPr>
        <w:t>Conclusions</w:t>
      </w:r>
    </w:p>
    <w:p w14:paraId="3993BB6A" w14:textId="2E837A0C" w:rsidR="002975CC" w:rsidRDefault="00E731CD" w:rsidP="002975CC">
      <w:pPr>
        <w:rPr>
          <w:lang w:eastAsia="zh-CN"/>
        </w:rPr>
      </w:pPr>
      <w:bookmarkStart w:id="6" w:name="OLE_LINK3"/>
      <w:r>
        <w:rPr>
          <w:color w:val="000000" w:themeColor="text1"/>
          <w:lang w:eastAsia="zh-CN"/>
        </w:rPr>
        <w:t xml:space="preserve">In this contribution we provide </w:t>
      </w:r>
      <w:r w:rsidR="00C84C03">
        <w:rPr>
          <w:color w:val="000000" w:themeColor="text1"/>
          <w:lang w:eastAsia="zh-CN"/>
        </w:rPr>
        <w:t>simulation results</w:t>
      </w:r>
      <w:r w:rsidR="008220F8">
        <w:rPr>
          <w:color w:val="000000" w:themeColor="text1"/>
          <w:lang w:eastAsia="zh-CN"/>
        </w:rPr>
        <w:t xml:space="preserve"> </w:t>
      </w:r>
      <w:r w:rsidR="0081615A">
        <w:rPr>
          <w:color w:val="000000" w:themeColor="text1"/>
          <w:lang w:eastAsia="zh-CN"/>
        </w:rPr>
        <w:t xml:space="preserve">and A-MPR proposals </w:t>
      </w:r>
      <w:r w:rsidR="008220F8">
        <w:rPr>
          <w:color w:val="000000" w:themeColor="text1"/>
          <w:lang w:eastAsia="zh-CN"/>
        </w:rPr>
        <w:t xml:space="preserve">on </w:t>
      </w:r>
      <w:r w:rsidR="00C84C03">
        <w:rPr>
          <w:color w:val="000000" w:themeColor="text1"/>
          <w:lang w:eastAsia="zh-CN"/>
        </w:rPr>
        <w:t>protection of band 7 for channel bandwidth 40 MHz of band n38.</w:t>
      </w:r>
    </w:p>
    <w:bookmarkEnd w:id="6"/>
    <w:p w14:paraId="0D8289E3" w14:textId="51C5E5BA" w:rsidR="00F658EE" w:rsidRPr="00F53E53"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p>
    <w:p w14:paraId="11785074" w14:textId="135DF69C" w:rsidR="00B25F46" w:rsidRDefault="0088077F" w:rsidP="0088077F">
      <w:pPr>
        <w:rPr>
          <w:lang w:eastAsia="zh-CN"/>
        </w:rPr>
      </w:pPr>
      <w:r>
        <w:rPr>
          <w:lang w:eastAsia="zh-CN"/>
        </w:rPr>
        <w:t xml:space="preserve">[1] </w:t>
      </w:r>
      <w:r w:rsidR="002626EA" w:rsidRPr="002626EA">
        <w:rPr>
          <w:lang w:eastAsia="zh-CN"/>
        </w:rPr>
        <w:t>RP-190392</w:t>
      </w:r>
      <w:r>
        <w:rPr>
          <w:lang w:eastAsia="zh-CN"/>
        </w:rPr>
        <w:t>,</w:t>
      </w:r>
      <w:r w:rsidRPr="0088077F">
        <w:rPr>
          <w:lang w:eastAsia="zh-CN"/>
        </w:rPr>
        <w:t xml:space="preserve"> </w:t>
      </w:r>
      <w:r w:rsidR="002626EA" w:rsidRPr="002626EA">
        <w:rPr>
          <w:lang w:eastAsia="zh-CN"/>
        </w:rPr>
        <w:t>New WI proposal: addition of new wider channel bandwidth in Band n38</w:t>
      </w:r>
    </w:p>
    <w:p w14:paraId="2D3E33B1" w14:textId="2F679984" w:rsidR="00B25F46" w:rsidRPr="00B25F46" w:rsidRDefault="00B25F46" w:rsidP="0088077F">
      <w:pPr>
        <w:rPr>
          <w:lang w:eastAsia="zh-CN"/>
        </w:rPr>
      </w:pPr>
      <w:r>
        <w:rPr>
          <w:lang w:eastAsia="zh-CN"/>
        </w:rPr>
        <w:t xml:space="preserve">[2] </w:t>
      </w:r>
      <w:r w:rsidRPr="00B25F46">
        <w:rPr>
          <w:lang w:eastAsia="zh-CN"/>
        </w:rPr>
        <w:t>R4-190</w:t>
      </w:r>
      <w:r w:rsidRPr="00B25F46">
        <w:rPr>
          <w:rFonts w:hint="eastAsia"/>
          <w:lang w:eastAsia="zh-CN"/>
        </w:rPr>
        <w:t>5</w:t>
      </w:r>
      <w:r w:rsidRPr="00B25F46">
        <w:rPr>
          <w:lang w:eastAsia="zh-CN"/>
        </w:rPr>
        <w:t>5</w:t>
      </w:r>
      <w:r w:rsidRPr="00B25F46">
        <w:rPr>
          <w:rFonts w:hint="eastAsia"/>
          <w:lang w:eastAsia="zh-CN"/>
        </w:rPr>
        <w:t>70</w:t>
      </w:r>
      <w:r w:rsidRPr="00B25F46">
        <w:rPr>
          <w:lang w:eastAsia="zh-CN"/>
        </w:rPr>
        <w:t>, A-MPR for n38 40 MHz co-existence</w:t>
      </w:r>
    </w:p>
    <w:bookmarkEnd w:id="1"/>
    <w:bookmarkEnd w:id="2"/>
    <w:bookmarkEnd w:id="3"/>
    <w:bookmarkEnd w:id="4"/>
    <w:p w14:paraId="2BE970EE" w14:textId="77777777" w:rsidR="005514FA" w:rsidRDefault="005514FA">
      <w:pPr>
        <w:rPr>
          <w:lang w:eastAsia="zh-CN"/>
        </w:rPr>
      </w:pPr>
    </w:p>
    <w:sectPr w:rsidR="005514FA"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4D132" w14:textId="77777777" w:rsidR="005C2DE0" w:rsidRDefault="005C2DE0">
      <w:r>
        <w:separator/>
      </w:r>
    </w:p>
  </w:endnote>
  <w:endnote w:type="continuationSeparator" w:id="0">
    <w:p w14:paraId="1F36AADA" w14:textId="77777777" w:rsidR="005C2DE0" w:rsidRDefault="005C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46041" w14:textId="77777777" w:rsidR="005C2DE0" w:rsidRDefault="005C2DE0">
      <w:r>
        <w:separator/>
      </w:r>
    </w:p>
  </w:footnote>
  <w:footnote w:type="continuationSeparator" w:id="0">
    <w:p w14:paraId="4265D76C" w14:textId="77777777" w:rsidR="005C2DE0" w:rsidRDefault="005C2D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2"/>
  </w:num>
  <w:num w:numId="4">
    <w:abstractNumId w:val="7"/>
  </w:num>
  <w:num w:numId="5">
    <w:abstractNumId w:val="0"/>
  </w:num>
  <w:num w:numId="6">
    <w:abstractNumId w:val="1"/>
  </w:num>
  <w:num w:numId="7">
    <w:abstractNumId w:val="4"/>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176FC"/>
    <w:rsid w:val="00033397"/>
    <w:rsid w:val="00040095"/>
    <w:rsid w:val="000420F9"/>
    <w:rsid w:val="000425A3"/>
    <w:rsid w:val="00044F54"/>
    <w:rsid w:val="00045261"/>
    <w:rsid w:val="00051834"/>
    <w:rsid w:val="0005210E"/>
    <w:rsid w:val="000542D2"/>
    <w:rsid w:val="00054A22"/>
    <w:rsid w:val="00056292"/>
    <w:rsid w:val="000655A6"/>
    <w:rsid w:val="0006632D"/>
    <w:rsid w:val="000719B2"/>
    <w:rsid w:val="00073ABE"/>
    <w:rsid w:val="000748D4"/>
    <w:rsid w:val="00077A45"/>
    <w:rsid w:val="00080512"/>
    <w:rsid w:val="000822D0"/>
    <w:rsid w:val="00090A8C"/>
    <w:rsid w:val="000A3027"/>
    <w:rsid w:val="000A768A"/>
    <w:rsid w:val="000A79A6"/>
    <w:rsid w:val="000B19FC"/>
    <w:rsid w:val="000C25AE"/>
    <w:rsid w:val="000C30A0"/>
    <w:rsid w:val="000C671E"/>
    <w:rsid w:val="000C7FE5"/>
    <w:rsid w:val="000D0F18"/>
    <w:rsid w:val="000D3468"/>
    <w:rsid w:val="000D58AB"/>
    <w:rsid w:val="000F6E95"/>
    <w:rsid w:val="00100F8D"/>
    <w:rsid w:val="00115B6D"/>
    <w:rsid w:val="0013324B"/>
    <w:rsid w:val="001342EF"/>
    <w:rsid w:val="001455C7"/>
    <w:rsid w:val="001504AD"/>
    <w:rsid w:val="00153C24"/>
    <w:rsid w:val="001549E9"/>
    <w:rsid w:val="0016651D"/>
    <w:rsid w:val="001769D4"/>
    <w:rsid w:val="00181D8D"/>
    <w:rsid w:val="00183FC8"/>
    <w:rsid w:val="00191256"/>
    <w:rsid w:val="00195C99"/>
    <w:rsid w:val="001B0C35"/>
    <w:rsid w:val="001B3D97"/>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2E48"/>
    <w:rsid w:val="00215E48"/>
    <w:rsid w:val="00217327"/>
    <w:rsid w:val="002347A2"/>
    <w:rsid w:val="00240DA8"/>
    <w:rsid w:val="00241C36"/>
    <w:rsid w:val="002441EE"/>
    <w:rsid w:val="00252AE9"/>
    <w:rsid w:val="0025313C"/>
    <w:rsid w:val="002546D0"/>
    <w:rsid w:val="00255997"/>
    <w:rsid w:val="002570E9"/>
    <w:rsid w:val="002626EA"/>
    <w:rsid w:val="002651DA"/>
    <w:rsid w:val="002720D3"/>
    <w:rsid w:val="00282BAF"/>
    <w:rsid w:val="0028343C"/>
    <w:rsid w:val="00292864"/>
    <w:rsid w:val="002975CC"/>
    <w:rsid w:val="002B45D0"/>
    <w:rsid w:val="002B4F8E"/>
    <w:rsid w:val="002B7487"/>
    <w:rsid w:val="002C22E7"/>
    <w:rsid w:val="002C4272"/>
    <w:rsid w:val="002C5181"/>
    <w:rsid w:val="002E2E09"/>
    <w:rsid w:val="002F2CA6"/>
    <w:rsid w:val="002F3E23"/>
    <w:rsid w:val="0030188A"/>
    <w:rsid w:val="00314938"/>
    <w:rsid w:val="00316E02"/>
    <w:rsid w:val="003172DC"/>
    <w:rsid w:val="003218A8"/>
    <w:rsid w:val="003306BE"/>
    <w:rsid w:val="003326BC"/>
    <w:rsid w:val="003356A0"/>
    <w:rsid w:val="003379D3"/>
    <w:rsid w:val="003454B6"/>
    <w:rsid w:val="00352584"/>
    <w:rsid w:val="0035462D"/>
    <w:rsid w:val="00356B78"/>
    <w:rsid w:val="00375A0F"/>
    <w:rsid w:val="00380463"/>
    <w:rsid w:val="00380771"/>
    <w:rsid w:val="00383102"/>
    <w:rsid w:val="003831FB"/>
    <w:rsid w:val="003900BC"/>
    <w:rsid w:val="00390E19"/>
    <w:rsid w:val="003970F9"/>
    <w:rsid w:val="003A1148"/>
    <w:rsid w:val="003A4970"/>
    <w:rsid w:val="003B1CA1"/>
    <w:rsid w:val="003B67FF"/>
    <w:rsid w:val="003B68C6"/>
    <w:rsid w:val="003B773C"/>
    <w:rsid w:val="003C3971"/>
    <w:rsid w:val="003D1785"/>
    <w:rsid w:val="003D4B96"/>
    <w:rsid w:val="003D78BF"/>
    <w:rsid w:val="003E4F2F"/>
    <w:rsid w:val="003E6A2E"/>
    <w:rsid w:val="003E6AC1"/>
    <w:rsid w:val="003F036A"/>
    <w:rsid w:val="003F3474"/>
    <w:rsid w:val="00401417"/>
    <w:rsid w:val="004018CF"/>
    <w:rsid w:val="00401CFC"/>
    <w:rsid w:val="00414E62"/>
    <w:rsid w:val="00431BA9"/>
    <w:rsid w:val="00433E71"/>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7306"/>
    <w:rsid w:val="004D0DD3"/>
    <w:rsid w:val="004D2B4A"/>
    <w:rsid w:val="004D3578"/>
    <w:rsid w:val="004D6A17"/>
    <w:rsid w:val="004E213A"/>
    <w:rsid w:val="004E3BCB"/>
    <w:rsid w:val="004E7277"/>
    <w:rsid w:val="004F13F9"/>
    <w:rsid w:val="00504C1D"/>
    <w:rsid w:val="00526BF0"/>
    <w:rsid w:val="00533759"/>
    <w:rsid w:val="005352B9"/>
    <w:rsid w:val="0053726D"/>
    <w:rsid w:val="00543E6C"/>
    <w:rsid w:val="00543F16"/>
    <w:rsid w:val="00544224"/>
    <w:rsid w:val="0054554D"/>
    <w:rsid w:val="005514FA"/>
    <w:rsid w:val="005515B5"/>
    <w:rsid w:val="0055178E"/>
    <w:rsid w:val="0055712A"/>
    <w:rsid w:val="005617D6"/>
    <w:rsid w:val="00565087"/>
    <w:rsid w:val="00565ECD"/>
    <w:rsid w:val="00571F31"/>
    <w:rsid w:val="005735AC"/>
    <w:rsid w:val="005A769D"/>
    <w:rsid w:val="005B39E5"/>
    <w:rsid w:val="005B59CB"/>
    <w:rsid w:val="005B640C"/>
    <w:rsid w:val="005C2DE0"/>
    <w:rsid w:val="005C6C1A"/>
    <w:rsid w:val="005C75D9"/>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B219C"/>
    <w:rsid w:val="006B7D0A"/>
    <w:rsid w:val="006C2EC9"/>
    <w:rsid w:val="006C42D0"/>
    <w:rsid w:val="006C785C"/>
    <w:rsid w:val="006F6198"/>
    <w:rsid w:val="006F7867"/>
    <w:rsid w:val="007017D5"/>
    <w:rsid w:val="00702830"/>
    <w:rsid w:val="007059B1"/>
    <w:rsid w:val="00707AB4"/>
    <w:rsid w:val="00717D6B"/>
    <w:rsid w:val="00726F5B"/>
    <w:rsid w:val="00734A5B"/>
    <w:rsid w:val="00744E76"/>
    <w:rsid w:val="00750ED6"/>
    <w:rsid w:val="0075320E"/>
    <w:rsid w:val="00767B9D"/>
    <w:rsid w:val="00777DF1"/>
    <w:rsid w:val="00781F0F"/>
    <w:rsid w:val="0078558C"/>
    <w:rsid w:val="00785853"/>
    <w:rsid w:val="00794B20"/>
    <w:rsid w:val="007A0049"/>
    <w:rsid w:val="007A3A41"/>
    <w:rsid w:val="007C2D43"/>
    <w:rsid w:val="007C3FB5"/>
    <w:rsid w:val="007C58CB"/>
    <w:rsid w:val="007D783A"/>
    <w:rsid w:val="007E1175"/>
    <w:rsid w:val="007E18B5"/>
    <w:rsid w:val="007E2652"/>
    <w:rsid w:val="007F274A"/>
    <w:rsid w:val="007F5FBB"/>
    <w:rsid w:val="0080248A"/>
    <w:rsid w:val="008028A4"/>
    <w:rsid w:val="008105C8"/>
    <w:rsid w:val="0081615A"/>
    <w:rsid w:val="008220F8"/>
    <w:rsid w:val="008243A4"/>
    <w:rsid w:val="00826027"/>
    <w:rsid w:val="00830CA1"/>
    <w:rsid w:val="00835CCF"/>
    <w:rsid w:val="00840B0D"/>
    <w:rsid w:val="008627BF"/>
    <w:rsid w:val="0086369F"/>
    <w:rsid w:val="008768CA"/>
    <w:rsid w:val="0088077F"/>
    <w:rsid w:val="008916C7"/>
    <w:rsid w:val="0089283A"/>
    <w:rsid w:val="00894BF1"/>
    <w:rsid w:val="008E224E"/>
    <w:rsid w:val="008E4719"/>
    <w:rsid w:val="008E56FC"/>
    <w:rsid w:val="0090271F"/>
    <w:rsid w:val="00902E23"/>
    <w:rsid w:val="009031A2"/>
    <w:rsid w:val="0091348E"/>
    <w:rsid w:val="0093435C"/>
    <w:rsid w:val="00934CE4"/>
    <w:rsid w:val="00942EC2"/>
    <w:rsid w:val="00952765"/>
    <w:rsid w:val="00954F24"/>
    <w:rsid w:val="009760C0"/>
    <w:rsid w:val="009836D2"/>
    <w:rsid w:val="00986CD1"/>
    <w:rsid w:val="009923B0"/>
    <w:rsid w:val="00994AFD"/>
    <w:rsid w:val="009A1188"/>
    <w:rsid w:val="009A5CA9"/>
    <w:rsid w:val="009A684C"/>
    <w:rsid w:val="009A7386"/>
    <w:rsid w:val="009B0DAF"/>
    <w:rsid w:val="009B1CC3"/>
    <w:rsid w:val="009B552F"/>
    <w:rsid w:val="009C0361"/>
    <w:rsid w:val="009D3240"/>
    <w:rsid w:val="009D4682"/>
    <w:rsid w:val="009E0E2F"/>
    <w:rsid w:val="009E3BD5"/>
    <w:rsid w:val="009E4AC1"/>
    <w:rsid w:val="009E5644"/>
    <w:rsid w:val="009E7237"/>
    <w:rsid w:val="009F1E9C"/>
    <w:rsid w:val="009F37B7"/>
    <w:rsid w:val="009F63B4"/>
    <w:rsid w:val="00A006D8"/>
    <w:rsid w:val="00A014CE"/>
    <w:rsid w:val="00A0615D"/>
    <w:rsid w:val="00A10617"/>
    <w:rsid w:val="00A10F02"/>
    <w:rsid w:val="00A1243C"/>
    <w:rsid w:val="00A164B4"/>
    <w:rsid w:val="00A205C1"/>
    <w:rsid w:val="00A367D0"/>
    <w:rsid w:val="00A4163B"/>
    <w:rsid w:val="00A45401"/>
    <w:rsid w:val="00A521D0"/>
    <w:rsid w:val="00A53724"/>
    <w:rsid w:val="00A613C0"/>
    <w:rsid w:val="00A72550"/>
    <w:rsid w:val="00A73BC6"/>
    <w:rsid w:val="00A82346"/>
    <w:rsid w:val="00A82DD7"/>
    <w:rsid w:val="00A875E9"/>
    <w:rsid w:val="00AA29B0"/>
    <w:rsid w:val="00AB3B29"/>
    <w:rsid w:val="00AB6DB1"/>
    <w:rsid w:val="00AB6FB1"/>
    <w:rsid w:val="00AD409D"/>
    <w:rsid w:val="00AD4910"/>
    <w:rsid w:val="00AD5658"/>
    <w:rsid w:val="00B03F40"/>
    <w:rsid w:val="00B06C9A"/>
    <w:rsid w:val="00B10400"/>
    <w:rsid w:val="00B15449"/>
    <w:rsid w:val="00B15B5F"/>
    <w:rsid w:val="00B20593"/>
    <w:rsid w:val="00B2192F"/>
    <w:rsid w:val="00B21E6C"/>
    <w:rsid w:val="00B226A5"/>
    <w:rsid w:val="00B25F46"/>
    <w:rsid w:val="00B26244"/>
    <w:rsid w:val="00B34279"/>
    <w:rsid w:val="00B42A51"/>
    <w:rsid w:val="00B46162"/>
    <w:rsid w:val="00B47796"/>
    <w:rsid w:val="00B5302D"/>
    <w:rsid w:val="00B554FB"/>
    <w:rsid w:val="00B61A7F"/>
    <w:rsid w:val="00B64E0B"/>
    <w:rsid w:val="00B748D6"/>
    <w:rsid w:val="00B917AA"/>
    <w:rsid w:val="00B93165"/>
    <w:rsid w:val="00BA2977"/>
    <w:rsid w:val="00BA4632"/>
    <w:rsid w:val="00BA5F14"/>
    <w:rsid w:val="00BA7E1C"/>
    <w:rsid w:val="00BB4116"/>
    <w:rsid w:val="00BC0F7D"/>
    <w:rsid w:val="00BC456D"/>
    <w:rsid w:val="00BC505F"/>
    <w:rsid w:val="00BC58AB"/>
    <w:rsid w:val="00BE1FAA"/>
    <w:rsid w:val="00BE4AD6"/>
    <w:rsid w:val="00BF11FA"/>
    <w:rsid w:val="00C03703"/>
    <w:rsid w:val="00C03DC4"/>
    <w:rsid w:val="00C04507"/>
    <w:rsid w:val="00C14BCA"/>
    <w:rsid w:val="00C1689C"/>
    <w:rsid w:val="00C175E7"/>
    <w:rsid w:val="00C33079"/>
    <w:rsid w:val="00C40AA4"/>
    <w:rsid w:val="00C438B3"/>
    <w:rsid w:val="00C4507D"/>
    <w:rsid w:val="00C450E5"/>
    <w:rsid w:val="00C45231"/>
    <w:rsid w:val="00C54BC3"/>
    <w:rsid w:val="00C628C1"/>
    <w:rsid w:val="00C62C0F"/>
    <w:rsid w:val="00C72833"/>
    <w:rsid w:val="00C84235"/>
    <w:rsid w:val="00C842B7"/>
    <w:rsid w:val="00C84C03"/>
    <w:rsid w:val="00C91808"/>
    <w:rsid w:val="00C93F40"/>
    <w:rsid w:val="00C968B0"/>
    <w:rsid w:val="00CA3D0C"/>
    <w:rsid w:val="00CA3E99"/>
    <w:rsid w:val="00CA792C"/>
    <w:rsid w:val="00CB4C82"/>
    <w:rsid w:val="00CD3DA3"/>
    <w:rsid w:val="00D048ED"/>
    <w:rsid w:val="00D06242"/>
    <w:rsid w:val="00D07607"/>
    <w:rsid w:val="00D1114B"/>
    <w:rsid w:val="00D11C56"/>
    <w:rsid w:val="00D205A9"/>
    <w:rsid w:val="00D214B8"/>
    <w:rsid w:val="00D22A91"/>
    <w:rsid w:val="00D25FC8"/>
    <w:rsid w:val="00D26C7C"/>
    <w:rsid w:val="00D31318"/>
    <w:rsid w:val="00D62426"/>
    <w:rsid w:val="00D6371A"/>
    <w:rsid w:val="00D63E3B"/>
    <w:rsid w:val="00D650F6"/>
    <w:rsid w:val="00D66B82"/>
    <w:rsid w:val="00D67C91"/>
    <w:rsid w:val="00D70504"/>
    <w:rsid w:val="00D70BB6"/>
    <w:rsid w:val="00D72461"/>
    <w:rsid w:val="00D738D6"/>
    <w:rsid w:val="00D755EB"/>
    <w:rsid w:val="00D77329"/>
    <w:rsid w:val="00D82B26"/>
    <w:rsid w:val="00D835F7"/>
    <w:rsid w:val="00D87E00"/>
    <w:rsid w:val="00D9134D"/>
    <w:rsid w:val="00D91EE5"/>
    <w:rsid w:val="00D97CDE"/>
    <w:rsid w:val="00DA0290"/>
    <w:rsid w:val="00DA7A03"/>
    <w:rsid w:val="00DB1818"/>
    <w:rsid w:val="00DC13D6"/>
    <w:rsid w:val="00DC1EF7"/>
    <w:rsid w:val="00DC309B"/>
    <w:rsid w:val="00DC3D16"/>
    <w:rsid w:val="00DC4DA2"/>
    <w:rsid w:val="00DD0C5E"/>
    <w:rsid w:val="00DD270D"/>
    <w:rsid w:val="00DE310E"/>
    <w:rsid w:val="00DF1164"/>
    <w:rsid w:val="00DF19A8"/>
    <w:rsid w:val="00DF2B1F"/>
    <w:rsid w:val="00DF3C67"/>
    <w:rsid w:val="00DF46BF"/>
    <w:rsid w:val="00DF62CD"/>
    <w:rsid w:val="00E0003B"/>
    <w:rsid w:val="00E16F3C"/>
    <w:rsid w:val="00E23901"/>
    <w:rsid w:val="00E243DA"/>
    <w:rsid w:val="00E2689C"/>
    <w:rsid w:val="00E460C3"/>
    <w:rsid w:val="00E467BA"/>
    <w:rsid w:val="00E501D1"/>
    <w:rsid w:val="00E52403"/>
    <w:rsid w:val="00E5623E"/>
    <w:rsid w:val="00E56C01"/>
    <w:rsid w:val="00E5733E"/>
    <w:rsid w:val="00E731CD"/>
    <w:rsid w:val="00E77645"/>
    <w:rsid w:val="00E8365A"/>
    <w:rsid w:val="00E8391E"/>
    <w:rsid w:val="00E93E0B"/>
    <w:rsid w:val="00E94A24"/>
    <w:rsid w:val="00E96FBB"/>
    <w:rsid w:val="00EA205F"/>
    <w:rsid w:val="00EA3248"/>
    <w:rsid w:val="00EA7A68"/>
    <w:rsid w:val="00EB0004"/>
    <w:rsid w:val="00EB1F97"/>
    <w:rsid w:val="00EB453E"/>
    <w:rsid w:val="00EB4D66"/>
    <w:rsid w:val="00EB58A6"/>
    <w:rsid w:val="00EC4A25"/>
    <w:rsid w:val="00ED7CE3"/>
    <w:rsid w:val="00EE1A6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351B"/>
    <w:rsid w:val="00F74767"/>
    <w:rsid w:val="00F76C3F"/>
    <w:rsid w:val="00F84ABD"/>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35389220">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586837549">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E18C4-920F-415A-BDD3-D63DCF4E9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8</cp:revision>
  <dcterms:created xsi:type="dcterms:W3CDTF">2019-06-12T03:55:00Z</dcterms:created>
  <dcterms:modified xsi:type="dcterms:W3CDTF">2019-08-16T13:35:00Z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(3)AbYjqfnEfNgY0g5YRj9kFBmXgEDuRM46011YqtHhLo3dsThImV41tOFPKDLs9tLB2QTh1aTn
07x85n4D/5GFiXmOD0sT+gSPf9JyazD/2VPeEDnBpKQyiNy/yPiO16t4ijqmdzMQUoCoMWUa
XqkKpxVw3tPGYtzCGwBH5Hz6p81dsTtlS7uaEUPFB0+chsFzozA3SG7rMVNxlFMXhc+qK+HN
4OSCnaMF04ZaXNAKbA</vt:lpwstr>
  </property>
  <property fmtid="{D5CDD505-2E9C-101B-9397-08002B2CF9AE}" pid="3" name="_2015_ms_pID_7253431">
    <vt:lpwstr>6+JsvpJ4UhDABQWr1audSHGHVawzVEDOfASA56XMZkUyTPVwuMZ07o
gW7i6siV+QB6VpejhSMlexoJBwb0HTRO7dtcicEo3eUVNpb1uguoi2GR5mccvC76SLcntY6L
3WVdEUxXjhfA6y1fhGZPChAeL+wa7G7M2b2AKSPh13ToUzpFHYW1wpM4NeJOz6504K5/Qcy9
mU+C0fcE0u4o5fEr8tOVvpLfKgJ1JOgFN8ZT</vt:lpwstr>
  </property>
  <property fmtid="{D5CDD505-2E9C-101B-9397-08002B2CF9AE}" pid="4" name="_2015_ms_pID_7253432">
    <vt:lpwstr>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