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6DA8A" w14:textId="77777777" w:rsidR="00015618" w:rsidRPr="000B3580" w:rsidRDefault="00015618" w:rsidP="00015618">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0B3580">
        <w:rPr>
          <w:rFonts w:eastAsia="SimSun" w:cstheme="minorHAnsi"/>
          <w:b/>
          <w:bCs/>
          <w:sz w:val="24"/>
          <w:szCs w:val="20"/>
          <w:lang w:val="en-GB"/>
        </w:rPr>
        <w:t>3GPP T</w:t>
      </w:r>
      <w:bookmarkStart w:id="2" w:name="_Ref452454252"/>
      <w:bookmarkEnd w:id="2"/>
      <w:r w:rsidRPr="000B3580">
        <w:rPr>
          <w:rFonts w:eastAsia="SimSun" w:cstheme="minorHAnsi"/>
          <w:b/>
          <w:bCs/>
          <w:sz w:val="24"/>
          <w:szCs w:val="20"/>
          <w:lang w:val="en-GB"/>
        </w:rPr>
        <w:t xml:space="preserve">SG-RAN </w:t>
      </w:r>
      <w:r>
        <w:rPr>
          <w:rFonts w:eastAsia="SimSun" w:cstheme="minorHAnsi"/>
          <w:b/>
          <w:sz w:val="24"/>
          <w:szCs w:val="20"/>
          <w:lang w:val="en-GB"/>
        </w:rPr>
        <w:t>WG4 Meeting #92</w:t>
      </w:r>
      <w:r w:rsidRPr="000B3580">
        <w:rPr>
          <w:rFonts w:eastAsia="SimSun" w:cstheme="minorHAnsi"/>
          <w:b/>
          <w:sz w:val="24"/>
          <w:szCs w:val="20"/>
          <w:lang w:val="en-GB"/>
        </w:rPr>
        <w:t xml:space="preserve">           </w:t>
      </w:r>
      <w:r w:rsidRPr="000B3580">
        <w:rPr>
          <w:rFonts w:eastAsia="SimSun" w:cstheme="minorHAnsi"/>
          <w:b/>
          <w:bCs/>
          <w:sz w:val="24"/>
          <w:szCs w:val="20"/>
          <w:lang w:val="en-GB"/>
        </w:rPr>
        <w:tab/>
      </w:r>
      <w:r w:rsidRPr="007F0966">
        <w:rPr>
          <w:rFonts w:eastAsia="游ゴシック" w:cstheme="minorHAnsi"/>
          <w:b/>
          <w:sz w:val="24"/>
          <w:szCs w:val="24"/>
        </w:rPr>
        <w:t>R4-1908798</w:t>
      </w:r>
    </w:p>
    <w:bookmarkEnd w:id="0"/>
    <w:bookmarkEnd w:id="1"/>
    <w:p w14:paraId="0F0A9E67" w14:textId="77777777" w:rsidR="00015618" w:rsidRPr="000B3580" w:rsidRDefault="00015618" w:rsidP="00015618">
      <w:pPr>
        <w:widowControl w:val="0"/>
        <w:overflowPunct w:val="0"/>
        <w:autoSpaceDE w:val="0"/>
        <w:autoSpaceDN w:val="0"/>
        <w:adjustRightInd w:val="0"/>
        <w:spacing w:after="0" w:line="240" w:lineRule="auto"/>
        <w:textAlignment w:val="baseline"/>
        <w:rPr>
          <w:rFonts w:eastAsia="SimSun" w:cstheme="minorHAnsi"/>
          <w:b/>
          <w:bCs/>
          <w:sz w:val="24"/>
          <w:szCs w:val="20"/>
          <w:lang w:val="en-GB" w:eastAsia="ja-JP"/>
        </w:rPr>
      </w:pPr>
      <w:r w:rsidRPr="0088326C">
        <w:rPr>
          <w:rFonts w:eastAsiaTheme="minorEastAsia" w:cstheme="minorHAnsi"/>
          <w:b/>
          <w:sz w:val="24"/>
          <w:lang w:val="en-GB" w:eastAsia="zh-CN"/>
        </w:rPr>
        <w:t>Ljubljana, Slovenia, 26 August – 30 August 2019</w:t>
      </w:r>
    </w:p>
    <w:p w14:paraId="256B86B9" w14:textId="77777777" w:rsidR="00015618" w:rsidRPr="000B3580" w:rsidRDefault="00015618" w:rsidP="00015618">
      <w:pPr>
        <w:ind w:left="1985" w:hanging="1985"/>
        <w:rPr>
          <w:rFonts w:eastAsia="Calibri" w:cstheme="minorHAnsi"/>
          <w:b/>
          <w:bCs/>
          <w:sz w:val="24"/>
          <w:lang w:val="en-GB"/>
        </w:rPr>
      </w:pPr>
    </w:p>
    <w:p w14:paraId="291C2E9E" w14:textId="77777777" w:rsidR="00015618" w:rsidRPr="000B3580" w:rsidRDefault="00015618" w:rsidP="00015618">
      <w:pPr>
        <w:ind w:left="1985" w:hanging="1985"/>
        <w:rPr>
          <w:rFonts w:eastAsia="Calibri" w:cstheme="minorHAnsi"/>
          <w:b/>
          <w:bCs/>
          <w:sz w:val="24"/>
          <w:lang w:val="en-GB"/>
        </w:rPr>
      </w:pPr>
      <w:r w:rsidRPr="000B3580">
        <w:rPr>
          <w:rFonts w:eastAsia="Calibri" w:cstheme="minorHAnsi"/>
          <w:b/>
          <w:bCs/>
          <w:sz w:val="24"/>
          <w:lang w:val="en-GB"/>
        </w:rPr>
        <w:t>Title:</w:t>
      </w:r>
      <w:r w:rsidRPr="000B3580">
        <w:rPr>
          <w:rFonts w:eastAsia="Calibri" w:cstheme="minorHAnsi"/>
          <w:b/>
          <w:bCs/>
          <w:sz w:val="24"/>
          <w:lang w:val="en-GB"/>
        </w:rPr>
        <w:tab/>
      </w:r>
      <w:r>
        <w:rPr>
          <w:rFonts w:cstheme="minorHAnsi"/>
          <w:b/>
          <w:sz w:val="24"/>
        </w:rPr>
        <w:t>TCI state known status mismatch handling</w:t>
      </w:r>
    </w:p>
    <w:p w14:paraId="39351AD9" w14:textId="77777777" w:rsidR="00015618" w:rsidRPr="000B3580" w:rsidRDefault="00015618" w:rsidP="00015618">
      <w:pPr>
        <w:tabs>
          <w:tab w:val="left" w:pos="1985"/>
        </w:tabs>
        <w:ind w:left="1985" w:hanging="1985"/>
        <w:rPr>
          <w:rFonts w:eastAsia="Calibri" w:cstheme="minorHAnsi"/>
          <w:b/>
          <w:bCs/>
          <w:sz w:val="24"/>
          <w:lang w:val="en-GB"/>
        </w:rPr>
      </w:pPr>
      <w:r w:rsidRPr="000B3580">
        <w:rPr>
          <w:rFonts w:eastAsia="Calibri" w:cstheme="minorHAnsi"/>
          <w:b/>
          <w:bCs/>
          <w:sz w:val="24"/>
          <w:lang w:val="en-GB"/>
        </w:rPr>
        <w:t>Source:</w:t>
      </w:r>
      <w:r w:rsidRPr="000B3580">
        <w:rPr>
          <w:rFonts w:eastAsia="Calibri" w:cstheme="minorHAnsi"/>
          <w:b/>
          <w:bCs/>
          <w:sz w:val="24"/>
          <w:lang w:val="en-GB"/>
        </w:rPr>
        <w:tab/>
        <w:t>NEC</w:t>
      </w:r>
      <w:r w:rsidRPr="000B3580" w:rsidDel="00636277">
        <w:rPr>
          <w:rFonts w:eastAsia="Calibri" w:cstheme="minorHAnsi"/>
          <w:b/>
          <w:bCs/>
          <w:sz w:val="24"/>
          <w:lang w:val="en-GB"/>
        </w:rPr>
        <w:t xml:space="preserve"> </w:t>
      </w:r>
      <w:r w:rsidRPr="000B3580">
        <w:rPr>
          <w:rFonts w:eastAsia="Calibri" w:cstheme="minorHAnsi"/>
          <w:b/>
          <w:bCs/>
          <w:sz w:val="24"/>
          <w:lang w:val="en-GB"/>
        </w:rPr>
        <w:tab/>
      </w:r>
    </w:p>
    <w:p w14:paraId="4553BA31" w14:textId="77777777" w:rsidR="00015618" w:rsidRPr="000B3580" w:rsidRDefault="00015618" w:rsidP="00015618">
      <w:pPr>
        <w:tabs>
          <w:tab w:val="left" w:pos="1985"/>
        </w:tabs>
        <w:spacing w:line="240" w:lineRule="auto"/>
        <w:rPr>
          <w:rFonts w:eastAsia="ＭＳ 明朝" w:cstheme="minorHAnsi"/>
          <w:b/>
          <w:bCs/>
          <w:sz w:val="24"/>
          <w:szCs w:val="20"/>
          <w:lang w:val="en-GB"/>
        </w:rPr>
      </w:pPr>
      <w:r w:rsidRPr="000B3580">
        <w:rPr>
          <w:rFonts w:eastAsia="ＭＳ 明朝" w:cstheme="minorHAnsi"/>
          <w:b/>
          <w:bCs/>
          <w:sz w:val="24"/>
          <w:szCs w:val="20"/>
          <w:lang w:val="en-GB"/>
        </w:rPr>
        <w:t>Agenda item:</w:t>
      </w:r>
      <w:r w:rsidRPr="000B3580">
        <w:rPr>
          <w:rFonts w:eastAsia="ＭＳ 明朝" w:cstheme="minorHAnsi"/>
          <w:b/>
          <w:bCs/>
          <w:sz w:val="24"/>
          <w:szCs w:val="20"/>
          <w:lang w:val="en-GB"/>
        </w:rPr>
        <w:tab/>
      </w:r>
      <w:r>
        <w:rPr>
          <w:rFonts w:eastAsia="ＭＳ 明朝" w:cstheme="minorHAnsi"/>
          <w:b/>
          <w:bCs/>
          <w:sz w:val="24"/>
          <w:szCs w:val="20"/>
          <w:lang w:val="en-GB"/>
        </w:rPr>
        <w:t>7</w:t>
      </w:r>
      <w:r w:rsidRPr="000B3580">
        <w:rPr>
          <w:rFonts w:eastAsia="ＭＳ 明朝" w:cstheme="minorHAnsi"/>
          <w:b/>
          <w:bCs/>
          <w:sz w:val="24"/>
          <w:szCs w:val="20"/>
          <w:lang w:val="en-GB"/>
        </w:rPr>
        <w:t>.1</w:t>
      </w:r>
      <w:r>
        <w:rPr>
          <w:rFonts w:eastAsia="ＭＳ 明朝" w:cstheme="minorHAnsi"/>
          <w:b/>
          <w:bCs/>
          <w:sz w:val="24"/>
          <w:szCs w:val="20"/>
          <w:lang w:val="en-GB"/>
        </w:rPr>
        <w:t>0</w:t>
      </w:r>
      <w:r w:rsidRPr="000B3580">
        <w:rPr>
          <w:rFonts w:eastAsia="ＭＳ 明朝" w:cstheme="minorHAnsi"/>
          <w:b/>
          <w:bCs/>
          <w:sz w:val="24"/>
          <w:szCs w:val="20"/>
          <w:lang w:val="en-GB"/>
        </w:rPr>
        <w:t>.7.</w:t>
      </w:r>
      <w:r>
        <w:rPr>
          <w:rFonts w:eastAsia="ＭＳ 明朝" w:cstheme="minorHAnsi"/>
          <w:b/>
          <w:bCs/>
          <w:sz w:val="24"/>
          <w:szCs w:val="20"/>
          <w:lang w:val="en-GB"/>
        </w:rPr>
        <w:t>4</w:t>
      </w:r>
    </w:p>
    <w:p w14:paraId="381ACEF4" w14:textId="77777777" w:rsidR="00015618" w:rsidRPr="000B3580" w:rsidRDefault="00015618" w:rsidP="00015618">
      <w:pPr>
        <w:tabs>
          <w:tab w:val="left" w:pos="1985"/>
        </w:tabs>
        <w:rPr>
          <w:rFonts w:eastAsia="Calibri" w:cstheme="minorHAnsi"/>
          <w:b/>
          <w:bCs/>
          <w:sz w:val="24"/>
          <w:lang w:val="en-GB"/>
        </w:rPr>
      </w:pPr>
      <w:r w:rsidRPr="000B3580">
        <w:rPr>
          <w:rFonts w:eastAsia="Calibri" w:cstheme="minorHAnsi"/>
          <w:b/>
          <w:bCs/>
          <w:sz w:val="24"/>
          <w:lang w:val="en-GB"/>
        </w:rPr>
        <w:t>Document for:</w:t>
      </w:r>
      <w:r w:rsidRPr="000B3580">
        <w:rPr>
          <w:rFonts w:eastAsia="Calibri" w:cstheme="minorHAnsi"/>
          <w:b/>
          <w:bCs/>
          <w:sz w:val="24"/>
          <w:lang w:val="en-GB"/>
        </w:rPr>
        <w:tab/>
      </w:r>
      <w:r>
        <w:rPr>
          <w:rFonts w:eastAsia="Calibri" w:cstheme="minorHAnsi"/>
          <w:b/>
          <w:bCs/>
          <w:sz w:val="24"/>
          <w:lang w:val="en-GB"/>
        </w:rPr>
        <w:t>Approval</w:t>
      </w:r>
    </w:p>
    <w:p w14:paraId="778248B8" w14:textId="77777777" w:rsidR="00015618" w:rsidRPr="000B3580" w:rsidRDefault="00015618" w:rsidP="00015618">
      <w:pPr>
        <w:pStyle w:val="RAN4H1"/>
        <w:rPr>
          <w:rFonts w:asciiTheme="minorHAnsi" w:hAnsiTheme="minorHAnsi" w:cstheme="minorHAnsi"/>
        </w:rPr>
      </w:pPr>
      <w:r w:rsidRPr="000B3580">
        <w:rPr>
          <w:rFonts w:asciiTheme="minorHAnsi" w:hAnsiTheme="minorHAnsi" w:cstheme="minorHAnsi"/>
        </w:rPr>
        <w:t>Introduction</w:t>
      </w:r>
    </w:p>
    <w:p w14:paraId="5C2CB221" w14:textId="77777777" w:rsidR="00015618" w:rsidRPr="000B3580" w:rsidRDefault="00015618" w:rsidP="00015618">
      <w:pPr>
        <w:rPr>
          <w:rFonts w:cstheme="minorHAnsi"/>
          <w:lang w:val="en-GB"/>
        </w:rPr>
      </w:pPr>
      <w:r w:rsidRPr="000B3580">
        <w:rPr>
          <w:rFonts w:cstheme="minorHAnsi"/>
          <w:lang w:val="en-GB"/>
        </w:rPr>
        <w:t xml:space="preserve">In this contribution, </w:t>
      </w:r>
      <w:r>
        <w:rPr>
          <w:rFonts w:cstheme="minorHAnsi"/>
          <w:lang w:val="en-GB"/>
        </w:rPr>
        <w:t xml:space="preserve">we discuss a possible case of TCI state known status mismatch at gNB and UE. We also provide our views on how to handle it. </w:t>
      </w:r>
    </w:p>
    <w:p w14:paraId="39BA7C6C" w14:textId="77777777" w:rsidR="00015618" w:rsidRPr="000B3580" w:rsidRDefault="00015618" w:rsidP="00015618">
      <w:pPr>
        <w:pStyle w:val="RAN4H1"/>
        <w:rPr>
          <w:rFonts w:asciiTheme="minorHAnsi" w:hAnsiTheme="minorHAnsi" w:cstheme="minorHAnsi"/>
        </w:rPr>
      </w:pPr>
      <w:r w:rsidRPr="000B3580">
        <w:rPr>
          <w:rFonts w:asciiTheme="minorHAnsi" w:hAnsiTheme="minorHAnsi" w:cstheme="minorHAnsi"/>
        </w:rPr>
        <w:t>Discussion</w:t>
      </w:r>
    </w:p>
    <w:p w14:paraId="42440C4F" w14:textId="77777777" w:rsidR="00015618" w:rsidRPr="00FC7D48" w:rsidRDefault="00015618" w:rsidP="00015618">
      <w:pPr>
        <w:pStyle w:val="RAN4H2"/>
        <w:rPr>
          <w:rFonts w:asciiTheme="minorHAnsi" w:hAnsiTheme="minorHAnsi" w:cstheme="minorHAnsi"/>
          <w:sz w:val="28"/>
        </w:rPr>
      </w:pPr>
      <w:r w:rsidRPr="00FC7D48">
        <w:rPr>
          <w:rFonts w:asciiTheme="minorHAnsi" w:hAnsiTheme="minorHAnsi" w:cstheme="minorHAnsi"/>
          <w:sz w:val="28"/>
        </w:rPr>
        <w:t xml:space="preserve"> </w:t>
      </w:r>
      <w:r w:rsidRPr="00FC7D48">
        <w:rPr>
          <w:rFonts w:asciiTheme="minorHAnsi" w:hAnsiTheme="minorHAnsi" w:cstheme="minorHAnsi"/>
          <w:sz w:val="28"/>
        </w:rPr>
        <w:tab/>
        <w:t xml:space="preserve">TCI state known condition </w:t>
      </w:r>
    </w:p>
    <w:p w14:paraId="4798FAB5" w14:textId="77777777" w:rsidR="00015618" w:rsidRPr="002A4416" w:rsidRDefault="00015618" w:rsidP="00015618">
      <w:pPr>
        <w:rPr>
          <w:rFonts w:cstheme="minorHAnsi"/>
          <w:lang w:val="en-GB"/>
        </w:rPr>
      </w:pPr>
      <w:r>
        <w:rPr>
          <w:rFonts w:cstheme="minorHAnsi"/>
          <w:lang w:val="en-GB"/>
        </w:rPr>
        <w:t>As per TS 38.133 [1], t</w:t>
      </w:r>
      <w:r w:rsidRPr="002A4416">
        <w:rPr>
          <w:rFonts w:cstheme="minorHAnsi"/>
          <w:lang w:val="en-GB"/>
        </w:rPr>
        <w:t>he TCI state is known if it has been meeting the following conditions:</w:t>
      </w:r>
    </w:p>
    <w:p w14:paraId="52D6BA95" w14:textId="77777777" w:rsidR="00015618" w:rsidRPr="00956099" w:rsidRDefault="00015618" w:rsidP="00015618">
      <w:pPr>
        <w:pStyle w:val="ListParagraph"/>
        <w:numPr>
          <w:ilvl w:val="0"/>
          <w:numId w:val="2"/>
        </w:numPr>
        <w:rPr>
          <w:rFonts w:asciiTheme="minorHAnsi" w:hAnsiTheme="minorHAnsi" w:cstheme="minorHAnsi"/>
          <w:i/>
          <w:sz w:val="22"/>
          <w:lang w:val="en-GB"/>
        </w:rPr>
      </w:pPr>
      <w:r w:rsidRPr="00956099">
        <w:rPr>
          <w:rFonts w:asciiTheme="minorHAnsi" w:hAnsiTheme="minorHAnsi" w:cstheme="minorHAnsi"/>
          <w:i/>
          <w:sz w:val="22"/>
          <w:lang w:val="en-GB"/>
        </w:rPr>
        <w:t>TCI state switch is within [X] ms of last transmission of the resource for beam reporting/ measurement for the target TCI state</w:t>
      </w:r>
    </w:p>
    <w:p w14:paraId="12C0D540" w14:textId="77777777" w:rsidR="00015618" w:rsidRPr="00956099" w:rsidRDefault="00015618" w:rsidP="00015618">
      <w:pPr>
        <w:pStyle w:val="ListParagraph"/>
        <w:numPr>
          <w:ilvl w:val="0"/>
          <w:numId w:val="2"/>
        </w:numPr>
        <w:rPr>
          <w:rFonts w:asciiTheme="minorHAnsi" w:hAnsiTheme="minorHAnsi" w:cstheme="minorHAnsi"/>
          <w:i/>
          <w:sz w:val="22"/>
          <w:lang w:val="en-GB"/>
        </w:rPr>
      </w:pPr>
      <w:r w:rsidRPr="00956099">
        <w:rPr>
          <w:rFonts w:asciiTheme="minorHAnsi" w:hAnsiTheme="minorHAnsi" w:cstheme="minorHAnsi"/>
          <w:i/>
          <w:sz w:val="22"/>
          <w:lang w:val="en-GB"/>
        </w:rPr>
        <w:t>The UE has sent at least 1 measurement report for the target TCI state</w:t>
      </w:r>
    </w:p>
    <w:p w14:paraId="0AC1BA0A" w14:textId="77777777" w:rsidR="00015618" w:rsidRPr="00956099" w:rsidRDefault="00015618" w:rsidP="00015618">
      <w:pPr>
        <w:pStyle w:val="ListParagraph"/>
        <w:numPr>
          <w:ilvl w:val="0"/>
          <w:numId w:val="2"/>
        </w:numPr>
        <w:rPr>
          <w:rFonts w:asciiTheme="minorHAnsi" w:hAnsiTheme="minorHAnsi" w:cstheme="minorHAnsi"/>
          <w:i/>
          <w:sz w:val="22"/>
          <w:lang w:val="en-GB"/>
        </w:rPr>
      </w:pPr>
      <w:r w:rsidRPr="00956099">
        <w:rPr>
          <w:rFonts w:asciiTheme="minorHAnsi" w:hAnsiTheme="minorHAnsi" w:cstheme="minorHAnsi"/>
          <w:i/>
          <w:sz w:val="22"/>
          <w:lang w:val="en-GB"/>
        </w:rPr>
        <w:t>The TCI state shall remain detectable during the TCI state switching period</w:t>
      </w:r>
    </w:p>
    <w:p w14:paraId="450AD78A" w14:textId="77777777" w:rsidR="00015618" w:rsidRPr="00956099" w:rsidRDefault="00015618" w:rsidP="00015618">
      <w:pPr>
        <w:pStyle w:val="ListParagraph"/>
        <w:numPr>
          <w:ilvl w:val="0"/>
          <w:numId w:val="3"/>
        </w:numPr>
        <w:rPr>
          <w:rFonts w:asciiTheme="minorHAnsi" w:hAnsiTheme="minorHAnsi" w:cstheme="minorHAnsi"/>
          <w:i/>
          <w:sz w:val="22"/>
          <w:lang w:val="en-GB"/>
        </w:rPr>
      </w:pPr>
      <w:r w:rsidRPr="00956099">
        <w:rPr>
          <w:rFonts w:asciiTheme="minorHAnsi" w:hAnsiTheme="minorHAnsi" w:cstheme="minorHAnsi"/>
          <w:i/>
          <w:sz w:val="22"/>
          <w:lang w:val="en-GB"/>
        </w:rPr>
        <w:t>SNR of the TCI state is &gt; -3dB</w:t>
      </w:r>
    </w:p>
    <w:p w14:paraId="4BFBB507" w14:textId="77777777" w:rsidR="00015618" w:rsidRPr="00956099" w:rsidRDefault="00015618" w:rsidP="00015618">
      <w:pPr>
        <w:ind w:left="720"/>
        <w:rPr>
          <w:rFonts w:cstheme="minorHAnsi"/>
          <w:i/>
          <w:lang w:val="en-GB"/>
        </w:rPr>
      </w:pPr>
      <w:r w:rsidRPr="00956099">
        <w:rPr>
          <w:rFonts w:cstheme="minorHAnsi"/>
          <w:i/>
          <w:lang w:val="en-GB"/>
        </w:rPr>
        <w:t xml:space="preserve">Otherwise, the TCI state is unknown. </w:t>
      </w:r>
    </w:p>
    <w:p w14:paraId="125CBCF7" w14:textId="77777777" w:rsidR="00015618" w:rsidRDefault="00015618" w:rsidP="00015618">
      <w:pPr>
        <w:pStyle w:val="ListParagraph"/>
        <w:ind w:left="0"/>
        <w:rPr>
          <w:rFonts w:asciiTheme="minorHAnsi" w:hAnsiTheme="minorHAnsi" w:cstheme="minorHAnsi"/>
          <w:sz w:val="22"/>
          <w:lang w:val="en-GB"/>
        </w:rPr>
      </w:pPr>
      <w:r>
        <w:rPr>
          <w:rFonts w:asciiTheme="minorHAnsi" w:hAnsiTheme="minorHAnsi" w:cstheme="minorHAnsi"/>
          <w:sz w:val="22"/>
          <w:lang w:val="en-GB"/>
        </w:rPr>
        <w:t xml:space="preserve">X value can be designed in two methods, a single X value for all UE speed/power class or different X values for different UE speed/power class. Both cases may have their own advantages and disadvantages. </w:t>
      </w:r>
    </w:p>
    <w:p w14:paraId="0ACA0708" w14:textId="77777777" w:rsidR="00015618" w:rsidRDefault="00015618" w:rsidP="00015618">
      <w:pPr>
        <w:pStyle w:val="ListParagraph"/>
        <w:ind w:left="0"/>
        <w:rPr>
          <w:rFonts w:asciiTheme="minorHAnsi" w:hAnsiTheme="minorHAnsi" w:cstheme="minorHAnsi"/>
          <w:sz w:val="22"/>
          <w:lang w:val="en-GB"/>
        </w:rPr>
      </w:pPr>
    </w:p>
    <w:p w14:paraId="037C7356" w14:textId="77777777" w:rsidR="00015618" w:rsidRDefault="00015618" w:rsidP="00015618">
      <w:pPr>
        <w:pStyle w:val="ListParagraph"/>
        <w:ind w:left="0"/>
        <w:rPr>
          <w:rFonts w:asciiTheme="minorHAnsi" w:hAnsiTheme="minorHAnsi" w:cstheme="minorHAnsi"/>
          <w:sz w:val="22"/>
          <w:lang w:val="en-GB"/>
        </w:rPr>
      </w:pPr>
      <w:r>
        <w:rPr>
          <w:rFonts w:asciiTheme="minorHAnsi" w:hAnsiTheme="minorHAnsi" w:cstheme="minorHAnsi"/>
          <w:sz w:val="22"/>
          <w:lang w:val="en-GB"/>
        </w:rPr>
        <w:t xml:space="preserve">Suppose if we design multiple X values for different speeds/power class, the value of X used at a UE and the value of X that a gNB would use for a particular UE may be different since the value of X may depend on speed, and UE’s estimated speed at gNB and UE may not be same. Due to this reason, there is a possibility that gNB and UE may use different X values. </w:t>
      </w:r>
    </w:p>
    <w:p w14:paraId="58614AE9" w14:textId="77777777" w:rsidR="00015618" w:rsidRDefault="00015618" w:rsidP="00015618">
      <w:pPr>
        <w:pStyle w:val="ListParagraph"/>
        <w:ind w:left="0"/>
        <w:rPr>
          <w:rFonts w:asciiTheme="minorHAnsi" w:hAnsiTheme="minorHAnsi" w:cstheme="minorHAnsi"/>
          <w:sz w:val="22"/>
          <w:lang w:val="en-GB"/>
        </w:rPr>
      </w:pPr>
    </w:p>
    <w:p w14:paraId="2783ADFA" w14:textId="77777777" w:rsidR="00015618" w:rsidRPr="00956099" w:rsidRDefault="00015618" w:rsidP="00015618">
      <w:pPr>
        <w:pStyle w:val="RAN4H3"/>
        <w:rPr>
          <w:rFonts w:asciiTheme="minorHAnsi" w:hAnsiTheme="minorHAnsi" w:cstheme="minorHAnsi"/>
          <w:lang w:val="en-GB"/>
        </w:rPr>
      </w:pPr>
      <w:r w:rsidRPr="00956099">
        <w:rPr>
          <w:rFonts w:asciiTheme="minorHAnsi" w:hAnsiTheme="minorHAnsi" w:cstheme="minorHAnsi"/>
          <w:lang w:val="en-GB"/>
        </w:rPr>
        <w:t xml:space="preserve"> Problem of TCI state mismatch</w:t>
      </w:r>
    </w:p>
    <w:p w14:paraId="01B627CA" w14:textId="77777777" w:rsidR="00015618" w:rsidRDefault="00015618" w:rsidP="00015618">
      <w:pPr>
        <w:pStyle w:val="ListParagraph"/>
        <w:ind w:left="0"/>
        <w:rPr>
          <w:rFonts w:asciiTheme="minorHAnsi" w:hAnsiTheme="minorHAnsi" w:cstheme="minorHAnsi"/>
          <w:sz w:val="22"/>
          <w:lang w:val="en-GB"/>
        </w:rPr>
      </w:pPr>
      <w:r>
        <w:rPr>
          <w:rFonts w:asciiTheme="minorHAnsi" w:hAnsiTheme="minorHAnsi" w:cstheme="minorHAnsi"/>
          <w:sz w:val="22"/>
          <w:lang w:val="en-GB"/>
        </w:rPr>
        <w:t xml:space="preserve">Since TCI switch delay depends on TCI state known status, if TCI state known status of UE at UE and TCI state known status of UE at gNB are not same, TCI switch delay used at UE and gNB will be different. This might result in performance degradation or scheduling opportunity loss as shown in figure 1 and figure 2. </w:t>
      </w:r>
    </w:p>
    <w:p w14:paraId="44212D4D" w14:textId="77777777" w:rsidR="00015618" w:rsidRDefault="00015618" w:rsidP="00015618">
      <w:pPr>
        <w:pStyle w:val="ListParagraph"/>
        <w:ind w:left="0"/>
        <w:rPr>
          <w:rFonts w:asciiTheme="minorHAnsi" w:hAnsiTheme="minorHAnsi" w:cstheme="minorHAnsi"/>
          <w:sz w:val="22"/>
          <w:lang w:val="en-GB"/>
        </w:rPr>
      </w:pPr>
    </w:p>
    <w:p w14:paraId="47D3B04D" w14:textId="77777777" w:rsidR="00015618" w:rsidRDefault="00015618" w:rsidP="00015618">
      <w:pPr>
        <w:pStyle w:val="ListParagraph"/>
        <w:ind w:left="0"/>
        <w:rPr>
          <w:rFonts w:asciiTheme="minorHAnsi" w:hAnsiTheme="minorHAnsi" w:cstheme="minorHAnsi"/>
          <w:sz w:val="22"/>
          <w:lang w:val="en-GB"/>
        </w:rPr>
      </w:pPr>
      <w:r>
        <w:rPr>
          <w:rFonts w:asciiTheme="minorHAnsi" w:hAnsiTheme="minorHAnsi" w:cstheme="minorHAnsi"/>
          <w:sz w:val="22"/>
          <w:lang w:val="en-GB"/>
        </w:rPr>
        <w:t xml:space="preserve">If a single value of [X] is adopted, based on the value of [X] it may be either conservative value for some UE or an aggressive value for some other UE,  which might result in  loss of performance or loss of scheduling opportunity as explained in figure 1 and figure 2. </w:t>
      </w:r>
    </w:p>
    <w:p w14:paraId="1F1F55D6" w14:textId="77777777" w:rsidR="00015618" w:rsidRPr="00C07A72" w:rsidRDefault="00015618" w:rsidP="00015618">
      <w:pPr>
        <w:pStyle w:val="ListParagraph"/>
        <w:ind w:left="0"/>
        <w:rPr>
          <w:rFonts w:asciiTheme="minorHAnsi" w:hAnsiTheme="minorHAnsi" w:cstheme="minorHAnsi"/>
          <w:sz w:val="22"/>
          <w:lang w:val="en-GB"/>
        </w:rPr>
      </w:pPr>
    </w:p>
    <w:p w14:paraId="102CC0BF" w14:textId="77777777" w:rsidR="00015618" w:rsidRDefault="00015618" w:rsidP="00015618">
      <w:pPr>
        <w:pStyle w:val="ListParagraph"/>
        <w:ind w:left="0"/>
        <w:rPr>
          <w:rFonts w:asciiTheme="minorHAnsi" w:hAnsiTheme="minorHAnsi" w:cstheme="minorHAnsi"/>
          <w:sz w:val="22"/>
          <w:lang w:val="en-GB"/>
        </w:rPr>
      </w:pPr>
      <w:r>
        <w:rPr>
          <w:rFonts w:asciiTheme="minorHAnsi" w:hAnsiTheme="minorHAnsi" w:cstheme="minorHAnsi"/>
          <w:sz w:val="22"/>
          <w:lang w:val="en-GB"/>
        </w:rPr>
        <w:t xml:space="preserve">As discussed above, TCI state mismatch will occur if: </w:t>
      </w:r>
    </w:p>
    <w:p w14:paraId="1FEB163D" w14:textId="77777777" w:rsidR="00015618" w:rsidRDefault="00015618" w:rsidP="00015618">
      <w:pPr>
        <w:pStyle w:val="ListParagraph"/>
        <w:numPr>
          <w:ilvl w:val="0"/>
          <w:numId w:val="6"/>
        </w:numPr>
        <w:rPr>
          <w:rFonts w:asciiTheme="minorHAnsi" w:hAnsiTheme="minorHAnsi" w:cstheme="minorHAnsi"/>
          <w:sz w:val="22"/>
          <w:lang w:val="en-GB"/>
        </w:rPr>
      </w:pPr>
      <w:r>
        <w:rPr>
          <w:rFonts w:asciiTheme="minorHAnsi" w:hAnsiTheme="minorHAnsi" w:cstheme="minorHAnsi"/>
          <w:sz w:val="22"/>
          <w:lang w:val="en-GB"/>
        </w:rPr>
        <w:t xml:space="preserve">gNB assumption of UE TCI state known status based on [X]ms </w:t>
      </w:r>
      <w:r w:rsidRPr="00A653B7">
        <w:rPr>
          <w:rFonts w:asciiTheme="minorHAnsi" w:hAnsiTheme="minorHAnsi" w:cstheme="minorHAnsi"/>
          <w:i/>
          <w:sz w:val="22"/>
          <w:lang w:val="en-GB"/>
        </w:rPr>
        <w:t>and</w:t>
      </w:r>
    </w:p>
    <w:p w14:paraId="18C0D424" w14:textId="77777777" w:rsidR="00015618" w:rsidRPr="007F0966" w:rsidRDefault="00015618" w:rsidP="00015618">
      <w:pPr>
        <w:pStyle w:val="ListParagraph"/>
        <w:numPr>
          <w:ilvl w:val="0"/>
          <w:numId w:val="6"/>
        </w:numPr>
        <w:rPr>
          <w:rFonts w:asciiTheme="minorHAnsi" w:hAnsiTheme="minorHAnsi" w:cstheme="minorHAnsi"/>
          <w:sz w:val="22"/>
          <w:lang w:val="en-GB"/>
        </w:rPr>
      </w:pPr>
      <w:r w:rsidRPr="00AE7A22">
        <w:rPr>
          <w:rFonts w:asciiTheme="minorHAnsi" w:hAnsiTheme="minorHAnsi" w:cstheme="minorHAnsi"/>
          <w:sz w:val="22"/>
          <w:lang w:val="en-GB"/>
        </w:rPr>
        <w:t>UE TCI state known status based on [X] ms (TCI known definition of [</w:t>
      </w:r>
      <w:r w:rsidRPr="00FE6119">
        <w:rPr>
          <w:rFonts w:asciiTheme="minorHAnsi" w:hAnsiTheme="minorHAnsi" w:cstheme="minorHAnsi"/>
          <w:sz w:val="22"/>
          <w:lang w:val="en-GB"/>
        </w:rPr>
        <w:t>1])</w:t>
      </w:r>
      <w:r w:rsidRPr="008D0BA8">
        <w:rPr>
          <w:rFonts w:asciiTheme="minorHAnsi" w:hAnsiTheme="minorHAnsi" w:cstheme="minorHAnsi"/>
          <w:sz w:val="22"/>
          <w:lang w:val="en-GB"/>
        </w:rPr>
        <w:t xml:space="preserve"> and </w:t>
      </w:r>
      <w:r w:rsidRPr="00AE7A22">
        <w:rPr>
          <w:rFonts w:asciiTheme="minorHAnsi" w:hAnsiTheme="minorHAnsi" w:cstheme="minorHAnsi"/>
          <w:sz w:val="22"/>
          <w:lang w:val="en-GB"/>
        </w:rPr>
        <w:t>UE actual TCI state known status based on beam</w:t>
      </w:r>
      <w:r w:rsidRPr="00FE6119">
        <w:rPr>
          <w:rFonts w:asciiTheme="minorHAnsi" w:hAnsiTheme="minorHAnsi" w:cstheme="minorHAnsi"/>
          <w:sz w:val="22"/>
          <w:lang w:val="en-GB"/>
        </w:rPr>
        <w:t xml:space="preserve"> detection</w:t>
      </w:r>
      <w:r>
        <w:rPr>
          <w:rFonts w:asciiTheme="minorHAnsi" w:hAnsiTheme="minorHAnsi" w:cstheme="minorHAnsi"/>
          <w:sz w:val="22"/>
          <w:lang w:val="en-GB"/>
        </w:rPr>
        <w:t xml:space="preserve"> </w:t>
      </w:r>
      <w:r w:rsidRPr="00AE7A22">
        <w:rPr>
          <w:rFonts w:asciiTheme="minorHAnsi" w:hAnsiTheme="minorHAnsi" w:cstheme="minorHAnsi"/>
          <w:sz w:val="22"/>
          <w:lang w:val="en-GB"/>
        </w:rPr>
        <w:t>(TCI known definition of [</w:t>
      </w:r>
      <w:r w:rsidRPr="00FE6119">
        <w:rPr>
          <w:rFonts w:asciiTheme="minorHAnsi" w:hAnsiTheme="minorHAnsi" w:cstheme="minorHAnsi"/>
          <w:sz w:val="22"/>
          <w:lang w:val="en-GB"/>
        </w:rPr>
        <w:t xml:space="preserve">1]) when UE receive TCI switch command </w:t>
      </w:r>
      <w:r w:rsidRPr="00A653B7">
        <w:rPr>
          <w:rFonts w:asciiTheme="minorHAnsi" w:hAnsiTheme="minorHAnsi" w:cstheme="minorHAnsi"/>
          <w:i/>
          <w:sz w:val="22"/>
          <w:lang w:val="en-GB"/>
        </w:rPr>
        <w:t>are not same</w:t>
      </w:r>
      <w:r w:rsidRPr="007F0966">
        <w:rPr>
          <w:rFonts w:asciiTheme="minorHAnsi" w:hAnsiTheme="minorHAnsi" w:cstheme="minorHAnsi"/>
          <w:sz w:val="22"/>
          <w:lang w:val="en-GB"/>
        </w:rPr>
        <w:t xml:space="preserve">.  </w:t>
      </w:r>
    </w:p>
    <w:p w14:paraId="38972279" w14:textId="77777777" w:rsidR="00015618" w:rsidRDefault="00015618" w:rsidP="00015618">
      <w:pPr>
        <w:rPr>
          <w:rFonts w:cstheme="minorHAnsi"/>
          <w:lang w:val="en-GB"/>
        </w:rPr>
      </w:pPr>
      <w:r>
        <w:rPr>
          <w:rFonts w:cstheme="minorHAnsi"/>
          <w:lang w:val="en-GB"/>
        </w:rPr>
        <w:t>Optimal performance can be achieved when  UE TCI state known status assumption at gNB and UE TCI state known status at UE are same.</w:t>
      </w:r>
      <w:r w:rsidRPr="00956099">
        <w:rPr>
          <w:rFonts w:cstheme="minorHAnsi"/>
          <w:lang w:val="en-GB"/>
        </w:rPr>
        <w:t xml:space="preserve"> </w:t>
      </w:r>
      <w:r>
        <w:rPr>
          <w:rFonts w:cstheme="minorHAnsi"/>
          <w:lang w:val="en-GB"/>
        </w:rPr>
        <w:t xml:space="preserve">Any TCI state </w:t>
      </w:r>
      <w:r w:rsidRPr="00956099">
        <w:rPr>
          <w:rFonts w:cstheme="minorHAnsi"/>
          <w:lang w:val="en-GB"/>
        </w:rPr>
        <w:t xml:space="preserve">mismatch may lead to sub optimal performance.  </w:t>
      </w:r>
    </w:p>
    <w:p w14:paraId="19125B0B" w14:textId="77777777" w:rsidR="00015618" w:rsidRPr="00956099" w:rsidRDefault="00015618" w:rsidP="00015618">
      <w:pPr>
        <w:rPr>
          <w:rFonts w:cstheme="minorHAnsi"/>
          <w:lang w:val="en-GB"/>
        </w:rPr>
      </w:pPr>
      <w:r w:rsidRPr="00956099">
        <w:rPr>
          <w:rFonts w:cstheme="minorHAnsi"/>
          <w:lang w:val="en-GB"/>
        </w:rPr>
        <w:t xml:space="preserve">Since the TCI state mismatch may occur in both cases of [X] design, RAN4 should study a solution which can detect </w:t>
      </w:r>
      <w:r>
        <w:rPr>
          <w:rFonts w:cstheme="minorHAnsi"/>
          <w:lang w:val="en-GB"/>
        </w:rPr>
        <w:t xml:space="preserve">TCI state mismatch </w:t>
      </w:r>
      <w:r w:rsidRPr="00956099">
        <w:rPr>
          <w:rFonts w:cstheme="minorHAnsi"/>
          <w:lang w:val="en-GB"/>
        </w:rPr>
        <w:t>and adapt quickly.</w:t>
      </w:r>
      <w:r>
        <w:rPr>
          <w:rFonts w:cstheme="minorHAnsi"/>
          <w:lang w:val="en-GB"/>
        </w:rPr>
        <w:t xml:space="preserve"> Though solution works well for both [X] design cases, single [X] value is assumed for following discussion and illustration in figures.  </w:t>
      </w:r>
    </w:p>
    <w:p w14:paraId="703B7BBA" w14:textId="77777777" w:rsidR="00015618" w:rsidRDefault="00015618" w:rsidP="00015618">
      <w:pPr>
        <w:pStyle w:val="ListParagraph"/>
        <w:ind w:left="0"/>
        <w:rPr>
          <w:rFonts w:asciiTheme="minorHAnsi" w:hAnsiTheme="minorHAnsi" w:cstheme="minorHAnsi"/>
          <w:sz w:val="22"/>
          <w:lang w:val="en-GB"/>
        </w:rPr>
      </w:pPr>
    </w:p>
    <w:p w14:paraId="35067A65" w14:textId="77777777" w:rsidR="00015618" w:rsidRDefault="00015618" w:rsidP="00015618">
      <w:pPr>
        <w:pStyle w:val="ListParagraph"/>
        <w:ind w:left="0"/>
        <w:rPr>
          <w:rFonts w:asciiTheme="minorHAnsi" w:hAnsiTheme="minorHAnsi" w:cstheme="minorHAnsi"/>
          <w:sz w:val="22"/>
          <w:lang w:val="en-GB"/>
        </w:rPr>
      </w:pPr>
    </w:p>
    <w:p w14:paraId="549236DA" w14:textId="77777777" w:rsidR="00015618" w:rsidRDefault="00015618" w:rsidP="00015618">
      <w:pPr>
        <w:pStyle w:val="ListParagraph"/>
        <w:ind w:left="0"/>
        <w:rPr>
          <w:rFonts w:asciiTheme="minorHAnsi" w:hAnsiTheme="minorHAnsi" w:cstheme="minorHAnsi"/>
          <w:sz w:val="22"/>
          <w:lang w:val="en-GB"/>
        </w:rPr>
      </w:pPr>
    </w:p>
    <w:p w14:paraId="084F31F3" w14:textId="0681F103" w:rsidR="00015618" w:rsidRDefault="002D2E4D" w:rsidP="00015618">
      <w:pPr>
        <w:pStyle w:val="ListParagraph"/>
        <w:ind w:left="0"/>
        <w:rPr>
          <w:rFonts w:asciiTheme="minorHAnsi" w:hAnsiTheme="minorHAnsi" w:cstheme="minorHAnsi"/>
          <w:sz w:val="22"/>
          <w:lang w:val="en-GB"/>
        </w:rPr>
      </w:pPr>
      <w:r>
        <w:rPr>
          <w:rFonts w:asciiTheme="minorHAnsi" w:hAnsiTheme="minorHAnsi" w:cstheme="minorHAnsi"/>
          <w:noProof/>
          <w:sz w:val="22"/>
          <w:lang w:val="en-IN" w:eastAsia="en-IN"/>
        </w:rPr>
        <w:drawing>
          <wp:inline distT="0" distB="0" distL="0" distR="0" wp14:anchorId="4207A6AE" wp14:editId="39DA228F">
            <wp:extent cx="5943600" cy="34143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e1.png"/>
                    <pic:cNvPicPr/>
                  </pic:nvPicPr>
                  <pic:blipFill>
                    <a:blip r:embed="rId5">
                      <a:extLst>
                        <a:ext uri="{28A0092B-C50C-407E-A947-70E740481C1C}">
                          <a14:useLocalDpi xmlns:a14="http://schemas.microsoft.com/office/drawing/2010/main" val="0"/>
                        </a:ext>
                      </a:extLst>
                    </a:blip>
                    <a:stretch>
                      <a:fillRect/>
                    </a:stretch>
                  </pic:blipFill>
                  <pic:spPr>
                    <a:xfrm>
                      <a:off x="0" y="0"/>
                      <a:ext cx="5943600" cy="3414395"/>
                    </a:xfrm>
                    <a:prstGeom prst="rect">
                      <a:avLst/>
                    </a:prstGeom>
                  </pic:spPr>
                </pic:pic>
              </a:graphicData>
            </a:graphic>
          </wp:inline>
        </w:drawing>
      </w:r>
    </w:p>
    <w:p w14:paraId="613BE834" w14:textId="77777777" w:rsidR="00015618" w:rsidRPr="00D302FE" w:rsidRDefault="00015618" w:rsidP="00015618">
      <w:pPr>
        <w:ind w:left="720" w:firstLine="720"/>
        <w:rPr>
          <w:rFonts w:cstheme="minorHAnsi"/>
          <w:lang w:val="en-GB"/>
        </w:rPr>
      </w:pPr>
      <w:r w:rsidRPr="00D302FE">
        <w:rPr>
          <w:rFonts w:cstheme="minorHAnsi"/>
          <w:sz w:val="24"/>
          <w:szCs w:val="24"/>
        </w:rPr>
        <w:t xml:space="preserve">Figure </w:t>
      </w:r>
      <w:r w:rsidRPr="00D302FE">
        <w:rPr>
          <w:rFonts w:cstheme="minorHAnsi"/>
          <w:sz w:val="24"/>
          <w:szCs w:val="24"/>
        </w:rPr>
        <w:fldChar w:fldCharType="begin"/>
      </w:r>
      <w:r w:rsidRPr="00D302FE">
        <w:rPr>
          <w:rFonts w:cstheme="minorHAnsi"/>
          <w:sz w:val="24"/>
          <w:szCs w:val="24"/>
        </w:rPr>
        <w:instrText xml:space="preserve"> SEQ Figure \* ARABIC </w:instrText>
      </w:r>
      <w:r w:rsidRPr="00D302FE">
        <w:rPr>
          <w:rFonts w:cstheme="minorHAnsi"/>
          <w:sz w:val="24"/>
          <w:szCs w:val="24"/>
        </w:rPr>
        <w:fldChar w:fldCharType="separate"/>
      </w:r>
      <w:r>
        <w:rPr>
          <w:rFonts w:cstheme="minorHAnsi"/>
          <w:noProof/>
          <w:sz w:val="24"/>
          <w:szCs w:val="24"/>
        </w:rPr>
        <w:t>1</w:t>
      </w:r>
      <w:r w:rsidRPr="00D302FE">
        <w:rPr>
          <w:rFonts w:cstheme="minorHAnsi"/>
          <w:sz w:val="24"/>
          <w:szCs w:val="24"/>
        </w:rPr>
        <w:fldChar w:fldCharType="end"/>
      </w:r>
      <w:r w:rsidRPr="00D302FE">
        <w:rPr>
          <w:rFonts w:cstheme="minorHAnsi"/>
          <w:sz w:val="24"/>
          <w:szCs w:val="24"/>
        </w:rPr>
        <w:t>: gNB assumption: UE TCI state known status= TCI state known</w:t>
      </w:r>
    </w:p>
    <w:p w14:paraId="5248042E" w14:textId="13F14FA4" w:rsidR="00015618" w:rsidRDefault="00277DC5" w:rsidP="00015618">
      <w:pPr>
        <w:pStyle w:val="ListParagraph"/>
        <w:keepNext/>
        <w:ind w:left="0"/>
      </w:pPr>
      <w:r>
        <w:rPr>
          <w:noProof/>
          <w:lang w:val="en-IN" w:eastAsia="en-IN"/>
        </w:rPr>
        <w:lastRenderedPageBreak/>
        <w:drawing>
          <wp:inline distT="0" distB="0" distL="0" distR="0" wp14:anchorId="2B88F329" wp14:editId="45523B38">
            <wp:extent cx="5943600" cy="39960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2.png"/>
                    <pic:cNvPicPr/>
                  </pic:nvPicPr>
                  <pic:blipFill>
                    <a:blip r:embed="rId6">
                      <a:extLst>
                        <a:ext uri="{28A0092B-C50C-407E-A947-70E740481C1C}">
                          <a14:useLocalDpi xmlns:a14="http://schemas.microsoft.com/office/drawing/2010/main" val="0"/>
                        </a:ext>
                      </a:extLst>
                    </a:blip>
                    <a:stretch>
                      <a:fillRect/>
                    </a:stretch>
                  </pic:blipFill>
                  <pic:spPr>
                    <a:xfrm>
                      <a:off x="0" y="0"/>
                      <a:ext cx="5943600" cy="3996055"/>
                    </a:xfrm>
                    <a:prstGeom prst="rect">
                      <a:avLst/>
                    </a:prstGeom>
                  </pic:spPr>
                </pic:pic>
              </a:graphicData>
            </a:graphic>
          </wp:inline>
        </w:drawing>
      </w:r>
    </w:p>
    <w:p w14:paraId="2FD54B21" w14:textId="77777777" w:rsidR="00015618" w:rsidRPr="00C07A72" w:rsidRDefault="00015618" w:rsidP="00015618">
      <w:pPr>
        <w:pStyle w:val="Caption"/>
        <w:jc w:val="center"/>
        <w:rPr>
          <w:rFonts w:asciiTheme="minorHAnsi" w:hAnsiTheme="minorHAnsi" w:cstheme="minorHAnsi"/>
          <w:color w:val="auto"/>
          <w:sz w:val="32"/>
          <w:lang w:val="en-GB"/>
        </w:rPr>
      </w:pPr>
      <w:r w:rsidRPr="00C07A72">
        <w:rPr>
          <w:rFonts w:asciiTheme="minorHAnsi" w:hAnsiTheme="minorHAnsi" w:cstheme="minorHAnsi"/>
          <w:i w:val="0"/>
          <w:color w:val="auto"/>
          <w:sz w:val="24"/>
        </w:rPr>
        <w:t xml:space="preserve">Figure </w:t>
      </w:r>
      <w:r w:rsidRPr="00C07A72">
        <w:rPr>
          <w:rFonts w:asciiTheme="minorHAnsi" w:hAnsiTheme="minorHAnsi" w:cstheme="minorHAnsi"/>
          <w:i w:val="0"/>
          <w:color w:val="auto"/>
          <w:sz w:val="24"/>
        </w:rPr>
        <w:fldChar w:fldCharType="begin"/>
      </w:r>
      <w:r w:rsidRPr="00C07A72">
        <w:rPr>
          <w:rFonts w:asciiTheme="minorHAnsi" w:hAnsiTheme="minorHAnsi" w:cstheme="minorHAnsi"/>
          <w:i w:val="0"/>
          <w:color w:val="auto"/>
          <w:sz w:val="24"/>
        </w:rPr>
        <w:instrText xml:space="preserve"> SEQ Figure \* ARABIC </w:instrText>
      </w:r>
      <w:r w:rsidRPr="00C07A72">
        <w:rPr>
          <w:rFonts w:asciiTheme="minorHAnsi" w:hAnsiTheme="minorHAnsi" w:cstheme="minorHAnsi"/>
          <w:i w:val="0"/>
          <w:color w:val="auto"/>
          <w:sz w:val="24"/>
        </w:rPr>
        <w:fldChar w:fldCharType="separate"/>
      </w:r>
      <w:r w:rsidRPr="00C07A72">
        <w:rPr>
          <w:rFonts w:asciiTheme="minorHAnsi" w:hAnsiTheme="minorHAnsi" w:cstheme="minorHAnsi"/>
          <w:i w:val="0"/>
          <w:noProof/>
          <w:color w:val="auto"/>
          <w:sz w:val="24"/>
        </w:rPr>
        <w:t>2</w:t>
      </w:r>
      <w:r w:rsidRPr="00C07A72">
        <w:rPr>
          <w:rFonts w:asciiTheme="minorHAnsi" w:hAnsiTheme="minorHAnsi" w:cstheme="minorHAnsi"/>
          <w:i w:val="0"/>
          <w:color w:val="auto"/>
          <w:sz w:val="24"/>
        </w:rPr>
        <w:fldChar w:fldCharType="end"/>
      </w:r>
      <w:r w:rsidRPr="00C07A72">
        <w:rPr>
          <w:rFonts w:asciiTheme="minorHAnsi" w:hAnsiTheme="minorHAnsi" w:cstheme="minorHAnsi"/>
          <w:i w:val="0"/>
          <w:color w:val="auto"/>
          <w:sz w:val="24"/>
        </w:rPr>
        <w:t>: gNB assumption: UE TCI state known status= TCI state unknown</w:t>
      </w:r>
    </w:p>
    <w:p w14:paraId="628EBAAD" w14:textId="77777777" w:rsidR="00015618" w:rsidRPr="00CD651A" w:rsidRDefault="00015618" w:rsidP="00015618">
      <w:pPr>
        <w:pStyle w:val="ListParagraph"/>
        <w:ind w:left="0"/>
        <w:rPr>
          <w:rFonts w:asciiTheme="minorHAnsi" w:hAnsiTheme="minorHAnsi" w:cstheme="minorHAnsi"/>
          <w:sz w:val="22"/>
          <w:lang w:val="en-GB"/>
        </w:rPr>
      </w:pPr>
      <w:r w:rsidRPr="00CD651A">
        <w:rPr>
          <w:rFonts w:asciiTheme="minorHAnsi" w:hAnsiTheme="minorHAnsi" w:cstheme="minorHAnsi"/>
          <w:sz w:val="22"/>
          <w:lang w:val="en-GB"/>
        </w:rPr>
        <w:t xml:space="preserve">In the next sections, we </w:t>
      </w:r>
      <w:r>
        <w:rPr>
          <w:rFonts w:asciiTheme="minorHAnsi" w:hAnsiTheme="minorHAnsi" w:cstheme="minorHAnsi"/>
          <w:sz w:val="22"/>
          <w:lang w:val="en-GB"/>
        </w:rPr>
        <w:t>discuss</w:t>
      </w:r>
      <w:r w:rsidRPr="00CD651A">
        <w:rPr>
          <w:rFonts w:asciiTheme="minorHAnsi" w:hAnsiTheme="minorHAnsi" w:cstheme="minorHAnsi"/>
          <w:sz w:val="22"/>
          <w:lang w:val="en-GB"/>
        </w:rPr>
        <w:t xml:space="preserve"> </w:t>
      </w:r>
      <w:r>
        <w:rPr>
          <w:rFonts w:asciiTheme="minorHAnsi" w:hAnsiTheme="minorHAnsi" w:cstheme="minorHAnsi"/>
          <w:sz w:val="22"/>
          <w:lang w:val="en-GB"/>
        </w:rPr>
        <w:t xml:space="preserve">a solution </w:t>
      </w:r>
      <w:r w:rsidRPr="00CD651A">
        <w:rPr>
          <w:rFonts w:asciiTheme="minorHAnsi" w:hAnsiTheme="minorHAnsi" w:cstheme="minorHAnsi"/>
          <w:sz w:val="22"/>
          <w:lang w:val="en-GB"/>
        </w:rPr>
        <w:t>to handle TCI state known status mismatch</w:t>
      </w:r>
      <w:r>
        <w:rPr>
          <w:rFonts w:asciiTheme="minorHAnsi" w:hAnsiTheme="minorHAnsi" w:cstheme="minorHAnsi"/>
          <w:sz w:val="22"/>
          <w:lang w:val="en-GB"/>
        </w:rPr>
        <w:t xml:space="preserve">. Solution uses classification of CSI report as Valid CSI report and Invalid CSI report and further uses the different CSI report type to detect TCI state known status mismatch at gNB and UE. Solution details are explained in following sections.  </w:t>
      </w:r>
      <w:r w:rsidRPr="00CD651A">
        <w:rPr>
          <w:rFonts w:asciiTheme="minorHAnsi" w:hAnsiTheme="minorHAnsi" w:cstheme="minorHAnsi"/>
          <w:sz w:val="22"/>
          <w:lang w:val="en-GB"/>
        </w:rPr>
        <w:t xml:space="preserve"> </w:t>
      </w:r>
    </w:p>
    <w:p w14:paraId="189C64C1" w14:textId="77777777" w:rsidR="00015618" w:rsidRPr="007931E8" w:rsidRDefault="00015618" w:rsidP="00015618">
      <w:pPr>
        <w:pStyle w:val="RAN4H2"/>
        <w:rPr>
          <w:rFonts w:asciiTheme="minorHAnsi" w:hAnsiTheme="minorHAnsi" w:cstheme="minorHAnsi"/>
          <w:sz w:val="28"/>
          <w:szCs w:val="28"/>
        </w:rPr>
      </w:pPr>
      <w:r w:rsidRPr="007931E8">
        <w:rPr>
          <w:rFonts w:asciiTheme="minorHAnsi" w:hAnsiTheme="minorHAnsi" w:cstheme="minorHAnsi"/>
          <w:sz w:val="28"/>
          <w:szCs w:val="28"/>
        </w:rPr>
        <w:t xml:space="preserve"> Valid </w:t>
      </w:r>
      <w:r>
        <w:rPr>
          <w:rFonts w:asciiTheme="minorHAnsi" w:hAnsiTheme="minorHAnsi" w:cstheme="minorHAnsi"/>
          <w:sz w:val="28"/>
          <w:szCs w:val="28"/>
        </w:rPr>
        <w:t xml:space="preserve">CSI report </w:t>
      </w:r>
      <w:r w:rsidRPr="007931E8">
        <w:rPr>
          <w:rFonts w:asciiTheme="minorHAnsi" w:hAnsiTheme="minorHAnsi" w:cstheme="minorHAnsi"/>
          <w:sz w:val="28"/>
          <w:szCs w:val="28"/>
        </w:rPr>
        <w:t xml:space="preserve">and </w:t>
      </w:r>
      <w:r>
        <w:rPr>
          <w:rFonts w:asciiTheme="minorHAnsi" w:hAnsiTheme="minorHAnsi" w:cstheme="minorHAnsi"/>
          <w:sz w:val="28"/>
          <w:szCs w:val="28"/>
        </w:rPr>
        <w:t>I</w:t>
      </w:r>
      <w:r w:rsidRPr="007931E8">
        <w:rPr>
          <w:rFonts w:asciiTheme="minorHAnsi" w:hAnsiTheme="minorHAnsi" w:cstheme="minorHAnsi"/>
          <w:sz w:val="28"/>
          <w:szCs w:val="28"/>
        </w:rPr>
        <w:t>nvalid CSI report classification</w:t>
      </w:r>
    </w:p>
    <w:p w14:paraId="42D1F4CA" w14:textId="77777777" w:rsidR="00015618" w:rsidRDefault="00015618" w:rsidP="00015618">
      <w:pPr>
        <w:rPr>
          <w:rFonts w:cstheme="minorHAnsi"/>
          <w:lang w:val="en-GB"/>
        </w:rPr>
      </w:pPr>
      <w:r w:rsidRPr="005577A0">
        <w:rPr>
          <w:rFonts w:cstheme="minorHAnsi"/>
          <w:lang w:val="en-GB"/>
        </w:rPr>
        <w:t xml:space="preserve">Invalid CSI report may </w:t>
      </w:r>
      <w:r>
        <w:rPr>
          <w:rFonts w:cstheme="minorHAnsi"/>
          <w:lang w:val="en-GB"/>
        </w:rPr>
        <w:t>be</w:t>
      </w:r>
      <w:r w:rsidRPr="005577A0">
        <w:rPr>
          <w:rFonts w:cstheme="minorHAnsi"/>
          <w:lang w:val="en-GB"/>
        </w:rPr>
        <w:t xml:space="preserve"> any value which is not used in the normal </w:t>
      </w:r>
      <w:r>
        <w:rPr>
          <w:rFonts w:cstheme="minorHAnsi"/>
          <w:lang w:val="en-GB"/>
        </w:rPr>
        <w:t xml:space="preserve">CSI reporting </w:t>
      </w:r>
      <w:r w:rsidRPr="005577A0">
        <w:rPr>
          <w:rFonts w:cstheme="minorHAnsi"/>
          <w:lang w:val="en-GB"/>
        </w:rPr>
        <w:t>(i.e.</w:t>
      </w:r>
      <w:r>
        <w:rPr>
          <w:rFonts w:cstheme="minorHAnsi"/>
          <w:lang w:val="en-GB"/>
        </w:rPr>
        <w:t xml:space="preserve"> RSRP_16 to RSRP_113 of Table 10.1.6.1-1 of TS 38.133 [1]). </w:t>
      </w:r>
      <w:r w:rsidRPr="00F12216">
        <w:rPr>
          <w:rFonts w:cstheme="minorHAnsi"/>
          <w:lang w:val="en-GB"/>
        </w:rPr>
        <w:t xml:space="preserve">RSRP_0 to RSRP_15 and RSRP_114 to RSRP_126 </w:t>
      </w:r>
      <w:r>
        <w:rPr>
          <w:rFonts w:cstheme="minorHAnsi"/>
          <w:lang w:val="en-GB"/>
        </w:rPr>
        <w:t>In</w:t>
      </w:r>
      <w:r w:rsidRPr="00F12216">
        <w:rPr>
          <w:rFonts w:cstheme="minorHAnsi"/>
          <w:lang w:val="en-GB"/>
        </w:rPr>
        <w:t xml:space="preserve"> table 10.1.6.1-1</w:t>
      </w:r>
      <w:r>
        <w:rPr>
          <w:rFonts w:cstheme="minorHAnsi"/>
          <w:lang w:val="en-GB"/>
        </w:rPr>
        <w:t xml:space="preserve"> of TS 38.133</w:t>
      </w:r>
      <w:r w:rsidRPr="00F12216">
        <w:rPr>
          <w:rFonts w:cstheme="minorHAnsi"/>
          <w:lang w:val="en-GB"/>
        </w:rPr>
        <w:t>, are not used for L1-RSRP reporting, as the reporting range of L1-RSRP is [-140 to -44] dBm. In the table 10.1.6.1-1</w:t>
      </w:r>
      <w:r>
        <w:rPr>
          <w:rFonts w:cstheme="minorHAnsi"/>
          <w:lang w:val="en-GB"/>
        </w:rPr>
        <w:t xml:space="preserve"> of TS 38.133</w:t>
      </w:r>
      <w:r w:rsidRPr="00F12216">
        <w:rPr>
          <w:rFonts w:cstheme="minorHAnsi"/>
          <w:lang w:val="en-GB"/>
        </w:rPr>
        <w:t>, these values</w:t>
      </w:r>
      <w:r>
        <w:rPr>
          <w:rFonts w:cstheme="minorHAnsi"/>
          <w:lang w:val="en-GB"/>
        </w:rPr>
        <w:t xml:space="preserve"> (</w:t>
      </w:r>
      <w:r w:rsidRPr="005539B8">
        <w:rPr>
          <w:rFonts w:cstheme="minorHAnsi"/>
          <w:lang w:val="en-GB"/>
        </w:rPr>
        <w:t>RSRP_0 to RSRP_15 and RSRP_114 to RSRP_126)</w:t>
      </w:r>
      <w:r w:rsidRPr="00F12216">
        <w:rPr>
          <w:rFonts w:cstheme="minorHAnsi"/>
          <w:lang w:val="en-GB"/>
        </w:rPr>
        <w:t xml:space="preserve"> are indicated as </w:t>
      </w:r>
      <w:r>
        <w:rPr>
          <w:rFonts w:cstheme="minorHAnsi"/>
          <w:lang w:val="en-GB"/>
        </w:rPr>
        <w:t>“N</w:t>
      </w:r>
      <w:r w:rsidRPr="00F12216">
        <w:rPr>
          <w:rFonts w:cstheme="minorHAnsi"/>
          <w:lang w:val="en-GB"/>
        </w:rPr>
        <w:t>ot valid</w:t>
      </w:r>
      <w:r>
        <w:rPr>
          <w:rFonts w:cstheme="minorHAnsi"/>
          <w:lang w:val="en-GB"/>
        </w:rPr>
        <w:t>”</w:t>
      </w:r>
      <w:r w:rsidRPr="00F12216">
        <w:rPr>
          <w:rFonts w:cstheme="minorHAnsi"/>
          <w:lang w:val="en-GB"/>
        </w:rPr>
        <w:t xml:space="preserve">. </w:t>
      </w:r>
      <w:r>
        <w:rPr>
          <w:rFonts w:cstheme="minorHAnsi"/>
          <w:lang w:val="en-GB"/>
        </w:rPr>
        <w:t xml:space="preserve"> For example, UE can use any of the “</w:t>
      </w:r>
      <w:r w:rsidRPr="00F12216">
        <w:rPr>
          <w:rFonts w:cstheme="minorHAnsi"/>
          <w:i/>
          <w:lang w:val="en-GB"/>
        </w:rPr>
        <w:t>Not valid</w:t>
      </w:r>
      <w:r>
        <w:rPr>
          <w:rFonts w:cstheme="minorHAnsi"/>
          <w:lang w:val="en-GB"/>
        </w:rPr>
        <w:t xml:space="preserve">” values to indicate </w:t>
      </w:r>
      <w:r>
        <w:rPr>
          <w:rFonts w:cstheme="minorHAnsi"/>
          <w:b/>
          <w:i/>
          <w:lang w:val="en-GB"/>
        </w:rPr>
        <w:t>I</w:t>
      </w:r>
      <w:r w:rsidRPr="00F12216">
        <w:rPr>
          <w:rFonts w:cstheme="minorHAnsi"/>
          <w:b/>
          <w:i/>
          <w:lang w:val="en-GB"/>
        </w:rPr>
        <w:t>nvalid CSI report</w:t>
      </w:r>
      <w:r>
        <w:rPr>
          <w:rFonts w:cstheme="minorHAnsi"/>
          <w:b/>
          <w:i/>
          <w:lang w:val="en-GB"/>
        </w:rPr>
        <w:t xml:space="preserve"> </w:t>
      </w:r>
      <w:r>
        <w:rPr>
          <w:rFonts w:cstheme="minorHAnsi"/>
          <w:lang w:val="en-GB"/>
        </w:rPr>
        <w:t xml:space="preserve">and values from RSRP_16 to RSRP_113 to indicate </w:t>
      </w:r>
      <w:r>
        <w:rPr>
          <w:rFonts w:cstheme="minorHAnsi"/>
          <w:b/>
          <w:i/>
          <w:lang w:val="en-GB"/>
        </w:rPr>
        <w:t>V</w:t>
      </w:r>
      <w:r w:rsidRPr="00F12216">
        <w:rPr>
          <w:rFonts w:cstheme="minorHAnsi"/>
          <w:b/>
          <w:i/>
          <w:lang w:val="en-GB"/>
        </w:rPr>
        <w:t>alid CSI report</w:t>
      </w:r>
      <w:r>
        <w:rPr>
          <w:rFonts w:cstheme="minorHAnsi"/>
          <w:lang w:val="en-GB"/>
        </w:rPr>
        <w:t xml:space="preserve">. </w:t>
      </w:r>
    </w:p>
    <w:p w14:paraId="0BA8B776" w14:textId="77777777" w:rsidR="00015618" w:rsidRDefault="00015618" w:rsidP="00015618">
      <w:pPr>
        <w:pStyle w:val="RAN4H3"/>
        <w:numPr>
          <w:ilvl w:val="0"/>
          <w:numId w:val="0"/>
        </w:numPr>
        <w:rPr>
          <w:rFonts w:asciiTheme="minorHAnsi" w:hAnsiTheme="minorHAnsi" w:cstheme="minorHAnsi"/>
          <w:sz w:val="22"/>
          <w:lang w:val="en-GB"/>
        </w:rPr>
      </w:pPr>
      <w:r w:rsidRPr="000A037A">
        <w:rPr>
          <w:rFonts w:asciiTheme="minorHAnsi" w:hAnsiTheme="minorHAnsi" w:cstheme="minorHAnsi"/>
          <w:b/>
          <w:sz w:val="22"/>
          <w:lang w:val="en-GB"/>
        </w:rPr>
        <w:t xml:space="preserve">Proposal </w:t>
      </w:r>
      <w:r>
        <w:rPr>
          <w:rFonts w:asciiTheme="minorHAnsi" w:hAnsiTheme="minorHAnsi" w:cstheme="minorHAnsi"/>
          <w:b/>
          <w:sz w:val="22"/>
          <w:lang w:val="en-GB"/>
        </w:rPr>
        <w:t>1</w:t>
      </w:r>
      <w:r w:rsidRPr="000A037A">
        <w:rPr>
          <w:rFonts w:asciiTheme="minorHAnsi" w:hAnsiTheme="minorHAnsi" w:cstheme="minorHAnsi"/>
          <w:b/>
          <w:sz w:val="22"/>
          <w:lang w:val="en-GB"/>
        </w:rPr>
        <w:t>: CSI report</w:t>
      </w:r>
      <w:r>
        <w:rPr>
          <w:rFonts w:asciiTheme="minorHAnsi" w:hAnsiTheme="minorHAnsi" w:cstheme="minorHAnsi"/>
          <w:b/>
          <w:sz w:val="22"/>
          <w:lang w:val="en-GB"/>
        </w:rPr>
        <w:t xml:space="preserve"> should be classified</w:t>
      </w:r>
      <w:r w:rsidRPr="000A037A">
        <w:rPr>
          <w:rFonts w:asciiTheme="minorHAnsi" w:hAnsiTheme="minorHAnsi" w:cstheme="minorHAnsi"/>
          <w:b/>
          <w:sz w:val="22"/>
          <w:lang w:val="en-GB"/>
        </w:rPr>
        <w:t xml:space="preserve"> into </w:t>
      </w:r>
      <w:r>
        <w:rPr>
          <w:rFonts w:asciiTheme="minorHAnsi" w:hAnsiTheme="minorHAnsi" w:cstheme="minorHAnsi"/>
          <w:b/>
          <w:sz w:val="22"/>
          <w:lang w:val="en-GB"/>
        </w:rPr>
        <w:t>V</w:t>
      </w:r>
      <w:r w:rsidRPr="000A037A">
        <w:rPr>
          <w:rFonts w:asciiTheme="minorHAnsi" w:hAnsiTheme="minorHAnsi" w:cstheme="minorHAnsi"/>
          <w:b/>
          <w:sz w:val="22"/>
          <w:lang w:val="en-GB"/>
        </w:rPr>
        <w:t xml:space="preserve">alid </w:t>
      </w:r>
      <w:r>
        <w:rPr>
          <w:rFonts w:asciiTheme="minorHAnsi" w:hAnsiTheme="minorHAnsi" w:cstheme="minorHAnsi"/>
          <w:b/>
          <w:sz w:val="22"/>
          <w:lang w:val="en-GB"/>
        </w:rPr>
        <w:t xml:space="preserve">CSI report </w:t>
      </w:r>
      <w:r w:rsidRPr="000A037A">
        <w:rPr>
          <w:rFonts w:asciiTheme="minorHAnsi" w:hAnsiTheme="minorHAnsi" w:cstheme="minorHAnsi"/>
          <w:b/>
          <w:sz w:val="22"/>
          <w:lang w:val="en-GB"/>
        </w:rPr>
        <w:t xml:space="preserve">and </w:t>
      </w:r>
      <w:r>
        <w:rPr>
          <w:rFonts w:asciiTheme="minorHAnsi" w:hAnsiTheme="minorHAnsi" w:cstheme="minorHAnsi"/>
          <w:b/>
          <w:sz w:val="22"/>
          <w:lang w:val="en-GB"/>
        </w:rPr>
        <w:t>I</w:t>
      </w:r>
      <w:r w:rsidRPr="000A037A">
        <w:rPr>
          <w:rFonts w:asciiTheme="minorHAnsi" w:hAnsiTheme="minorHAnsi" w:cstheme="minorHAnsi"/>
          <w:b/>
          <w:sz w:val="22"/>
          <w:lang w:val="en-GB"/>
        </w:rPr>
        <w:t xml:space="preserve">nvalid CSI report  </w:t>
      </w:r>
    </w:p>
    <w:p w14:paraId="6292E7AE" w14:textId="77777777" w:rsidR="00015618" w:rsidRPr="007931E8" w:rsidRDefault="00015618" w:rsidP="00015618">
      <w:pPr>
        <w:pStyle w:val="RAN4H2"/>
        <w:rPr>
          <w:rFonts w:asciiTheme="minorHAnsi" w:hAnsiTheme="minorHAnsi" w:cstheme="minorHAnsi"/>
          <w:sz w:val="28"/>
          <w:szCs w:val="28"/>
        </w:rPr>
      </w:pPr>
      <w:r w:rsidRPr="007931E8">
        <w:rPr>
          <w:rFonts w:asciiTheme="minorHAnsi" w:hAnsiTheme="minorHAnsi" w:cstheme="minorHAnsi"/>
          <w:sz w:val="28"/>
          <w:szCs w:val="28"/>
        </w:rPr>
        <w:t xml:space="preserve">Handling of TCI state </w:t>
      </w:r>
      <w:r>
        <w:rPr>
          <w:rFonts w:asciiTheme="minorHAnsi" w:hAnsiTheme="minorHAnsi" w:cstheme="minorHAnsi"/>
          <w:sz w:val="28"/>
          <w:szCs w:val="28"/>
        </w:rPr>
        <w:t xml:space="preserve">known status </w:t>
      </w:r>
      <w:r w:rsidRPr="007931E8">
        <w:rPr>
          <w:rFonts w:asciiTheme="minorHAnsi" w:hAnsiTheme="minorHAnsi" w:cstheme="minorHAnsi"/>
          <w:sz w:val="28"/>
          <w:szCs w:val="28"/>
        </w:rPr>
        <w:t xml:space="preserve">mismatch  </w:t>
      </w:r>
    </w:p>
    <w:p w14:paraId="38CEF8CB" w14:textId="77777777" w:rsidR="00015618" w:rsidRPr="00F12216" w:rsidRDefault="00015618" w:rsidP="00015618">
      <w:pPr>
        <w:rPr>
          <w:rFonts w:cstheme="minorHAnsi"/>
          <w:lang w:val="en-GB"/>
        </w:rPr>
      </w:pPr>
      <w:r>
        <w:rPr>
          <w:rFonts w:cstheme="minorHAnsi"/>
          <w:lang w:val="en-GB"/>
        </w:rPr>
        <w:t xml:space="preserve">In this section, we discuss a method for handling TCI state known status mismatch </w:t>
      </w:r>
      <w:r w:rsidRPr="00246710">
        <w:rPr>
          <w:rFonts w:cstheme="minorHAnsi"/>
          <w:lang w:val="en-GB"/>
        </w:rPr>
        <w:t>based on the CSI report classification</w:t>
      </w:r>
      <w:r>
        <w:rPr>
          <w:rFonts w:cstheme="minorHAnsi"/>
          <w:lang w:val="en-GB"/>
        </w:rPr>
        <w:t xml:space="preserve"> as described in previous section.</w:t>
      </w:r>
      <w:r w:rsidRPr="00246710" w:rsidDel="00246710">
        <w:rPr>
          <w:rFonts w:cstheme="minorHAnsi"/>
          <w:lang w:val="en-GB"/>
        </w:rPr>
        <w:t xml:space="preserve"> </w:t>
      </w:r>
      <w:r>
        <w:rPr>
          <w:rFonts w:cstheme="minorHAnsi"/>
          <w:lang w:val="en-GB"/>
        </w:rPr>
        <w:t xml:space="preserve">The procedure can be summarised as UE sending an appropriate type of </w:t>
      </w:r>
      <w:r w:rsidRPr="006C3719">
        <w:rPr>
          <w:rFonts w:cstheme="minorHAnsi"/>
          <w:lang w:val="en-GB"/>
        </w:rPr>
        <w:t xml:space="preserve">CSI report </w:t>
      </w:r>
      <w:r>
        <w:rPr>
          <w:rFonts w:cstheme="minorHAnsi"/>
          <w:lang w:val="en-GB"/>
        </w:rPr>
        <w:t xml:space="preserve">on the next available CSI reporting instance </w:t>
      </w:r>
      <w:r w:rsidRPr="006C3719">
        <w:rPr>
          <w:rFonts w:cstheme="minorHAnsi"/>
          <w:lang w:val="en-GB"/>
        </w:rPr>
        <w:t xml:space="preserve">based on </w:t>
      </w:r>
      <w:r>
        <w:rPr>
          <w:rFonts w:cstheme="minorHAnsi"/>
          <w:lang w:val="en-GB"/>
        </w:rPr>
        <w:t xml:space="preserve">following conditions. </w:t>
      </w:r>
    </w:p>
    <w:p w14:paraId="772B63E0" w14:textId="77777777" w:rsidR="00015618" w:rsidRDefault="00015618" w:rsidP="00015618">
      <w:pPr>
        <w:pStyle w:val="RAN4H3"/>
        <w:rPr>
          <w:rFonts w:asciiTheme="minorHAnsi" w:hAnsiTheme="minorHAnsi" w:cstheme="minorHAnsi"/>
          <w:sz w:val="28"/>
          <w:lang w:val="en-GB"/>
        </w:rPr>
      </w:pPr>
      <w:r w:rsidRPr="00A2759D">
        <w:rPr>
          <w:rFonts w:asciiTheme="minorHAnsi" w:hAnsiTheme="minorHAnsi" w:cstheme="minorHAnsi"/>
          <w:sz w:val="28"/>
          <w:lang w:val="en-GB"/>
        </w:rPr>
        <w:lastRenderedPageBreak/>
        <w:t xml:space="preserve">If beam report </w:t>
      </w:r>
      <w:r>
        <w:rPr>
          <w:rFonts w:asciiTheme="minorHAnsi" w:hAnsiTheme="minorHAnsi" w:cstheme="minorHAnsi"/>
          <w:sz w:val="28"/>
          <w:lang w:val="en-GB"/>
        </w:rPr>
        <w:t>was</w:t>
      </w:r>
      <w:r w:rsidRPr="00A2759D">
        <w:rPr>
          <w:rFonts w:asciiTheme="minorHAnsi" w:hAnsiTheme="minorHAnsi" w:cstheme="minorHAnsi"/>
          <w:sz w:val="28"/>
          <w:lang w:val="en-GB"/>
        </w:rPr>
        <w:t xml:space="preserve"> sent less than [X] ms ago</w:t>
      </w:r>
    </w:p>
    <w:p w14:paraId="56A38A4D" w14:textId="77777777" w:rsidR="00015618" w:rsidRDefault="00015618" w:rsidP="00015618">
      <w:pPr>
        <w:pStyle w:val="RAN4H3"/>
        <w:numPr>
          <w:ilvl w:val="0"/>
          <w:numId w:val="0"/>
        </w:numPr>
        <w:rPr>
          <w:rFonts w:asciiTheme="minorHAnsi" w:hAnsiTheme="minorHAnsi" w:cstheme="minorHAnsi"/>
          <w:sz w:val="22"/>
          <w:lang w:val="en-GB"/>
        </w:rPr>
      </w:pPr>
      <w:r w:rsidRPr="00583FE9">
        <w:rPr>
          <w:rFonts w:asciiTheme="minorHAnsi" w:hAnsiTheme="minorHAnsi" w:cstheme="minorHAnsi"/>
          <w:sz w:val="22"/>
          <w:lang w:val="en-GB"/>
        </w:rPr>
        <w:t xml:space="preserve">If the beam report based on which the gNB initiates TCI state switch procedure was received from UE </w:t>
      </w:r>
      <w:r>
        <w:rPr>
          <w:rFonts w:asciiTheme="minorHAnsi" w:hAnsiTheme="minorHAnsi" w:cstheme="minorHAnsi"/>
          <w:sz w:val="22"/>
          <w:lang w:val="en-GB"/>
        </w:rPr>
        <w:t>less</w:t>
      </w:r>
      <w:r w:rsidRPr="00583FE9">
        <w:rPr>
          <w:rFonts w:asciiTheme="minorHAnsi" w:hAnsiTheme="minorHAnsi" w:cstheme="minorHAnsi"/>
          <w:sz w:val="22"/>
          <w:lang w:val="en-GB"/>
        </w:rPr>
        <w:t xml:space="preserve"> than [X] ms ago,</w:t>
      </w:r>
      <w:r>
        <w:rPr>
          <w:rFonts w:asciiTheme="minorHAnsi" w:hAnsiTheme="minorHAnsi" w:cstheme="minorHAnsi"/>
          <w:sz w:val="22"/>
          <w:lang w:val="en-GB"/>
        </w:rPr>
        <w:t xml:space="preserve"> then</w:t>
      </w:r>
      <w:r w:rsidRPr="00583FE9">
        <w:rPr>
          <w:rFonts w:asciiTheme="minorHAnsi" w:hAnsiTheme="minorHAnsi" w:cstheme="minorHAnsi"/>
          <w:sz w:val="22"/>
          <w:lang w:val="en-GB"/>
        </w:rPr>
        <w:t xml:space="preserve"> </w:t>
      </w:r>
      <w:r>
        <w:rPr>
          <w:rFonts w:asciiTheme="minorHAnsi" w:hAnsiTheme="minorHAnsi" w:cstheme="minorHAnsi"/>
          <w:sz w:val="22"/>
          <w:lang w:val="en-GB"/>
        </w:rPr>
        <w:t>gNB</w:t>
      </w:r>
    </w:p>
    <w:p w14:paraId="5AFD849D" w14:textId="77777777" w:rsidR="00015618" w:rsidRDefault="00015618" w:rsidP="00015618">
      <w:pPr>
        <w:pStyle w:val="RAN4H3"/>
        <w:numPr>
          <w:ilvl w:val="0"/>
          <w:numId w:val="4"/>
        </w:numPr>
        <w:spacing w:after="0"/>
        <w:rPr>
          <w:rFonts w:asciiTheme="minorHAnsi" w:hAnsiTheme="minorHAnsi" w:cstheme="minorHAnsi"/>
          <w:sz w:val="22"/>
          <w:lang w:val="en-GB"/>
        </w:rPr>
      </w:pPr>
      <w:r>
        <w:rPr>
          <w:rFonts w:asciiTheme="minorHAnsi" w:hAnsiTheme="minorHAnsi" w:cstheme="minorHAnsi"/>
          <w:sz w:val="22"/>
          <w:lang w:val="en-GB"/>
        </w:rPr>
        <w:t xml:space="preserve">Attributes </w:t>
      </w:r>
      <w:r w:rsidRPr="00583FE9">
        <w:rPr>
          <w:rFonts w:asciiTheme="minorHAnsi" w:hAnsiTheme="minorHAnsi" w:cstheme="minorHAnsi"/>
          <w:sz w:val="22"/>
          <w:lang w:val="en-GB"/>
        </w:rPr>
        <w:t xml:space="preserve">TCI state </w:t>
      </w:r>
      <w:r>
        <w:rPr>
          <w:rFonts w:asciiTheme="minorHAnsi" w:hAnsiTheme="minorHAnsi" w:cstheme="minorHAnsi"/>
          <w:sz w:val="22"/>
          <w:lang w:val="en-GB"/>
        </w:rPr>
        <w:t xml:space="preserve">known status </w:t>
      </w:r>
      <w:r w:rsidRPr="00583FE9">
        <w:rPr>
          <w:rFonts w:asciiTheme="minorHAnsi" w:hAnsiTheme="minorHAnsi" w:cstheme="minorHAnsi"/>
          <w:sz w:val="22"/>
          <w:lang w:val="en-GB"/>
        </w:rPr>
        <w:t xml:space="preserve">of UE as TCI state known </w:t>
      </w:r>
    </w:p>
    <w:p w14:paraId="4AD5504E" w14:textId="77777777" w:rsidR="00015618" w:rsidRDefault="00015618" w:rsidP="00015618">
      <w:pPr>
        <w:pStyle w:val="RAN4H3"/>
        <w:numPr>
          <w:ilvl w:val="0"/>
          <w:numId w:val="4"/>
        </w:numPr>
        <w:spacing w:after="0"/>
        <w:rPr>
          <w:rFonts w:asciiTheme="minorHAnsi" w:hAnsiTheme="minorHAnsi" w:cstheme="minorHAnsi"/>
          <w:sz w:val="22"/>
          <w:lang w:val="en-GB"/>
        </w:rPr>
      </w:pPr>
      <w:r>
        <w:rPr>
          <w:rFonts w:asciiTheme="minorHAnsi" w:hAnsiTheme="minorHAnsi" w:cstheme="minorHAnsi"/>
          <w:sz w:val="22"/>
          <w:lang w:val="en-GB"/>
        </w:rPr>
        <w:t xml:space="preserve">Attributes </w:t>
      </w:r>
      <w:r w:rsidRPr="00583FE9">
        <w:rPr>
          <w:rFonts w:asciiTheme="minorHAnsi" w:hAnsiTheme="minorHAnsi" w:cstheme="minorHAnsi"/>
          <w:sz w:val="22"/>
          <w:lang w:val="en-GB"/>
        </w:rPr>
        <w:t xml:space="preserve">TCI state switch delay </w:t>
      </w:r>
      <w:r>
        <w:rPr>
          <w:rFonts w:asciiTheme="minorHAnsi" w:hAnsiTheme="minorHAnsi" w:cstheme="minorHAnsi"/>
          <w:sz w:val="22"/>
          <w:lang w:val="en-GB"/>
        </w:rPr>
        <w:t xml:space="preserve">as </w:t>
      </w:r>
      <w:r w:rsidRPr="003B1566">
        <w:rPr>
          <w:rFonts w:asciiTheme="minorHAnsi" w:hAnsiTheme="minorHAnsi" w:cstheme="minorHAnsi"/>
          <w:i/>
          <w:sz w:val="22"/>
          <w:lang w:val="en-GB"/>
        </w:rPr>
        <w:t>TCI state switch delay (known)</w:t>
      </w:r>
      <w:r w:rsidRPr="00583FE9">
        <w:rPr>
          <w:rFonts w:asciiTheme="minorHAnsi" w:hAnsiTheme="minorHAnsi" w:cstheme="minorHAnsi"/>
          <w:sz w:val="22"/>
          <w:lang w:val="en-GB"/>
        </w:rPr>
        <w:t xml:space="preserve"> (as per TS 38.133) </w:t>
      </w:r>
    </w:p>
    <w:p w14:paraId="74768EEF" w14:textId="77777777" w:rsidR="00015618" w:rsidRDefault="00015618" w:rsidP="00015618">
      <w:pPr>
        <w:pStyle w:val="RAN4H3"/>
        <w:numPr>
          <w:ilvl w:val="0"/>
          <w:numId w:val="4"/>
        </w:numPr>
        <w:spacing w:after="0"/>
        <w:rPr>
          <w:rFonts w:asciiTheme="minorHAnsi" w:hAnsiTheme="minorHAnsi" w:cstheme="minorHAnsi"/>
          <w:sz w:val="22"/>
          <w:lang w:val="en-GB"/>
        </w:rPr>
      </w:pPr>
      <w:r>
        <w:rPr>
          <w:rFonts w:asciiTheme="minorHAnsi" w:hAnsiTheme="minorHAnsi" w:cstheme="minorHAnsi"/>
          <w:sz w:val="22"/>
          <w:lang w:val="en-GB"/>
        </w:rPr>
        <w:t>S</w:t>
      </w:r>
      <w:r w:rsidRPr="00583FE9">
        <w:rPr>
          <w:rFonts w:asciiTheme="minorHAnsi" w:hAnsiTheme="minorHAnsi" w:cstheme="minorHAnsi"/>
          <w:sz w:val="22"/>
          <w:lang w:val="en-GB"/>
        </w:rPr>
        <w:t>ends TCI state switch command to UE.</w:t>
      </w:r>
    </w:p>
    <w:p w14:paraId="0356556C" w14:textId="77777777" w:rsidR="00015618" w:rsidRDefault="00015618" w:rsidP="00015618">
      <w:pPr>
        <w:pStyle w:val="RAN4H3"/>
        <w:numPr>
          <w:ilvl w:val="0"/>
          <w:numId w:val="0"/>
        </w:numPr>
        <w:rPr>
          <w:rFonts w:asciiTheme="minorHAnsi" w:hAnsiTheme="minorHAnsi" w:cstheme="minorHAnsi"/>
          <w:b/>
          <w:lang w:val="en-GB"/>
        </w:rPr>
      </w:pPr>
    </w:p>
    <w:p w14:paraId="2217C79C" w14:textId="77777777" w:rsidR="00015618" w:rsidRPr="00905741" w:rsidRDefault="00015618" w:rsidP="00015618">
      <w:pPr>
        <w:pStyle w:val="RAN4H3"/>
        <w:numPr>
          <w:ilvl w:val="0"/>
          <w:numId w:val="0"/>
        </w:numPr>
        <w:rPr>
          <w:rFonts w:asciiTheme="minorHAnsi" w:hAnsiTheme="minorHAnsi" w:cstheme="minorHAnsi"/>
          <w:b/>
          <w:lang w:val="en-GB"/>
        </w:rPr>
      </w:pPr>
      <w:r w:rsidRPr="00956099">
        <w:rPr>
          <w:rFonts w:asciiTheme="minorHAnsi" w:hAnsiTheme="minorHAnsi" w:cstheme="minorHAnsi"/>
          <w:b/>
          <w:lang w:val="en-GB"/>
        </w:rPr>
        <w:t>I</w:t>
      </w:r>
      <w:r w:rsidRPr="00A260E7">
        <w:rPr>
          <w:rFonts w:asciiTheme="minorHAnsi" w:hAnsiTheme="minorHAnsi" w:cstheme="minorHAnsi"/>
          <w:b/>
          <w:lang w:val="en-GB"/>
        </w:rPr>
        <w:t xml:space="preserve">f </w:t>
      </w:r>
      <w:r w:rsidRPr="00956099">
        <w:rPr>
          <w:rFonts w:asciiTheme="minorHAnsi" w:hAnsiTheme="minorHAnsi" w:cstheme="minorHAnsi"/>
          <w:b/>
          <w:lang w:val="en-GB"/>
        </w:rPr>
        <w:t>UE can detect and measure the beam when</w:t>
      </w:r>
      <w:r w:rsidRPr="00A260E7">
        <w:rPr>
          <w:rFonts w:asciiTheme="minorHAnsi" w:hAnsiTheme="minorHAnsi" w:cstheme="minorHAnsi"/>
          <w:b/>
          <w:lang w:val="en-GB"/>
        </w:rPr>
        <w:t xml:space="preserve"> it receiv</w:t>
      </w:r>
      <w:r>
        <w:rPr>
          <w:rFonts w:asciiTheme="minorHAnsi" w:hAnsiTheme="minorHAnsi" w:cstheme="minorHAnsi"/>
          <w:b/>
          <w:lang w:val="en-GB"/>
        </w:rPr>
        <w:t>es</w:t>
      </w:r>
      <w:r w:rsidRPr="00956099">
        <w:rPr>
          <w:rFonts w:asciiTheme="minorHAnsi" w:hAnsiTheme="minorHAnsi" w:cstheme="minorHAnsi"/>
          <w:b/>
          <w:lang w:val="en-GB"/>
        </w:rPr>
        <w:t xml:space="preserve"> TCI switching command</w:t>
      </w:r>
      <w:r>
        <w:rPr>
          <w:rFonts w:asciiTheme="minorHAnsi" w:hAnsiTheme="minorHAnsi" w:cstheme="minorHAnsi"/>
          <w:b/>
          <w:lang w:val="en-GB"/>
        </w:rPr>
        <w:t>:</w:t>
      </w:r>
      <w:r w:rsidRPr="00905741">
        <w:rPr>
          <w:rFonts w:asciiTheme="minorHAnsi" w:hAnsiTheme="minorHAnsi" w:cstheme="minorHAnsi"/>
          <w:b/>
          <w:lang w:val="en-GB"/>
        </w:rPr>
        <w:t xml:space="preserve"> </w:t>
      </w:r>
    </w:p>
    <w:p w14:paraId="05516811" w14:textId="77777777" w:rsidR="00015618" w:rsidRDefault="00015618" w:rsidP="00015618">
      <w:pPr>
        <w:rPr>
          <w:rFonts w:cstheme="minorHAnsi"/>
          <w:lang w:val="en-GB"/>
        </w:rPr>
      </w:pPr>
      <w:r>
        <w:rPr>
          <w:rFonts w:cstheme="minorHAnsi"/>
          <w:lang w:val="en-GB"/>
        </w:rPr>
        <w:t>W</w:t>
      </w:r>
      <w:r w:rsidRPr="00905741">
        <w:rPr>
          <w:rFonts w:cstheme="minorHAnsi"/>
          <w:lang w:val="en-GB"/>
        </w:rPr>
        <w:t>hen</w:t>
      </w:r>
      <w:r>
        <w:rPr>
          <w:rFonts w:cstheme="minorHAnsi"/>
          <w:lang w:val="en-GB"/>
        </w:rPr>
        <w:t xml:space="preserve"> a </w:t>
      </w:r>
      <w:r w:rsidRPr="00905741">
        <w:rPr>
          <w:rFonts w:cstheme="minorHAnsi"/>
          <w:lang w:val="en-GB"/>
        </w:rPr>
        <w:t>TCI switching command is received</w:t>
      </w:r>
      <w:r>
        <w:rPr>
          <w:rFonts w:cstheme="minorHAnsi"/>
          <w:lang w:val="en-GB"/>
        </w:rPr>
        <w:t xml:space="preserve"> at a UE</w:t>
      </w:r>
      <w:r w:rsidRPr="00905741">
        <w:rPr>
          <w:rFonts w:cstheme="minorHAnsi"/>
          <w:lang w:val="en-GB"/>
        </w:rPr>
        <w:t xml:space="preserve">, </w:t>
      </w:r>
      <w:r>
        <w:rPr>
          <w:rFonts w:cstheme="minorHAnsi"/>
          <w:lang w:val="en-GB"/>
        </w:rPr>
        <w:t xml:space="preserve">if the UE can detect and measure the beam, then the beam is considered as known. In this case, the UE should </w:t>
      </w:r>
      <w:r w:rsidRPr="00905741">
        <w:rPr>
          <w:rFonts w:cstheme="minorHAnsi"/>
          <w:lang w:val="en-GB"/>
        </w:rPr>
        <w:t>send a valid CSI report</w:t>
      </w:r>
      <w:r>
        <w:rPr>
          <w:rFonts w:cstheme="minorHAnsi"/>
          <w:lang w:val="en-GB"/>
        </w:rPr>
        <w:t xml:space="preserve"> in the next available CSI reporting instance, which will indicate to the gNB that beam is known at UE. Since gNB received last beam report less than [X] ms ago, and gNB assumption is also same, it will continue with </w:t>
      </w:r>
      <w:r w:rsidRPr="009D52E8">
        <w:rPr>
          <w:rFonts w:cstheme="minorHAnsi"/>
          <w:i/>
          <w:lang w:val="en-GB"/>
        </w:rPr>
        <w:t xml:space="preserve">TCI </w:t>
      </w:r>
      <w:r>
        <w:rPr>
          <w:rFonts w:cstheme="minorHAnsi"/>
          <w:i/>
          <w:lang w:val="en-GB"/>
        </w:rPr>
        <w:t xml:space="preserve">state </w:t>
      </w:r>
      <w:r w:rsidRPr="009D52E8">
        <w:rPr>
          <w:rFonts w:cstheme="minorHAnsi"/>
          <w:i/>
          <w:lang w:val="en-GB"/>
        </w:rPr>
        <w:t>switch delay (known)</w:t>
      </w:r>
      <w:r>
        <w:rPr>
          <w:rFonts w:cstheme="minorHAnsi"/>
          <w:lang w:val="en-GB"/>
        </w:rPr>
        <w:t xml:space="preserve"> as defined in TS 38.133.</w:t>
      </w:r>
    </w:p>
    <w:p w14:paraId="1F121717" w14:textId="77777777" w:rsidR="00015618" w:rsidRDefault="00015618" w:rsidP="00015618">
      <w:pPr>
        <w:rPr>
          <w:rFonts w:cstheme="minorHAnsi"/>
          <w:b/>
          <w:lang w:val="en-GB"/>
        </w:rPr>
      </w:pPr>
      <w:r w:rsidRPr="00545148">
        <w:rPr>
          <w:rFonts w:cstheme="minorHAnsi"/>
          <w:b/>
          <w:sz w:val="24"/>
          <w:szCs w:val="24"/>
          <w:lang w:val="en-GB"/>
        </w:rPr>
        <w:t>I</w:t>
      </w:r>
      <w:r w:rsidRPr="00956099">
        <w:rPr>
          <w:rFonts w:cstheme="minorHAnsi"/>
          <w:b/>
          <w:sz w:val="24"/>
          <w:szCs w:val="24"/>
          <w:lang w:val="en-GB"/>
        </w:rPr>
        <w:t xml:space="preserve">f </w:t>
      </w:r>
      <w:r w:rsidRPr="00545148">
        <w:rPr>
          <w:rFonts w:cstheme="minorHAnsi"/>
          <w:b/>
          <w:sz w:val="24"/>
          <w:szCs w:val="24"/>
          <w:lang w:val="en-GB"/>
        </w:rPr>
        <w:t>UE cannot</w:t>
      </w:r>
      <w:r w:rsidRPr="000C47DA">
        <w:rPr>
          <w:rFonts w:cstheme="minorHAnsi"/>
          <w:b/>
          <w:sz w:val="24"/>
          <w:szCs w:val="24"/>
          <w:lang w:val="en-GB"/>
        </w:rPr>
        <w:t xml:space="preserve"> detect and measure the beam</w:t>
      </w:r>
      <w:r w:rsidRPr="001E1F0F">
        <w:rPr>
          <w:rFonts w:cstheme="minorHAnsi"/>
          <w:b/>
          <w:sz w:val="24"/>
          <w:szCs w:val="24"/>
          <w:lang w:val="en-GB"/>
        </w:rPr>
        <w:t xml:space="preserve"> when</w:t>
      </w:r>
      <w:r w:rsidRPr="00956099">
        <w:rPr>
          <w:rFonts w:cstheme="minorHAnsi"/>
          <w:b/>
          <w:sz w:val="24"/>
          <w:szCs w:val="24"/>
          <w:lang w:val="en-GB"/>
        </w:rPr>
        <w:t xml:space="preserve"> it receives</w:t>
      </w:r>
      <w:r w:rsidRPr="00545148">
        <w:rPr>
          <w:rFonts w:cstheme="minorHAnsi"/>
          <w:b/>
          <w:sz w:val="24"/>
          <w:szCs w:val="24"/>
          <w:lang w:val="en-GB"/>
        </w:rPr>
        <w:t xml:space="preserve"> TCI switching command</w:t>
      </w:r>
      <w:r>
        <w:rPr>
          <w:rFonts w:cstheme="minorHAnsi"/>
          <w:b/>
          <w:lang w:val="en-GB"/>
        </w:rPr>
        <w:t>:</w:t>
      </w:r>
      <w:r w:rsidRPr="00905741">
        <w:rPr>
          <w:rFonts w:cstheme="minorHAnsi"/>
          <w:b/>
          <w:lang w:val="en-GB"/>
        </w:rPr>
        <w:t xml:space="preserve"> </w:t>
      </w:r>
    </w:p>
    <w:p w14:paraId="140C88B4" w14:textId="77777777" w:rsidR="00015618" w:rsidRPr="00905741" w:rsidRDefault="00015618" w:rsidP="00015618">
      <w:pPr>
        <w:rPr>
          <w:rFonts w:cstheme="minorHAnsi"/>
          <w:lang w:val="en-GB"/>
        </w:rPr>
      </w:pPr>
      <w:r>
        <w:rPr>
          <w:rFonts w:cstheme="minorHAnsi"/>
          <w:lang w:val="en-GB"/>
        </w:rPr>
        <w:t>W</w:t>
      </w:r>
      <w:r w:rsidRPr="00905741">
        <w:rPr>
          <w:rFonts w:cstheme="minorHAnsi"/>
          <w:lang w:val="en-GB"/>
        </w:rPr>
        <w:t>hen</w:t>
      </w:r>
      <w:r>
        <w:rPr>
          <w:rFonts w:cstheme="minorHAnsi"/>
          <w:lang w:val="en-GB"/>
        </w:rPr>
        <w:t xml:space="preserve"> a </w:t>
      </w:r>
      <w:r w:rsidRPr="00905741">
        <w:rPr>
          <w:rFonts w:cstheme="minorHAnsi"/>
          <w:lang w:val="en-GB"/>
        </w:rPr>
        <w:t>TCI switching command is received</w:t>
      </w:r>
      <w:r>
        <w:rPr>
          <w:rFonts w:cstheme="minorHAnsi"/>
          <w:lang w:val="en-GB"/>
        </w:rPr>
        <w:t xml:space="preserve"> at a UE</w:t>
      </w:r>
      <w:r w:rsidRPr="00905741">
        <w:rPr>
          <w:rFonts w:cstheme="minorHAnsi"/>
          <w:lang w:val="en-GB"/>
        </w:rPr>
        <w:t xml:space="preserve">, </w:t>
      </w:r>
      <w:r>
        <w:rPr>
          <w:rFonts w:cstheme="minorHAnsi"/>
          <w:lang w:val="en-GB"/>
        </w:rPr>
        <w:t xml:space="preserve">if the UE can’t detect and measure the beam, then the beam is considered as unknown to UE. In this case, the UE should </w:t>
      </w:r>
      <w:r w:rsidRPr="00905741">
        <w:rPr>
          <w:rFonts w:cstheme="minorHAnsi"/>
          <w:lang w:val="en-GB"/>
        </w:rPr>
        <w:t xml:space="preserve">send an </w:t>
      </w:r>
      <w:r>
        <w:rPr>
          <w:rFonts w:cstheme="minorHAnsi"/>
          <w:lang w:val="en-GB"/>
        </w:rPr>
        <w:t>in</w:t>
      </w:r>
      <w:r w:rsidRPr="00905741">
        <w:rPr>
          <w:rFonts w:cstheme="minorHAnsi"/>
          <w:lang w:val="en-GB"/>
        </w:rPr>
        <w:t>valid CSI report</w:t>
      </w:r>
      <w:r>
        <w:rPr>
          <w:rFonts w:cstheme="minorHAnsi"/>
          <w:lang w:val="en-GB"/>
        </w:rPr>
        <w:t xml:space="preserve">, which will indicate to the gNB that the beam is no longer known at UE. Upon sending invalid CSI report, UE shall adjust TCI state switch delay to </w:t>
      </w:r>
      <w:r w:rsidRPr="00956099">
        <w:rPr>
          <w:rFonts w:cstheme="minorHAnsi"/>
          <w:i/>
          <w:lang w:val="en-GB"/>
        </w:rPr>
        <w:t>TCI state switch delay (unknown)</w:t>
      </w:r>
      <w:r>
        <w:rPr>
          <w:rFonts w:cstheme="minorHAnsi"/>
          <w:lang w:val="en-GB"/>
        </w:rPr>
        <w:t xml:space="preserve">. Further upon reception of invalid CSI report, gNB shall adjust TCI switch delay of the respective UE to </w:t>
      </w:r>
      <w:r w:rsidRPr="00D35E90">
        <w:rPr>
          <w:rFonts w:cstheme="minorHAnsi"/>
          <w:i/>
          <w:lang w:val="en-GB"/>
        </w:rPr>
        <w:t>TCI state switch delay (unknown)</w:t>
      </w:r>
      <w:r>
        <w:rPr>
          <w:rFonts w:cstheme="minorHAnsi"/>
          <w:lang w:val="en-GB"/>
        </w:rPr>
        <w:t xml:space="preserve"> as defined in TS 38.133.   </w:t>
      </w:r>
    </w:p>
    <w:p w14:paraId="3FE50F79" w14:textId="77777777" w:rsidR="00015618" w:rsidRDefault="00015618" w:rsidP="00015618">
      <w:pPr>
        <w:pStyle w:val="RAN4H3"/>
        <w:numPr>
          <w:ilvl w:val="0"/>
          <w:numId w:val="0"/>
        </w:numPr>
        <w:ind w:left="505"/>
        <w:rPr>
          <w:rFonts w:asciiTheme="minorHAnsi" w:hAnsiTheme="minorHAnsi" w:cstheme="minorHAnsi"/>
          <w:sz w:val="28"/>
          <w:lang w:val="en-GB"/>
        </w:rPr>
      </w:pPr>
    </w:p>
    <w:p w14:paraId="518F63A2" w14:textId="77777777" w:rsidR="00015618" w:rsidRDefault="00015618" w:rsidP="00015618">
      <w:pPr>
        <w:pStyle w:val="RAN4H3"/>
        <w:rPr>
          <w:rFonts w:asciiTheme="minorHAnsi" w:hAnsiTheme="minorHAnsi" w:cstheme="minorHAnsi"/>
          <w:sz w:val="28"/>
          <w:lang w:val="en-GB"/>
        </w:rPr>
      </w:pPr>
      <w:r w:rsidRPr="00A2759D">
        <w:rPr>
          <w:rFonts w:asciiTheme="minorHAnsi" w:hAnsiTheme="minorHAnsi" w:cstheme="minorHAnsi"/>
          <w:sz w:val="28"/>
          <w:lang w:val="en-GB"/>
        </w:rPr>
        <w:t xml:space="preserve"> If beam report </w:t>
      </w:r>
      <w:r>
        <w:rPr>
          <w:rFonts w:asciiTheme="minorHAnsi" w:hAnsiTheme="minorHAnsi" w:cstheme="minorHAnsi"/>
          <w:sz w:val="28"/>
          <w:lang w:val="en-GB"/>
        </w:rPr>
        <w:t>was</w:t>
      </w:r>
      <w:r w:rsidRPr="00A2759D">
        <w:rPr>
          <w:rFonts w:asciiTheme="minorHAnsi" w:hAnsiTheme="minorHAnsi" w:cstheme="minorHAnsi"/>
          <w:sz w:val="28"/>
          <w:lang w:val="en-GB"/>
        </w:rPr>
        <w:t xml:space="preserve"> sent more than [X] ms ago</w:t>
      </w:r>
    </w:p>
    <w:p w14:paraId="04EE0D0E" w14:textId="77777777" w:rsidR="00015618" w:rsidRDefault="00015618" w:rsidP="00015618">
      <w:pPr>
        <w:pStyle w:val="RAN4H3"/>
        <w:numPr>
          <w:ilvl w:val="0"/>
          <w:numId w:val="0"/>
        </w:numPr>
        <w:rPr>
          <w:rFonts w:asciiTheme="minorHAnsi" w:hAnsiTheme="minorHAnsi" w:cstheme="minorHAnsi"/>
          <w:sz w:val="22"/>
          <w:lang w:val="en-GB"/>
        </w:rPr>
      </w:pPr>
      <w:r w:rsidRPr="000E799A">
        <w:rPr>
          <w:rFonts w:asciiTheme="minorHAnsi" w:hAnsiTheme="minorHAnsi" w:cstheme="minorHAnsi"/>
          <w:sz w:val="22"/>
          <w:lang w:val="en-GB"/>
        </w:rPr>
        <w:t xml:space="preserve">If </w:t>
      </w:r>
      <w:r>
        <w:rPr>
          <w:rFonts w:asciiTheme="minorHAnsi" w:hAnsiTheme="minorHAnsi" w:cstheme="minorHAnsi"/>
          <w:sz w:val="22"/>
          <w:lang w:val="en-GB"/>
        </w:rPr>
        <w:t xml:space="preserve">the beam report based on which the gNB initiates TCI state switch procedure was received from </w:t>
      </w:r>
      <w:r w:rsidRPr="000E799A">
        <w:rPr>
          <w:rFonts w:asciiTheme="minorHAnsi" w:hAnsiTheme="minorHAnsi" w:cstheme="minorHAnsi"/>
          <w:sz w:val="22"/>
          <w:lang w:val="en-GB"/>
        </w:rPr>
        <w:t xml:space="preserve">UE </w:t>
      </w:r>
      <w:r>
        <w:rPr>
          <w:rFonts w:asciiTheme="minorHAnsi" w:hAnsiTheme="minorHAnsi" w:cstheme="minorHAnsi"/>
          <w:sz w:val="22"/>
          <w:lang w:val="en-GB"/>
        </w:rPr>
        <w:t>more</w:t>
      </w:r>
      <w:r w:rsidRPr="000E799A">
        <w:rPr>
          <w:rFonts w:asciiTheme="minorHAnsi" w:hAnsiTheme="minorHAnsi" w:cstheme="minorHAnsi"/>
          <w:sz w:val="22"/>
          <w:lang w:val="en-GB"/>
        </w:rPr>
        <w:t xml:space="preserve"> than [X] ms ago</w:t>
      </w:r>
      <w:r>
        <w:rPr>
          <w:rFonts w:asciiTheme="minorHAnsi" w:hAnsiTheme="minorHAnsi" w:cstheme="minorHAnsi"/>
          <w:sz w:val="22"/>
          <w:lang w:val="en-GB"/>
        </w:rPr>
        <w:t xml:space="preserve">, then </w:t>
      </w:r>
      <w:r w:rsidRPr="000E799A">
        <w:rPr>
          <w:rFonts w:asciiTheme="minorHAnsi" w:hAnsiTheme="minorHAnsi" w:cstheme="minorHAnsi"/>
          <w:sz w:val="22"/>
          <w:lang w:val="en-GB"/>
        </w:rPr>
        <w:t>gNB</w:t>
      </w:r>
    </w:p>
    <w:p w14:paraId="3B778556" w14:textId="77777777" w:rsidR="00015618" w:rsidRDefault="00015618" w:rsidP="00015618">
      <w:pPr>
        <w:pStyle w:val="RAN4H3"/>
        <w:numPr>
          <w:ilvl w:val="0"/>
          <w:numId w:val="5"/>
        </w:numPr>
        <w:spacing w:after="0"/>
        <w:rPr>
          <w:rFonts w:asciiTheme="minorHAnsi" w:hAnsiTheme="minorHAnsi" w:cstheme="minorHAnsi"/>
          <w:sz w:val="22"/>
          <w:lang w:val="en-GB"/>
        </w:rPr>
      </w:pPr>
      <w:r>
        <w:rPr>
          <w:rFonts w:asciiTheme="minorHAnsi" w:hAnsiTheme="minorHAnsi" w:cstheme="minorHAnsi"/>
          <w:sz w:val="22"/>
          <w:lang w:val="en-GB"/>
        </w:rPr>
        <w:t xml:space="preserve">Attributes </w:t>
      </w:r>
      <w:r w:rsidRPr="000E799A">
        <w:rPr>
          <w:rFonts w:asciiTheme="minorHAnsi" w:hAnsiTheme="minorHAnsi" w:cstheme="minorHAnsi"/>
          <w:sz w:val="22"/>
          <w:lang w:val="en-GB"/>
        </w:rPr>
        <w:t xml:space="preserve">TCI state </w:t>
      </w:r>
      <w:r>
        <w:rPr>
          <w:rFonts w:asciiTheme="minorHAnsi" w:hAnsiTheme="minorHAnsi" w:cstheme="minorHAnsi"/>
          <w:sz w:val="22"/>
          <w:lang w:val="en-GB"/>
        </w:rPr>
        <w:t xml:space="preserve">known status of UE as TCI state unknown </w:t>
      </w:r>
    </w:p>
    <w:p w14:paraId="7343175F" w14:textId="77777777" w:rsidR="00015618" w:rsidRDefault="00015618" w:rsidP="00015618">
      <w:pPr>
        <w:pStyle w:val="RAN4H3"/>
        <w:numPr>
          <w:ilvl w:val="0"/>
          <w:numId w:val="5"/>
        </w:numPr>
        <w:spacing w:after="0"/>
        <w:rPr>
          <w:rFonts w:asciiTheme="minorHAnsi" w:hAnsiTheme="minorHAnsi" w:cstheme="minorHAnsi"/>
          <w:sz w:val="22"/>
          <w:lang w:val="en-GB"/>
        </w:rPr>
      </w:pPr>
      <w:r>
        <w:rPr>
          <w:rFonts w:asciiTheme="minorHAnsi" w:hAnsiTheme="minorHAnsi" w:cstheme="minorHAnsi"/>
          <w:sz w:val="22"/>
          <w:lang w:val="en-GB"/>
        </w:rPr>
        <w:t xml:space="preserve">Attributes TCI state switch delay as </w:t>
      </w:r>
      <w:r w:rsidRPr="003B1566">
        <w:rPr>
          <w:rFonts w:asciiTheme="minorHAnsi" w:hAnsiTheme="minorHAnsi" w:cstheme="minorHAnsi"/>
          <w:i/>
          <w:sz w:val="22"/>
          <w:lang w:val="en-GB"/>
        </w:rPr>
        <w:t>TCI state switch delay (unknown)</w:t>
      </w:r>
      <w:r>
        <w:rPr>
          <w:rFonts w:asciiTheme="minorHAnsi" w:hAnsiTheme="minorHAnsi" w:cstheme="minorHAnsi"/>
          <w:sz w:val="22"/>
          <w:lang w:val="en-GB"/>
        </w:rPr>
        <w:t xml:space="preserve"> (as per TS 38.133) </w:t>
      </w:r>
    </w:p>
    <w:p w14:paraId="6FE47D43" w14:textId="77777777" w:rsidR="00015618" w:rsidRDefault="00015618" w:rsidP="00015618">
      <w:pPr>
        <w:pStyle w:val="RAN4H3"/>
        <w:numPr>
          <w:ilvl w:val="0"/>
          <w:numId w:val="5"/>
        </w:numPr>
        <w:spacing w:after="0"/>
        <w:rPr>
          <w:rFonts w:asciiTheme="minorHAnsi" w:hAnsiTheme="minorHAnsi" w:cstheme="minorHAnsi"/>
          <w:sz w:val="22"/>
          <w:lang w:val="en-GB"/>
        </w:rPr>
      </w:pPr>
      <w:r>
        <w:rPr>
          <w:rFonts w:asciiTheme="minorHAnsi" w:hAnsiTheme="minorHAnsi" w:cstheme="minorHAnsi"/>
          <w:sz w:val="22"/>
          <w:lang w:val="en-GB"/>
        </w:rPr>
        <w:t xml:space="preserve">Sends </w:t>
      </w:r>
      <w:r w:rsidRPr="000E799A">
        <w:rPr>
          <w:rFonts w:asciiTheme="minorHAnsi" w:hAnsiTheme="minorHAnsi" w:cstheme="minorHAnsi"/>
          <w:sz w:val="22"/>
          <w:lang w:val="en-GB"/>
        </w:rPr>
        <w:t xml:space="preserve">TCI state </w:t>
      </w:r>
      <w:r>
        <w:rPr>
          <w:rFonts w:asciiTheme="minorHAnsi" w:hAnsiTheme="minorHAnsi" w:cstheme="minorHAnsi"/>
          <w:sz w:val="22"/>
          <w:lang w:val="en-GB"/>
        </w:rPr>
        <w:t xml:space="preserve">switch </w:t>
      </w:r>
      <w:r w:rsidRPr="000E799A">
        <w:rPr>
          <w:rFonts w:asciiTheme="minorHAnsi" w:hAnsiTheme="minorHAnsi" w:cstheme="minorHAnsi"/>
          <w:sz w:val="22"/>
          <w:lang w:val="en-GB"/>
        </w:rPr>
        <w:t>command</w:t>
      </w:r>
      <w:r>
        <w:rPr>
          <w:rFonts w:asciiTheme="minorHAnsi" w:hAnsiTheme="minorHAnsi" w:cstheme="minorHAnsi"/>
          <w:sz w:val="22"/>
          <w:lang w:val="en-GB"/>
        </w:rPr>
        <w:t xml:space="preserve"> to UE</w:t>
      </w:r>
    </w:p>
    <w:p w14:paraId="2BA666F5" w14:textId="77777777" w:rsidR="00015618" w:rsidRDefault="00015618" w:rsidP="00015618">
      <w:pPr>
        <w:pStyle w:val="RAN4H3"/>
        <w:numPr>
          <w:ilvl w:val="0"/>
          <w:numId w:val="0"/>
        </w:numPr>
        <w:spacing w:after="0"/>
        <w:ind w:left="720"/>
        <w:rPr>
          <w:rFonts w:asciiTheme="minorHAnsi" w:hAnsiTheme="minorHAnsi" w:cstheme="minorHAnsi"/>
          <w:sz w:val="22"/>
          <w:lang w:val="en-GB"/>
        </w:rPr>
      </w:pPr>
    </w:p>
    <w:p w14:paraId="29C882F9" w14:textId="77777777" w:rsidR="00015618" w:rsidRPr="00A97FCD" w:rsidRDefault="00015618" w:rsidP="00015618">
      <w:pPr>
        <w:pStyle w:val="RAN4H3"/>
        <w:numPr>
          <w:ilvl w:val="0"/>
          <w:numId w:val="0"/>
        </w:numPr>
        <w:rPr>
          <w:rFonts w:asciiTheme="minorHAnsi" w:hAnsiTheme="minorHAnsi" w:cstheme="minorHAnsi"/>
          <w:sz w:val="22"/>
          <w:lang w:val="en-GB"/>
        </w:rPr>
      </w:pPr>
      <w:r w:rsidRPr="00545148">
        <w:rPr>
          <w:rFonts w:asciiTheme="minorHAnsi" w:hAnsiTheme="minorHAnsi" w:cstheme="minorHAnsi"/>
          <w:b/>
          <w:szCs w:val="24"/>
          <w:lang w:val="en-GB"/>
        </w:rPr>
        <w:t>I</w:t>
      </w:r>
      <w:r w:rsidRPr="00B31993">
        <w:rPr>
          <w:rFonts w:asciiTheme="minorHAnsi" w:hAnsiTheme="minorHAnsi" w:cstheme="minorHAnsi"/>
          <w:b/>
          <w:szCs w:val="24"/>
          <w:lang w:val="en-GB"/>
        </w:rPr>
        <w:t xml:space="preserve">f </w:t>
      </w:r>
      <w:r w:rsidRPr="00545148">
        <w:rPr>
          <w:rFonts w:asciiTheme="minorHAnsi" w:hAnsiTheme="minorHAnsi" w:cstheme="minorHAnsi"/>
          <w:b/>
          <w:szCs w:val="24"/>
          <w:lang w:val="en-GB"/>
        </w:rPr>
        <w:t>UE cannot</w:t>
      </w:r>
      <w:r w:rsidRPr="00B31993">
        <w:rPr>
          <w:rFonts w:asciiTheme="minorHAnsi" w:hAnsiTheme="minorHAnsi" w:cstheme="minorHAnsi"/>
          <w:b/>
          <w:szCs w:val="24"/>
          <w:lang w:val="en-GB"/>
        </w:rPr>
        <w:t xml:space="preserve"> detect and measure the beam when it receives</w:t>
      </w:r>
      <w:r w:rsidRPr="00545148">
        <w:rPr>
          <w:rFonts w:asciiTheme="minorHAnsi" w:hAnsiTheme="minorHAnsi" w:cstheme="minorHAnsi"/>
          <w:b/>
          <w:szCs w:val="24"/>
          <w:lang w:val="en-GB"/>
        </w:rPr>
        <w:t xml:space="preserve"> TCI switching command</w:t>
      </w:r>
      <w:r>
        <w:rPr>
          <w:rFonts w:asciiTheme="minorHAnsi" w:hAnsiTheme="minorHAnsi" w:cstheme="minorHAnsi"/>
          <w:b/>
          <w:lang w:val="en-GB"/>
        </w:rPr>
        <w:t>:</w:t>
      </w:r>
      <w:r w:rsidRPr="00905741">
        <w:rPr>
          <w:rFonts w:asciiTheme="minorHAnsi" w:hAnsiTheme="minorHAnsi" w:cstheme="minorHAnsi"/>
          <w:b/>
          <w:lang w:val="en-GB"/>
        </w:rPr>
        <w:t xml:space="preserve"> </w:t>
      </w:r>
      <w:r>
        <w:rPr>
          <w:rFonts w:asciiTheme="minorHAnsi" w:hAnsiTheme="minorHAnsi" w:cstheme="minorHAnsi"/>
          <w:sz w:val="22"/>
          <w:lang w:val="en-GB"/>
        </w:rPr>
        <w:t>When TCI switch</w:t>
      </w:r>
      <w:r w:rsidRPr="00A97FCD">
        <w:rPr>
          <w:rFonts w:asciiTheme="minorHAnsi" w:hAnsiTheme="minorHAnsi" w:cstheme="minorHAnsi"/>
          <w:sz w:val="22"/>
          <w:lang w:val="en-GB"/>
        </w:rPr>
        <w:t xml:space="preserve"> command is received</w:t>
      </w:r>
      <w:r>
        <w:rPr>
          <w:rFonts w:asciiTheme="minorHAnsi" w:hAnsiTheme="minorHAnsi" w:cstheme="minorHAnsi"/>
          <w:sz w:val="22"/>
          <w:lang w:val="en-GB"/>
        </w:rPr>
        <w:t xml:space="preserve"> at a UE</w:t>
      </w:r>
      <w:r w:rsidRPr="00A97FCD">
        <w:rPr>
          <w:rFonts w:asciiTheme="minorHAnsi" w:hAnsiTheme="minorHAnsi" w:cstheme="minorHAnsi"/>
          <w:sz w:val="22"/>
          <w:lang w:val="en-GB"/>
        </w:rPr>
        <w:t>, if</w:t>
      </w:r>
      <w:r>
        <w:rPr>
          <w:rFonts w:asciiTheme="minorHAnsi" w:hAnsiTheme="minorHAnsi" w:cstheme="minorHAnsi"/>
          <w:sz w:val="22"/>
          <w:lang w:val="en-GB"/>
        </w:rPr>
        <w:t xml:space="preserve"> the</w:t>
      </w:r>
      <w:r w:rsidRPr="00A97FCD">
        <w:rPr>
          <w:rFonts w:asciiTheme="minorHAnsi" w:hAnsiTheme="minorHAnsi" w:cstheme="minorHAnsi"/>
          <w:sz w:val="22"/>
          <w:lang w:val="en-GB"/>
        </w:rPr>
        <w:t xml:space="preserve"> UE can</w:t>
      </w:r>
      <w:r>
        <w:rPr>
          <w:rFonts w:asciiTheme="minorHAnsi" w:hAnsiTheme="minorHAnsi" w:cstheme="minorHAnsi"/>
          <w:sz w:val="22"/>
          <w:lang w:val="en-GB"/>
        </w:rPr>
        <w:t>’t</w:t>
      </w:r>
      <w:r w:rsidRPr="00A97FCD">
        <w:rPr>
          <w:rFonts w:asciiTheme="minorHAnsi" w:hAnsiTheme="minorHAnsi" w:cstheme="minorHAnsi"/>
          <w:sz w:val="22"/>
          <w:lang w:val="en-GB"/>
        </w:rPr>
        <w:t xml:space="preserve"> detect and measure the beam, </w:t>
      </w:r>
      <w:r>
        <w:rPr>
          <w:rFonts w:asciiTheme="minorHAnsi" w:hAnsiTheme="minorHAnsi" w:cstheme="minorHAnsi"/>
          <w:sz w:val="22"/>
          <w:lang w:val="en-GB"/>
        </w:rPr>
        <w:t xml:space="preserve">then the </w:t>
      </w:r>
      <w:r w:rsidRPr="00A97FCD">
        <w:rPr>
          <w:rFonts w:asciiTheme="minorHAnsi" w:hAnsiTheme="minorHAnsi" w:cstheme="minorHAnsi"/>
          <w:sz w:val="22"/>
          <w:lang w:val="en-GB"/>
        </w:rPr>
        <w:t xml:space="preserve">beam is considered </w:t>
      </w:r>
      <w:r>
        <w:rPr>
          <w:rFonts w:asciiTheme="minorHAnsi" w:hAnsiTheme="minorHAnsi" w:cstheme="minorHAnsi"/>
          <w:sz w:val="22"/>
          <w:lang w:val="en-GB"/>
        </w:rPr>
        <w:t>as un</w:t>
      </w:r>
      <w:r w:rsidRPr="00A97FCD">
        <w:rPr>
          <w:rFonts w:asciiTheme="minorHAnsi" w:hAnsiTheme="minorHAnsi" w:cstheme="minorHAnsi"/>
          <w:sz w:val="22"/>
          <w:lang w:val="en-GB"/>
        </w:rPr>
        <w:t>known</w:t>
      </w:r>
      <w:r>
        <w:rPr>
          <w:rFonts w:asciiTheme="minorHAnsi" w:hAnsiTheme="minorHAnsi" w:cstheme="minorHAnsi"/>
          <w:sz w:val="22"/>
          <w:lang w:val="en-GB"/>
        </w:rPr>
        <w:t xml:space="preserve"> at UE</w:t>
      </w:r>
      <w:r w:rsidRPr="00A97FCD">
        <w:rPr>
          <w:rFonts w:asciiTheme="minorHAnsi" w:hAnsiTheme="minorHAnsi" w:cstheme="minorHAnsi"/>
          <w:sz w:val="22"/>
          <w:lang w:val="en-GB"/>
        </w:rPr>
        <w:t xml:space="preserve">. In this case, </w:t>
      </w:r>
      <w:r>
        <w:rPr>
          <w:rFonts w:asciiTheme="minorHAnsi" w:hAnsiTheme="minorHAnsi" w:cstheme="minorHAnsi"/>
          <w:sz w:val="22"/>
          <w:lang w:val="en-GB"/>
        </w:rPr>
        <w:t xml:space="preserve">the </w:t>
      </w:r>
      <w:r w:rsidRPr="00A97FCD">
        <w:rPr>
          <w:rFonts w:asciiTheme="minorHAnsi" w:hAnsiTheme="minorHAnsi" w:cstheme="minorHAnsi"/>
          <w:sz w:val="22"/>
          <w:lang w:val="en-GB"/>
        </w:rPr>
        <w:t>UE should send a</w:t>
      </w:r>
      <w:r>
        <w:rPr>
          <w:rFonts w:asciiTheme="minorHAnsi" w:hAnsiTheme="minorHAnsi" w:cstheme="minorHAnsi"/>
          <w:sz w:val="22"/>
          <w:lang w:val="en-GB"/>
        </w:rPr>
        <w:t>n</w:t>
      </w:r>
      <w:r w:rsidRPr="00A97FCD">
        <w:rPr>
          <w:rFonts w:asciiTheme="minorHAnsi" w:hAnsiTheme="minorHAnsi" w:cstheme="minorHAnsi"/>
          <w:sz w:val="22"/>
          <w:lang w:val="en-GB"/>
        </w:rPr>
        <w:t xml:space="preserve"> </w:t>
      </w:r>
      <w:r>
        <w:rPr>
          <w:rFonts w:asciiTheme="minorHAnsi" w:hAnsiTheme="minorHAnsi" w:cstheme="minorHAnsi"/>
          <w:sz w:val="22"/>
          <w:lang w:val="en-GB"/>
        </w:rPr>
        <w:t>in</w:t>
      </w:r>
      <w:r w:rsidRPr="00A97FCD">
        <w:rPr>
          <w:rFonts w:asciiTheme="minorHAnsi" w:hAnsiTheme="minorHAnsi" w:cstheme="minorHAnsi"/>
          <w:sz w:val="22"/>
          <w:lang w:val="en-GB"/>
        </w:rPr>
        <w:t>valid CSI report</w:t>
      </w:r>
      <w:r>
        <w:rPr>
          <w:rFonts w:asciiTheme="minorHAnsi" w:hAnsiTheme="minorHAnsi" w:cstheme="minorHAnsi"/>
          <w:sz w:val="22"/>
          <w:lang w:val="en-GB"/>
        </w:rPr>
        <w:t>,</w:t>
      </w:r>
      <w:r w:rsidRPr="00A97FCD">
        <w:rPr>
          <w:rFonts w:asciiTheme="minorHAnsi" w:hAnsiTheme="minorHAnsi" w:cstheme="minorHAnsi"/>
          <w:sz w:val="22"/>
          <w:lang w:val="en-GB"/>
        </w:rPr>
        <w:t xml:space="preserve"> </w:t>
      </w:r>
      <w:r>
        <w:rPr>
          <w:rFonts w:asciiTheme="minorHAnsi" w:hAnsiTheme="minorHAnsi" w:cstheme="minorHAnsi"/>
          <w:sz w:val="22"/>
          <w:lang w:val="en-GB"/>
        </w:rPr>
        <w:t>w</w:t>
      </w:r>
      <w:r w:rsidRPr="00A97FCD">
        <w:rPr>
          <w:rFonts w:asciiTheme="minorHAnsi" w:hAnsiTheme="minorHAnsi" w:cstheme="minorHAnsi"/>
          <w:sz w:val="22"/>
          <w:lang w:val="en-GB"/>
        </w:rPr>
        <w:t xml:space="preserve">hich will indicate gNB that </w:t>
      </w:r>
      <w:r>
        <w:rPr>
          <w:rFonts w:asciiTheme="minorHAnsi" w:hAnsiTheme="minorHAnsi" w:cstheme="minorHAnsi"/>
          <w:sz w:val="22"/>
          <w:lang w:val="en-GB"/>
        </w:rPr>
        <w:t xml:space="preserve">the </w:t>
      </w:r>
      <w:r w:rsidRPr="00A97FCD">
        <w:rPr>
          <w:rFonts w:asciiTheme="minorHAnsi" w:hAnsiTheme="minorHAnsi" w:cstheme="minorHAnsi"/>
          <w:sz w:val="22"/>
          <w:lang w:val="en-GB"/>
        </w:rPr>
        <w:t xml:space="preserve">beam is </w:t>
      </w:r>
      <w:r>
        <w:rPr>
          <w:rFonts w:asciiTheme="minorHAnsi" w:hAnsiTheme="minorHAnsi" w:cstheme="minorHAnsi"/>
          <w:sz w:val="22"/>
          <w:lang w:val="en-GB"/>
        </w:rPr>
        <w:t>un</w:t>
      </w:r>
      <w:r w:rsidRPr="00A97FCD">
        <w:rPr>
          <w:rFonts w:asciiTheme="minorHAnsi" w:hAnsiTheme="minorHAnsi" w:cstheme="minorHAnsi"/>
          <w:sz w:val="22"/>
          <w:lang w:val="en-GB"/>
        </w:rPr>
        <w:t xml:space="preserve">known at UE. Since gNB assumption </w:t>
      </w:r>
      <w:r>
        <w:rPr>
          <w:rFonts w:asciiTheme="minorHAnsi" w:hAnsiTheme="minorHAnsi" w:cstheme="minorHAnsi"/>
          <w:sz w:val="22"/>
          <w:lang w:val="en-GB"/>
        </w:rPr>
        <w:t xml:space="preserve">is </w:t>
      </w:r>
      <w:r w:rsidRPr="00A97FCD">
        <w:rPr>
          <w:rFonts w:asciiTheme="minorHAnsi" w:hAnsiTheme="minorHAnsi" w:cstheme="minorHAnsi"/>
          <w:sz w:val="22"/>
          <w:lang w:val="en-GB"/>
        </w:rPr>
        <w:t xml:space="preserve">also same, </w:t>
      </w:r>
      <w:r>
        <w:rPr>
          <w:rFonts w:asciiTheme="minorHAnsi" w:hAnsiTheme="minorHAnsi" w:cstheme="minorHAnsi"/>
          <w:sz w:val="22"/>
          <w:lang w:val="en-GB"/>
        </w:rPr>
        <w:t xml:space="preserve">it shall wait for </w:t>
      </w:r>
      <w:r w:rsidRPr="00D35E90">
        <w:rPr>
          <w:rFonts w:asciiTheme="minorHAnsi" w:hAnsiTheme="minorHAnsi" w:cstheme="minorHAnsi"/>
          <w:i/>
          <w:sz w:val="22"/>
          <w:lang w:val="en-GB"/>
        </w:rPr>
        <w:t xml:space="preserve">TCI </w:t>
      </w:r>
      <w:r>
        <w:rPr>
          <w:rFonts w:asciiTheme="minorHAnsi" w:hAnsiTheme="minorHAnsi" w:cstheme="minorHAnsi"/>
          <w:i/>
          <w:sz w:val="22"/>
          <w:lang w:val="en-GB"/>
        </w:rPr>
        <w:t xml:space="preserve">state </w:t>
      </w:r>
      <w:r w:rsidRPr="00D35E90">
        <w:rPr>
          <w:rFonts w:asciiTheme="minorHAnsi" w:hAnsiTheme="minorHAnsi" w:cstheme="minorHAnsi"/>
          <w:i/>
          <w:sz w:val="22"/>
          <w:lang w:val="en-GB"/>
        </w:rPr>
        <w:t>switch delay (unknown)</w:t>
      </w:r>
      <w:r>
        <w:rPr>
          <w:rFonts w:asciiTheme="minorHAnsi" w:hAnsiTheme="minorHAnsi" w:cstheme="minorHAnsi"/>
          <w:sz w:val="22"/>
          <w:lang w:val="en-GB"/>
        </w:rPr>
        <w:t xml:space="preserve"> time as defined in TS 38.133. UE shall continue sending invalid CSI report till the time it acquires TCI state. Upon TCI state acquisition, the UE should send valid CSI report. Valid CSI report from a UE can act as feedback for completion of TCI state acquisition at the UE.  </w:t>
      </w:r>
      <w:r w:rsidRPr="00A97FCD">
        <w:rPr>
          <w:rFonts w:asciiTheme="minorHAnsi" w:hAnsiTheme="minorHAnsi" w:cstheme="minorHAnsi"/>
          <w:sz w:val="22"/>
          <w:lang w:val="en-GB"/>
        </w:rPr>
        <w:t xml:space="preserve"> </w:t>
      </w:r>
    </w:p>
    <w:p w14:paraId="0C554641" w14:textId="77777777" w:rsidR="00015618" w:rsidRDefault="00015618" w:rsidP="00015618">
      <w:pPr>
        <w:pStyle w:val="RAN4H3"/>
        <w:numPr>
          <w:ilvl w:val="0"/>
          <w:numId w:val="0"/>
        </w:numPr>
        <w:rPr>
          <w:rFonts w:asciiTheme="minorHAnsi" w:hAnsiTheme="minorHAnsi" w:cstheme="minorHAnsi"/>
          <w:sz w:val="22"/>
          <w:lang w:val="en-GB"/>
        </w:rPr>
      </w:pPr>
      <w:r w:rsidRPr="00545148">
        <w:rPr>
          <w:rFonts w:asciiTheme="minorHAnsi" w:hAnsiTheme="minorHAnsi" w:cstheme="minorHAnsi"/>
          <w:b/>
          <w:szCs w:val="24"/>
          <w:lang w:val="en-GB"/>
        </w:rPr>
        <w:t>I</w:t>
      </w:r>
      <w:r w:rsidRPr="00B31993">
        <w:rPr>
          <w:rFonts w:asciiTheme="minorHAnsi" w:hAnsiTheme="minorHAnsi" w:cstheme="minorHAnsi"/>
          <w:b/>
          <w:szCs w:val="24"/>
          <w:lang w:val="en-GB"/>
        </w:rPr>
        <w:t xml:space="preserve">f </w:t>
      </w:r>
      <w:r w:rsidRPr="00545148">
        <w:rPr>
          <w:rFonts w:asciiTheme="minorHAnsi" w:hAnsiTheme="minorHAnsi" w:cstheme="minorHAnsi"/>
          <w:b/>
          <w:szCs w:val="24"/>
          <w:lang w:val="en-GB"/>
        </w:rPr>
        <w:t>UE can</w:t>
      </w:r>
      <w:r w:rsidRPr="00B31993">
        <w:rPr>
          <w:rFonts w:asciiTheme="minorHAnsi" w:hAnsiTheme="minorHAnsi" w:cstheme="minorHAnsi"/>
          <w:b/>
          <w:szCs w:val="24"/>
          <w:lang w:val="en-GB"/>
        </w:rPr>
        <w:t xml:space="preserve"> detect and measure the beam when it receives</w:t>
      </w:r>
      <w:r w:rsidRPr="00545148">
        <w:rPr>
          <w:rFonts w:asciiTheme="minorHAnsi" w:hAnsiTheme="minorHAnsi" w:cstheme="minorHAnsi"/>
          <w:b/>
          <w:szCs w:val="24"/>
          <w:lang w:val="en-GB"/>
        </w:rPr>
        <w:t xml:space="preserve"> TCI switching command</w:t>
      </w:r>
      <w:r>
        <w:rPr>
          <w:rFonts w:asciiTheme="minorHAnsi" w:hAnsiTheme="minorHAnsi" w:cstheme="minorHAnsi"/>
          <w:b/>
          <w:lang w:val="en-GB"/>
        </w:rPr>
        <w:t>:</w:t>
      </w:r>
      <w:r w:rsidRPr="00905741">
        <w:rPr>
          <w:rFonts w:asciiTheme="minorHAnsi" w:hAnsiTheme="minorHAnsi" w:cstheme="minorHAnsi"/>
          <w:b/>
          <w:lang w:val="en-GB"/>
        </w:rPr>
        <w:t xml:space="preserve"> </w:t>
      </w:r>
      <w:r w:rsidRPr="00A97FCD">
        <w:rPr>
          <w:rFonts w:asciiTheme="minorHAnsi" w:hAnsiTheme="minorHAnsi" w:cstheme="minorHAnsi"/>
          <w:sz w:val="22"/>
          <w:lang w:val="en-GB"/>
        </w:rPr>
        <w:t>When TCI switching command is received</w:t>
      </w:r>
      <w:r>
        <w:rPr>
          <w:rFonts w:asciiTheme="minorHAnsi" w:hAnsiTheme="minorHAnsi" w:cstheme="minorHAnsi"/>
          <w:sz w:val="22"/>
          <w:lang w:val="en-GB"/>
        </w:rPr>
        <w:t xml:space="preserve"> at a UE</w:t>
      </w:r>
      <w:r w:rsidRPr="00A97FCD">
        <w:rPr>
          <w:rFonts w:asciiTheme="minorHAnsi" w:hAnsiTheme="minorHAnsi" w:cstheme="minorHAnsi"/>
          <w:sz w:val="22"/>
          <w:lang w:val="en-GB"/>
        </w:rPr>
        <w:t xml:space="preserve">, if </w:t>
      </w:r>
      <w:r>
        <w:rPr>
          <w:rFonts w:asciiTheme="minorHAnsi" w:hAnsiTheme="minorHAnsi" w:cstheme="minorHAnsi"/>
          <w:sz w:val="22"/>
          <w:lang w:val="en-GB"/>
        </w:rPr>
        <w:t xml:space="preserve">the </w:t>
      </w:r>
      <w:r w:rsidRPr="00A97FCD">
        <w:rPr>
          <w:rFonts w:asciiTheme="minorHAnsi" w:hAnsiTheme="minorHAnsi" w:cstheme="minorHAnsi"/>
          <w:sz w:val="22"/>
          <w:lang w:val="en-GB"/>
        </w:rPr>
        <w:t>UE can detect and measure t</w:t>
      </w:r>
      <w:r>
        <w:rPr>
          <w:rFonts w:asciiTheme="minorHAnsi" w:hAnsiTheme="minorHAnsi" w:cstheme="minorHAnsi"/>
          <w:sz w:val="22"/>
          <w:lang w:val="en-GB"/>
        </w:rPr>
        <w:t xml:space="preserve">he beam, the beam is </w:t>
      </w:r>
      <w:r>
        <w:rPr>
          <w:rFonts w:asciiTheme="minorHAnsi" w:hAnsiTheme="minorHAnsi" w:cstheme="minorHAnsi"/>
          <w:sz w:val="22"/>
          <w:lang w:val="en-GB"/>
        </w:rPr>
        <w:lastRenderedPageBreak/>
        <w:t>considered known to UE</w:t>
      </w:r>
      <w:r w:rsidRPr="00A97FCD">
        <w:rPr>
          <w:rFonts w:asciiTheme="minorHAnsi" w:hAnsiTheme="minorHAnsi" w:cstheme="minorHAnsi"/>
          <w:sz w:val="22"/>
          <w:lang w:val="en-GB"/>
        </w:rPr>
        <w:t xml:space="preserve">. In this case, </w:t>
      </w:r>
      <w:r>
        <w:rPr>
          <w:rFonts w:asciiTheme="minorHAnsi" w:hAnsiTheme="minorHAnsi" w:cstheme="minorHAnsi"/>
          <w:sz w:val="22"/>
          <w:lang w:val="en-GB"/>
        </w:rPr>
        <w:t xml:space="preserve">the </w:t>
      </w:r>
      <w:r w:rsidRPr="00A97FCD">
        <w:rPr>
          <w:rFonts w:asciiTheme="minorHAnsi" w:hAnsiTheme="minorHAnsi" w:cstheme="minorHAnsi"/>
          <w:sz w:val="22"/>
          <w:lang w:val="en-GB"/>
        </w:rPr>
        <w:t>UE should send a</w:t>
      </w:r>
      <w:r>
        <w:rPr>
          <w:rFonts w:asciiTheme="minorHAnsi" w:hAnsiTheme="minorHAnsi" w:cstheme="minorHAnsi"/>
          <w:sz w:val="22"/>
          <w:lang w:val="en-GB"/>
        </w:rPr>
        <w:t xml:space="preserve"> </w:t>
      </w:r>
      <w:r w:rsidRPr="00A97FCD">
        <w:rPr>
          <w:rFonts w:asciiTheme="minorHAnsi" w:hAnsiTheme="minorHAnsi" w:cstheme="minorHAnsi"/>
          <w:sz w:val="22"/>
          <w:lang w:val="en-GB"/>
        </w:rPr>
        <w:t>valid CSI report</w:t>
      </w:r>
      <w:r>
        <w:rPr>
          <w:rFonts w:asciiTheme="minorHAnsi" w:hAnsiTheme="minorHAnsi" w:cstheme="minorHAnsi"/>
          <w:sz w:val="22"/>
          <w:lang w:val="en-GB"/>
        </w:rPr>
        <w:t>,</w:t>
      </w:r>
      <w:r w:rsidRPr="00A97FCD">
        <w:rPr>
          <w:rFonts w:asciiTheme="minorHAnsi" w:hAnsiTheme="minorHAnsi" w:cstheme="minorHAnsi"/>
          <w:sz w:val="22"/>
          <w:lang w:val="en-GB"/>
        </w:rPr>
        <w:t xml:space="preserve"> </w:t>
      </w:r>
      <w:r>
        <w:rPr>
          <w:rFonts w:asciiTheme="minorHAnsi" w:hAnsiTheme="minorHAnsi" w:cstheme="minorHAnsi"/>
          <w:sz w:val="22"/>
          <w:lang w:val="en-GB"/>
        </w:rPr>
        <w:t>w</w:t>
      </w:r>
      <w:r w:rsidRPr="00A97FCD">
        <w:rPr>
          <w:rFonts w:asciiTheme="minorHAnsi" w:hAnsiTheme="minorHAnsi" w:cstheme="minorHAnsi"/>
          <w:sz w:val="22"/>
          <w:lang w:val="en-GB"/>
        </w:rPr>
        <w:t xml:space="preserve">hich will indicate to the gNB that </w:t>
      </w:r>
      <w:r>
        <w:rPr>
          <w:rFonts w:asciiTheme="minorHAnsi" w:hAnsiTheme="minorHAnsi" w:cstheme="minorHAnsi"/>
          <w:sz w:val="22"/>
          <w:lang w:val="en-GB"/>
        </w:rPr>
        <w:t xml:space="preserve">the </w:t>
      </w:r>
      <w:r w:rsidRPr="00A97FCD">
        <w:rPr>
          <w:rFonts w:asciiTheme="minorHAnsi" w:hAnsiTheme="minorHAnsi" w:cstheme="minorHAnsi"/>
          <w:sz w:val="22"/>
          <w:lang w:val="en-GB"/>
        </w:rPr>
        <w:t xml:space="preserve">beam is known </w:t>
      </w:r>
      <w:r>
        <w:rPr>
          <w:rFonts w:asciiTheme="minorHAnsi" w:hAnsiTheme="minorHAnsi" w:cstheme="minorHAnsi"/>
          <w:sz w:val="22"/>
          <w:lang w:val="en-GB"/>
        </w:rPr>
        <w:t xml:space="preserve">to the </w:t>
      </w:r>
      <w:r w:rsidRPr="00A97FCD">
        <w:rPr>
          <w:rFonts w:asciiTheme="minorHAnsi" w:hAnsiTheme="minorHAnsi" w:cstheme="minorHAnsi"/>
          <w:sz w:val="22"/>
          <w:lang w:val="en-GB"/>
        </w:rPr>
        <w:t xml:space="preserve">UE. Since gNB assumption </w:t>
      </w:r>
      <w:r>
        <w:rPr>
          <w:rFonts w:asciiTheme="minorHAnsi" w:hAnsiTheme="minorHAnsi" w:cstheme="minorHAnsi"/>
          <w:sz w:val="22"/>
          <w:lang w:val="en-GB"/>
        </w:rPr>
        <w:t>is beam is unknown at UE</w:t>
      </w:r>
      <w:r w:rsidRPr="00A97FCD">
        <w:rPr>
          <w:rFonts w:asciiTheme="minorHAnsi" w:hAnsiTheme="minorHAnsi" w:cstheme="minorHAnsi"/>
          <w:sz w:val="22"/>
          <w:lang w:val="en-GB"/>
        </w:rPr>
        <w:t xml:space="preserve">, </w:t>
      </w:r>
      <w:r>
        <w:rPr>
          <w:rFonts w:asciiTheme="minorHAnsi" w:hAnsiTheme="minorHAnsi" w:cstheme="minorHAnsi"/>
          <w:sz w:val="22"/>
          <w:lang w:val="en-GB"/>
        </w:rPr>
        <w:t xml:space="preserve">gNB shall adjust TCI state switch delay of UE to </w:t>
      </w:r>
      <w:r w:rsidRPr="00D35E90">
        <w:rPr>
          <w:rFonts w:asciiTheme="minorHAnsi" w:hAnsiTheme="minorHAnsi" w:cstheme="minorHAnsi"/>
          <w:i/>
          <w:sz w:val="22"/>
          <w:lang w:val="en-GB"/>
        </w:rPr>
        <w:t xml:space="preserve">TCI </w:t>
      </w:r>
      <w:r>
        <w:rPr>
          <w:rFonts w:asciiTheme="minorHAnsi" w:hAnsiTheme="minorHAnsi" w:cstheme="minorHAnsi"/>
          <w:i/>
          <w:sz w:val="22"/>
          <w:lang w:val="en-GB"/>
        </w:rPr>
        <w:t xml:space="preserve">state </w:t>
      </w:r>
      <w:r w:rsidRPr="00D35E90">
        <w:rPr>
          <w:rFonts w:asciiTheme="minorHAnsi" w:hAnsiTheme="minorHAnsi" w:cstheme="minorHAnsi"/>
          <w:i/>
          <w:sz w:val="22"/>
          <w:lang w:val="en-GB"/>
        </w:rPr>
        <w:t>switch delay (known)</w:t>
      </w:r>
      <w:r>
        <w:rPr>
          <w:rFonts w:asciiTheme="minorHAnsi" w:hAnsiTheme="minorHAnsi" w:cstheme="minorHAnsi"/>
          <w:sz w:val="22"/>
          <w:lang w:val="en-GB"/>
        </w:rPr>
        <w:t xml:space="preserve"> as defined in TS 38.133. Upon sending valid CSI report, UE also shall adjust TCI switch delay to </w:t>
      </w:r>
      <w:r w:rsidRPr="00D35E90">
        <w:rPr>
          <w:rFonts w:asciiTheme="minorHAnsi" w:hAnsiTheme="minorHAnsi" w:cstheme="minorHAnsi"/>
          <w:i/>
          <w:sz w:val="22"/>
          <w:lang w:val="en-GB"/>
        </w:rPr>
        <w:t xml:space="preserve">TCI </w:t>
      </w:r>
      <w:r>
        <w:rPr>
          <w:rFonts w:asciiTheme="minorHAnsi" w:hAnsiTheme="minorHAnsi" w:cstheme="minorHAnsi"/>
          <w:i/>
          <w:sz w:val="22"/>
          <w:lang w:val="en-GB"/>
        </w:rPr>
        <w:t xml:space="preserve">state </w:t>
      </w:r>
      <w:r w:rsidRPr="00D35E90">
        <w:rPr>
          <w:rFonts w:asciiTheme="minorHAnsi" w:hAnsiTheme="minorHAnsi" w:cstheme="minorHAnsi"/>
          <w:i/>
          <w:sz w:val="22"/>
          <w:lang w:val="en-GB"/>
        </w:rPr>
        <w:t>switch delay (known)</w:t>
      </w:r>
      <w:r>
        <w:rPr>
          <w:rFonts w:asciiTheme="minorHAnsi" w:hAnsiTheme="minorHAnsi" w:cstheme="minorHAnsi"/>
          <w:sz w:val="22"/>
          <w:lang w:val="en-GB"/>
        </w:rPr>
        <w:t xml:space="preserve"> as defined in TS 38.133. </w:t>
      </w:r>
    </w:p>
    <w:p w14:paraId="3E74DD24" w14:textId="77777777" w:rsidR="00015618" w:rsidRDefault="00015618" w:rsidP="00015618">
      <w:pPr>
        <w:pStyle w:val="RAN4H3"/>
        <w:numPr>
          <w:ilvl w:val="0"/>
          <w:numId w:val="0"/>
        </w:numPr>
        <w:rPr>
          <w:rFonts w:asciiTheme="minorHAnsi" w:hAnsiTheme="minorHAnsi" w:cstheme="minorHAnsi"/>
          <w:b/>
          <w:sz w:val="22"/>
          <w:lang w:val="en-GB"/>
        </w:rPr>
      </w:pPr>
      <w:r>
        <w:rPr>
          <w:rFonts w:asciiTheme="minorHAnsi" w:hAnsiTheme="minorHAnsi" w:cstheme="minorHAnsi"/>
          <w:b/>
          <w:sz w:val="22"/>
          <w:lang w:val="en-GB"/>
        </w:rPr>
        <w:t>Proposal 2: Use classification of CSI report to handle TCI state mismatch and implicitly adjust TCI state switch delay at UE and gNB</w:t>
      </w:r>
    </w:p>
    <w:p w14:paraId="24548A64" w14:textId="77777777" w:rsidR="00015618" w:rsidRDefault="00015618" w:rsidP="00015618">
      <w:pPr>
        <w:pStyle w:val="ListParagraph"/>
        <w:spacing w:after="0" w:line="276" w:lineRule="auto"/>
        <w:ind w:left="0"/>
        <w:rPr>
          <w:rFonts w:asciiTheme="minorHAnsi" w:hAnsiTheme="minorHAnsi" w:cstheme="minorHAnsi"/>
          <w:b/>
          <w:sz w:val="22"/>
          <w:lang w:val="en-GB"/>
        </w:rPr>
      </w:pPr>
      <w:r>
        <w:rPr>
          <w:rFonts w:asciiTheme="minorHAnsi" w:hAnsiTheme="minorHAnsi" w:cstheme="minorHAnsi"/>
          <w:b/>
          <w:sz w:val="22"/>
          <w:lang w:val="en-GB"/>
        </w:rPr>
        <w:t>Proposal 3: When UE receive TCI switch command</w:t>
      </w:r>
    </w:p>
    <w:p w14:paraId="5A4DEFC6" w14:textId="77777777" w:rsidR="00015618" w:rsidRDefault="00015618" w:rsidP="00015618">
      <w:pPr>
        <w:pStyle w:val="ListParagraph"/>
        <w:numPr>
          <w:ilvl w:val="0"/>
          <w:numId w:val="8"/>
        </w:numPr>
        <w:spacing w:after="0" w:line="276" w:lineRule="auto"/>
        <w:ind w:leftChars="360" w:left="1152"/>
        <w:rPr>
          <w:rFonts w:asciiTheme="minorHAnsi" w:hAnsiTheme="minorHAnsi" w:cstheme="minorHAnsi"/>
          <w:b/>
          <w:sz w:val="22"/>
          <w:lang w:val="en-GB"/>
        </w:rPr>
      </w:pPr>
      <w:r>
        <w:rPr>
          <w:rFonts w:asciiTheme="minorHAnsi" w:hAnsiTheme="minorHAnsi" w:cstheme="minorHAnsi"/>
          <w:b/>
          <w:sz w:val="22"/>
          <w:lang w:val="en-GB"/>
        </w:rPr>
        <w:t xml:space="preserve">If </w:t>
      </w:r>
      <w:r w:rsidRPr="00D2530D">
        <w:rPr>
          <w:rFonts w:asciiTheme="minorHAnsi" w:hAnsiTheme="minorHAnsi" w:cstheme="minorHAnsi"/>
          <w:b/>
          <w:sz w:val="22"/>
          <w:lang w:val="en-GB"/>
        </w:rPr>
        <w:t xml:space="preserve">beam report is sent less than [X] ms ago </w:t>
      </w:r>
    </w:p>
    <w:p w14:paraId="7AF469C6" w14:textId="77777777" w:rsidR="00015618" w:rsidRDefault="00015618" w:rsidP="00015618">
      <w:pPr>
        <w:pStyle w:val="ListParagraph"/>
        <w:numPr>
          <w:ilvl w:val="0"/>
          <w:numId w:val="7"/>
        </w:numPr>
        <w:spacing w:after="0" w:line="276" w:lineRule="auto"/>
        <w:rPr>
          <w:rFonts w:asciiTheme="minorHAnsi" w:eastAsia="ＭＳ 明朝" w:hAnsiTheme="minorHAnsi" w:cstheme="minorHAnsi"/>
          <w:b/>
          <w:sz w:val="22"/>
        </w:rPr>
      </w:pPr>
      <w:r w:rsidRPr="00BF6263">
        <w:rPr>
          <w:rFonts w:asciiTheme="minorHAnsi" w:eastAsia="ＭＳ 明朝" w:hAnsiTheme="minorHAnsi" w:cstheme="minorHAnsi"/>
          <w:b/>
          <w:sz w:val="22"/>
        </w:rPr>
        <w:t xml:space="preserve">If </w:t>
      </w:r>
      <w:r>
        <w:rPr>
          <w:rFonts w:asciiTheme="minorHAnsi" w:eastAsia="ＭＳ 明朝" w:hAnsiTheme="minorHAnsi" w:cstheme="minorHAnsi"/>
          <w:b/>
          <w:sz w:val="22"/>
        </w:rPr>
        <w:t xml:space="preserve">UE can detect and measure TCI state, </w:t>
      </w:r>
      <w:r w:rsidRPr="00BF6263">
        <w:rPr>
          <w:rFonts w:asciiTheme="minorHAnsi" w:eastAsia="ＭＳ 明朝" w:hAnsiTheme="minorHAnsi" w:cstheme="minorHAnsi"/>
          <w:b/>
          <w:sz w:val="22"/>
        </w:rPr>
        <w:t>UE shall send valid CSI report</w:t>
      </w:r>
      <w:r>
        <w:rPr>
          <w:rFonts w:asciiTheme="minorHAnsi" w:eastAsia="ＭＳ 明朝" w:hAnsiTheme="minorHAnsi" w:cstheme="minorHAnsi"/>
          <w:b/>
          <w:sz w:val="22"/>
        </w:rPr>
        <w:t xml:space="preserve">. UE shall follow </w:t>
      </w:r>
      <w:bookmarkStart w:id="3" w:name="_GoBack"/>
      <w:bookmarkEnd w:id="3"/>
      <w:r w:rsidRPr="00733727">
        <w:rPr>
          <w:rFonts w:asciiTheme="minorHAnsi" w:eastAsia="ＭＳ 明朝" w:hAnsiTheme="minorHAnsi" w:cstheme="minorHAnsi"/>
          <w:b/>
          <w:i/>
          <w:sz w:val="22"/>
        </w:rPr>
        <w:t>TCI state switch delay (known)</w:t>
      </w:r>
    </w:p>
    <w:p w14:paraId="0D8AD1E2" w14:textId="77777777" w:rsidR="00015618" w:rsidRPr="00956099" w:rsidRDefault="00015618" w:rsidP="00015618">
      <w:pPr>
        <w:pStyle w:val="ListParagraph"/>
        <w:numPr>
          <w:ilvl w:val="0"/>
          <w:numId w:val="7"/>
        </w:numPr>
        <w:spacing w:after="0" w:line="276" w:lineRule="auto"/>
        <w:rPr>
          <w:rFonts w:asciiTheme="minorHAnsi" w:eastAsia="ＭＳ 明朝" w:hAnsiTheme="minorHAnsi" w:cstheme="minorHAnsi"/>
          <w:b/>
          <w:i/>
          <w:sz w:val="22"/>
        </w:rPr>
      </w:pPr>
      <w:r>
        <w:rPr>
          <w:rFonts w:asciiTheme="minorHAnsi" w:eastAsia="ＭＳ 明朝" w:hAnsiTheme="minorHAnsi" w:cstheme="minorHAnsi"/>
          <w:b/>
          <w:sz w:val="22"/>
        </w:rPr>
        <w:t xml:space="preserve">If UE cannot detect and measure TCI state, </w:t>
      </w:r>
      <w:r w:rsidRPr="00BF6263">
        <w:rPr>
          <w:rFonts w:asciiTheme="minorHAnsi" w:eastAsia="ＭＳ 明朝" w:hAnsiTheme="minorHAnsi" w:cstheme="minorHAnsi"/>
          <w:b/>
          <w:sz w:val="22"/>
        </w:rPr>
        <w:t xml:space="preserve"> UE shall send invalid CSI report</w:t>
      </w:r>
      <w:r>
        <w:rPr>
          <w:rFonts w:asciiTheme="minorHAnsi" w:eastAsia="ＭＳ 明朝" w:hAnsiTheme="minorHAnsi" w:cstheme="minorHAnsi"/>
          <w:b/>
          <w:sz w:val="22"/>
        </w:rPr>
        <w:t xml:space="preserve"> and adjust TCI state switch delay to </w:t>
      </w:r>
      <w:r w:rsidRPr="00B31993">
        <w:rPr>
          <w:rFonts w:asciiTheme="minorHAnsi" w:eastAsia="ＭＳ 明朝" w:hAnsiTheme="minorHAnsi" w:cstheme="minorHAnsi"/>
          <w:b/>
          <w:i/>
          <w:sz w:val="22"/>
        </w:rPr>
        <w:t>TCI state switch delay (unknown)</w:t>
      </w:r>
    </w:p>
    <w:p w14:paraId="21A295CF" w14:textId="77777777" w:rsidR="00015618" w:rsidRDefault="00015618" w:rsidP="00015618">
      <w:pPr>
        <w:pStyle w:val="ListParagraph"/>
        <w:numPr>
          <w:ilvl w:val="0"/>
          <w:numId w:val="8"/>
        </w:numPr>
        <w:spacing w:after="0" w:line="276" w:lineRule="auto"/>
        <w:rPr>
          <w:rFonts w:asciiTheme="minorHAnsi" w:hAnsiTheme="minorHAnsi" w:cstheme="minorHAnsi"/>
          <w:b/>
          <w:sz w:val="22"/>
          <w:lang w:val="en-GB"/>
        </w:rPr>
      </w:pPr>
      <w:r>
        <w:rPr>
          <w:rFonts w:asciiTheme="minorHAnsi" w:hAnsiTheme="minorHAnsi" w:cstheme="minorHAnsi"/>
          <w:b/>
          <w:sz w:val="22"/>
          <w:lang w:val="en-GB"/>
        </w:rPr>
        <w:t xml:space="preserve">If </w:t>
      </w:r>
      <w:r w:rsidRPr="00D2530D">
        <w:rPr>
          <w:rFonts w:asciiTheme="minorHAnsi" w:hAnsiTheme="minorHAnsi" w:cstheme="minorHAnsi"/>
          <w:b/>
          <w:sz w:val="22"/>
          <w:lang w:val="en-GB"/>
        </w:rPr>
        <w:t xml:space="preserve">beam report is sent </w:t>
      </w:r>
      <w:r>
        <w:rPr>
          <w:rFonts w:asciiTheme="minorHAnsi" w:hAnsiTheme="minorHAnsi" w:cstheme="minorHAnsi"/>
          <w:b/>
          <w:sz w:val="22"/>
          <w:lang w:val="en-GB"/>
        </w:rPr>
        <w:t>more</w:t>
      </w:r>
      <w:r w:rsidRPr="00D2530D">
        <w:rPr>
          <w:rFonts w:asciiTheme="minorHAnsi" w:hAnsiTheme="minorHAnsi" w:cstheme="minorHAnsi"/>
          <w:b/>
          <w:sz w:val="22"/>
          <w:lang w:val="en-GB"/>
        </w:rPr>
        <w:t xml:space="preserve"> than [X] ms ago </w:t>
      </w:r>
    </w:p>
    <w:p w14:paraId="7559DD58" w14:textId="77777777" w:rsidR="00015618" w:rsidRPr="00956099" w:rsidRDefault="00015618" w:rsidP="00015618">
      <w:pPr>
        <w:pStyle w:val="ListParagraph"/>
        <w:numPr>
          <w:ilvl w:val="0"/>
          <w:numId w:val="7"/>
        </w:numPr>
        <w:spacing w:after="0" w:line="276" w:lineRule="auto"/>
        <w:rPr>
          <w:rFonts w:asciiTheme="minorHAnsi" w:eastAsia="ＭＳ 明朝" w:hAnsiTheme="minorHAnsi" w:cstheme="minorHAnsi"/>
          <w:b/>
          <w:i/>
          <w:sz w:val="22"/>
        </w:rPr>
      </w:pPr>
      <w:r w:rsidRPr="00BF6263">
        <w:rPr>
          <w:rFonts w:asciiTheme="minorHAnsi" w:eastAsia="ＭＳ 明朝" w:hAnsiTheme="minorHAnsi" w:cstheme="minorHAnsi"/>
          <w:b/>
          <w:sz w:val="22"/>
        </w:rPr>
        <w:t xml:space="preserve">If </w:t>
      </w:r>
      <w:r>
        <w:rPr>
          <w:rFonts w:asciiTheme="minorHAnsi" w:eastAsia="ＭＳ 明朝" w:hAnsiTheme="minorHAnsi" w:cstheme="minorHAnsi"/>
          <w:b/>
          <w:sz w:val="22"/>
        </w:rPr>
        <w:t xml:space="preserve">UE can detect and measure TCI state, </w:t>
      </w:r>
      <w:r w:rsidRPr="00BF6263">
        <w:rPr>
          <w:rFonts w:asciiTheme="minorHAnsi" w:eastAsia="ＭＳ 明朝" w:hAnsiTheme="minorHAnsi" w:cstheme="minorHAnsi"/>
          <w:b/>
          <w:sz w:val="22"/>
        </w:rPr>
        <w:t>UE shall send valid CSI report</w:t>
      </w:r>
      <w:r>
        <w:rPr>
          <w:rFonts w:asciiTheme="minorHAnsi" w:eastAsia="ＭＳ 明朝" w:hAnsiTheme="minorHAnsi" w:cstheme="minorHAnsi"/>
          <w:b/>
          <w:sz w:val="22"/>
        </w:rPr>
        <w:t xml:space="preserve"> and adjust TCI state switch delay to </w:t>
      </w:r>
      <w:r w:rsidRPr="00B31993">
        <w:rPr>
          <w:rFonts w:asciiTheme="minorHAnsi" w:eastAsia="ＭＳ 明朝" w:hAnsiTheme="minorHAnsi" w:cstheme="minorHAnsi"/>
          <w:b/>
          <w:i/>
          <w:sz w:val="22"/>
        </w:rPr>
        <w:t>TCI state switch delay (known)</w:t>
      </w:r>
      <w:r w:rsidRPr="00956099">
        <w:rPr>
          <w:rFonts w:asciiTheme="minorHAnsi" w:eastAsia="ＭＳ 明朝" w:hAnsiTheme="minorHAnsi" w:cstheme="minorHAnsi"/>
          <w:b/>
          <w:sz w:val="22"/>
        </w:rPr>
        <w:t xml:space="preserve"> </w:t>
      </w:r>
    </w:p>
    <w:p w14:paraId="138D6D30" w14:textId="77777777" w:rsidR="00015618" w:rsidRPr="00BF6263" w:rsidRDefault="00015618" w:rsidP="00015618">
      <w:pPr>
        <w:pStyle w:val="ListParagraph"/>
        <w:numPr>
          <w:ilvl w:val="0"/>
          <w:numId w:val="7"/>
        </w:numPr>
        <w:spacing w:after="0" w:line="276" w:lineRule="auto"/>
        <w:rPr>
          <w:rFonts w:asciiTheme="minorHAnsi" w:eastAsia="ＭＳ 明朝" w:hAnsiTheme="minorHAnsi" w:cstheme="minorHAnsi"/>
          <w:b/>
          <w:sz w:val="22"/>
        </w:rPr>
      </w:pPr>
      <w:r>
        <w:rPr>
          <w:rFonts w:asciiTheme="minorHAnsi" w:eastAsia="ＭＳ 明朝" w:hAnsiTheme="minorHAnsi" w:cstheme="minorHAnsi"/>
          <w:b/>
          <w:sz w:val="22"/>
        </w:rPr>
        <w:t xml:space="preserve">If UE cannot detect and measure TCI state, </w:t>
      </w:r>
      <w:r w:rsidRPr="00BF6263">
        <w:rPr>
          <w:rFonts w:asciiTheme="minorHAnsi" w:eastAsia="ＭＳ 明朝" w:hAnsiTheme="minorHAnsi" w:cstheme="minorHAnsi"/>
          <w:b/>
          <w:sz w:val="22"/>
        </w:rPr>
        <w:t>UE shall send invalid CSI report</w:t>
      </w:r>
      <w:r>
        <w:rPr>
          <w:rFonts w:asciiTheme="minorHAnsi" w:eastAsia="ＭＳ 明朝" w:hAnsiTheme="minorHAnsi" w:cstheme="minorHAnsi"/>
          <w:b/>
          <w:sz w:val="22"/>
        </w:rPr>
        <w:t xml:space="preserve">. UE shall follow </w:t>
      </w:r>
      <w:r w:rsidRPr="00733727">
        <w:rPr>
          <w:rFonts w:asciiTheme="minorHAnsi" w:eastAsia="ＭＳ 明朝" w:hAnsiTheme="minorHAnsi" w:cstheme="minorHAnsi"/>
          <w:b/>
          <w:i/>
          <w:sz w:val="22"/>
        </w:rPr>
        <w:t>TCI state switch delay (</w:t>
      </w:r>
      <w:r>
        <w:rPr>
          <w:rFonts w:asciiTheme="minorHAnsi" w:eastAsia="ＭＳ 明朝" w:hAnsiTheme="minorHAnsi" w:cstheme="minorHAnsi"/>
          <w:b/>
          <w:i/>
          <w:sz w:val="22"/>
        </w:rPr>
        <w:t>un</w:t>
      </w:r>
      <w:r w:rsidRPr="00733727">
        <w:rPr>
          <w:rFonts w:asciiTheme="minorHAnsi" w:eastAsia="ＭＳ 明朝" w:hAnsiTheme="minorHAnsi" w:cstheme="minorHAnsi"/>
          <w:b/>
          <w:i/>
          <w:sz w:val="22"/>
        </w:rPr>
        <w:t>known)</w:t>
      </w:r>
      <w:r>
        <w:rPr>
          <w:rFonts w:asciiTheme="minorHAnsi" w:eastAsia="ＭＳ 明朝" w:hAnsiTheme="minorHAnsi" w:cstheme="minorHAnsi"/>
          <w:b/>
          <w:sz w:val="22"/>
        </w:rPr>
        <w:t xml:space="preserve"> </w:t>
      </w:r>
    </w:p>
    <w:p w14:paraId="33A2736D" w14:textId="77777777" w:rsidR="00015618" w:rsidRPr="00956099" w:rsidRDefault="00015618" w:rsidP="00015618">
      <w:pPr>
        <w:spacing w:after="0" w:line="276" w:lineRule="auto"/>
        <w:rPr>
          <w:rFonts w:eastAsia="ＭＳ 明朝" w:cstheme="minorHAnsi"/>
          <w:b/>
        </w:rPr>
      </w:pPr>
    </w:p>
    <w:p w14:paraId="7A32DDC8" w14:textId="77777777" w:rsidR="00015618" w:rsidRDefault="00015618" w:rsidP="00015618">
      <w:pPr>
        <w:pStyle w:val="RAN4H3"/>
        <w:numPr>
          <w:ilvl w:val="0"/>
          <w:numId w:val="0"/>
        </w:numPr>
        <w:rPr>
          <w:rFonts w:asciiTheme="minorHAnsi" w:hAnsiTheme="minorHAnsi" w:cstheme="minorHAnsi"/>
          <w:b/>
          <w:sz w:val="22"/>
          <w:lang w:val="en-GB"/>
        </w:rPr>
      </w:pPr>
    </w:p>
    <w:p w14:paraId="0C7342E9" w14:textId="77777777" w:rsidR="00015618" w:rsidRPr="00AA696F" w:rsidRDefault="00015618" w:rsidP="00015618">
      <w:pPr>
        <w:pStyle w:val="RAN4H2"/>
        <w:rPr>
          <w:rFonts w:asciiTheme="minorHAnsi" w:hAnsiTheme="minorHAnsi" w:cstheme="minorHAnsi"/>
          <w:sz w:val="28"/>
          <w:szCs w:val="28"/>
        </w:rPr>
      </w:pPr>
      <w:r w:rsidRPr="00AA696F">
        <w:rPr>
          <w:rFonts w:asciiTheme="minorHAnsi" w:hAnsiTheme="minorHAnsi" w:cstheme="minorHAnsi"/>
          <w:sz w:val="28"/>
          <w:szCs w:val="28"/>
        </w:rPr>
        <w:t>Summary</w:t>
      </w:r>
    </w:p>
    <w:p w14:paraId="3CDAA4DC" w14:textId="77777777" w:rsidR="00015618" w:rsidRDefault="00015618" w:rsidP="00015618">
      <w:pPr>
        <w:pStyle w:val="RAN4H3"/>
        <w:numPr>
          <w:ilvl w:val="0"/>
          <w:numId w:val="0"/>
        </w:numPr>
        <w:rPr>
          <w:rFonts w:asciiTheme="minorHAnsi" w:hAnsiTheme="minorHAnsi" w:cstheme="minorHAnsi"/>
          <w:sz w:val="22"/>
          <w:lang w:val="en-GB"/>
        </w:rPr>
      </w:pPr>
      <w:r>
        <w:rPr>
          <w:rFonts w:asciiTheme="minorHAnsi" w:hAnsiTheme="minorHAnsi" w:cstheme="minorHAnsi"/>
          <w:sz w:val="22"/>
          <w:lang w:val="en-GB"/>
        </w:rPr>
        <w:t xml:space="preserve">In this contribution we discussed methods for introducing CSI report classification into valid CSI report and invalid CSI report. This enables UE to send valuable information to gNB without any additional signalling. </w:t>
      </w:r>
      <w:proofErr w:type="gramStart"/>
      <w:r>
        <w:rPr>
          <w:rFonts w:asciiTheme="minorHAnsi" w:hAnsiTheme="minorHAnsi" w:cstheme="minorHAnsi"/>
          <w:sz w:val="22"/>
          <w:lang w:val="en-GB"/>
        </w:rPr>
        <w:t>gNB</w:t>
      </w:r>
      <w:proofErr w:type="gramEnd"/>
      <w:r>
        <w:rPr>
          <w:rFonts w:asciiTheme="minorHAnsi" w:hAnsiTheme="minorHAnsi" w:cstheme="minorHAnsi"/>
          <w:sz w:val="22"/>
          <w:lang w:val="en-GB"/>
        </w:rPr>
        <w:t xml:space="preserve"> can effectively use this information to handle TCI state mismatch at gNB and UE, thereby adjusting TCI switch delay implicitly at both gNB and UE (without any additional signalling). By adjusting TCI state switch delay, UE and gNB can achieve optimal TCI state switching delay there by optimal performance during TCI state switching.</w:t>
      </w:r>
    </w:p>
    <w:p w14:paraId="2AF358F3" w14:textId="77777777" w:rsidR="00015618" w:rsidRDefault="00015618" w:rsidP="00015618">
      <w:pPr>
        <w:pStyle w:val="RAN4H3"/>
        <w:numPr>
          <w:ilvl w:val="0"/>
          <w:numId w:val="0"/>
        </w:numPr>
        <w:rPr>
          <w:rFonts w:asciiTheme="minorHAnsi" w:hAnsiTheme="minorHAnsi" w:cstheme="minorHAnsi"/>
          <w:b/>
          <w:sz w:val="22"/>
          <w:lang w:val="en-GB"/>
        </w:rPr>
      </w:pPr>
    </w:p>
    <w:p w14:paraId="54A831A0" w14:textId="77777777" w:rsidR="00015618" w:rsidRPr="000A037A" w:rsidRDefault="00015618" w:rsidP="00015618">
      <w:pPr>
        <w:pStyle w:val="RAN4H3"/>
        <w:numPr>
          <w:ilvl w:val="0"/>
          <w:numId w:val="0"/>
        </w:numPr>
        <w:rPr>
          <w:rFonts w:asciiTheme="minorHAnsi" w:hAnsiTheme="minorHAnsi" w:cstheme="minorHAnsi"/>
          <w:b/>
          <w:sz w:val="22"/>
          <w:lang w:val="en-GB"/>
        </w:rPr>
      </w:pPr>
    </w:p>
    <w:p w14:paraId="5384AEAD" w14:textId="77777777" w:rsidR="00015618" w:rsidRPr="000B3580" w:rsidRDefault="00015618" w:rsidP="00015618">
      <w:pPr>
        <w:pStyle w:val="RAN4H1"/>
        <w:rPr>
          <w:rFonts w:asciiTheme="minorHAnsi" w:hAnsiTheme="minorHAnsi" w:cstheme="minorHAnsi"/>
        </w:rPr>
      </w:pPr>
      <w:r w:rsidRPr="000B3580">
        <w:rPr>
          <w:rFonts w:asciiTheme="minorHAnsi" w:hAnsiTheme="minorHAnsi" w:cstheme="minorHAnsi"/>
        </w:rPr>
        <w:t>Conclusion</w:t>
      </w:r>
    </w:p>
    <w:p w14:paraId="30A7AD88" w14:textId="29D2FCBC" w:rsidR="00015618" w:rsidRDefault="00015618" w:rsidP="00E12872">
      <w:pPr>
        <w:pStyle w:val="RAN4observation"/>
        <w:tabs>
          <w:tab w:val="clear" w:pos="360"/>
        </w:tabs>
        <w:contextualSpacing w:val="0"/>
        <w:rPr>
          <w:rFonts w:asciiTheme="minorHAnsi" w:eastAsia="ＭＳ 明朝" w:hAnsiTheme="minorHAnsi" w:cstheme="minorHAnsi"/>
          <w:b/>
          <w:sz w:val="22"/>
        </w:rPr>
      </w:pPr>
      <w:r w:rsidRPr="000B3580">
        <w:rPr>
          <w:rFonts w:asciiTheme="minorHAnsi" w:hAnsiTheme="minorHAnsi" w:cstheme="minorHAnsi"/>
          <w:sz w:val="22"/>
          <w:szCs w:val="22"/>
        </w:rPr>
        <w:t xml:space="preserve">In this contribution we have discussed </w:t>
      </w:r>
      <w:r>
        <w:rPr>
          <w:rFonts w:asciiTheme="minorHAnsi" w:hAnsiTheme="minorHAnsi" w:cstheme="minorHAnsi"/>
          <w:sz w:val="22"/>
          <w:szCs w:val="22"/>
        </w:rPr>
        <w:t xml:space="preserve">the problem of TCI state known status mismatch at UE and gNB </w:t>
      </w:r>
      <w:r w:rsidRPr="000B3580">
        <w:rPr>
          <w:rFonts w:asciiTheme="minorHAnsi" w:hAnsiTheme="minorHAnsi" w:cstheme="minorHAnsi"/>
          <w:sz w:val="22"/>
          <w:szCs w:val="22"/>
        </w:rPr>
        <w:t>and made the following proposals:</w:t>
      </w:r>
    </w:p>
    <w:p w14:paraId="2BB90DE1" w14:textId="77777777" w:rsidR="00015618" w:rsidRDefault="00015618" w:rsidP="00015618">
      <w:pPr>
        <w:pStyle w:val="RAN4H3"/>
        <w:numPr>
          <w:ilvl w:val="0"/>
          <w:numId w:val="0"/>
        </w:numPr>
        <w:rPr>
          <w:rFonts w:asciiTheme="minorHAnsi" w:hAnsiTheme="minorHAnsi" w:cstheme="minorHAnsi"/>
          <w:sz w:val="22"/>
          <w:lang w:val="en-GB"/>
        </w:rPr>
      </w:pPr>
      <w:r w:rsidRPr="00AD1D03">
        <w:rPr>
          <w:rFonts w:asciiTheme="minorHAnsi" w:hAnsiTheme="minorHAnsi" w:cstheme="minorHAnsi"/>
          <w:b/>
          <w:sz w:val="22"/>
          <w:lang w:val="en-GB"/>
        </w:rPr>
        <w:t xml:space="preserve"> </w:t>
      </w:r>
      <w:r w:rsidRPr="000A037A">
        <w:rPr>
          <w:rFonts w:asciiTheme="minorHAnsi" w:hAnsiTheme="minorHAnsi" w:cstheme="minorHAnsi"/>
          <w:b/>
          <w:sz w:val="22"/>
          <w:lang w:val="en-GB"/>
        </w:rPr>
        <w:t xml:space="preserve">Proposal </w:t>
      </w:r>
      <w:r>
        <w:rPr>
          <w:rFonts w:asciiTheme="minorHAnsi" w:hAnsiTheme="minorHAnsi" w:cstheme="minorHAnsi"/>
          <w:b/>
          <w:sz w:val="22"/>
          <w:lang w:val="en-GB"/>
        </w:rPr>
        <w:t>1</w:t>
      </w:r>
      <w:r w:rsidRPr="000A037A">
        <w:rPr>
          <w:rFonts w:asciiTheme="minorHAnsi" w:hAnsiTheme="minorHAnsi" w:cstheme="minorHAnsi"/>
          <w:b/>
          <w:sz w:val="22"/>
          <w:lang w:val="en-GB"/>
        </w:rPr>
        <w:t xml:space="preserve">: CSI report </w:t>
      </w:r>
      <w:r>
        <w:rPr>
          <w:rFonts w:asciiTheme="minorHAnsi" w:hAnsiTheme="minorHAnsi" w:cstheme="minorHAnsi"/>
          <w:b/>
          <w:sz w:val="22"/>
          <w:lang w:val="en-GB"/>
        </w:rPr>
        <w:t>should be classified</w:t>
      </w:r>
      <w:r w:rsidRPr="000A037A">
        <w:rPr>
          <w:rFonts w:asciiTheme="minorHAnsi" w:hAnsiTheme="minorHAnsi" w:cstheme="minorHAnsi"/>
          <w:b/>
          <w:sz w:val="22"/>
          <w:lang w:val="en-GB"/>
        </w:rPr>
        <w:t xml:space="preserve"> into </w:t>
      </w:r>
      <w:r>
        <w:rPr>
          <w:rFonts w:asciiTheme="minorHAnsi" w:hAnsiTheme="minorHAnsi" w:cstheme="minorHAnsi"/>
          <w:b/>
          <w:sz w:val="22"/>
          <w:lang w:val="en-GB"/>
        </w:rPr>
        <w:t>V</w:t>
      </w:r>
      <w:r w:rsidRPr="000A037A">
        <w:rPr>
          <w:rFonts w:asciiTheme="minorHAnsi" w:hAnsiTheme="minorHAnsi" w:cstheme="minorHAnsi"/>
          <w:b/>
          <w:sz w:val="22"/>
          <w:lang w:val="en-GB"/>
        </w:rPr>
        <w:t xml:space="preserve">alid </w:t>
      </w:r>
      <w:r>
        <w:rPr>
          <w:rFonts w:asciiTheme="minorHAnsi" w:hAnsiTheme="minorHAnsi" w:cstheme="minorHAnsi"/>
          <w:b/>
          <w:sz w:val="22"/>
          <w:lang w:val="en-GB"/>
        </w:rPr>
        <w:t xml:space="preserve">CSI report </w:t>
      </w:r>
      <w:r w:rsidRPr="000A037A">
        <w:rPr>
          <w:rFonts w:asciiTheme="minorHAnsi" w:hAnsiTheme="minorHAnsi" w:cstheme="minorHAnsi"/>
          <w:b/>
          <w:sz w:val="22"/>
          <w:lang w:val="en-GB"/>
        </w:rPr>
        <w:t xml:space="preserve">and </w:t>
      </w:r>
      <w:r>
        <w:rPr>
          <w:rFonts w:asciiTheme="minorHAnsi" w:hAnsiTheme="minorHAnsi" w:cstheme="minorHAnsi"/>
          <w:b/>
          <w:sz w:val="22"/>
          <w:lang w:val="en-GB"/>
        </w:rPr>
        <w:t>I</w:t>
      </w:r>
      <w:r w:rsidRPr="000A037A">
        <w:rPr>
          <w:rFonts w:asciiTheme="minorHAnsi" w:hAnsiTheme="minorHAnsi" w:cstheme="minorHAnsi"/>
          <w:b/>
          <w:sz w:val="22"/>
          <w:lang w:val="en-GB"/>
        </w:rPr>
        <w:t xml:space="preserve">nvalid CSI report  </w:t>
      </w:r>
    </w:p>
    <w:p w14:paraId="7556318C" w14:textId="77777777" w:rsidR="00015618" w:rsidRDefault="00015618" w:rsidP="00015618">
      <w:pPr>
        <w:pStyle w:val="RAN4H3"/>
        <w:numPr>
          <w:ilvl w:val="0"/>
          <w:numId w:val="0"/>
        </w:numPr>
        <w:rPr>
          <w:rFonts w:asciiTheme="minorHAnsi" w:hAnsiTheme="minorHAnsi" w:cstheme="minorHAnsi"/>
          <w:b/>
          <w:sz w:val="22"/>
          <w:lang w:val="en-GB"/>
        </w:rPr>
      </w:pPr>
      <w:r>
        <w:rPr>
          <w:rFonts w:asciiTheme="minorHAnsi" w:hAnsiTheme="minorHAnsi" w:cstheme="minorHAnsi"/>
          <w:b/>
          <w:sz w:val="22"/>
          <w:lang w:val="en-GB"/>
        </w:rPr>
        <w:t>Proposal 2: Use classification of CSI report to handle TCI state mismatch and implicitly adjust TCI state switch delay at UE and gNB</w:t>
      </w:r>
    </w:p>
    <w:p w14:paraId="27B31E77" w14:textId="77777777" w:rsidR="000B22A3" w:rsidRDefault="000B22A3" w:rsidP="00015618">
      <w:pPr>
        <w:pStyle w:val="ListParagraph"/>
        <w:spacing w:after="0" w:line="276" w:lineRule="auto"/>
        <w:ind w:left="0"/>
        <w:rPr>
          <w:rFonts w:asciiTheme="minorHAnsi" w:hAnsiTheme="minorHAnsi" w:cstheme="minorHAnsi"/>
          <w:b/>
          <w:sz w:val="22"/>
          <w:lang w:val="en-GB"/>
        </w:rPr>
      </w:pPr>
    </w:p>
    <w:p w14:paraId="06B7CCA3" w14:textId="7F4C284D" w:rsidR="00015618" w:rsidRDefault="00015618" w:rsidP="00015618">
      <w:pPr>
        <w:pStyle w:val="ListParagraph"/>
        <w:spacing w:after="0" w:line="276" w:lineRule="auto"/>
        <w:ind w:left="0"/>
        <w:rPr>
          <w:rFonts w:asciiTheme="minorHAnsi" w:hAnsiTheme="minorHAnsi" w:cstheme="minorHAnsi"/>
          <w:b/>
          <w:sz w:val="22"/>
          <w:lang w:val="en-GB"/>
        </w:rPr>
      </w:pPr>
      <w:r>
        <w:rPr>
          <w:rFonts w:asciiTheme="minorHAnsi" w:hAnsiTheme="minorHAnsi" w:cstheme="minorHAnsi"/>
          <w:b/>
          <w:sz w:val="22"/>
          <w:lang w:val="en-GB"/>
        </w:rPr>
        <w:lastRenderedPageBreak/>
        <w:t>Proposal 3: When UE receive TCI switch command,</w:t>
      </w:r>
    </w:p>
    <w:p w14:paraId="54323798" w14:textId="77777777" w:rsidR="00015618" w:rsidRDefault="00015618" w:rsidP="00015618">
      <w:pPr>
        <w:pStyle w:val="ListParagraph"/>
        <w:numPr>
          <w:ilvl w:val="0"/>
          <w:numId w:val="8"/>
        </w:numPr>
        <w:spacing w:after="0" w:line="276" w:lineRule="auto"/>
        <w:rPr>
          <w:rFonts w:asciiTheme="minorHAnsi" w:hAnsiTheme="minorHAnsi" w:cstheme="minorHAnsi"/>
          <w:b/>
          <w:sz w:val="22"/>
          <w:lang w:val="en-GB"/>
        </w:rPr>
      </w:pPr>
      <w:r>
        <w:rPr>
          <w:rFonts w:asciiTheme="minorHAnsi" w:hAnsiTheme="minorHAnsi" w:cstheme="minorHAnsi"/>
          <w:b/>
          <w:sz w:val="22"/>
          <w:lang w:val="en-GB"/>
        </w:rPr>
        <w:t xml:space="preserve">If </w:t>
      </w:r>
      <w:r w:rsidRPr="00D2530D">
        <w:rPr>
          <w:rFonts w:asciiTheme="minorHAnsi" w:hAnsiTheme="minorHAnsi" w:cstheme="minorHAnsi"/>
          <w:b/>
          <w:sz w:val="22"/>
          <w:lang w:val="en-GB"/>
        </w:rPr>
        <w:t xml:space="preserve">beam report is sent less than [X] ms ago </w:t>
      </w:r>
    </w:p>
    <w:p w14:paraId="258BACC5" w14:textId="77777777" w:rsidR="00015618" w:rsidRDefault="00015618" w:rsidP="00015618">
      <w:pPr>
        <w:pStyle w:val="ListParagraph"/>
        <w:numPr>
          <w:ilvl w:val="0"/>
          <w:numId w:val="7"/>
        </w:numPr>
        <w:spacing w:after="0" w:line="276" w:lineRule="auto"/>
        <w:rPr>
          <w:rFonts w:asciiTheme="minorHAnsi" w:eastAsia="ＭＳ 明朝" w:hAnsiTheme="minorHAnsi" w:cstheme="minorHAnsi"/>
          <w:b/>
          <w:sz w:val="22"/>
        </w:rPr>
      </w:pPr>
      <w:r>
        <w:rPr>
          <w:rFonts w:asciiTheme="minorHAnsi" w:eastAsia="ＭＳ 明朝" w:hAnsiTheme="minorHAnsi" w:cstheme="minorHAnsi"/>
          <w:b/>
          <w:sz w:val="22"/>
        </w:rPr>
        <w:t>And i</w:t>
      </w:r>
      <w:r w:rsidRPr="00BF6263">
        <w:rPr>
          <w:rFonts w:asciiTheme="minorHAnsi" w:eastAsia="ＭＳ 明朝" w:hAnsiTheme="minorHAnsi" w:cstheme="minorHAnsi"/>
          <w:b/>
          <w:sz w:val="22"/>
        </w:rPr>
        <w:t xml:space="preserve">f </w:t>
      </w:r>
      <w:r>
        <w:rPr>
          <w:rFonts w:asciiTheme="minorHAnsi" w:eastAsia="ＭＳ 明朝" w:hAnsiTheme="minorHAnsi" w:cstheme="minorHAnsi"/>
          <w:b/>
          <w:sz w:val="22"/>
        </w:rPr>
        <w:t xml:space="preserve">UE can detect and measure TCI state, </w:t>
      </w:r>
      <w:r w:rsidRPr="00BF6263">
        <w:rPr>
          <w:rFonts w:asciiTheme="minorHAnsi" w:eastAsia="ＭＳ 明朝" w:hAnsiTheme="minorHAnsi" w:cstheme="minorHAnsi"/>
          <w:b/>
          <w:sz w:val="22"/>
        </w:rPr>
        <w:t>UE shall send valid CSI report</w:t>
      </w:r>
      <w:r>
        <w:rPr>
          <w:rFonts w:asciiTheme="minorHAnsi" w:eastAsia="ＭＳ 明朝" w:hAnsiTheme="minorHAnsi" w:cstheme="minorHAnsi"/>
          <w:b/>
          <w:sz w:val="22"/>
        </w:rPr>
        <w:t xml:space="preserve">. UE shall follow </w:t>
      </w:r>
      <w:r w:rsidRPr="00C07A72">
        <w:rPr>
          <w:rFonts w:asciiTheme="minorHAnsi" w:eastAsia="ＭＳ 明朝" w:hAnsiTheme="minorHAnsi" w:cstheme="minorHAnsi"/>
          <w:b/>
          <w:i/>
          <w:sz w:val="22"/>
        </w:rPr>
        <w:t>TCI state switch delay (known)</w:t>
      </w:r>
      <w:r w:rsidRPr="00F61CF6">
        <w:rPr>
          <w:rFonts w:asciiTheme="minorHAnsi" w:eastAsia="ＭＳ 明朝" w:hAnsiTheme="minorHAnsi" w:cstheme="minorHAnsi"/>
          <w:b/>
          <w:sz w:val="22"/>
        </w:rPr>
        <w:t xml:space="preserve"> </w:t>
      </w:r>
    </w:p>
    <w:p w14:paraId="7A6FC047" w14:textId="77777777" w:rsidR="00015618" w:rsidRPr="00956099" w:rsidRDefault="00015618" w:rsidP="00015618">
      <w:pPr>
        <w:pStyle w:val="ListParagraph"/>
        <w:numPr>
          <w:ilvl w:val="0"/>
          <w:numId w:val="7"/>
        </w:numPr>
        <w:spacing w:after="0" w:line="276" w:lineRule="auto"/>
        <w:rPr>
          <w:rFonts w:asciiTheme="minorHAnsi" w:eastAsia="ＭＳ 明朝" w:hAnsiTheme="minorHAnsi" w:cstheme="minorHAnsi"/>
          <w:b/>
          <w:i/>
          <w:sz w:val="22"/>
        </w:rPr>
      </w:pPr>
      <w:r>
        <w:rPr>
          <w:rFonts w:asciiTheme="minorHAnsi" w:eastAsia="ＭＳ 明朝" w:hAnsiTheme="minorHAnsi" w:cstheme="minorHAnsi"/>
          <w:b/>
          <w:sz w:val="22"/>
        </w:rPr>
        <w:t xml:space="preserve">And if UE cannot detect and measure TCI state, </w:t>
      </w:r>
      <w:r w:rsidRPr="00BF6263">
        <w:rPr>
          <w:rFonts w:asciiTheme="minorHAnsi" w:eastAsia="ＭＳ 明朝" w:hAnsiTheme="minorHAnsi" w:cstheme="minorHAnsi"/>
          <w:b/>
          <w:sz w:val="22"/>
        </w:rPr>
        <w:t xml:space="preserve"> UE shall send invalid CSI report</w:t>
      </w:r>
      <w:r>
        <w:rPr>
          <w:rFonts w:asciiTheme="minorHAnsi" w:eastAsia="ＭＳ 明朝" w:hAnsiTheme="minorHAnsi" w:cstheme="minorHAnsi"/>
          <w:b/>
          <w:sz w:val="22"/>
        </w:rPr>
        <w:t xml:space="preserve"> and adjust TCI state switch delay to </w:t>
      </w:r>
      <w:r w:rsidRPr="00956099">
        <w:rPr>
          <w:rFonts w:asciiTheme="minorHAnsi" w:eastAsia="ＭＳ 明朝" w:hAnsiTheme="minorHAnsi" w:cstheme="minorHAnsi"/>
          <w:b/>
          <w:i/>
          <w:sz w:val="22"/>
        </w:rPr>
        <w:t>TCI state switch delay (unknown)</w:t>
      </w:r>
    </w:p>
    <w:p w14:paraId="2C306545" w14:textId="77777777" w:rsidR="00015618" w:rsidRDefault="00015618" w:rsidP="00015618">
      <w:pPr>
        <w:pStyle w:val="ListParagraph"/>
        <w:numPr>
          <w:ilvl w:val="0"/>
          <w:numId w:val="8"/>
        </w:numPr>
        <w:spacing w:after="0" w:line="276" w:lineRule="auto"/>
        <w:rPr>
          <w:rFonts w:asciiTheme="minorHAnsi" w:hAnsiTheme="minorHAnsi" w:cstheme="minorHAnsi"/>
          <w:b/>
          <w:sz w:val="22"/>
          <w:lang w:val="en-GB"/>
        </w:rPr>
      </w:pPr>
      <w:r>
        <w:rPr>
          <w:rFonts w:asciiTheme="minorHAnsi" w:hAnsiTheme="minorHAnsi" w:cstheme="minorHAnsi"/>
          <w:b/>
          <w:sz w:val="22"/>
          <w:lang w:val="en-GB"/>
        </w:rPr>
        <w:t xml:space="preserve">If </w:t>
      </w:r>
      <w:r w:rsidRPr="00D2530D">
        <w:rPr>
          <w:rFonts w:asciiTheme="minorHAnsi" w:hAnsiTheme="minorHAnsi" w:cstheme="minorHAnsi"/>
          <w:b/>
          <w:sz w:val="22"/>
          <w:lang w:val="en-GB"/>
        </w:rPr>
        <w:t xml:space="preserve">beam report is sent </w:t>
      </w:r>
      <w:r>
        <w:rPr>
          <w:rFonts w:asciiTheme="minorHAnsi" w:hAnsiTheme="minorHAnsi" w:cstheme="minorHAnsi"/>
          <w:b/>
          <w:sz w:val="22"/>
          <w:lang w:val="en-GB"/>
        </w:rPr>
        <w:t>more</w:t>
      </w:r>
      <w:r w:rsidRPr="00D2530D">
        <w:rPr>
          <w:rFonts w:asciiTheme="minorHAnsi" w:hAnsiTheme="minorHAnsi" w:cstheme="minorHAnsi"/>
          <w:b/>
          <w:sz w:val="22"/>
          <w:lang w:val="en-GB"/>
        </w:rPr>
        <w:t xml:space="preserve"> than [X] ms ago </w:t>
      </w:r>
    </w:p>
    <w:p w14:paraId="57A9DD1C" w14:textId="77777777" w:rsidR="00015618" w:rsidRPr="00956099" w:rsidRDefault="00015618" w:rsidP="00015618">
      <w:pPr>
        <w:pStyle w:val="ListParagraph"/>
        <w:numPr>
          <w:ilvl w:val="0"/>
          <w:numId w:val="7"/>
        </w:numPr>
        <w:spacing w:after="0" w:line="276" w:lineRule="auto"/>
        <w:rPr>
          <w:rFonts w:asciiTheme="minorHAnsi" w:eastAsia="ＭＳ 明朝" w:hAnsiTheme="minorHAnsi" w:cstheme="minorHAnsi"/>
          <w:b/>
          <w:i/>
          <w:sz w:val="22"/>
        </w:rPr>
      </w:pPr>
      <w:r>
        <w:rPr>
          <w:rFonts w:asciiTheme="minorHAnsi" w:eastAsia="ＭＳ 明朝" w:hAnsiTheme="minorHAnsi" w:cstheme="minorHAnsi"/>
          <w:b/>
          <w:sz w:val="22"/>
        </w:rPr>
        <w:t>And i</w:t>
      </w:r>
      <w:r w:rsidRPr="00BF6263">
        <w:rPr>
          <w:rFonts w:asciiTheme="minorHAnsi" w:eastAsia="ＭＳ 明朝" w:hAnsiTheme="minorHAnsi" w:cstheme="minorHAnsi"/>
          <w:b/>
          <w:sz w:val="22"/>
        </w:rPr>
        <w:t xml:space="preserve">f </w:t>
      </w:r>
      <w:r>
        <w:rPr>
          <w:rFonts w:asciiTheme="minorHAnsi" w:eastAsia="ＭＳ 明朝" w:hAnsiTheme="minorHAnsi" w:cstheme="minorHAnsi"/>
          <w:b/>
          <w:sz w:val="22"/>
        </w:rPr>
        <w:t xml:space="preserve">UE can detect and measure TCI state, </w:t>
      </w:r>
      <w:r w:rsidRPr="00BF6263">
        <w:rPr>
          <w:rFonts w:asciiTheme="minorHAnsi" w:eastAsia="ＭＳ 明朝" w:hAnsiTheme="minorHAnsi" w:cstheme="minorHAnsi"/>
          <w:b/>
          <w:sz w:val="22"/>
        </w:rPr>
        <w:t>UE shall send valid CSI report</w:t>
      </w:r>
      <w:r>
        <w:rPr>
          <w:rFonts w:asciiTheme="minorHAnsi" w:eastAsia="ＭＳ 明朝" w:hAnsiTheme="minorHAnsi" w:cstheme="minorHAnsi"/>
          <w:b/>
          <w:sz w:val="22"/>
        </w:rPr>
        <w:t xml:space="preserve"> and adjust TCI state switch delay to </w:t>
      </w:r>
      <w:r w:rsidRPr="00B31993">
        <w:rPr>
          <w:rFonts w:asciiTheme="minorHAnsi" w:eastAsia="ＭＳ 明朝" w:hAnsiTheme="minorHAnsi" w:cstheme="minorHAnsi"/>
          <w:b/>
          <w:i/>
          <w:sz w:val="22"/>
        </w:rPr>
        <w:t>TCI state switch delay (known)</w:t>
      </w:r>
      <w:r w:rsidRPr="00956099">
        <w:rPr>
          <w:rFonts w:asciiTheme="minorHAnsi" w:eastAsia="ＭＳ 明朝" w:hAnsiTheme="minorHAnsi" w:cstheme="minorHAnsi"/>
          <w:b/>
          <w:sz w:val="22"/>
        </w:rPr>
        <w:t xml:space="preserve"> </w:t>
      </w:r>
    </w:p>
    <w:p w14:paraId="2A945B3B" w14:textId="77777777" w:rsidR="00015618" w:rsidRPr="00BF6263" w:rsidRDefault="00015618" w:rsidP="00015618">
      <w:pPr>
        <w:pStyle w:val="ListParagraph"/>
        <w:numPr>
          <w:ilvl w:val="0"/>
          <w:numId w:val="7"/>
        </w:numPr>
        <w:spacing w:after="0" w:line="276" w:lineRule="auto"/>
        <w:rPr>
          <w:rFonts w:asciiTheme="minorHAnsi" w:eastAsia="ＭＳ 明朝" w:hAnsiTheme="minorHAnsi" w:cstheme="minorHAnsi"/>
          <w:b/>
          <w:sz w:val="22"/>
        </w:rPr>
      </w:pPr>
      <w:r>
        <w:rPr>
          <w:rFonts w:asciiTheme="minorHAnsi" w:eastAsia="ＭＳ 明朝" w:hAnsiTheme="minorHAnsi" w:cstheme="minorHAnsi"/>
          <w:b/>
          <w:sz w:val="22"/>
        </w:rPr>
        <w:t xml:space="preserve">And if UE cannot detect and measure TCI state, </w:t>
      </w:r>
      <w:r w:rsidRPr="00BF6263">
        <w:rPr>
          <w:rFonts w:asciiTheme="minorHAnsi" w:eastAsia="ＭＳ 明朝" w:hAnsiTheme="minorHAnsi" w:cstheme="minorHAnsi"/>
          <w:b/>
          <w:sz w:val="22"/>
        </w:rPr>
        <w:t>UE shall send invalid CSI report</w:t>
      </w:r>
      <w:r>
        <w:rPr>
          <w:rFonts w:asciiTheme="minorHAnsi" w:eastAsia="ＭＳ 明朝" w:hAnsiTheme="minorHAnsi" w:cstheme="minorHAnsi"/>
          <w:b/>
          <w:sz w:val="22"/>
        </w:rPr>
        <w:t xml:space="preserve">. UE shall follow </w:t>
      </w:r>
      <w:r w:rsidRPr="00B31993">
        <w:rPr>
          <w:rFonts w:asciiTheme="minorHAnsi" w:eastAsia="ＭＳ 明朝" w:hAnsiTheme="minorHAnsi" w:cstheme="minorHAnsi"/>
          <w:b/>
          <w:i/>
          <w:sz w:val="22"/>
        </w:rPr>
        <w:t>TCI state switch delay (known)</w:t>
      </w:r>
    </w:p>
    <w:p w14:paraId="187CBB08" w14:textId="77777777" w:rsidR="00015618" w:rsidRPr="000B3580" w:rsidRDefault="00015618" w:rsidP="00015618">
      <w:pPr>
        <w:pStyle w:val="RAN4H1"/>
        <w:rPr>
          <w:rFonts w:asciiTheme="minorHAnsi" w:hAnsiTheme="minorHAnsi" w:cstheme="minorHAnsi"/>
        </w:rPr>
      </w:pPr>
      <w:r w:rsidRPr="000B3580">
        <w:rPr>
          <w:rFonts w:asciiTheme="minorHAnsi" w:hAnsiTheme="minorHAnsi" w:cstheme="minorHAnsi"/>
        </w:rPr>
        <w:t>References</w:t>
      </w:r>
    </w:p>
    <w:p w14:paraId="041FD829" w14:textId="77777777" w:rsidR="00015618" w:rsidRDefault="00015618" w:rsidP="00015618">
      <w:pPr>
        <w:numPr>
          <w:ilvl w:val="0"/>
          <w:numId w:val="1"/>
        </w:numPr>
        <w:overflowPunct w:val="0"/>
        <w:autoSpaceDE w:val="0"/>
        <w:autoSpaceDN w:val="0"/>
        <w:adjustRightInd w:val="0"/>
        <w:spacing w:after="120" w:line="240" w:lineRule="auto"/>
        <w:ind w:right="-23"/>
        <w:jc w:val="both"/>
        <w:textAlignment w:val="baseline"/>
        <w:rPr>
          <w:rFonts w:cstheme="minorHAnsi"/>
        </w:rPr>
      </w:pPr>
      <w:r w:rsidRPr="00F40972">
        <w:rPr>
          <w:rFonts w:cstheme="minorHAnsi"/>
        </w:rPr>
        <w:t>TS 38</w:t>
      </w:r>
      <w:r>
        <w:rPr>
          <w:rFonts w:cstheme="minorHAnsi"/>
        </w:rPr>
        <w:t>.133-f6</w:t>
      </w:r>
      <w:r w:rsidRPr="00F40972">
        <w:rPr>
          <w:rFonts w:cstheme="minorHAnsi"/>
        </w:rPr>
        <w:t>0 Requirements for support of radio resource management</w:t>
      </w:r>
    </w:p>
    <w:p w14:paraId="54B43D7D" w14:textId="77777777" w:rsidR="00015618" w:rsidRDefault="00015618" w:rsidP="00015618"/>
    <w:p w14:paraId="324C78E9" w14:textId="77777777" w:rsidR="009B447B" w:rsidRPr="00015618" w:rsidRDefault="009B447B" w:rsidP="00015618"/>
    <w:sectPr w:rsidR="009B447B" w:rsidRPr="0001561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E65BBB"/>
    <w:multiLevelType w:val="hybridMultilevel"/>
    <w:tmpl w:val="DD9AE18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15:restartNumberingAfterBreak="0">
    <w:nsid w:val="1E526EFB"/>
    <w:multiLevelType w:val="hybridMultilevel"/>
    <w:tmpl w:val="C6B6B2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26C4647"/>
    <w:multiLevelType w:val="hybridMultilevel"/>
    <w:tmpl w:val="92C06C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22016A0"/>
    <w:multiLevelType w:val="hybridMultilevel"/>
    <w:tmpl w:val="C90A15F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054734D"/>
    <w:multiLevelType w:val="hybridMultilevel"/>
    <w:tmpl w:val="59CC65D6"/>
    <w:lvl w:ilvl="0" w:tplc="F4808F70">
      <w:numFmt w:val="bullet"/>
      <w:lvlText w:val="-"/>
      <w:lvlJc w:val="left"/>
      <w:pPr>
        <w:ind w:left="1440" w:hanging="360"/>
      </w:pPr>
      <w:rPr>
        <w:rFonts w:ascii="Calibri" w:eastAsiaTheme="minorEastAsia" w:hAnsi="Calibri" w:cs="Calibri"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15:restartNumberingAfterBreak="0">
    <w:nsid w:val="665C217B"/>
    <w:multiLevelType w:val="multilevel"/>
    <w:tmpl w:val="89F27E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asciiTheme="minorHAnsi" w:hAnsiTheme="minorHAnsi" w:cstheme="minorHAnsi" w:hint="default"/>
      </w:rPr>
    </w:lvl>
    <w:lvl w:ilvl="2">
      <w:start w:val="1"/>
      <w:numFmt w:val="decimal"/>
      <w:pStyle w:val="RAN4H3"/>
      <w:lvlText w:val="%1.%2.%3"/>
      <w:lvlJc w:val="left"/>
      <w:pPr>
        <w:ind w:left="1224" w:hanging="504"/>
      </w:pPr>
      <w:rPr>
        <w:rFonts w:asciiTheme="minorHAnsi"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7600A5A"/>
    <w:multiLevelType w:val="hybridMultilevel"/>
    <w:tmpl w:val="A06279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8891464"/>
    <w:multiLevelType w:val="hybridMultilevel"/>
    <w:tmpl w:val="D332BF72"/>
    <w:lvl w:ilvl="0" w:tplc="D424FD98">
      <w:start w:val="1"/>
      <w:numFmt w:val="bullet"/>
      <w:lvlText w:val="–"/>
      <w:lvlJc w:val="left"/>
      <w:pPr>
        <w:ind w:left="720" w:hanging="360"/>
      </w:pPr>
      <w:rPr>
        <w:rFonts w:ascii="Arial" w:hAnsi="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5"/>
  </w:num>
  <w:num w:numId="4">
    <w:abstractNumId w:val="3"/>
  </w:num>
  <w:num w:numId="5">
    <w:abstractNumId w:val="2"/>
  </w:num>
  <w:num w:numId="6">
    <w:abstractNumId w:val="7"/>
  </w:num>
  <w:num w:numId="7">
    <w:abstractNumId w:val="1"/>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487"/>
    <w:rsid w:val="00015618"/>
    <w:rsid w:val="000B22A3"/>
    <w:rsid w:val="00277DC5"/>
    <w:rsid w:val="002D2E4D"/>
    <w:rsid w:val="004F0BB3"/>
    <w:rsid w:val="00683A6C"/>
    <w:rsid w:val="009B447B"/>
    <w:rsid w:val="00A26A80"/>
    <w:rsid w:val="00A653B7"/>
    <w:rsid w:val="00B91E33"/>
    <w:rsid w:val="00C64301"/>
    <w:rsid w:val="00C958DD"/>
    <w:rsid w:val="00CB1487"/>
    <w:rsid w:val="00E12872"/>
    <w:rsid w:val="00F3141B"/>
    <w:rsid w:val="00F53D8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03B6B"/>
  <w15:chartTrackingRefBased/>
  <w15:docId w15:val="{DEF0F10F-C71F-4DB9-A924-2A1F32308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26A80"/>
    <w:rPr>
      <w:sz w:val="16"/>
      <w:szCs w:val="16"/>
    </w:rPr>
  </w:style>
  <w:style w:type="paragraph" w:styleId="CommentText">
    <w:name w:val="annotation text"/>
    <w:basedOn w:val="Normal"/>
    <w:link w:val="CommentTextChar"/>
    <w:uiPriority w:val="99"/>
    <w:semiHidden/>
    <w:unhideWhenUsed/>
    <w:rsid w:val="00A26A80"/>
    <w:pPr>
      <w:spacing w:line="240" w:lineRule="auto"/>
    </w:pPr>
    <w:rPr>
      <w:rFonts w:ascii="Times New Roman" w:hAnsi="Times New Roman"/>
      <w:sz w:val="20"/>
      <w:szCs w:val="20"/>
      <w:lang w:val="en-US"/>
    </w:rPr>
  </w:style>
  <w:style w:type="character" w:customStyle="1" w:styleId="CommentTextChar">
    <w:name w:val="Comment Text Char"/>
    <w:basedOn w:val="DefaultParagraphFont"/>
    <w:link w:val="CommentText"/>
    <w:uiPriority w:val="99"/>
    <w:semiHidden/>
    <w:rsid w:val="00A26A80"/>
    <w:rPr>
      <w:rFonts w:ascii="Times New Roman" w:hAnsi="Times New Roman"/>
      <w:sz w:val="20"/>
      <w:szCs w:val="20"/>
      <w:lang w:val="en-US"/>
    </w:rPr>
  </w:style>
  <w:style w:type="paragraph" w:styleId="BalloonText">
    <w:name w:val="Balloon Text"/>
    <w:basedOn w:val="Normal"/>
    <w:link w:val="BalloonTextChar"/>
    <w:uiPriority w:val="99"/>
    <w:semiHidden/>
    <w:unhideWhenUsed/>
    <w:rsid w:val="00A26A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6A80"/>
    <w:rPr>
      <w:rFonts w:ascii="Segoe UI" w:hAnsi="Segoe UI" w:cs="Segoe UI"/>
      <w:sz w:val="18"/>
      <w:szCs w:val="18"/>
    </w:rPr>
  </w:style>
  <w:style w:type="paragraph" w:styleId="ListParagraph">
    <w:name w:val="List Paragraph"/>
    <w:basedOn w:val="Normal"/>
    <w:link w:val="ListParagraphChar"/>
    <w:uiPriority w:val="34"/>
    <w:qFormat/>
    <w:rsid w:val="00015618"/>
    <w:pPr>
      <w:ind w:left="720"/>
      <w:contextualSpacing/>
    </w:pPr>
    <w:rPr>
      <w:rFonts w:ascii="Times New Roman" w:hAnsi="Times New Roman"/>
      <w:sz w:val="20"/>
      <w:lang w:val="en-US"/>
    </w:rPr>
  </w:style>
  <w:style w:type="paragraph" w:customStyle="1" w:styleId="RAN4H2">
    <w:name w:val="RAN4 H2"/>
    <w:basedOn w:val="Normal"/>
    <w:next w:val="Normal"/>
    <w:link w:val="RAN4H2Char"/>
    <w:qFormat/>
    <w:rsid w:val="00015618"/>
    <w:pPr>
      <w:keepNext/>
      <w:keepLines/>
      <w:numPr>
        <w:ilvl w:val="1"/>
        <w:numId w:val="9"/>
      </w:numPr>
      <w:spacing w:before="180" w:after="180" w:line="240" w:lineRule="auto"/>
      <w:outlineLvl w:val="1"/>
    </w:pPr>
    <w:rPr>
      <w:rFonts w:ascii="Arial" w:eastAsia="Times New Roman" w:hAnsi="Arial" w:cs="Times New Roman"/>
      <w:sz w:val="32"/>
      <w:szCs w:val="20"/>
      <w:lang w:val="en-GB"/>
    </w:rPr>
  </w:style>
  <w:style w:type="paragraph" w:customStyle="1" w:styleId="RAN4H1">
    <w:name w:val="RAN4 H1"/>
    <w:basedOn w:val="Normal"/>
    <w:next w:val="Normal"/>
    <w:link w:val="RAN4H1Char"/>
    <w:qFormat/>
    <w:rsid w:val="00015618"/>
    <w:pPr>
      <w:keepNext/>
      <w:keepLines/>
      <w:numPr>
        <w:numId w:val="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DefaultParagraphFont"/>
    <w:link w:val="RAN4H2"/>
    <w:rsid w:val="00015618"/>
    <w:rPr>
      <w:rFonts w:ascii="Arial" w:eastAsia="Times New Roman" w:hAnsi="Arial" w:cs="Times New Roman"/>
      <w:sz w:val="32"/>
      <w:szCs w:val="20"/>
      <w:lang w:val="en-GB"/>
    </w:rPr>
  </w:style>
  <w:style w:type="character" w:customStyle="1" w:styleId="RAN4H1Char">
    <w:name w:val="RAN4 H1 Char"/>
    <w:basedOn w:val="DefaultParagraphFont"/>
    <w:link w:val="RAN4H1"/>
    <w:rsid w:val="00015618"/>
    <w:rPr>
      <w:rFonts w:ascii="Arial" w:eastAsia="SimSun" w:hAnsi="Arial" w:cs="Times New Roman"/>
      <w:sz w:val="36"/>
      <w:szCs w:val="20"/>
      <w:lang w:val="en-GB"/>
    </w:rPr>
  </w:style>
  <w:style w:type="character" w:customStyle="1" w:styleId="ListParagraphChar">
    <w:name w:val="List Paragraph Char"/>
    <w:basedOn w:val="DefaultParagraphFont"/>
    <w:link w:val="ListParagraph"/>
    <w:uiPriority w:val="34"/>
    <w:rsid w:val="00015618"/>
    <w:rPr>
      <w:rFonts w:ascii="Times New Roman" w:hAnsi="Times New Roman"/>
      <w:sz w:val="20"/>
      <w:lang w:val="en-US"/>
    </w:rPr>
  </w:style>
  <w:style w:type="paragraph" w:customStyle="1" w:styleId="RAN4observation">
    <w:name w:val="RAN4 observation"/>
    <w:basedOn w:val="Normal"/>
    <w:next w:val="Normal"/>
    <w:link w:val="RAN4observationChar"/>
    <w:qFormat/>
    <w:rsid w:val="00015618"/>
    <w:pPr>
      <w:tabs>
        <w:tab w:val="num" w:pos="360"/>
      </w:tabs>
      <w:contextualSpacing/>
    </w:pPr>
    <w:rPr>
      <w:rFonts w:ascii="Times New Roman" w:eastAsia="Calibri" w:hAnsi="Times New Roman" w:cs="Times New Roman"/>
      <w:sz w:val="20"/>
      <w:szCs w:val="20"/>
      <w:lang w:val="en-GB"/>
    </w:rPr>
  </w:style>
  <w:style w:type="character" w:customStyle="1" w:styleId="RAN4observationChar">
    <w:name w:val="RAN4 observation Char"/>
    <w:basedOn w:val="DefaultParagraphFont"/>
    <w:link w:val="RAN4observation"/>
    <w:rsid w:val="00015618"/>
    <w:rPr>
      <w:rFonts w:ascii="Times New Roman" w:eastAsia="Calibri" w:hAnsi="Times New Roman" w:cs="Times New Roman"/>
      <w:sz w:val="20"/>
      <w:szCs w:val="20"/>
      <w:lang w:val="en-GB"/>
    </w:rPr>
  </w:style>
  <w:style w:type="paragraph" w:customStyle="1" w:styleId="RAN4H3">
    <w:name w:val="RAN4 H3"/>
    <w:basedOn w:val="Normal"/>
    <w:qFormat/>
    <w:rsid w:val="00015618"/>
    <w:pPr>
      <w:numPr>
        <w:ilvl w:val="2"/>
        <w:numId w:val="9"/>
      </w:numPr>
      <w:ind w:left="505" w:hanging="505"/>
    </w:pPr>
    <w:rPr>
      <w:rFonts w:ascii="Arial" w:hAnsi="Arial" w:cs="Arial"/>
      <w:sz w:val="24"/>
      <w:lang w:val="en-US"/>
    </w:rPr>
  </w:style>
  <w:style w:type="paragraph" w:styleId="Caption">
    <w:name w:val="caption"/>
    <w:basedOn w:val="Normal"/>
    <w:next w:val="Normal"/>
    <w:unhideWhenUsed/>
    <w:qFormat/>
    <w:rsid w:val="00015618"/>
    <w:pPr>
      <w:spacing w:after="200" w:line="240" w:lineRule="auto"/>
    </w:pPr>
    <w:rPr>
      <w:rFonts w:ascii="Times New Roman" w:hAnsi="Times New Roman"/>
      <w:i/>
      <w:iCs/>
      <w:color w:val="44546A" w:themeColor="text2"/>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1518</Words>
  <Characters>8659</Characters>
  <Application>Microsoft Office Word</Application>
  <DocSecurity>0</DocSecurity>
  <Lines>72</Lines>
  <Paragraphs>20</Paragraphs>
  <ScaleCrop>false</ScaleCrop>
  <Company/>
  <LinksUpToDate>false</LinksUpToDate>
  <CharactersWithSpaces>10157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Venkatarao Gonuguntla</cp:lastModifiedBy>
  <cp:revision>16</cp:revision>
  <dcterms:created xsi:type="dcterms:W3CDTF">2019-08-16T09:17:00Z</dcterms:created>
  <dcterms:modified xsi:type="dcterms:W3CDTF">2019-08-16T10:16:00Z</dcterms:modified>
</cp:coreProperties>
</file>