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0B048" w14:textId="54867397" w:rsidR="009251B6" w:rsidRDefault="009251B6" w:rsidP="009251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84293"/>
      <w:bookmarkStart w:id="1" w:name="_Toc11686447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="005D6748" w:rsidRPr="005D6748">
        <w:rPr>
          <w:b/>
          <w:i/>
          <w:noProof/>
          <w:sz w:val="28"/>
        </w:rPr>
        <w:t>R4-1908470</w:t>
      </w:r>
      <w:bookmarkStart w:id="2" w:name="_GoBack"/>
      <w:bookmarkEnd w:id="2"/>
    </w:p>
    <w:p w14:paraId="2E877966" w14:textId="77777777" w:rsidR="009251B6" w:rsidRDefault="009251B6" w:rsidP="009251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August 26 – 30,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251B6" w14:paraId="71272BE7" w14:textId="77777777" w:rsidTr="002257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48FD39" w14:textId="77777777" w:rsidR="009251B6" w:rsidRDefault="009251B6" w:rsidP="0022570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9251B6" w14:paraId="5FE512F6" w14:textId="77777777" w:rsidTr="002257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CC1F9A" w14:textId="77777777" w:rsidR="009251B6" w:rsidRDefault="009251B6" w:rsidP="0022570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251B6" w14:paraId="374A9F35" w14:textId="77777777" w:rsidTr="002257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55429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22A02020" w14:textId="77777777" w:rsidTr="0022570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CA86E6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A60CCF" w14:textId="77777777" w:rsidR="009251B6" w:rsidRDefault="009251B6" w:rsidP="002257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05462038" w14:textId="77777777" w:rsidR="009251B6" w:rsidRDefault="009251B6" w:rsidP="0022570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E4EAE9A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5B8D34DE" w14:textId="77777777" w:rsidR="009251B6" w:rsidRDefault="009251B6" w:rsidP="002257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320A47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41C139A2" w14:textId="77777777" w:rsidR="009251B6" w:rsidRDefault="009251B6" w:rsidP="002257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CCCCEA6" w14:textId="77777777" w:rsidR="009251B6" w:rsidRDefault="009251B6" w:rsidP="0022570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08521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251B6" w14:paraId="5519E684" w14:textId="77777777" w:rsidTr="002257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D3CFF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251B6" w14:paraId="58CD07E2" w14:textId="77777777" w:rsidTr="0022570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AD34BC" w14:textId="77777777" w:rsidR="009251B6" w:rsidRDefault="009251B6" w:rsidP="0022570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251B6" w14:paraId="39E36FF3" w14:textId="77777777" w:rsidTr="00225704">
        <w:tc>
          <w:tcPr>
            <w:tcW w:w="9641" w:type="dxa"/>
            <w:gridSpan w:val="9"/>
          </w:tcPr>
          <w:p w14:paraId="4CB43F0B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54A86C8" w14:textId="77777777" w:rsidR="009251B6" w:rsidRDefault="009251B6" w:rsidP="009251B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251B6" w14:paraId="51737918" w14:textId="77777777" w:rsidTr="00225704">
        <w:tc>
          <w:tcPr>
            <w:tcW w:w="2835" w:type="dxa"/>
            <w:hideMark/>
          </w:tcPr>
          <w:p w14:paraId="772187C3" w14:textId="77777777" w:rsidR="009251B6" w:rsidRDefault="009251B6" w:rsidP="002257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622D43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6F530F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D2399E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95412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91AD8C8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FB4ADF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4741B2A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2DF0A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F96E3A" w14:textId="77777777" w:rsidR="009251B6" w:rsidRDefault="009251B6" w:rsidP="009251B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251B6" w14:paraId="5D473F6B" w14:textId="77777777" w:rsidTr="00225704">
        <w:tc>
          <w:tcPr>
            <w:tcW w:w="9640" w:type="dxa"/>
            <w:gridSpan w:val="11"/>
          </w:tcPr>
          <w:p w14:paraId="5D067F1C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7B0D1B10" w14:textId="77777777" w:rsidTr="002257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58DB71" w14:textId="77777777" w:rsidR="009251B6" w:rsidRDefault="009251B6" w:rsidP="00225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E7434A" w14:textId="4C385B01" w:rsidR="009251B6" w:rsidRDefault="00E97FB0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Modulation fallback for total power dynamic range</w:t>
            </w:r>
            <w:r w:rsidR="009251B6" w:rsidRPr="007B1EB6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in</w:t>
            </w:r>
            <w:r w:rsidR="009251B6">
              <w:rPr>
                <w:lang w:eastAsia="fr-FR"/>
              </w:rPr>
              <w:t xml:space="preserve"> </w:t>
            </w:r>
            <w:r w:rsidR="009251B6" w:rsidRPr="007B1EB6">
              <w:rPr>
                <w:lang w:eastAsia="fr-FR"/>
              </w:rPr>
              <w:t xml:space="preserve">38.141-1 clause </w:t>
            </w:r>
            <w:r w:rsidRPr="00E97FB0">
              <w:rPr>
                <w:lang w:eastAsia="fr-FR"/>
              </w:rPr>
              <w:t>6.3.3.4.2</w:t>
            </w:r>
          </w:p>
        </w:tc>
      </w:tr>
      <w:tr w:rsidR="009251B6" w14:paraId="394E311B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422F5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4DEB72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2A74ABFF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BEB799" w14:textId="77777777" w:rsidR="009251B6" w:rsidRDefault="009251B6" w:rsidP="00225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961371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9251B6" w14:paraId="514A8082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F71639" w14:textId="77777777" w:rsidR="009251B6" w:rsidRDefault="009251B6" w:rsidP="00225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1C7894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9251B6" w14:paraId="315E6D7B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0E4A7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C0A3F3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1FEAD211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9AD71C" w14:textId="77777777" w:rsidR="009251B6" w:rsidRDefault="009251B6" w:rsidP="00225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3B1553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26AE0E49" w14:textId="77777777" w:rsidR="009251B6" w:rsidRDefault="009251B6" w:rsidP="0022570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E66C708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E66CE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2019-08-20</w:t>
            </w:r>
          </w:p>
        </w:tc>
      </w:tr>
      <w:tr w:rsidR="009251B6" w14:paraId="336016C5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998DE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FBA2316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2E0E3CD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88FFD05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A8F2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0FF26934" w14:textId="77777777" w:rsidTr="0022570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648A7" w14:textId="77777777" w:rsidR="009251B6" w:rsidRDefault="009251B6" w:rsidP="00225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12DF446" w14:textId="77777777" w:rsidR="009251B6" w:rsidRDefault="009251B6" w:rsidP="0022570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0B0117D2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3FB8677" w14:textId="77777777" w:rsidR="009251B6" w:rsidRDefault="009251B6" w:rsidP="0022570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625F65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9251B6" w14:paraId="25EA03CB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BABC9E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2D33D" w14:textId="77777777" w:rsidR="009251B6" w:rsidRDefault="009251B6" w:rsidP="002257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FCE9CD5" w14:textId="77777777" w:rsidR="009251B6" w:rsidRDefault="009251B6" w:rsidP="0022570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370C4" w14:textId="77777777" w:rsidR="009251B6" w:rsidRDefault="009251B6" w:rsidP="002257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9251B6" w14:paraId="034C3935" w14:textId="77777777" w:rsidTr="00225704">
        <w:tc>
          <w:tcPr>
            <w:tcW w:w="1843" w:type="dxa"/>
          </w:tcPr>
          <w:p w14:paraId="1DA04E80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9F0507B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67AAC876" w14:textId="77777777" w:rsidTr="002257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3B546A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7A003E" w14:textId="672CA606" w:rsidR="00E97FB0" w:rsidRDefault="00E97FB0" w:rsidP="00E97FB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total power dynamic range test uses a full bandwidth test model (TM3.1, TM3.1a) and a single RB test model (TM2, TM2a). There are several rules:</w:t>
            </w:r>
          </w:p>
          <w:p w14:paraId="6E52BA21" w14:textId="148A5532" w:rsidR="00E97FB0" w:rsidRDefault="00EB5257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If</w:t>
            </w:r>
            <w:r w:rsidR="00E97FB0">
              <w:rPr>
                <w:noProof/>
                <w:lang w:eastAsia="fr-FR"/>
              </w:rPr>
              <w:t xml:space="preserve"> 256QAM </w:t>
            </w:r>
            <w:r>
              <w:rPr>
                <w:noProof/>
                <w:lang w:eastAsia="fr-FR"/>
              </w:rPr>
              <w:t xml:space="preserve">is supported with </w:t>
            </w:r>
            <w:r w:rsidR="00E97FB0">
              <w:rPr>
                <w:noProof/>
                <w:lang w:eastAsia="fr-FR"/>
              </w:rPr>
              <w:t>no backoff</w:t>
            </w:r>
            <w:r>
              <w:rPr>
                <w:noProof/>
                <w:lang w:eastAsia="fr-FR"/>
              </w:rPr>
              <w:t>:</w:t>
            </w:r>
            <w:r w:rsidR="00E97FB0">
              <w:rPr>
                <w:noProof/>
                <w:lang w:eastAsia="fr-FR"/>
              </w:rPr>
              <w:t xml:space="preserve"> TM3.1a and TM2a are used</w:t>
            </w:r>
          </w:p>
          <w:p w14:paraId="104A1A51" w14:textId="25B12317" w:rsidR="00EB5257" w:rsidRDefault="00EB5257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If 256QAM is not supported: TM3 and TM2 are used</w:t>
            </w:r>
          </w:p>
          <w:p w14:paraId="652215CA" w14:textId="52A62F19" w:rsidR="00EB5257" w:rsidRDefault="00EB5257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If 256QAM is supported with backoff: TM3.1 is used. It is unclear which test model to use: TM2 or TM2a</w:t>
            </w:r>
          </w:p>
        </w:tc>
      </w:tr>
      <w:tr w:rsidR="009251B6" w14:paraId="4874FB04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94E28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80E9A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0A7FD6B4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EB6D2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35AECE" w14:textId="685E1BA9" w:rsidR="009251B6" w:rsidRDefault="00EB5257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Reorder the conditions for test model selection</w:t>
            </w:r>
          </w:p>
        </w:tc>
      </w:tr>
      <w:tr w:rsidR="009251B6" w14:paraId="3256CC18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5C5DE7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B4EB2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262EB5B7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E08EDB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5551B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251B6" w14:paraId="39BBFF05" w14:textId="77777777" w:rsidTr="00225704">
        <w:tc>
          <w:tcPr>
            <w:tcW w:w="2694" w:type="dxa"/>
            <w:gridSpan w:val="2"/>
          </w:tcPr>
          <w:p w14:paraId="68FDFD34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2E797EB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18447F7C" w14:textId="77777777" w:rsidTr="002257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3324FA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1E7392" w14:textId="2D0D92BE" w:rsidR="009251B6" w:rsidRDefault="00E97FB0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E97FB0">
              <w:rPr>
                <w:noProof/>
                <w:lang w:eastAsia="fr-FR"/>
              </w:rPr>
              <w:t>6.3.3.4.2</w:t>
            </w:r>
          </w:p>
        </w:tc>
      </w:tr>
      <w:tr w:rsidR="009251B6" w14:paraId="03E48683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B6A8D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36708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447FD29F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8F294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4F114C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826E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3336625" w14:textId="77777777" w:rsidR="009251B6" w:rsidRDefault="009251B6" w:rsidP="0022570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2450D" w14:textId="77777777" w:rsidR="009251B6" w:rsidRDefault="009251B6" w:rsidP="0022570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251B6" w14:paraId="6D9B64F5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C001DD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146EE6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F51E3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252D42" w14:textId="77777777" w:rsidR="009251B6" w:rsidRDefault="009251B6" w:rsidP="0022570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614DD" w14:textId="77777777" w:rsidR="009251B6" w:rsidRDefault="009251B6" w:rsidP="0022570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251B6" w14:paraId="4E90231F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7D02D0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E1D07C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806AD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F50EB0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4148BB" w14:textId="77777777" w:rsidR="009251B6" w:rsidRDefault="009251B6" w:rsidP="0022570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251B6" w14:paraId="2CA8A2F6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03967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C6CF6D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06C7A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61E6308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C9F429" w14:textId="77777777" w:rsidR="009251B6" w:rsidRDefault="009251B6" w:rsidP="0022570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251B6" w14:paraId="6F7439E1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07794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85C28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251B6" w14:paraId="5973ACCF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DD544A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775EC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251B6" w14:paraId="7CFE7EA2" w14:textId="77777777" w:rsidTr="0022570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96561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730E74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6905F01C" w14:textId="77777777" w:rsidTr="002257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4D0EDA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FA0BC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3D95BA2" w14:textId="77777777" w:rsidR="009251B6" w:rsidRDefault="009251B6" w:rsidP="009251B6">
      <w:pPr>
        <w:pStyle w:val="CRCoverPage"/>
        <w:spacing w:after="0"/>
        <w:rPr>
          <w:noProof/>
          <w:sz w:val="8"/>
          <w:szCs w:val="8"/>
        </w:rPr>
      </w:pPr>
    </w:p>
    <w:p w14:paraId="649D1A2F" w14:textId="77777777" w:rsidR="009251B6" w:rsidRDefault="009251B6" w:rsidP="009251B6">
      <w:pPr>
        <w:spacing w:after="0"/>
        <w:rPr>
          <w:noProof/>
        </w:rPr>
        <w:sectPr w:rsidR="009251B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0B975C" w14:textId="699658B9" w:rsidR="005B02EA" w:rsidRPr="004C5EF0" w:rsidRDefault="005B02EA" w:rsidP="005B02EA">
      <w:pPr>
        <w:pStyle w:val="Heading3"/>
      </w:pPr>
      <w:bookmarkStart w:id="4" w:name="_Toc13084392"/>
      <w:bookmarkEnd w:id="0"/>
      <w:bookmarkEnd w:id="1"/>
      <w:r w:rsidRPr="004C5EF0">
        <w:lastRenderedPageBreak/>
        <w:t>6.3.3</w:t>
      </w:r>
      <w:r w:rsidR="0071353E" w:rsidRPr="004C5EF0">
        <w:tab/>
      </w:r>
      <w:r w:rsidRPr="004C5EF0">
        <w:rPr>
          <w:rFonts w:hint="eastAsia"/>
        </w:rPr>
        <w:t>Total power dynamic range</w:t>
      </w:r>
      <w:bookmarkEnd w:id="4"/>
    </w:p>
    <w:p w14:paraId="35BAAA3F" w14:textId="77777777" w:rsidR="005B02EA" w:rsidRPr="004C5EF0" w:rsidRDefault="005B02EA" w:rsidP="005B02EA">
      <w:pPr>
        <w:pStyle w:val="Heading4"/>
      </w:pPr>
      <w:bookmarkStart w:id="5" w:name="_Toc13084393"/>
      <w:r w:rsidRPr="004C5EF0">
        <w:t>6.3.3.1</w:t>
      </w:r>
      <w:r w:rsidRPr="004C5EF0">
        <w:tab/>
        <w:t>Definition and applicability</w:t>
      </w:r>
      <w:bookmarkEnd w:id="5"/>
    </w:p>
    <w:p w14:paraId="5521F63F" w14:textId="77777777" w:rsidR="005B02EA" w:rsidRPr="004C5EF0" w:rsidRDefault="005B02EA" w:rsidP="005B02EA">
      <w:r w:rsidRPr="004C5EF0">
        <w:t xml:space="preserve">The </w:t>
      </w:r>
      <w:r w:rsidRPr="004C5EF0">
        <w:rPr>
          <w:rFonts w:hint="eastAsia"/>
        </w:rPr>
        <w:t xml:space="preserve">BS </w:t>
      </w:r>
      <w:r w:rsidRPr="004C5EF0">
        <w:t>total power dynamic range is the difference between the maximum and the minimum transmit power of an OFDM symbol for a specified reference condition.</w:t>
      </w:r>
    </w:p>
    <w:p w14:paraId="12F0B40B" w14:textId="7AB76D55" w:rsidR="005B02EA" w:rsidRPr="004C5EF0" w:rsidRDefault="005B02EA" w:rsidP="005B02EA">
      <w:pPr>
        <w:pStyle w:val="NO"/>
        <w:rPr>
          <w:lang w:eastAsia="zh-CN"/>
        </w:rPr>
      </w:pPr>
      <w:r w:rsidRPr="004C5EF0">
        <w:t>NOTE:</w:t>
      </w:r>
      <w:r w:rsidRPr="004C5EF0">
        <w:tab/>
        <w:t>The upper limit of the dynamic range is the OFDM symbol power for a BS at maximum output power</w:t>
      </w:r>
      <w:r w:rsidR="00747919" w:rsidRPr="004C5EF0">
        <w:t xml:space="preserve"> when transmitting on all RBs</w:t>
      </w:r>
      <w:r w:rsidRPr="004C5EF0">
        <w:t>. The lower limit of the total power dynamic range is the average power for single RB transmission.</w:t>
      </w:r>
      <w:r w:rsidRPr="004C5EF0">
        <w:rPr>
          <w:rFonts w:hint="eastAsia"/>
          <w:lang w:eastAsia="zh-CN"/>
        </w:rPr>
        <w:t xml:space="preserve"> </w:t>
      </w:r>
      <w:r w:rsidRPr="004C5EF0">
        <w:t xml:space="preserve">The OFDM symbol shall carry PDSCH and not contain RS, </w:t>
      </w:r>
      <w:r w:rsidR="00747919" w:rsidRPr="004C5EF0">
        <w:t>or SSB</w:t>
      </w:r>
      <w:r w:rsidRPr="004C5EF0">
        <w:t>.</w:t>
      </w:r>
    </w:p>
    <w:p w14:paraId="3737C5B7" w14:textId="365E9458" w:rsidR="005B02EA" w:rsidRPr="004C5EF0" w:rsidRDefault="005B02EA" w:rsidP="005B02EA">
      <w:pPr>
        <w:pStyle w:val="Heading4"/>
      </w:pPr>
      <w:bookmarkStart w:id="6" w:name="_Toc13084394"/>
      <w:r w:rsidRPr="004C5EF0">
        <w:t>6.3.</w:t>
      </w:r>
      <w:r w:rsidR="0004334C" w:rsidRPr="004C5EF0">
        <w:t>3</w:t>
      </w:r>
      <w:r w:rsidRPr="004C5EF0">
        <w:t>.2</w:t>
      </w:r>
      <w:r w:rsidRPr="004C5EF0">
        <w:tab/>
        <w:t>Minimum requirement</w:t>
      </w:r>
      <w:bookmarkEnd w:id="6"/>
    </w:p>
    <w:p w14:paraId="71A8CE66" w14:textId="77777777" w:rsidR="005B02EA" w:rsidRPr="004C5EF0" w:rsidRDefault="005B02EA" w:rsidP="005B02EA">
      <w:pPr>
        <w:rPr>
          <w:lang w:eastAsia="zh-CN"/>
        </w:rPr>
      </w:pPr>
      <w:r w:rsidRPr="004C5EF0">
        <w:rPr>
          <w:lang w:eastAsia="zh-CN"/>
        </w:rPr>
        <w:t xml:space="preserve">The minimum requirement applies per </w:t>
      </w:r>
      <w:r w:rsidRPr="004C5EF0">
        <w:rPr>
          <w:i/>
          <w:lang w:eastAsia="zh-CN"/>
        </w:rPr>
        <w:t>single-band connector</w:t>
      </w:r>
      <w:r w:rsidRPr="004C5EF0">
        <w:rPr>
          <w:lang w:eastAsia="zh-CN"/>
        </w:rPr>
        <w:t xml:space="preserve">, or per </w:t>
      </w:r>
      <w:r w:rsidRPr="004C5EF0">
        <w:rPr>
          <w:i/>
          <w:lang w:eastAsia="zh-CN"/>
        </w:rPr>
        <w:t>multi-band connector</w:t>
      </w:r>
      <w:r w:rsidRPr="004C5EF0">
        <w:rPr>
          <w:lang w:eastAsia="zh-CN"/>
        </w:rPr>
        <w:t>.</w:t>
      </w:r>
    </w:p>
    <w:p w14:paraId="740325D9" w14:textId="77777777" w:rsidR="005B02EA" w:rsidRPr="004C5EF0" w:rsidRDefault="005B02EA" w:rsidP="005B02EA">
      <w:r w:rsidRPr="004C5EF0">
        <w:t xml:space="preserve">The minimum requirement for </w:t>
      </w:r>
      <w:r w:rsidRPr="004C5EF0">
        <w:rPr>
          <w:i/>
        </w:rPr>
        <w:t>BS type 1-C</w:t>
      </w:r>
      <w:r w:rsidRPr="004C5EF0">
        <w:t xml:space="preserve"> and for </w:t>
      </w:r>
      <w:r w:rsidRPr="004C5EF0">
        <w:rPr>
          <w:i/>
        </w:rPr>
        <w:t>BS type 1-H</w:t>
      </w:r>
      <w:r w:rsidRPr="004C5EF0">
        <w:t xml:space="preserve"> is in TS 38.104 [2], subclause 6.3.3.2.</w:t>
      </w:r>
    </w:p>
    <w:p w14:paraId="37CFED58" w14:textId="656DBE12" w:rsidR="005B02EA" w:rsidRPr="004C5EF0" w:rsidRDefault="005B02EA" w:rsidP="005B02EA">
      <w:pPr>
        <w:pStyle w:val="Heading4"/>
      </w:pPr>
      <w:bookmarkStart w:id="7" w:name="_Toc13084395"/>
      <w:r w:rsidRPr="004C5EF0">
        <w:t>6.3.</w:t>
      </w:r>
      <w:r w:rsidR="0004334C" w:rsidRPr="004C5EF0">
        <w:t>3</w:t>
      </w:r>
      <w:r w:rsidRPr="004C5EF0">
        <w:t>.3</w:t>
      </w:r>
      <w:r w:rsidRPr="004C5EF0">
        <w:tab/>
        <w:t>Test purpose</w:t>
      </w:r>
      <w:bookmarkEnd w:id="7"/>
    </w:p>
    <w:p w14:paraId="3ED11805" w14:textId="77777777" w:rsidR="005B02EA" w:rsidRPr="004C5EF0" w:rsidRDefault="005B02EA" w:rsidP="005B02EA">
      <w:r w:rsidRPr="004C5EF0">
        <w:rPr>
          <w:rFonts w:cs="v4.2.0"/>
        </w:rPr>
        <w:t>The test purpose is to verify that the total power dynamic range is within the limits specified by the minimum requirement.</w:t>
      </w:r>
    </w:p>
    <w:p w14:paraId="7693437E" w14:textId="69EA40CD" w:rsidR="005B02EA" w:rsidRPr="004C5EF0" w:rsidRDefault="005B02EA" w:rsidP="005B02EA">
      <w:pPr>
        <w:pStyle w:val="Heading4"/>
      </w:pPr>
      <w:bookmarkStart w:id="8" w:name="_Toc13084396"/>
      <w:r w:rsidRPr="004C5EF0">
        <w:t>6.3.</w:t>
      </w:r>
      <w:r w:rsidR="0004334C" w:rsidRPr="004C5EF0">
        <w:t>3</w:t>
      </w:r>
      <w:r w:rsidRPr="004C5EF0">
        <w:t>.4</w:t>
      </w:r>
      <w:r w:rsidRPr="004C5EF0">
        <w:tab/>
        <w:t>Method of test</w:t>
      </w:r>
      <w:bookmarkEnd w:id="8"/>
    </w:p>
    <w:p w14:paraId="0A912426" w14:textId="2CAB1A5D" w:rsidR="005B02EA" w:rsidRPr="004C5EF0" w:rsidRDefault="005B02EA" w:rsidP="005B02EA">
      <w:pPr>
        <w:pStyle w:val="Heading5"/>
      </w:pPr>
      <w:bookmarkStart w:id="9" w:name="_Toc13084397"/>
      <w:r w:rsidRPr="004C5EF0">
        <w:t>6.3.</w:t>
      </w:r>
      <w:r w:rsidR="0004334C" w:rsidRPr="004C5EF0">
        <w:t>3</w:t>
      </w:r>
      <w:r w:rsidRPr="004C5EF0">
        <w:t>.4.1</w:t>
      </w:r>
      <w:r w:rsidRPr="004C5EF0">
        <w:tab/>
        <w:t>Initial conditions</w:t>
      </w:r>
      <w:bookmarkEnd w:id="9"/>
    </w:p>
    <w:p w14:paraId="7D248484" w14:textId="77777777" w:rsidR="005B02EA" w:rsidRPr="004C5EF0" w:rsidRDefault="005B02EA" w:rsidP="005B02EA">
      <w:r w:rsidRPr="004C5EF0">
        <w:t>Test environment: Normal, see annex B.2.</w:t>
      </w:r>
    </w:p>
    <w:p w14:paraId="06FBFA02" w14:textId="240908DF" w:rsidR="005B02EA" w:rsidRPr="004C5EF0" w:rsidRDefault="005B02EA" w:rsidP="005B02EA">
      <w:r w:rsidRPr="004C5EF0">
        <w:t>RF channels to be tested:</w:t>
      </w:r>
      <w:r w:rsidRPr="004C5EF0">
        <w:tab/>
        <w:t>M; see subclause 4.9.1.</w:t>
      </w:r>
    </w:p>
    <w:p w14:paraId="0BB2D880" w14:textId="3636F235" w:rsidR="005B02EA" w:rsidRPr="004C5EF0" w:rsidRDefault="005B02EA" w:rsidP="005B02EA">
      <w:r w:rsidRPr="004C5EF0">
        <w:rPr>
          <w:rFonts w:eastAsia="MS P??" w:cs="v4.2.0"/>
        </w:rPr>
        <w:t xml:space="preserve">Set the </w:t>
      </w:r>
      <w:r w:rsidRPr="004C5EF0">
        <w:t xml:space="preserve">channel set-up </w:t>
      </w:r>
      <w:r w:rsidRPr="004C5EF0">
        <w:rPr>
          <w:rFonts w:eastAsia="MS P??" w:cs="v4.2.0"/>
        </w:rPr>
        <w:t xml:space="preserve">of the connector under test transmitted signal </w:t>
      </w:r>
      <w:r w:rsidRPr="004C5EF0">
        <w:t>according to N</w:t>
      </w:r>
      <w:bookmarkStart w:id="10" w:name="OLE_LINK25"/>
      <w:bookmarkStart w:id="11" w:name="OLE_LINK26"/>
      <w:r w:rsidR="0004334C" w:rsidRPr="004C5EF0">
        <w:rPr>
          <w:rFonts w:hint="eastAsia"/>
          <w:lang w:eastAsia="zh-CN"/>
        </w:rPr>
        <w:t>R-FR1</w:t>
      </w:r>
      <w:bookmarkEnd w:id="10"/>
      <w:bookmarkEnd w:id="11"/>
      <w:r w:rsidRPr="004C5EF0">
        <w:t>-TM</w:t>
      </w:r>
      <w:r w:rsidRPr="004C5EF0">
        <w:rPr>
          <w:lang w:eastAsia="ja-JP"/>
        </w:rPr>
        <w:t xml:space="preserve"> </w:t>
      </w:r>
      <w:r w:rsidR="0004334C" w:rsidRPr="004C5EF0">
        <w:rPr>
          <w:lang w:eastAsia="ja-JP"/>
        </w:rPr>
        <w:t>3</w:t>
      </w:r>
      <w:r w:rsidRPr="004C5EF0">
        <w:rPr>
          <w:lang w:eastAsia="ja-JP"/>
        </w:rPr>
        <w:t>.</w:t>
      </w:r>
      <w:r w:rsidR="0004334C" w:rsidRPr="004C5EF0">
        <w:rPr>
          <w:lang w:eastAsia="ja-JP"/>
        </w:rPr>
        <w:t>1</w:t>
      </w:r>
      <w:r w:rsidRPr="004C5EF0">
        <w:rPr>
          <w:lang w:eastAsia="ja-JP"/>
        </w:rPr>
        <w:t>.</w:t>
      </w:r>
    </w:p>
    <w:p w14:paraId="67285BB2" w14:textId="74F69F49" w:rsidR="005B02EA" w:rsidRPr="004C5EF0" w:rsidRDefault="005B02EA" w:rsidP="005B02EA">
      <w:pPr>
        <w:pStyle w:val="Heading5"/>
      </w:pPr>
      <w:bookmarkStart w:id="12" w:name="_Toc13084398"/>
      <w:r w:rsidRPr="004C5EF0">
        <w:t>6.3.</w:t>
      </w:r>
      <w:r w:rsidR="0004334C" w:rsidRPr="004C5EF0">
        <w:t>3</w:t>
      </w:r>
      <w:r w:rsidRPr="004C5EF0">
        <w:t>.4.2</w:t>
      </w:r>
      <w:r w:rsidRPr="004C5EF0">
        <w:tab/>
        <w:t>Procedure</w:t>
      </w:r>
      <w:bookmarkEnd w:id="12"/>
    </w:p>
    <w:p w14:paraId="1252BA85" w14:textId="3449B107" w:rsidR="005B02EA" w:rsidRPr="004C5EF0" w:rsidRDefault="005B02EA" w:rsidP="005B02EA">
      <w:r w:rsidRPr="004C5EF0">
        <w:t xml:space="preserve">For </w:t>
      </w:r>
      <w:r w:rsidRPr="004C5EF0">
        <w:rPr>
          <w:i/>
        </w:rPr>
        <w:t>BS type 1-H</w:t>
      </w:r>
      <w:r w:rsidRPr="004C5EF0">
        <w:t xml:space="preserve"> where there may be multiple </w:t>
      </w:r>
      <w:r w:rsidRPr="004C5EF0">
        <w:rPr>
          <w:i/>
        </w:rPr>
        <w:t>TAB connectors</w:t>
      </w:r>
      <w:r w:rsidRPr="004C5EF0">
        <w:t xml:space="preserve">, they may be tested one at a time or multiple </w:t>
      </w:r>
      <w:r w:rsidRPr="004C5EF0">
        <w:rPr>
          <w:i/>
        </w:rPr>
        <w:t>TAB connectors</w:t>
      </w:r>
      <w:r w:rsidRPr="004C5EF0">
        <w:t xml:space="preserve"> may be tested in parallel as shown in annex </w:t>
      </w:r>
      <w:r w:rsidR="0004334C" w:rsidRPr="004C5EF0">
        <w:t>D.3.1</w:t>
      </w:r>
      <w:r w:rsidRPr="004C5EF0">
        <w:t xml:space="preserve">. Whichever method is used the procedure is repeated until all </w:t>
      </w:r>
      <w:r w:rsidRPr="004C5EF0">
        <w:rPr>
          <w:i/>
        </w:rPr>
        <w:t>TAB connectors</w:t>
      </w:r>
      <w:r w:rsidRPr="004C5EF0">
        <w:t xml:space="preserve"> necessary to demonstrate conformance have been tested.</w:t>
      </w:r>
    </w:p>
    <w:p w14:paraId="0ACA47A7" w14:textId="7BC64BB7" w:rsidR="005B02EA" w:rsidRPr="004C5EF0" w:rsidRDefault="005B02EA" w:rsidP="007030C1">
      <w:pPr>
        <w:pStyle w:val="B1"/>
      </w:pPr>
      <w:r w:rsidRPr="004C5EF0">
        <w:t>1)</w:t>
      </w:r>
      <w:r w:rsidRPr="004C5EF0">
        <w:tab/>
        <w:t xml:space="preserve">Connect the </w:t>
      </w:r>
      <w:r w:rsidRPr="004C5EF0">
        <w:rPr>
          <w:i/>
          <w:lang w:eastAsia="zh-CN"/>
        </w:rPr>
        <w:t>single-band connector(s)</w:t>
      </w:r>
      <w:r w:rsidRPr="004C5EF0">
        <w:rPr>
          <w:lang w:eastAsia="zh-CN"/>
        </w:rPr>
        <w:t xml:space="preserve"> </w:t>
      </w:r>
      <w:r w:rsidRPr="004C5EF0">
        <w:t xml:space="preserve">under test as shown in annex </w:t>
      </w:r>
      <w:r w:rsidR="0004334C" w:rsidRPr="004C5EF0">
        <w:t xml:space="preserve">D.1.1 for </w:t>
      </w:r>
      <w:r w:rsidR="0004334C" w:rsidRPr="004C5EF0">
        <w:rPr>
          <w:i/>
        </w:rPr>
        <w:t>BS type 1-C</w:t>
      </w:r>
      <w:r w:rsidR="0004334C" w:rsidRPr="004C5EF0">
        <w:t xml:space="preserve"> and in annex D.3.1 for</w:t>
      </w:r>
      <w:r w:rsidR="0004334C" w:rsidRPr="004C5EF0">
        <w:rPr>
          <w:i/>
        </w:rPr>
        <w:t xml:space="preserve"> BS type 1-H</w:t>
      </w:r>
      <w:r w:rsidRPr="004C5EF0">
        <w:t>. All connectors not under test shall be terminated.</w:t>
      </w:r>
    </w:p>
    <w:p w14:paraId="0D2B8226" w14:textId="54B16DFC" w:rsidR="005B02EA" w:rsidRPr="004C5EF0" w:rsidRDefault="005B02EA" w:rsidP="007030C1">
      <w:pPr>
        <w:pStyle w:val="B1"/>
      </w:pPr>
      <w:r w:rsidRPr="004C5EF0">
        <w:t>2)</w:t>
      </w:r>
      <w:r w:rsidRPr="004C5EF0">
        <w:tab/>
        <w:t xml:space="preserve">Set each connector under test to transmit </w:t>
      </w:r>
      <w:r w:rsidR="002D665D" w:rsidRPr="004C5EF0">
        <w:t>according to the applicable test configuration in subclause 4.</w:t>
      </w:r>
      <w:r w:rsidR="002D665D" w:rsidRPr="004C5EF0">
        <w:rPr>
          <w:rFonts w:hint="eastAsia"/>
          <w:lang w:val="en-US" w:eastAsia="zh-CN"/>
        </w:rPr>
        <w:t>8</w:t>
      </w:r>
      <w:r w:rsidR="002D665D" w:rsidRPr="004C5EF0">
        <w:t xml:space="preserve"> using the corresponding test models in subclause 4.9.2</w:t>
      </w:r>
      <w:r w:rsidR="002D665D" w:rsidRPr="004C5EF0">
        <w:rPr>
          <w:rFonts w:hint="eastAsia"/>
          <w:lang w:val="en-US" w:eastAsia="zh-CN"/>
        </w:rPr>
        <w:t xml:space="preserve"> </w:t>
      </w:r>
      <w:r w:rsidRPr="004C5EF0">
        <w:t xml:space="preserve">at </w:t>
      </w:r>
      <w:r w:rsidRPr="004C5EF0">
        <w:rPr>
          <w:i/>
        </w:rPr>
        <w:t>rated carrier output power</w:t>
      </w:r>
      <w:r w:rsidRPr="004C5EF0">
        <w:t xml:space="preserve"> P</w:t>
      </w:r>
      <w:r w:rsidRPr="004C5EF0">
        <w:rPr>
          <w:vertAlign w:val="subscript"/>
        </w:rPr>
        <w:t>rated,c,AC</w:t>
      </w:r>
      <w:r w:rsidRPr="004C5EF0">
        <w:t xml:space="preserve"> for </w:t>
      </w:r>
      <w:r w:rsidRPr="004C5EF0">
        <w:rPr>
          <w:i/>
        </w:rPr>
        <w:t>BS type 1-C</w:t>
      </w:r>
      <w:r w:rsidRPr="004C5EF0">
        <w:t xml:space="preserve"> and P</w:t>
      </w:r>
      <w:r w:rsidRPr="004C5EF0">
        <w:rPr>
          <w:vertAlign w:val="subscript"/>
        </w:rPr>
        <w:t>rated,c,TABC</w:t>
      </w:r>
      <w:r w:rsidRPr="004C5EF0">
        <w:t xml:space="preserve"> for </w:t>
      </w:r>
      <w:r w:rsidRPr="004C5EF0">
        <w:rPr>
          <w:i/>
        </w:rPr>
        <w:t>BS type 1-H</w:t>
      </w:r>
      <w:r w:rsidRPr="004C5EF0">
        <w:t xml:space="preserve"> (</w:t>
      </w:r>
      <w:r w:rsidR="00E6728D" w:rsidRPr="004C5EF0">
        <w:t>D.21</w:t>
      </w:r>
      <w:r w:rsidRPr="004C5EF0">
        <w:t>).</w:t>
      </w:r>
    </w:p>
    <w:p w14:paraId="110563C2" w14:textId="49B29031" w:rsidR="00735D80" w:rsidRPr="004C5EF0" w:rsidRDefault="005B02EA" w:rsidP="007030C1">
      <w:pPr>
        <w:pStyle w:val="B1"/>
        <w:rPr>
          <w:rFonts w:cs="v4.2.0"/>
          <w:lang w:val="en-US" w:eastAsia="zh-CN"/>
        </w:rPr>
      </w:pPr>
      <w:r w:rsidRPr="004C5EF0">
        <w:t>3)</w:t>
      </w:r>
      <w:r w:rsidRPr="004C5EF0">
        <w:tab/>
      </w:r>
      <w:r w:rsidR="00735D80" w:rsidRPr="004C5EF0">
        <w:rPr>
          <w:rFonts w:cs="v4.2.0"/>
          <w:lang w:val="en-US" w:eastAsia="zh-CN"/>
        </w:rPr>
        <w:t xml:space="preserve">For </w:t>
      </w:r>
      <w:r w:rsidR="00735D80" w:rsidRPr="004C5EF0">
        <w:rPr>
          <w:rFonts w:cs="v4.2.0"/>
          <w:i/>
          <w:iCs/>
          <w:lang w:val="en-US" w:eastAsia="zh-CN"/>
        </w:rPr>
        <w:t>BS type 1-</w:t>
      </w:r>
      <w:r w:rsidR="00735D80" w:rsidRPr="004C5EF0">
        <w:rPr>
          <w:rFonts w:cs="v4.2.0" w:hint="eastAsia"/>
          <w:i/>
          <w:iCs/>
          <w:lang w:val="en-US" w:eastAsia="zh-CN"/>
        </w:rPr>
        <w:t xml:space="preserve">C </w:t>
      </w:r>
      <w:r w:rsidR="00735D80" w:rsidRPr="004C5EF0">
        <w:rPr>
          <w:rFonts w:cs="v4.2.0"/>
          <w:lang w:val="en-US" w:eastAsia="zh-CN"/>
        </w:rPr>
        <w:t>and</w:t>
      </w:r>
      <w:r w:rsidR="00735D80" w:rsidRPr="004C5EF0">
        <w:rPr>
          <w:rFonts w:cs="v4.2.0" w:hint="eastAsia"/>
          <w:i/>
          <w:iCs/>
          <w:lang w:val="en-US" w:eastAsia="zh-CN"/>
        </w:rPr>
        <w:t xml:space="preserve"> </w:t>
      </w:r>
      <w:r w:rsidR="00735D80" w:rsidRPr="004C5EF0">
        <w:rPr>
          <w:rFonts w:cs="v4.2.0"/>
          <w:i/>
          <w:iCs/>
          <w:lang w:val="en-US" w:eastAsia="zh-CN"/>
        </w:rPr>
        <w:t xml:space="preserve">BS type </w:t>
      </w:r>
      <w:r w:rsidR="00735D80" w:rsidRPr="004C5EF0">
        <w:rPr>
          <w:rFonts w:cs="v4.2.0" w:hint="eastAsia"/>
          <w:i/>
          <w:iCs/>
          <w:lang w:val="en-US" w:eastAsia="zh-CN"/>
        </w:rPr>
        <w:t>1-H</w:t>
      </w:r>
      <w:r w:rsidR="00735D80" w:rsidRPr="004C5EF0">
        <w:rPr>
          <w:rFonts w:cs="v4.2.0"/>
          <w:sz w:val="21"/>
          <w:szCs w:val="21"/>
          <w:lang w:val="en-US" w:eastAsia="zh-CN"/>
        </w:rPr>
        <w:t>, set the BS to transmit a signal</w:t>
      </w:r>
      <w:r w:rsidR="00735D80" w:rsidRPr="004C5EF0">
        <w:rPr>
          <w:rFonts w:cs="v4.2.0"/>
          <w:lang w:val="en-US" w:eastAsia="zh-CN"/>
        </w:rPr>
        <w:t xml:space="preserve"> </w:t>
      </w:r>
      <w:r w:rsidR="00735D80" w:rsidRPr="004C5EF0">
        <w:rPr>
          <w:rFonts w:cs="v4.2.0"/>
          <w:sz w:val="21"/>
          <w:szCs w:val="21"/>
          <w:lang w:val="en-US" w:eastAsia="zh-CN"/>
        </w:rPr>
        <w:t>according</w:t>
      </w:r>
      <w:r w:rsidR="00735D80" w:rsidRPr="004C5EF0">
        <w:rPr>
          <w:rFonts w:cs="v4.2.0"/>
          <w:lang w:val="en-US" w:eastAsia="zh-CN"/>
        </w:rPr>
        <w:t xml:space="preserve"> to:</w:t>
      </w:r>
    </w:p>
    <w:p w14:paraId="16D0B2B1" w14:textId="53054757" w:rsidR="00735D80" w:rsidRPr="004C5EF0" w:rsidRDefault="007030C1" w:rsidP="007030C1">
      <w:pPr>
        <w:pStyle w:val="B2"/>
        <w:rPr>
          <w:lang w:val="en-US" w:eastAsia="zh-CN"/>
        </w:rPr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35D80" w:rsidRPr="004C5EF0">
        <w:rPr>
          <w:lang w:val="en-US" w:eastAsia="zh-CN"/>
        </w:rPr>
        <w:t xml:space="preserve">NR-FR1-TM3.1a if 256QAM is supported </w:t>
      </w:r>
      <w:r w:rsidR="00735D80" w:rsidRPr="004C5EF0">
        <w:rPr>
          <w:rFonts w:hint="eastAsia"/>
          <w:lang w:val="en-US" w:eastAsia="zh-CN"/>
        </w:rPr>
        <w:t xml:space="preserve">by BS </w:t>
      </w:r>
      <w:r w:rsidR="00735D80" w:rsidRPr="004C5EF0">
        <w:rPr>
          <w:lang w:val="en-US" w:eastAsia="zh-CN"/>
        </w:rPr>
        <w:t>without power back off</w:t>
      </w:r>
      <w:r w:rsidR="00735D80" w:rsidRPr="004C5EF0">
        <w:rPr>
          <w:rFonts w:hint="eastAsia"/>
          <w:lang w:val="en-US" w:eastAsia="zh-CN"/>
        </w:rPr>
        <w:t>, or</w:t>
      </w:r>
    </w:p>
    <w:p w14:paraId="1A9A1C30" w14:textId="0A7606D0" w:rsidR="00E97FB0" w:rsidRPr="004C5EF0" w:rsidRDefault="00E97FB0" w:rsidP="00E97FB0">
      <w:pPr>
        <w:pStyle w:val="B2"/>
        <w:rPr>
          <w:moveTo w:id="13" w:author="Futurewei" w:date="2019-08-15T11:53:00Z"/>
          <w:lang w:val="en-US" w:eastAsia="zh-CN"/>
        </w:rPr>
      </w:pPr>
      <w:moveToRangeStart w:id="14" w:author="Futurewei" w:date="2019-08-15T11:53:00Z" w:name="move16762440"/>
      <w:moveTo w:id="15" w:author="Futurewei" w:date="2019-08-15T11:53:00Z">
        <w:r w:rsidRPr="004C5EF0">
          <w:rPr>
            <w:lang w:val="en-US" w:eastAsia="zh-CN"/>
          </w:rPr>
          <w:t>-</w:t>
        </w:r>
        <w:r w:rsidRPr="004C5EF0">
          <w:rPr>
            <w:lang w:val="en-US" w:eastAsia="zh-CN"/>
          </w:rPr>
          <w:tab/>
        </w:r>
        <w:r w:rsidRPr="004C5EF0">
          <w:rPr>
            <w:rFonts w:hint="eastAsia"/>
            <w:lang w:val="en-US" w:eastAsia="zh-CN"/>
          </w:rPr>
          <w:t>NR-FR1-TM3.1 if 256QAM is supported by BS with power back off</w:t>
        </w:r>
        <w:del w:id="16" w:author="Futurewei" w:date="2019-08-15T11:53:00Z">
          <w:r w:rsidRPr="004C5EF0" w:rsidDel="00E97FB0">
            <w:rPr>
              <w:rFonts w:hint="eastAsia"/>
              <w:lang w:val="en-US" w:eastAsia="zh-CN"/>
            </w:rPr>
            <w:delText>;</w:delText>
          </w:r>
        </w:del>
      </w:moveTo>
      <w:ins w:id="17" w:author="Futurewei" w:date="2019-08-15T11:53:00Z">
        <w:r>
          <w:rPr>
            <w:lang w:val="en-US" w:eastAsia="zh-CN"/>
          </w:rPr>
          <w:t>, or</w:t>
        </w:r>
      </w:ins>
    </w:p>
    <w:moveToRangeEnd w:id="14"/>
    <w:p w14:paraId="5D5DE476" w14:textId="7E0063E8" w:rsidR="00735D80" w:rsidRPr="004C5EF0" w:rsidRDefault="007030C1" w:rsidP="007030C1">
      <w:pPr>
        <w:pStyle w:val="B2"/>
        <w:rPr>
          <w:lang w:val="en-US" w:eastAsia="zh-CN"/>
        </w:rPr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35D80" w:rsidRPr="004C5EF0">
        <w:rPr>
          <w:rFonts w:hint="eastAsia"/>
          <w:lang w:val="en-US" w:eastAsia="zh-CN"/>
        </w:rPr>
        <w:t>NR-FR1-TM3.1 if 256QAM is not supported by BS</w:t>
      </w:r>
      <w:del w:id="18" w:author="Futurewei" w:date="2019-08-15T11:54:00Z">
        <w:r w:rsidR="00735D80" w:rsidRPr="004C5EF0" w:rsidDel="00E97FB0">
          <w:rPr>
            <w:rFonts w:hint="eastAsia"/>
            <w:lang w:val="en-US" w:eastAsia="zh-CN"/>
          </w:rPr>
          <w:delText>, or</w:delText>
        </w:r>
      </w:del>
      <w:ins w:id="19" w:author="Futurewei" w:date="2019-08-15T11:54:00Z">
        <w:r w:rsidR="00E97FB0">
          <w:rPr>
            <w:lang w:val="en-US" w:eastAsia="zh-CN"/>
          </w:rPr>
          <w:t>.</w:t>
        </w:r>
      </w:ins>
    </w:p>
    <w:p w14:paraId="592CB349" w14:textId="16D593F7" w:rsidR="005B02EA" w:rsidRPr="004C5EF0" w:rsidDel="00E97FB0" w:rsidRDefault="007030C1" w:rsidP="007030C1">
      <w:pPr>
        <w:pStyle w:val="B2"/>
        <w:rPr>
          <w:moveFrom w:id="20" w:author="Futurewei" w:date="2019-08-15T11:53:00Z"/>
          <w:lang w:val="en-US" w:eastAsia="zh-CN"/>
        </w:rPr>
      </w:pPr>
      <w:moveFromRangeStart w:id="21" w:author="Futurewei" w:date="2019-08-15T11:53:00Z" w:name="move16762440"/>
      <w:moveFrom w:id="22" w:author="Futurewei" w:date="2019-08-15T11:53:00Z">
        <w:r w:rsidRPr="004C5EF0" w:rsidDel="00E97FB0">
          <w:rPr>
            <w:lang w:val="en-US" w:eastAsia="zh-CN"/>
          </w:rPr>
          <w:t>-</w:t>
        </w:r>
        <w:r w:rsidRPr="004C5EF0" w:rsidDel="00E97FB0">
          <w:rPr>
            <w:lang w:val="en-US" w:eastAsia="zh-CN"/>
          </w:rPr>
          <w:tab/>
        </w:r>
        <w:r w:rsidR="00735D80" w:rsidRPr="004C5EF0" w:rsidDel="00E97FB0">
          <w:rPr>
            <w:rFonts w:hint="eastAsia"/>
            <w:lang w:val="en-US" w:eastAsia="zh-CN"/>
          </w:rPr>
          <w:t>NR-FR1-TM3.1 if 256QAM is supported by BS with power back off;</w:t>
        </w:r>
      </w:moveFrom>
    </w:p>
    <w:moveFromRangeEnd w:id="21"/>
    <w:p w14:paraId="22E6DC4D" w14:textId="4EA9C6AF" w:rsidR="005B02EA" w:rsidRPr="004C5EF0" w:rsidRDefault="005B02EA" w:rsidP="007030C1">
      <w:pPr>
        <w:pStyle w:val="B1"/>
        <w:rPr>
          <w:rFonts w:eastAsia="MS P??"/>
        </w:rPr>
      </w:pPr>
      <w:r w:rsidRPr="004C5EF0">
        <w:t>4)</w:t>
      </w:r>
      <w:r w:rsidRPr="004C5EF0">
        <w:tab/>
      </w:r>
      <w:r w:rsidR="00735D80" w:rsidRPr="004C5EF0">
        <w:rPr>
          <w:rFonts w:eastAsia="MS P??"/>
        </w:rPr>
        <w:t>Measure the average OFDM symbol power</w:t>
      </w:r>
      <w:r w:rsidR="00735D80" w:rsidRPr="004C5EF0">
        <w:rPr>
          <w:rFonts w:eastAsia="SimSun"/>
          <w:lang w:val="en-US" w:eastAsia="zh-CN"/>
        </w:rPr>
        <w:t xml:space="preserve"> </w:t>
      </w:r>
      <w:r w:rsidR="00735D80" w:rsidRPr="004C5EF0">
        <w:rPr>
          <w:rFonts w:eastAsia="SimSun" w:hint="eastAsia"/>
          <w:lang w:val="en-US" w:eastAsia="zh-CN"/>
        </w:rPr>
        <w:t xml:space="preserve">as defined in the annex </w:t>
      </w:r>
      <w:r w:rsidR="00750AB9" w:rsidRPr="004C5EF0">
        <w:rPr>
          <w:rFonts w:eastAsia="SimSun"/>
          <w:lang w:val="en-US" w:eastAsia="zh-CN"/>
        </w:rPr>
        <w:t>H</w:t>
      </w:r>
      <w:r w:rsidR="00735D80" w:rsidRPr="004C5EF0">
        <w:rPr>
          <w:rFonts w:eastAsia="SimSun" w:hint="eastAsia"/>
          <w:lang w:val="en-US" w:eastAsia="zh-CN"/>
        </w:rPr>
        <w:t>.</w:t>
      </w:r>
    </w:p>
    <w:p w14:paraId="7690101F" w14:textId="456C7F8A" w:rsidR="00735D80" w:rsidRPr="004C5EF0" w:rsidRDefault="005B02EA" w:rsidP="007030C1">
      <w:pPr>
        <w:pStyle w:val="B1"/>
        <w:rPr>
          <w:rFonts w:cs="v4.2.0"/>
          <w:lang w:val="en-US" w:eastAsia="zh-CN"/>
        </w:rPr>
      </w:pPr>
      <w:r w:rsidRPr="004C5EF0">
        <w:t>5)</w:t>
      </w:r>
      <w:r w:rsidRPr="004C5EF0">
        <w:tab/>
      </w:r>
      <w:r w:rsidR="00735D80" w:rsidRPr="004C5EF0">
        <w:rPr>
          <w:rFonts w:cs="v4.2.0"/>
          <w:lang w:val="en-US" w:eastAsia="zh-CN"/>
        </w:rPr>
        <w:t xml:space="preserve">For </w:t>
      </w:r>
      <w:r w:rsidR="00735D80" w:rsidRPr="004C5EF0">
        <w:rPr>
          <w:rFonts w:cs="v4.2.0"/>
          <w:i/>
          <w:iCs/>
          <w:lang w:val="en-US" w:eastAsia="zh-CN"/>
        </w:rPr>
        <w:t>BS type 1-</w:t>
      </w:r>
      <w:r w:rsidR="00735D80" w:rsidRPr="004C5EF0">
        <w:rPr>
          <w:rFonts w:cs="v4.2.0" w:hint="eastAsia"/>
          <w:i/>
          <w:iCs/>
          <w:lang w:val="en-US" w:eastAsia="zh-CN"/>
        </w:rPr>
        <w:t xml:space="preserve">C </w:t>
      </w:r>
      <w:r w:rsidR="00735D80" w:rsidRPr="004C5EF0">
        <w:rPr>
          <w:rFonts w:cs="v4.2.0"/>
          <w:lang w:val="en-US" w:eastAsia="zh-CN"/>
        </w:rPr>
        <w:t>and</w:t>
      </w:r>
      <w:r w:rsidR="00735D80" w:rsidRPr="004C5EF0">
        <w:rPr>
          <w:rFonts w:cs="v4.2.0" w:hint="eastAsia"/>
          <w:i/>
          <w:iCs/>
          <w:lang w:val="en-US" w:eastAsia="zh-CN"/>
        </w:rPr>
        <w:t xml:space="preserve"> </w:t>
      </w:r>
      <w:r w:rsidR="00735D80" w:rsidRPr="004C5EF0">
        <w:rPr>
          <w:rFonts w:cs="v4.2.0"/>
          <w:i/>
          <w:iCs/>
          <w:lang w:val="en-US" w:eastAsia="zh-CN"/>
        </w:rPr>
        <w:t xml:space="preserve">BS type </w:t>
      </w:r>
      <w:r w:rsidR="00735D80" w:rsidRPr="004C5EF0">
        <w:rPr>
          <w:rFonts w:cs="v4.2.0" w:hint="eastAsia"/>
          <w:i/>
          <w:iCs/>
          <w:lang w:val="en-US" w:eastAsia="zh-CN"/>
        </w:rPr>
        <w:t>1-H</w:t>
      </w:r>
      <w:r w:rsidR="00735D80" w:rsidRPr="004C5EF0">
        <w:rPr>
          <w:rFonts w:cs="v4.2.0"/>
          <w:sz w:val="21"/>
          <w:szCs w:val="21"/>
          <w:lang w:val="en-US" w:eastAsia="zh-CN"/>
        </w:rPr>
        <w:t>,</w:t>
      </w:r>
      <w:r w:rsidR="00735D80" w:rsidRPr="004C5EF0">
        <w:rPr>
          <w:rFonts w:eastAsia="MS P??"/>
          <w:sz w:val="21"/>
          <w:szCs w:val="22"/>
          <w:lang w:val="en-US" w:eastAsia="zh-CN"/>
        </w:rPr>
        <w:t xml:space="preserve"> set the BS to transmit a signal according to:</w:t>
      </w:r>
    </w:p>
    <w:p w14:paraId="0FC76522" w14:textId="6E659C22" w:rsidR="00735D80" w:rsidRPr="004C5EF0" w:rsidRDefault="00735D80" w:rsidP="007030C1">
      <w:pPr>
        <w:pStyle w:val="B2"/>
        <w:rPr>
          <w:lang w:val="en-US" w:eastAsia="zh-CN"/>
        </w:rPr>
      </w:pPr>
      <w:r w:rsidRPr="004C5EF0">
        <w:rPr>
          <w:lang w:val="en-US" w:eastAsia="zh-CN"/>
        </w:rPr>
        <w:t>NR-FR1-TM</w:t>
      </w:r>
      <w:r w:rsidRPr="004C5EF0">
        <w:rPr>
          <w:rFonts w:hint="eastAsia"/>
          <w:lang w:val="en-US" w:eastAsia="zh-CN"/>
        </w:rPr>
        <w:t>2</w:t>
      </w:r>
      <w:r w:rsidRPr="004C5EF0">
        <w:rPr>
          <w:lang w:val="en-US" w:eastAsia="zh-CN"/>
        </w:rPr>
        <w:t>a</w:t>
      </w:r>
      <w:r w:rsidRPr="004C5EF0">
        <w:t xml:space="preserve"> </w:t>
      </w:r>
      <w:r w:rsidRPr="004C5EF0">
        <w:rPr>
          <w:lang w:val="en-US" w:eastAsia="zh-CN"/>
        </w:rPr>
        <w:t xml:space="preserve">if 256QAM is supported </w:t>
      </w:r>
      <w:r w:rsidRPr="004C5EF0">
        <w:rPr>
          <w:rFonts w:hint="eastAsia"/>
          <w:lang w:val="en-US" w:eastAsia="zh-CN"/>
        </w:rPr>
        <w:t>by BS</w:t>
      </w:r>
      <w:r w:rsidRPr="004C5EF0">
        <w:rPr>
          <w:lang w:val="en-US" w:eastAsia="zh-CN"/>
        </w:rPr>
        <w:t>, or</w:t>
      </w:r>
    </w:p>
    <w:p w14:paraId="6F7F842B" w14:textId="4CF00B49" w:rsidR="00735D80" w:rsidRPr="004C5EF0" w:rsidRDefault="00735D80" w:rsidP="007030C1">
      <w:pPr>
        <w:pStyle w:val="B2"/>
        <w:rPr>
          <w:lang w:val="en-US" w:eastAsia="zh-CN"/>
        </w:rPr>
      </w:pPr>
      <w:r w:rsidRPr="004C5EF0">
        <w:rPr>
          <w:rFonts w:hint="eastAsia"/>
          <w:lang w:val="en-US" w:eastAsia="zh-CN"/>
        </w:rPr>
        <w:t>NR-FR1-TM2 if 256QAM is not supported by BS;</w:t>
      </w:r>
    </w:p>
    <w:p w14:paraId="096C3E26" w14:textId="62381305" w:rsidR="005B02EA" w:rsidRPr="004C5EF0" w:rsidRDefault="00735D80" w:rsidP="007030C1">
      <w:pPr>
        <w:pStyle w:val="B1"/>
        <w:rPr>
          <w:rFonts w:eastAsia="MS P??" w:cs="v4.2.0"/>
        </w:rPr>
      </w:pPr>
      <w:r w:rsidRPr="004C5EF0">
        <w:rPr>
          <w:rFonts w:hint="eastAsia"/>
          <w:lang w:val="en-US" w:eastAsia="zh-CN"/>
        </w:rPr>
        <w:lastRenderedPageBreak/>
        <w:t>6</w:t>
      </w:r>
      <w:r w:rsidRPr="004C5EF0">
        <w:t>)</w:t>
      </w:r>
      <w:r w:rsidRPr="004C5EF0">
        <w:tab/>
      </w:r>
      <w:r w:rsidRPr="004C5EF0">
        <w:rPr>
          <w:rFonts w:eastAsia="MS P??"/>
        </w:rPr>
        <w:t>Measure the average OFDM symbol power</w:t>
      </w:r>
      <w:r w:rsidRPr="004C5EF0">
        <w:rPr>
          <w:rFonts w:eastAsia="SimSun"/>
          <w:lang w:val="en-US" w:eastAsia="zh-CN"/>
        </w:rPr>
        <w:t xml:space="preserve"> </w:t>
      </w:r>
      <w:r w:rsidRPr="004C5EF0">
        <w:rPr>
          <w:rFonts w:eastAsia="SimSun" w:hint="eastAsia"/>
          <w:lang w:val="en-US" w:eastAsia="zh-CN"/>
        </w:rPr>
        <w:t xml:space="preserve">as defined in the annex </w:t>
      </w:r>
      <w:r w:rsidR="00750AB9" w:rsidRPr="004C5EF0">
        <w:rPr>
          <w:rFonts w:eastAsia="SimSun"/>
          <w:lang w:val="en-US" w:eastAsia="zh-CN"/>
        </w:rPr>
        <w:t>H</w:t>
      </w:r>
      <w:r w:rsidRPr="004C5EF0">
        <w:rPr>
          <w:rFonts w:eastAsia="SimSun" w:hint="eastAsia"/>
          <w:lang w:val="en-US" w:eastAsia="zh-CN"/>
        </w:rPr>
        <w:t>.</w:t>
      </w:r>
      <w:r w:rsidRPr="004C5EF0">
        <w:rPr>
          <w:rFonts w:eastAsia="MS P??" w:cs="v4.2.0"/>
        </w:rPr>
        <w:t xml:space="preserve"> The measured OFDM symbols shall not contain RS</w:t>
      </w:r>
      <w:r w:rsidRPr="004C5EF0">
        <w:rPr>
          <w:rFonts w:eastAsia="SimSun" w:cs="v4.2.0"/>
          <w:lang w:val="en-US" w:eastAsia="zh-CN"/>
        </w:rPr>
        <w:t xml:space="preserve"> </w:t>
      </w:r>
      <w:r w:rsidRPr="004C5EF0">
        <w:rPr>
          <w:rFonts w:eastAsia="MS P??" w:cs="v4.2.0"/>
        </w:rPr>
        <w:t>or SSB.</w:t>
      </w:r>
    </w:p>
    <w:p w14:paraId="1898F001" w14:textId="77777777" w:rsidR="005B02EA" w:rsidRPr="004C5EF0" w:rsidRDefault="005B02EA" w:rsidP="005B02EA">
      <w:r w:rsidRPr="004C5EF0">
        <w:t xml:space="preserve">In addition, for </w:t>
      </w:r>
      <w:r w:rsidRPr="004C5EF0">
        <w:rPr>
          <w:i/>
        </w:rPr>
        <w:t>multi-band connectors</w:t>
      </w:r>
      <w:r w:rsidRPr="004C5EF0">
        <w:t>, the following steps shall apply:</w:t>
      </w:r>
    </w:p>
    <w:p w14:paraId="3E3C12AE" w14:textId="77777777" w:rsidR="005B02EA" w:rsidRPr="004C5EF0" w:rsidRDefault="005B02EA" w:rsidP="007030C1">
      <w:pPr>
        <w:pStyle w:val="B1"/>
      </w:pPr>
      <w:r w:rsidRPr="004C5EF0">
        <w:t>7)</w:t>
      </w:r>
      <w:r w:rsidRPr="004C5EF0">
        <w:tab/>
        <w:t xml:space="preserve">For a </w:t>
      </w:r>
      <w:r w:rsidRPr="004C5EF0">
        <w:rPr>
          <w:i/>
        </w:rPr>
        <w:t>multi-band connectors</w:t>
      </w:r>
      <w:r w:rsidRPr="004C5EF0">
        <w:t xml:space="preserve"> and single band tests, repeat the steps above per involved </w:t>
      </w:r>
      <w:r w:rsidRPr="004C5EF0">
        <w:rPr>
          <w:i/>
        </w:rPr>
        <w:t>operating band</w:t>
      </w:r>
      <w:r w:rsidRPr="004C5EF0">
        <w:t xml:space="preserve"> where single band test configurations and test models shall apply with no carrier activated in the other </w:t>
      </w:r>
      <w:r w:rsidRPr="004C5EF0">
        <w:rPr>
          <w:i/>
        </w:rPr>
        <w:t>operating band</w:t>
      </w:r>
      <w:r w:rsidRPr="004C5EF0">
        <w:t>.</w:t>
      </w:r>
    </w:p>
    <w:sectPr w:rsidR="005B02EA" w:rsidRPr="004C5EF0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9A2C0" w14:textId="77777777" w:rsidR="00C75977" w:rsidRDefault="00C75977">
      <w:r>
        <w:separator/>
      </w:r>
    </w:p>
  </w:endnote>
  <w:endnote w:type="continuationSeparator" w:id="0">
    <w:p w14:paraId="431E0A21" w14:textId="77777777" w:rsidR="00C75977" w:rsidRDefault="00C75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FD58C2" w:rsidRDefault="00FD58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D1027" w14:textId="77777777" w:rsidR="00C75977" w:rsidRDefault="00C75977">
      <w:r>
        <w:separator/>
      </w:r>
    </w:p>
  </w:footnote>
  <w:footnote w:type="continuationSeparator" w:id="0">
    <w:p w14:paraId="69E2E89A" w14:textId="77777777" w:rsidR="00C75977" w:rsidRDefault="00C75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19452A7F" w:rsidR="00FD58C2" w:rsidRDefault="00FD58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67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FD58C2" w:rsidRDefault="00FD58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251B6">
      <w:rPr>
        <w:rFonts w:ascii="Arial" w:hAnsi="Arial" w:cs="Arial"/>
        <w:b/>
        <w:noProof/>
        <w:sz w:val="18"/>
        <w:szCs w:val="18"/>
      </w:rPr>
      <w:t>60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1979D739" w:rsidR="00FD58C2" w:rsidRDefault="00FD58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67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FD58C2" w:rsidRDefault="00FD5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1234"/>
    <w:rsid w:val="004241DF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12E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D6748"/>
    <w:rsid w:val="005E12CC"/>
    <w:rsid w:val="005E31D0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6695A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339F"/>
    <w:rsid w:val="00904365"/>
    <w:rsid w:val="009059F7"/>
    <w:rsid w:val="00910853"/>
    <w:rsid w:val="00912E71"/>
    <w:rsid w:val="0091348E"/>
    <w:rsid w:val="00916E28"/>
    <w:rsid w:val="009251B6"/>
    <w:rsid w:val="00926F59"/>
    <w:rsid w:val="00927D07"/>
    <w:rsid w:val="00931C69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4F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D31EC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5977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97FB0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5257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E5838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0EAF3-9A4D-4BA6-A4EF-3B1282E8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4910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Futurewei</cp:lastModifiedBy>
  <cp:revision>3</cp:revision>
  <dcterms:created xsi:type="dcterms:W3CDTF">2019-08-15T18:07:00Z</dcterms:created>
  <dcterms:modified xsi:type="dcterms:W3CDTF">2019-08-15T20:21:00Z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