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6A112C59"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596A59">
        <w:rPr>
          <w:rFonts w:cs="Arial"/>
          <w:sz w:val="24"/>
          <w:szCs w:val="24"/>
          <w:lang w:val="de-DE"/>
        </w:rPr>
        <w:t>8149</w:t>
      </w:r>
    </w:p>
    <w:p w14:paraId="44676DEF" w14:textId="0FD074AC" w:rsidR="00892CDB" w:rsidRDefault="00A90C87" w:rsidP="00892CDB">
      <w:pPr>
        <w:pStyle w:val="Header"/>
        <w:rPr>
          <w:rFonts w:cs="Arial"/>
          <w:sz w:val="24"/>
          <w:szCs w:val="24"/>
          <w:lang w:val="de-DE"/>
        </w:rPr>
      </w:pPr>
      <w:bookmarkStart w:id="1" w:name="_Hlk13044886"/>
      <w:bookmarkEnd w:id="0"/>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1"/>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05C3ACC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73F16">
        <w:rPr>
          <w:rFonts w:ascii="Arial" w:hAnsi="Arial" w:cs="Arial"/>
          <w:sz w:val="24"/>
          <w:szCs w:val="24"/>
          <w:lang w:val="en-US"/>
        </w:rPr>
        <w:t>MPR</w:t>
      </w:r>
      <w:r w:rsidR="00F10B62">
        <w:rPr>
          <w:rFonts w:ascii="Arial" w:hAnsi="Arial" w:cs="Arial"/>
          <w:sz w:val="24"/>
          <w:szCs w:val="24"/>
          <w:lang w:val="en-US"/>
        </w:rPr>
        <w:t xml:space="preserve"> </w:t>
      </w:r>
      <w:r w:rsidR="00333604">
        <w:rPr>
          <w:rFonts w:ascii="Arial" w:hAnsi="Arial" w:cs="Arial"/>
          <w:sz w:val="24"/>
          <w:szCs w:val="24"/>
          <w:lang w:val="en-US"/>
        </w:rPr>
        <w:t xml:space="preserve">in NR </w:t>
      </w:r>
      <w:r w:rsidR="00CF63B3">
        <w:rPr>
          <w:rFonts w:ascii="Arial" w:hAnsi="Arial" w:cs="Arial"/>
          <w:sz w:val="24"/>
          <w:szCs w:val="24"/>
          <w:lang w:val="en-US"/>
        </w:rPr>
        <w:t xml:space="preserve">for </w:t>
      </w:r>
      <w:r w:rsidR="00D85996">
        <w:rPr>
          <w:rFonts w:ascii="Arial" w:hAnsi="Arial" w:cs="Arial"/>
          <w:sz w:val="24"/>
          <w:szCs w:val="24"/>
          <w:lang w:val="en-US"/>
        </w:rPr>
        <w:t>SRS</w:t>
      </w:r>
      <w:r w:rsidR="00355C2D">
        <w:rPr>
          <w:rFonts w:ascii="Arial" w:hAnsi="Arial" w:cs="Arial"/>
          <w:sz w:val="24"/>
          <w:szCs w:val="24"/>
          <w:lang w:val="en-US"/>
        </w:rPr>
        <w:t>, PUCCH and PRACH</w:t>
      </w:r>
    </w:p>
    <w:p w14:paraId="2357A60D" w14:textId="1B2584DA"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4476BD">
        <w:rPr>
          <w:rFonts w:ascii="Arial" w:hAnsi="Arial"/>
          <w:sz w:val="24"/>
          <w:lang w:val="en-US"/>
        </w:rPr>
        <w:t>7.5.8.2</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7F42A829" w:rsidR="00B30B68" w:rsidRDefault="00100CCD" w:rsidP="0080445A">
      <w:r>
        <w:t>S</w:t>
      </w:r>
      <w:r w:rsidR="001B6681">
        <w:t>tud</w:t>
      </w:r>
      <w:r w:rsidR="009155DD">
        <w:t>y of RAN1</w:t>
      </w:r>
      <w:r w:rsidR="008D62C1">
        <w:t xml:space="preserve"> UL reference signal</w:t>
      </w:r>
      <w:r w:rsidR="009155DD">
        <w:t xml:space="preserve"> specifications reveal that </w:t>
      </w:r>
      <w:r w:rsidR="00490690">
        <w:t xml:space="preserve">MPR allowances </w:t>
      </w:r>
      <w:r w:rsidR="008140A3">
        <w:t>in</w:t>
      </w:r>
      <w:r w:rsidR="00490690">
        <w:t xml:space="preserve"> r</w:t>
      </w:r>
      <w:r w:rsidR="00AE777E">
        <w:t xml:space="preserve">el. </w:t>
      </w:r>
      <w:r w:rsidR="00490690">
        <w:t>15,</w:t>
      </w:r>
      <w:r w:rsidR="00EA486F">
        <w:t xml:space="preserve"> for both FR1 and FR2</w:t>
      </w:r>
      <w:r w:rsidR="008140A3">
        <w:t xml:space="preserve">, </w:t>
      </w:r>
      <w:r w:rsidR="003028A8">
        <w:t>neglect</w:t>
      </w:r>
      <w:r w:rsidR="008140A3">
        <w:t xml:space="preserve"> </w:t>
      </w:r>
      <w:r w:rsidR="007D26E9">
        <w:t>some non-PUSCH waveforms</w:t>
      </w:r>
      <w:r w:rsidR="00ED6622">
        <w:t xml:space="preserve">. We </w:t>
      </w:r>
      <w:r w:rsidR="007D26E9">
        <w:t>propose</w:t>
      </w:r>
      <w:r w:rsidR="002F477B">
        <w:t xml:space="preserve"> </w:t>
      </w:r>
      <w:r w:rsidR="00E06A0A">
        <w:t xml:space="preserve">possible </w:t>
      </w:r>
      <w:r w:rsidR="002F477B">
        <w:t>treatment</w:t>
      </w:r>
      <w:r w:rsidR="00E06A0A" w:rsidRPr="00E06A0A">
        <w:t xml:space="preserve"> </w:t>
      </w:r>
      <w:r w:rsidR="00B868EA">
        <w:t>of these waveforms in</w:t>
      </w:r>
      <w:r w:rsidR="00C638FC">
        <w:t xml:space="preserve"> the standard</w:t>
      </w:r>
      <w:r w:rsidR="00EA486F">
        <w:t>.</w:t>
      </w:r>
    </w:p>
    <w:p w14:paraId="6CEFB724" w14:textId="2AE2A684" w:rsidR="007A5B75" w:rsidRDefault="006866E3" w:rsidP="002A35A2">
      <w:pPr>
        <w:pStyle w:val="Heading1"/>
        <w:rPr>
          <w:lang w:val="en-US"/>
        </w:rPr>
      </w:pPr>
      <w:r>
        <w:rPr>
          <w:lang w:val="en-US"/>
        </w:rPr>
        <w:t>Discussion</w:t>
      </w:r>
    </w:p>
    <w:p w14:paraId="541ADE8F" w14:textId="5126BB68" w:rsidR="008B0C67" w:rsidRPr="008B0C67" w:rsidRDefault="008B0C67" w:rsidP="008B0C67">
      <w:pPr>
        <w:rPr>
          <w:lang w:val="en-US"/>
        </w:rPr>
      </w:pPr>
      <w:r>
        <w:rPr>
          <w:lang w:val="en-US"/>
        </w:rPr>
        <w:t>TS38.101</w:t>
      </w:r>
      <w:r w:rsidR="004B4C1D">
        <w:rPr>
          <w:lang w:val="en-US"/>
        </w:rPr>
        <w:t xml:space="preserve"> v15.6 is mute on allowable MPR for SRS, PUCCH and PRACH</w:t>
      </w:r>
      <w:r w:rsidR="00CA615B">
        <w:rPr>
          <w:lang w:val="en-US"/>
        </w:rPr>
        <w:t xml:space="preserve"> waveforms.</w:t>
      </w:r>
      <w:r w:rsidR="00BA7600">
        <w:rPr>
          <w:lang w:val="en-US"/>
        </w:rPr>
        <w:t xml:space="preserve"> These waveforms have non-negligible PAPR</w:t>
      </w:r>
      <w:r w:rsidR="009136DF">
        <w:rPr>
          <w:lang w:val="en-US"/>
        </w:rPr>
        <w:t>, and they demand PA back-off</w:t>
      </w:r>
      <w:r w:rsidR="00C23B12">
        <w:rPr>
          <w:lang w:val="en-US"/>
        </w:rPr>
        <w:t xml:space="preserve"> to remain</w:t>
      </w:r>
      <w:r w:rsidR="009A1B38">
        <w:rPr>
          <w:lang w:val="en-US"/>
        </w:rPr>
        <w:t xml:space="preserve"> emissions compliant.</w:t>
      </w:r>
    </w:p>
    <w:p w14:paraId="0329992B" w14:textId="77777777" w:rsidR="00630E22" w:rsidRDefault="00630E22" w:rsidP="00630E22">
      <w:pPr>
        <w:pStyle w:val="Heading2"/>
      </w:pPr>
      <w:r>
        <w:t>SRS</w:t>
      </w:r>
    </w:p>
    <w:p w14:paraId="4351D019" w14:textId="4B61DCF8" w:rsidR="007A5B75" w:rsidRDefault="007A5B75" w:rsidP="007A5B75">
      <w:r>
        <w:t xml:space="preserve">TS38.211 specifies SRS to be a </w:t>
      </w:r>
      <w:proofErr w:type="spellStart"/>
      <w:r>
        <w:t>Zadoff</w:t>
      </w:r>
      <w:proofErr w:type="spellEnd"/>
      <w:r>
        <w:t>-Chu sequence. Now, ZC sequences are parametrized, and are considered equivalent, but they do differ slightly in PAPR. Figure 2.</w:t>
      </w:r>
      <w:r w:rsidR="00630E22">
        <w:t>1</w:t>
      </w:r>
      <w:r>
        <w:t xml:space="preserve">-1 compares the PAPR (dB) of the worst case ZC symbol for a 20RB allocation to that of DFT-s-QPSK of equivalent allocation. </w:t>
      </w:r>
    </w:p>
    <w:p w14:paraId="34A917D7" w14:textId="77777777" w:rsidR="007A5B75" w:rsidRDefault="007A5B75" w:rsidP="007A5B75">
      <w:pPr>
        <w:jc w:val="center"/>
      </w:pPr>
      <w:r>
        <w:rPr>
          <w:noProof/>
        </w:rPr>
        <w:drawing>
          <wp:inline distT="0" distB="0" distL="0" distR="0" wp14:anchorId="6B03B3A9" wp14:editId="081054C2">
            <wp:extent cx="2743200" cy="2057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pic:spPr>
                </pic:pic>
              </a:graphicData>
            </a:graphic>
          </wp:inline>
        </w:drawing>
      </w:r>
    </w:p>
    <w:p w14:paraId="560454E4" w14:textId="47E5182B" w:rsidR="007A5B75" w:rsidRDefault="007A5B75" w:rsidP="007A5B75">
      <w:pPr>
        <w:jc w:val="center"/>
      </w:pPr>
      <w:r>
        <w:t>Figure 2.</w:t>
      </w:r>
      <w:r w:rsidR="00630E22">
        <w:t>1</w:t>
      </w:r>
      <w:r>
        <w:t xml:space="preserve">-1: PAPR (dB) CCDF of </w:t>
      </w:r>
      <w:proofErr w:type="spellStart"/>
      <w:r>
        <w:t>Zadoff</w:t>
      </w:r>
      <w:proofErr w:type="spellEnd"/>
      <w:r>
        <w:t>-Chu sequence.</w:t>
      </w:r>
    </w:p>
    <w:p w14:paraId="7F399B19" w14:textId="77777777" w:rsidR="007A5B75" w:rsidRPr="006B6E3F" w:rsidRDefault="007A5B75" w:rsidP="007A5B75">
      <w:pPr>
        <w:rPr>
          <w:b/>
          <w:bCs/>
        </w:rPr>
      </w:pPr>
      <w:r w:rsidRPr="006B6E3F">
        <w:rPr>
          <w:b/>
          <w:bCs/>
        </w:rPr>
        <w:t>Observation 1: The PAPR (dB) of the worst case ZC symbol for a 20RB allocation is like that of DFT-s-QPSK of equivalent allocation</w:t>
      </w:r>
    </w:p>
    <w:p w14:paraId="5FFFF9FA" w14:textId="77777777" w:rsidR="007A5B75" w:rsidRDefault="007A5B75" w:rsidP="007A5B75">
      <w:r>
        <w:t>The similarity in PAPR CCDFs suggests that the MPR for SRS should be like that of DFT-s-QPSK. This aspect is acknowledged and captured in the LTE specification, TS36.101:</w:t>
      </w:r>
    </w:p>
    <w:p w14:paraId="7A25DB3C" w14:textId="77777777" w:rsidR="007A5B75" w:rsidRDefault="007A5B75" w:rsidP="007A5B75">
      <w:r>
        <w:rPr>
          <w:noProof/>
        </w:rPr>
        <mc:AlternateContent>
          <mc:Choice Requires="wpc">
            <w:drawing>
              <wp:inline distT="0" distB="0" distL="0" distR="0" wp14:anchorId="75903B6A" wp14:editId="5BEE9A80">
                <wp:extent cx="5486400" cy="421906"/>
                <wp:effectExtent l="152400" t="152400" r="361950" b="35941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9"/>
                          <a:stretch>
                            <a:fillRect/>
                          </a:stretch>
                        </pic:blipFill>
                        <pic:spPr>
                          <a:xfrm>
                            <a:off x="0" y="0"/>
                            <a:ext cx="5486400" cy="421374"/>
                          </a:xfrm>
                          <a:prstGeom prst="rect">
                            <a:avLst/>
                          </a:prstGeom>
                          <a:ln>
                            <a:noFill/>
                          </a:ln>
                          <a:effectLst>
                            <a:outerShdw blurRad="292100" dist="139700" dir="2700000" algn="tl" rotWithShape="0">
                              <a:srgbClr val="333333">
                                <a:alpha val="65000"/>
                              </a:srgbClr>
                            </a:outerShdw>
                          </a:effectLst>
                        </pic:spPr>
                      </pic:pic>
                    </wpc:wpc>
                  </a:graphicData>
                </a:graphic>
              </wp:inline>
            </w:drawing>
          </mc:Choice>
          <mc:Fallback>
            <w:pict>
              <v:group w14:anchorId="1B695F53" id="Canvas 2" o:spid="_x0000_s1026" editas="canvas" style="width:6in;height:33.2pt;mso-position-horizontal-relative:char;mso-position-vertical-relative:line" coordsize="54864,42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4216;visibility:visible;mso-wrap-style:square">
                  <v:fill o:detectmouseclick="t"/>
                  <v:path o:connecttype="none"/>
                </v:shape>
                <v:shape id="Picture 3" o:spid="_x0000_s1028" type="#_x0000_t75" style="position:absolute;width:54864;height:42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">
                  <v:imagedata r:id="rId10" o:title=""/>
                  <v:shadow on="t" color="#333" opacity="42598f" origin="-.5,-.5" offset="2.74397mm,2.74397mm"/>
                </v:shape>
                <w10:anchorlock/>
              </v:group>
            </w:pict>
          </mc:Fallback>
        </mc:AlternateContent>
      </w:r>
    </w:p>
    <w:p w14:paraId="195890D3" w14:textId="0F604CF3" w:rsidR="007A5B75" w:rsidRDefault="007A5B75" w:rsidP="007A5B75">
      <w:r>
        <w:t>Unfortunately, this detail was overlooked during MPR specification in rel. 15, for NR.</w:t>
      </w:r>
      <w:r w:rsidR="008103D8">
        <w:t xml:space="preserve"> Further, in NR, since MPR is dependent not just on transmission bandwidth, but also the location of the alloca</w:t>
      </w:r>
      <w:r w:rsidR="00B106B2">
        <w:t>ted RBs in the channel</w:t>
      </w:r>
      <w:r w:rsidR="008103D8">
        <w:t xml:space="preserve">, it is necessary </w:t>
      </w:r>
      <w:r w:rsidR="00A862F8">
        <w:lastRenderedPageBreak/>
        <w:t>to modify the legacy equivalence rule from ‘</w:t>
      </w:r>
      <w:r w:rsidR="00A941E1">
        <w:t xml:space="preserve">for </w:t>
      </w:r>
      <w:r w:rsidR="00EE1935">
        <w:t>corresponding</w:t>
      </w:r>
      <w:r w:rsidR="00D905AA">
        <w:t xml:space="preserve"> transmission bandwidth’ to ‘</w:t>
      </w:r>
      <w:r w:rsidR="00A941E1">
        <w:t xml:space="preserve">of </w:t>
      </w:r>
      <w:r w:rsidR="00D905AA">
        <w:t>equivalent RB allocation’</w:t>
      </w:r>
      <w:r w:rsidR="00EE1935">
        <w:t>. We can now propose:</w:t>
      </w:r>
    </w:p>
    <w:p w14:paraId="75B8A439" w14:textId="2805B4B9" w:rsidR="007A5B75" w:rsidRDefault="007A5B75" w:rsidP="007A5B75">
      <w:pPr>
        <w:rPr>
          <w:b/>
          <w:bCs/>
        </w:rPr>
      </w:pPr>
      <w:r w:rsidRPr="00F03CA7">
        <w:rPr>
          <w:b/>
          <w:bCs/>
        </w:rPr>
        <w:t xml:space="preserve">Proposal 1: </w:t>
      </w:r>
      <w:r>
        <w:rPr>
          <w:b/>
          <w:bCs/>
        </w:rPr>
        <w:t xml:space="preserve">For rel. 15 FR1 and FR2, the allowed </w:t>
      </w:r>
      <w:r w:rsidRPr="00F03CA7">
        <w:rPr>
          <w:b/>
          <w:bCs/>
        </w:rPr>
        <w:t xml:space="preserve">MPR for SRS </w:t>
      </w:r>
      <w:r>
        <w:rPr>
          <w:b/>
          <w:bCs/>
        </w:rPr>
        <w:t>shall be as specified for</w:t>
      </w:r>
      <w:r w:rsidRPr="00F03CA7">
        <w:rPr>
          <w:b/>
          <w:bCs/>
        </w:rPr>
        <w:t xml:space="preserve"> DFT-s-QPSK</w:t>
      </w:r>
      <w:r>
        <w:rPr>
          <w:b/>
          <w:bCs/>
        </w:rPr>
        <w:t xml:space="preserve"> of equivalent </w:t>
      </w:r>
      <w:r w:rsidR="008D7361">
        <w:rPr>
          <w:b/>
          <w:bCs/>
        </w:rPr>
        <w:t>RB allocation</w:t>
      </w:r>
    </w:p>
    <w:p w14:paraId="47811A0A" w14:textId="12EE52F3" w:rsidR="007A5B75" w:rsidRDefault="005E0D55" w:rsidP="007A5B75">
      <w:r>
        <w:t xml:space="preserve">The statement in the LTE specification also point to </w:t>
      </w:r>
      <w:r w:rsidR="007A5B75" w:rsidRPr="007561F7">
        <w:t>missing</w:t>
      </w:r>
      <w:r w:rsidR="007A5B75">
        <w:t xml:space="preserve"> MPR treatment of </w:t>
      </w:r>
      <w:bookmarkStart w:id="2" w:name="_Hlk12957885"/>
      <w:r w:rsidR="007A5B75">
        <w:t>PUCCH and PRACH</w:t>
      </w:r>
      <w:bookmarkEnd w:id="2"/>
      <w:r>
        <w:t xml:space="preserve"> in NR specifications.</w:t>
      </w:r>
      <w:r w:rsidR="00B6216D">
        <w:t xml:space="preserve"> </w:t>
      </w:r>
    </w:p>
    <w:p w14:paraId="4D161920" w14:textId="5E3B81C8" w:rsidR="00774A9A" w:rsidRDefault="00774A9A" w:rsidP="007A5B75">
      <w:pPr>
        <w:pStyle w:val="Heading2"/>
      </w:pPr>
      <w:r>
        <w:t>PUCCH</w:t>
      </w:r>
      <w:r w:rsidR="005D6297">
        <w:t xml:space="preserve"> and PRACH</w:t>
      </w:r>
    </w:p>
    <w:p w14:paraId="72078C38" w14:textId="179CE39C" w:rsidR="00BA6409" w:rsidRDefault="00F9789D" w:rsidP="00774A9A">
      <w:r>
        <w:t>In NR</w:t>
      </w:r>
      <w:r w:rsidR="00724939">
        <w:t xml:space="preserve">, there are 5 PUCCH formats. A </w:t>
      </w:r>
      <w:r w:rsidR="008202A4">
        <w:t xml:space="preserve">brief synopsis </w:t>
      </w:r>
      <w:r w:rsidR="00BA6409">
        <w:t>is included</w:t>
      </w:r>
      <w:r w:rsidR="008202A4">
        <w:t xml:space="preserve"> here </w:t>
      </w:r>
      <w:r w:rsidR="000E700C">
        <w:t xml:space="preserve">in table 2.2-1 </w:t>
      </w:r>
      <w:r w:rsidR="008202A4">
        <w:t>for convenience</w:t>
      </w:r>
      <w:r w:rsidR="00E232FC">
        <w:t xml:space="preserve">, along with </w:t>
      </w:r>
      <w:r w:rsidR="00BA3966">
        <w:t xml:space="preserve">their </w:t>
      </w:r>
      <w:r w:rsidR="00E232FC">
        <w:t>PAPR properties</w:t>
      </w:r>
      <w:r w:rsidR="00697E49">
        <w:t xml:space="preserve">. Note that </w:t>
      </w:r>
      <w:r w:rsidR="008B1B81">
        <w:t>DFT-s-QPSK is considered to have equivalent PAPR as that of CGS-OFDM and ZC-OFDM</w:t>
      </w:r>
      <w:r w:rsidR="00CD7EF6">
        <w:t>, as shown in section 2.1</w:t>
      </w:r>
      <w:r w:rsidR="008B1B81">
        <w:t>.</w:t>
      </w:r>
    </w:p>
    <w:tbl>
      <w:tblPr>
        <w:tblStyle w:val="TableGrid"/>
        <w:tblW w:w="0" w:type="auto"/>
        <w:tblLook w:val="04A0" w:firstRow="1" w:lastRow="0" w:firstColumn="1" w:lastColumn="0" w:noHBand="0" w:noVBand="1"/>
      </w:tblPr>
      <w:tblGrid>
        <w:gridCol w:w="1008"/>
        <w:gridCol w:w="3168"/>
        <w:gridCol w:w="3168"/>
        <w:gridCol w:w="2236"/>
      </w:tblGrid>
      <w:tr w:rsidR="00070551" w14:paraId="24FC2A85" w14:textId="435F79BB" w:rsidTr="00DD1879">
        <w:tc>
          <w:tcPr>
            <w:tcW w:w="1008" w:type="dxa"/>
          </w:tcPr>
          <w:p w14:paraId="2ED5E4B3" w14:textId="25730F8E" w:rsidR="00070551" w:rsidRDefault="00070551" w:rsidP="00774A9A">
            <w:r>
              <w:t>PUCCH Format</w:t>
            </w:r>
          </w:p>
        </w:tc>
        <w:tc>
          <w:tcPr>
            <w:tcW w:w="3168" w:type="dxa"/>
          </w:tcPr>
          <w:p w14:paraId="5EB377B9" w14:textId="505B5AD9" w:rsidR="00070551" w:rsidRDefault="00070551" w:rsidP="00774A9A">
            <w:r>
              <w:t>Brief Description of Format</w:t>
            </w:r>
          </w:p>
        </w:tc>
        <w:tc>
          <w:tcPr>
            <w:tcW w:w="3168" w:type="dxa"/>
          </w:tcPr>
          <w:p w14:paraId="2604E61A" w14:textId="55CADA47" w:rsidR="00070551" w:rsidRDefault="00070551" w:rsidP="00774A9A">
            <w:r>
              <w:t>Notes on PAPR</w:t>
            </w:r>
          </w:p>
        </w:tc>
        <w:tc>
          <w:tcPr>
            <w:tcW w:w="2236" w:type="dxa"/>
          </w:tcPr>
          <w:p w14:paraId="40CDD8D2" w14:textId="21465789" w:rsidR="00070551" w:rsidRDefault="00070551" w:rsidP="00774A9A">
            <w:r>
              <w:t xml:space="preserve">Proposed </w:t>
            </w:r>
            <w:r w:rsidR="00FC26AA">
              <w:t xml:space="preserve">equivalence to </w:t>
            </w:r>
            <w:r>
              <w:t>PUSCH waveform type</w:t>
            </w:r>
            <w:r w:rsidR="00FC26AA">
              <w:t xml:space="preserve">, for </w:t>
            </w:r>
            <w:r w:rsidR="009308A6">
              <w:t xml:space="preserve">determining </w:t>
            </w:r>
            <w:r w:rsidR="00FC26AA">
              <w:t>MPR</w:t>
            </w:r>
          </w:p>
        </w:tc>
      </w:tr>
      <w:tr w:rsidR="00070551" w14:paraId="77844AF3" w14:textId="41B7FE6B" w:rsidTr="00DD1879">
        <w:tc>
          <w:tcPr>
            <w:tcW w:w="1008" w:type="dxa"/>
          </w:tcPr>
          <w:p w14:paraId="78F7F732" w14:textId="4A288DFB" w:rsidR="00070551" w:rsidRDefault="00070551" w:rsidP="00774A9A">
            <w:r>
              <w:t>0</w:t>
            </w:r>
          </w:p>
        </w:tc>
        <w:tc>
          <w:tcPr>
            <w:tcW w:w="3168" w:type="dxa"/>
          </w:tcPr>
          <w:p w14:paraId="5BD332EC" w14:textId="3D489E42" w:rsidR="00070551" w:rsidRDefault="00A430CD" w:rsidP="00774A9A">
            <w:r>
              <w:t>CGS OFDM</w:t>
            </w:r>
          </w:p>
        </w:tc>
        <w:tc>
          <w:tcPr>
            <w:tcW w:w="3168" w:type="dxa"/>
          </w:tcPr>
          <w:p w14:paraId="50556804" w14:textId="2D0AB146" w:rsidR="00070551" w:rsidRDefault="00A430CD" w:rsidP="00774A9A">
            <w:r>
              <w:t xml:space="preserve">Low PAPR, like </w:t>
            </w:r>
            <w:proofErr w:type="spellStart"/>
            <w:r w:rsidR="00C53522">
              <w:t>Zadoff</w:t>
            </w:r>
            <w:proofErr w:type="spellEnd"/>
            <w:r w:rsidR="00C53522">
              <w:t>-Chu OFDM</w:t>
            </w:r>
          </w:p>
        </w:tc>
        <w:tc>
          <w:tcPr>
            <w:tcW w:w="2236" w:type="dxa"/>
          </w:tcPr>
          <w:p w14:paraId="4AA81C46" w14:textId="5D16BEE6" w:rsidR="00070551" w:rsidRDefault="00C53522" w:rsidP="00774A9A">
            <w:r>
              <w:t>DFT-s-QPSK</w:t>
            </w:r>
          </w:p>
        </w:tc>
      </w:tr>
      <w:tr w:rsidR="00070551" w14:paraId="559A21F0" w14:textId="1DCA357F" w:rsidTr="00DD1879">
        <w:tc>
          <w:tcPr>
            <w:tcW w:w="1008" w:type="dxa"/>
          </w:tcPr>
          <w:p w14:paraId="293C42E4" w14:textId="10DBB665" w:rsidR="00070551" w:rsidRDefault="00070551" w:rsidP="00774A9A">
            <w:r>
              <w:t>1</w:t>
            </w:r>
          </w:p>
        </w:tc>
        <w:tc>
          <w:tcPr>
            <w:tcW w:w="3168" w:type="dxa"/>
          </w:tcPr>
          <w:p w14:paraId="07DEECFD" w14:textId="3AF4D65D" w:rsidR="00070551" w:rsidRDefault="00C53522" w:rsidP="00774A9A">
            <w:r>
              <w:t>CGS OFDM</w:t>
            </w:r>
            <w:r w:rsidR="00630C9F">
              <w:t xml:space="preserve"> + DMRS</w:t>
            </w:r>
          </w:p>
        </w:tc>
        <w:tc>
          <w:tcPr>
            <w:tcW w:w="3168" w:type="dxa"/>
          </w:tcPr>
          <w:p w14:paraId="0E365651" w14:textId="725F5B71" w:rsidR="00070551" w:rsidRDefault="00E53E07" w:rsidP="00774A9A">
            <w:r>
              <w:t>DMRS is also based on</w:t>
            </w:r>
            <w:r w:rsidR="004D48DF">
              <w:t xml:space="preserve"> low PAPR CGS OFDM</w:t>
            </w:r>
          </w:p>
        </w:tc>
        <w:tc>
          <w:tcPr>
            <w:tcW w:w="2236" w:type="dxa"/>
          </w:tcPr>
          <w:p w14:paraId="71731E07" w14:textId="5FAD81B4" w:rsidR="00070551" w:rsidRDefault="00474C7C" w:rsidP="00774A9A">
            <w:r>
              <w:t>DFT-s-QPSK</w:t>
            </w:r>
          </w:p>
        </w:tc>
      </w:tr>
      <w:tr w:rsidR="00070551" w14:paraId="3B3AB27E" w14:textId="33218D1A" w:rsidTr="00DD1879">
        <w:tc>
          <w:tcPr>
            <w:tcW w:w="1008" w:type="dxa"/>
          </w:tcPr>
          <w:p w14:paraId="1514DD17" w14:textId="57F0FCDC" w:rsidR="00070551" w:rsidRDefault="00070551" w:rsidP="00774A9A">
            <w:r>
              <w:t>2</w:t>
            </w:r>
          </w:p>
        </w:tc>
        <w:tc>
          <w:tcPr>
            <w:tcW w:w="3168" w:type="dxa"/>
          </w:tcPr>
          <w:p w14:paraId="5C727A38" w14:textId="28BF4C47" w:rsidR="00070551" w:rsidRDefault="00474C7C" w:rsidP="00774A9A">
            <w:r>
              <w:t>QPSK CP-OFDM</w:t>
            </w:r>
          </w:p>
        </w:tc>
        <w:tc>
          <w:tcPr>
            <w:tcW w:w="3168" w:type="dxa"/>
          </w:tcPr>
          <w:p w14:paraId="2EC79F65" w14:textId="0940E797" w:rsidR="00070551" w:rsidRDefault="001B257E" w:rsidP="00774A9A">
            <w:r>
              <w:t>Like CP-OFDM</w:t>
            </w:r>
          </w:p>
        </w:tc>
        <w:tc>
          <w:tcPr>
            <w:tcW w:w="2236" w:type="dxa"/>
          </w:tcPr>
          <w:p w14:paraId="292EEC99" w14:textId="01108CFC" w:rsidR="00070551" w:rsidRDefault="001B257E" w:rsidP="00774A9A">
            <w:r>
              <w:t>CP-OFDM QPSK</w:t>
            </w:r>
          </w:p>
        </w:tc>
      </w:tr>
      <w:tr w:rsidR="00971AC1" w14:paraId="12080287" w14:textId="63BB3D64" w:rsidTr="00DD1879">
        <w:tc>
          <w:tcPr>
            <w:tcW w:w="1008" w:type="dxa"/>
          </w:tcPr>
          <w:p w14:paraId="55DE6C94" w14:textId="0EA8EFF7" w:rsidR="00971AC1" w:rsidRDefault="00971AC1" w:rsidP="00971AC1">
            <w:r>
              <w:t>3</w:t>
            </w:r>
          </w:p>
        </w:tc>
        <w:tc>
          <w:tcPr>
            <w:tcW w:w="3168" w:type="dxa"/>
          </w:tcPr>
          <w:p w14:paraId="65F38613" w14:textId="77777777" w:rsidR="00971AC1" w:rsidRDefault="00971AC1" w:rsidP="00971AC1">
            <w:r>
              <w:t>DMRS+DFT-s-BPSK data</w:t>
            </w:r>
          </w:p>
          <w:p w14:paraId="50F85DAE" w14:textId="1C1D3554" w:rsidR="00971AC1" w:rsidRDefault="00971AC1" w:rsidP="00971AC1">
            <w:r>
              <w:t>DMRS+DFT-s-QPSK data</w:t>
            </w:r>
          </w:p>
        </w:tc>
        <w:tc>
          <w:tcPr>
            <w:tcW w:w="3168" w:type="dxa"/>
          </w:tcPr>
          <w:p w14:paraId="632EB5F9" w14:textId="5C828327" w:rsidR="00971AC1" w:rsidRDefault="00971AC1" w:rsidP="00971AC1">
            <w:r>
              <w:t>Construction very similar to PUSCH DFT-s</w:t>
            </w:r>
            <w:r w:rsidR="004550B5">
              <w:t>-OFDM</w:t>
            </w:r>
            <w:r w:rsidR="00342074">
              <w:t>. DMRS constructed from ZC OFDM</w:t>
            </w:r>
          </w:p>
        </w:tc>
        <w:tc>
          <w:tcPr>
            <w:tcW w:w="2236" w:type="dxa"/>
          </w:tcPr>
          <w:p w14:paraId="212F23BC" w14:textId="637D0A23" w:rsidR="00971AC1" w:rsidRDefault="004550B5" w:rsidP="00971AC1">
            <w:r>
              <w:t>DFT-s-QPSK</w:t>
            </w:r>
          </w:p>
        </w:tc>
      </w:tr>
      <w:tr w:rsidR="002D0FC1" w14:paraId="3EBBC822" w14:textId="515BB264" w:rsidTr="00DD1879">
        <w:tc>
          <w:tcPr>
            <w:tcW w:w="1008" w:type="dxa"/>
          </w:tcPr>
          <w:p w14:paraId="5855AC30" w14:textId="020A899C" w:rsidR="002D0FC1" w:rsidRDefault="002D0FC1" w:rsidP="002D0FC1">
            <w:r>
              <w:t>4</w:t>
            </w:r>
          </w:p>
        </w:tc>
        <w:tc>
          <w:tcPr>
            <w:tcW w:w="3168" w:type="dxa"/>
          </w:tcPr>
          <w:p w14:paraId="7F48B6CB" w14:textId="77777777" w:rsidR="002D0FC1" w:rsidRDefault="002D0FC1" w:rsidP="002D0FC1">
            <w:r>
              <w:t>DMRS+DFT-s-BPSK data</w:t>
            </w:r>
          </w:p>
          <w:p w14:paraId="69BBA1A6" w14:textId="5F4B081D" w:rsidR="002D0FC1" w:rsidRDefault="002D0FC1" w:rsidP="002D0FC1">
            <w:r>
              <w:t>DMRS+DFT-s-QPSK data</w:t>
            </w:r>
          </w:p>
        </w:tc>
        <w:tc>
          <w:tcPr>
            <w:tcW w:w="3168" w:type="dxa"/>
          </w:tcPr>
          <w:p w14:paraId="5E3552F1" w14:textId="0DD793D5" w:rsidR="002D0FC1" w:rsidRDefault="002D0FC1" w:rsidP="002D0FC1">
            <w:r>
              <w:t>Construction very similar to 1RB PUSCH DFT-s-OFDM. DMRS constructed from CGS OFDM</w:t>
            </w:r>
          </w:p>
        </w:tc>
        <w:tc>
          <w:tcPr>
            <w:tcW w:w="2236" w:type="dxa"/>
          </w:tcPr>
          <w:p w14:paraId="45D779E0" w14:textId="6D60BEBE" w:rsidR="002D0FC1" w:rsidRDefault="002D0FC1" w:rsidP="002D0FC1">
            <w:r>
              <w:t>DFT-s-QPSK</w:t>
            </w:r>
          </w:p>
        </w:tc>
      </w:tr>
    </w:tbl>
    <w:p w14:paraId="5E6AC26B" w14:textId="690B258A" w:rsidR="00E232FC" w:rsidRDefault="00966A3C" w:rsidP="000E700C">
      <w:pPr>
        <w:jc w:val="center"/>
      </w:pPr>
      <w:r>
        <w:t>tabl</w:t>
      </w:r>
      <w:r w:rsidR="000E700C">
        <w:t>e 2.2-1: PUCCH formats and proposed MPR</w:t>
      </w:r>
      <w:r w:rsidR="00756F1A">
        <w:t xml:space="preserve"> equivalence</w:t>
      </w:r>
    </w:p>
    <w:p w14:paraId="77F33C60" w14:textId="708F5A1E" w:rsidR="00A234AC" w:rsidRPr="00774A9A" w:rsidRDefault="00A234AC" w:rsidP="00774A9A">
      <w:r>
        <w:t xml:space="preserve">PRACH waveforms are of ZC OFDM type, so </w:t>
      </w:r>
      <w:r w:rsidR="00C90E96">
        <w:t>they can be lumped in under DFT-s-QPSK for purposes of MPR</w:t>
      </w:r>
    </w:p>
    <w:p w14:paraId="3ED0CADF" w14:textId="33A8E622" w:rsidR="007A5B75" w:rsidRDefault="007A5B75" w:rsidP="007A5B75">
      <w:pPr>
        <w:rPr>
          <w:b/>
          <w:bCs/>
        </w:rPr>
      </w:pPr>
      <w:r w:rsidRPr="00F50CCF">
        <w:rPr>
          <w:b/>
          <w:bCs/>
        </w:rPr>
        <w:t xml:space="preserve">Proposal 2: For </w:t>
      </w:r>
      <w:r>
        <w:rPr>
          <w:b/>
          <w:bCs/>
        </w:rPr>
        <w:t xml:space="preserve">rel. 15 FR1 and FR2, the allowed </w:t>
      </w:r>
      <w:r w:rsidRPr="00F03CA7">
        <w:rPr>
          <w:b/>
          <w:bCs/>
        </w:rPr>
        <w:t xml:space="preserve">MPR for </w:t>
      </w:r>
      <w:r w:rsidRPr="00E2148B">
        <w:rPr>
          <w:b/>
          <w:bCs/>
        </w:rPr>
        <w:t xml:space="preserve">PUCCH </w:t>
      </w:r>
      <w:r w:rsidR="009308A6">
        <w:rPr>
          <w:b/>
          <w:bCs/>
        </w:rPr>
        <w:t xml:space="preserve">formats 0,1,4 and 5, </w:t>
      </w:r>
      <w:r w:rsidRPr="00E2148B">
        <w:rPr>
          <w:b/>
          <w:bCs/>
        </w:rPr>
        <w:t xml:space="preserve">and PRACH </w:t>
      </w:r>
      <w:r>
        <w:rPr>
          <w:b/>
          <w:bCs/>
        </w:rPr>
        <w:t>shall be as specified for</w:t>
      </w:r>
      <w:r w:rsidRPr="00F03CA7">
        <w:rPr>
          <w:b/>
          <w:bCs/>
        </w:rPr>
        <w:t xml:space="preserve"> DFT-s-QPSK</w:t>
      </w:r>
      <w:r>
        <w:rPr>
          <w:b/>
          <w:bCs/>
        </w:rPr>
        <w:t xml:space="preserve"> of equivalent </w:t>
      </w:r>
      <w:r w:rsidR="008D7361">
        <w:rPr>
          <w:b/>
          <w:bCs/>
        </w:rPr>
        <w:t>RB allocation</w:t>
      </w:r>
    </w:p>
    <w:p w14:paraId="41111574" w14:textId="76BEA028" w:rsidR="009308A6" w:rsidRDefault="009308A6" w:rsidP="007A5B75">
      <w:pPr>
        <w:rPr>
          <w:b/>
          <w:bCs/>
        </w:rPr>
      </w:pPr>
      <w:r w:rsidRPr="00F50CCF">
        <w:rPr>
          <w:b/>
          <w:bCs/>
        </w:rPr>
        <w:t xml:space="preserve">Proposal </w:t>
      </w:r>
      <w:r>
        <w:rPr>
          <w:b/>
          <w:bCs/>
        </w:rPr>
        <w:t>3</w:t>
      </w:r>
      <w:r w:rsidRPr="00F50CCF">
        <w:rPr>
          <w:b/>
          <w:bCs/>
        </w:rPr>
        <w:t xml:space="preserve">: For </w:t>
      </w:r>
      <w:r>
        <w:rPr>
          <w:b/>
          <w:bCs/>
        </w:rPr>
        <w:t xml:space="preserve">rel. 15 FR1 and FR2, the allowed </w:t>
      </w:r>
      <w:r w:rsidRPr="00F03CA7">
        <w:rPr>
          <w:b/>
          <w:bCs/>
        </w:rPr>
        <w:t xml:space="preserve">MPR for </w:t>
      </w:r>
      <w:r w:rsidRPr="00E2148B">
        <w:rPr>
          <w:b/>
          <w:bCs/>
        </w:rPr>
        <w:t xml:space="preserve">PUCCH </w:t>
      </w:r>
      <w:r>
        <w:rPr>
          <w:b/>
          <w:bCs/>
        </w:rPr>
        <w:t>format 2</w:t>
      </w:r>
      <w:r w:rsidRPr="00E2148B">
        <w:rPr>
          <w:b/>
          <w:bCs/>
        </w:rPr>
        <w:t xml:space="preserve"> </w:t>
      </w:r>
      <w:r>
        <w:rPr>
          <w:b/>
          <w:bCs/>
        </w:rPr>
        <w:t>shall be as specified for</w:t>
      </w:r>
      <w:r w:rsidRPr="00F03CA7">
        <w:rPr>
          <w:b/>
          <w:bCs/>
        </w:rPr>
        <w:t xml:space="preserve"> </w:t>
      </w:r>
      <w:r>
        <w:rPr>
          <w:b/>
          <w:bCs/>
        </w:rPr>
        <w:t>CP</w:t>
      </w:r>
      <w:r w:rsidR="004314D1">
        <w:rPr>
          <w:b/>
          <w:bCs/>
        </w:rPr>
        <w:t xml:space="preserve">-OFDM </w:t>
      </w:r>
      <w:r w:rsidRPr="00F03CA7">
        <w:rPr>
          <w:b/>
          <w:bCs/>
        </w:rPr>
        <w:t>QPSK</w:t>
      </w:r>
      <w:r>
        <w:rPr>
          <w:b/>
          <w:bCs/>
        </w:rPr>
        <w:t xml:space="preserve"> of equivalent </w:t>
      </w:r>
      <w:r w:rsidR="008D7361">
        <w:rPr>
          <w:b/>
          <w:bCs/>
        </w:rPr>
        <w:t>RB allocation</w:t>
      </w:r>
    </w:p>
    <w:p w14:paraId="60965BFF" w14:textId="77777777" w:rsidR="00911ED3" w:rsidRDefault="00683177" w:rsidP="00911ED3">
      <w:pPr>
        <w:pStyle w:val="Heading1"/>
        <w:rPr>
          <w:lang w:val="en-US"/>
        </w:rPr>
      </w:pPr>
      <w:r>
        <w:rPr>
          <w:lang w:val="en-US"/>
        </w:rPr>
        <w:t>Conclusion</w:t>
      </w:r>
    </w:p>
    <w:p w14:paraId="774D9696" w14:textId="6E46CD83" w:rsidR="00A61E19" w:rsidRDefault="00275D62" w:rsidP="002A35A2">
      <w:bookmarkStart w:id="3" w:name="_Hlk525651684"/>
      <w:r>
        <w:t xml:space="preserve">We </w:t>
      </w:r>
      <w:r w:rsidR="005A3FC5">
        <w:t xml:space="preserve">identified </w:t>
      </w:r>
      <w:bookmarkEnd w:id="3"/>
      <w:r w:rsidR="002A35A2">
        <w:t>that explicit treatment of MPR for SRS</w:t>
      </w:r>
      <w:r w:rsidR="00393E2F">
        <w:t>, PRACH</w:t>
      </w:r>
      <w:r w:rsidR="002A35A2">
        <w:t xml:space="preserve"> and PUCCH </w:t>
      </w:r>
      <w:r w:rsidR="00393E2F">
        <w:t>are missing in rel. 15 of the NR standard. We propose:</w:t>
      </w:r>
    </w:p>
    <w:p w14:paraId="1A4661CE" w14:textId="36C4D012" w:rsidR="00393E2F" w:rsidRDefault="00393E2F" w:rsidP="00393E2F">
      <w:pPr>
        <w:rPr>
          <w:b/>
          <w:bCs/>
        </w:rPr>
      </w:pPr>
      <w:r w:rsidRPr="00F03CA7">
        <w:rPr>
          <w:b/>
          <w:bCs/>
        </w:rPr>
        <w:t xml:space="preserve">Proposal 1: </w:t>
      </w:r>
      <w:r>
        <w:rPr>
          <w:b/>
          <w:bCs/>
        </w:rPr>
        <w:t xml:space="preserve">For rel. 15 FR1 and FR2, the allowed </w:t>
      </w:r>
      <w:r w:rsidRPr="00F03CA7">
        <w:rPr>
          <w:b/>
          <w:bCs/>
        </w:rPr>
        <w:t xml:space="preserve">MPR for SRS </w:t>
      </w:r>
      <w:r>
        <w:rPr>
          <w:b/>
          <w:bCs/>
        </w:rPr>
        <w:t>shall be as specified for</w:t>
      </w:r>
      <w:r w:rsidRPr="00F03CA7">
        <w:rPr>
          <w:b/>
          <w:bCs/>
        </w:rPr>
        <w:t xml:space="preserve"> DFT-s-QPSK</w:t>
      </w:r>
      <w:r>
        <w:rPr>
          <w:b/>
          <w:bCs/>
        </w:rPr>
        <w:t xml:space="preserve"> of equivalent </w:t>
      </w:r>
      <w:r w:rsidR="008D7361">
        <w:rPr>
          <w:b/>
          <w:bCs/>
        </w:rPr>
        <w:t>RB allocation</w:t>
      </w:r>
    </w:p>
    <w:p w14:paraId="365C6815" w14:textId="3F2379EE" w:rsidR="004314D1" w:rsidRDefault="004314D1" w:rsidP="004314D1">
      <w:pPr>
        <w:rPr>
          <w:b/>
          <w:bCs/>
        </w:rPr>
      </w:pPr>
      <w:r w:rsidRPr="00F50CCF">
        <w:rPr>
          <w:b/>
          <w:bCs/>
        </w:rPr>
        <w:t xml:space="preserve">Proposal 2: For </w:t>
      </w:r>
      <w:r>
        <w:rPr>
          <w:b/>
          <w:bCs/>
        </w:rPr>
        <w:t xml:space="preserve">rel. 15 FR1 and FR2, the allowed </w:t>
      </w:r>
      <w:r w:rsidRPr="00F03CA7">
        <w:rPr>
          <w:b/>
          <w:bCs/>
        </w:rPr>
        <w:t xml:space="preserve">MPR for </w:t>
      </w:r>
      <w:r w:rsidRPr="00E2148B">
        <w:rPr>
          <w:b/>
          <w:bCs/>
        </w:rPr>
        <w:t xml:space="preserve">PUCCH </w:t>
      </w:r>
      <w:r>
        <w:rPr>
          <w:b/>
          <w:bCs/>
        </w:rPr>
        <w:t xml:space="preserve">formats 0,1,4 and 5, </w:t>
      </w:r>
      <w:r w:rsidRPr="00E2148B">
        <w:rPr>
          <w:b/>
          <w:bCs/>
        </w:rPr>
        <w:t xml:space="preserve">and PRACH </w:t>
      </w:r>
      <w:r>
        <w:rPr>
          <w:b/>
          <w:bCs/>
        </w:rPr>
        <w:t>shall be as specified for</w:t>
      </w:r>
      <w:r w:rsidRPr="00F03CA7">
        <w:rPr>
          <w:b/>
          <w:bCs/>
        </w:rPr>
        <w:t xml:space="preserve"> DFT-s-QPSK</w:t>
      </w:r>
      <w:r>
        <w:rPr>
          <w:b/>
          <w:bCs/>
        </w:rPr>
        <w:t xml:space="preserve"> of equivalent </w:t>
      </w:r>
      <w:r w:rsidR="008D7361">
        <w:rPr>
          <w:b/>
          <w:bCs/>
        </w:rPr>
        <w:t>RB allocation</w:t>
      </w:r>
    </w:p>
    <w:p w14:paraId="1211C18D" w14:textId="1C0A52FA" w:rsidR="004314D1" w:rsidRDefault="004314D1" w:rsidP="004314D1">
      <w:pPr>
        <w:rPr>
          <w:b/>
          <w:bCs/>
        </w:rPr>
      </w:pPr>
      <w:r w:rsidRPr="00F50CCF">
        <w:rPr>
          <w:b/>
          <w:bCs/>
        </w:rPr>
        <w:t xml:space="preserve">Proposal </w:t>
      </w:r>
      <w:r>
        <w:rPr>
          <w:b/>
          <w:bCs/>
        </w:rPr>
        <w:t>3</w:t>
      </w:r>
      <w:r w:rsidRPr="00F50CCF">
        <w:rPr>
          <w:b/>
          <w:bCs/>
        </w:rPr>
        <w:t xml:space="preserve">: For </w:t>
      </w:r>
      <w:r>
        <w:rPr>
          <w:b/>
          <w:bCs/>
        </w:rPr>
        <w:t xml:space="preserve">rel. 15 FR1 and FR2, the allowed </w:t>
      </w:r>
      <w:r w:rsidRPr="00F03CA7">
        <w:rPr>
          <w:b/>
          <w:bCs/>
        </w:rPr>
        <w:t xml:space="preserve">MPR for </w:t>
      </w:r>
      <w:r w:rsidRPr="00E2148B">
        <w:rPr>
          <w:b/>
          <w:bCs/>
        </w:rPr>
        <w:t xml:space="preserve">PUCCH </w:t>
      </w:r>
      <w:r>
        <w:rPr>
          <w:b/>
          <w:bCs/>
        </w:rPr>
        <w:t>format 2</w:t>
      </w:r>
      <w:r w:rsidRPr="00E2148B">
        <w:rPr>
          <w:b/>
          <w:bCs/>
        </w:rPr>
        <w:t xml:space="preserve"> </w:t>
      </w:r>
      <w:r>
        <w:rPr>
          <w:b/>
          <w:bCs/>
        </w:rPr>
        <w:t>shall be as specified for</w:t>
      </w:r>
      <w:r w:rsidRPr="00F03CA7">
        <w:rPr>
          <w:b/>
          <w:bCs/>
        </w:rPr>
        <w:t xml:space="preserve"> </w:t>
      </w:r>
      <w:r>
        <w:rPr>
          <w:b/>
          <w:bCs/>
        </w:rPr>
        <w:t xml:space="preserve">CP-OFDM </w:t>
      </w:r>
      <w:r w:rsidRPr="00F03CA7">
        <w:rPr>
          <w:b/>
          <w:bCs/>
        </w:rPr>
        <w:t>QPSK</w:t>
      </w:r>
      <w:r>
        <w:rPr>
          <w:b/>
          <w:bCs/>
        </w:rPr>
        <w:t xml:space="preserve"> of equivalent </w:t>
      </w:r>
      <w:r w:rsidR="008D7361">
        <w:rPr>
          <w:b/>
          <w:bCs/>
        </w:rPr>
        <w:t>RB allocation</w:t>
      </w:r>
    </w:p>
    <w:p w14:paraId="2688C510" w14:textId="4F4F9BBE" w:rsidR="004A436B" w:rsidRPr="005460F2" w:rsidRDefault="005460F2" w:rsidP="004A436B">
      <w:r>
        <w:t>Th</w:t>
      </w:r>
      <w:r w:rsidR="00275D62">
        <w:t>e proposed</w:t>
      </w:r>
      <w:r>
        <w:t xml:space="preserve"> change</w:t>
      </w:r>
      <w:r w:rsidR="00275D62">
        <w:t>s</w:t>
      </w:r>
      <w:r>
        <w:t xml:space="preserve"> </w:t>
      </w:r>
      <w:r w:rsidR="00275D62">
        <w:t>are</w:t>
      </w:r>
      <w:r>
        <w:t xml:space="preserve"> captured in companion CR</w:t>
      </w:r>
      <w:r w:rsidR="00510E11">
        <w:t>s</w:t>
      </w:r>
      <w:r w:rsidR="00310AA5">
        <w:t xml:space="preserve"> [</w:t>
      </w:r>
      <w:r w:rsidR="00E736A6">
        <w:t>1</w:t>
      </w:r>
      <w:r w:rsidR="00310AA5">
        <w:t>]</w:t>
      </w:r>
      <w:r w:rsidR="00C369F3">
        <w:t>, [</w:t>
      </w:r>
      <w:r w:rsidR="00E736A6">
        <w:t>2</w:t>
      </w:r>
      <w:r w:rsidR="00C369F3">
        <w:t>]</w:t>
      </w:r>
    </w:p>
    <w:p w14:paraId="2DB352B0" w14:textId="77777777" w:rsidR="0069757C" w:rsidRDefault="0069757C" w:rsidP="00D50DAF">
      <w:pPr>
        <w:pStyle w:val="Heading1"/>
        <w:rPr>
          <w:lang w:val="en-US"/>
        </w:rPr>
      </w:pPr>
      <w:r>
        <w:rPr>
          <w:lang w:val="en-US"/>
        </w:rPr>
        <w:t>Reference</w:t>
      </w:r>
    </w:p>
    <w:p w14:paraId="71374623" w14:textId="7FE1FADC" w:rsidR="00A61E19" w:rsidRDefault="00C369F3" w:rsidP="00ED414A">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t>R4-190</w:t>
      </w:r>
      <w:r w:rsidR="008659ED">
        <w:rPr>
          <w:rFonts w:cs="Arial"/>
          <w:bCs/>
          <w:sz w:val="18"/>
          <w:szCs w:val="18"/>
        </w:rPr>
        <w:t>8159</w:t>
      </w:r>
      <w:r>
        <w:rPr>
          <w:rFonts w:cs="Arial"/>
          <w:bCs/>
          <w:sz w:val="18"/>
          <w:szCs w:val="18"/>
        </w:rPr>
        <w:t>,’</w:t>
      </w:r>
      <w:r w:rsidR="008659ED">
        <w:rPr>
          <w:rFonts w:cs="Arial"/>
          <w:bCs/>
          <w:sz w:val="18"/>
          <w:szCs w:val="18"/>
        </w:rPr>
        <w:t>d</w:t>
      </w:r>
      <w:r>
        <w:rPr>
          <w:rFonts w:cs="Arial"/>
          <w:bCs/>
          <w:sz w:val="18"/>
          <w:szCs w:val="18"/>
        </w:rPr>
        <w:t xml:space="preserve">CR to 38.101-1: </w:t>
      </w:r>
      <w:r w:rsidR="00023358">
        <w:rPr>
          <w:rFonts w:cs="Arial"/>
          <w:bCs/>
          <w:sz w:val="18"/>
          <w:szCs w:val="18"/>
        </w:rPr>
        <w:t>Reference signal clarifications’, Qualcomm, RAN4#92</w:t>
      </w:r>
      <w:r w:rsidR="00E736A6">
        <w:rPr>
          <w:rFonts w:cs="Arial"/>
          <w:bCs/>
          <w:sz w:val="18"/>
          <w:szCs w:val="18"/>
        </w:rPr>
        <w:t xml:space="preserve">, </w:t>
      </w:r>
      <w:r w:rsidR="00E736A6" w:rsidRPr="00E736A6">
        <w:rPr>
          <w:rFonts w:cs="Arial"/>
          <w:bCs/>
          <w:sz w:val="18"/>
          <w:szCs w:val="18"/>
        </w:rPr>
        <w:t xml:space="preserve">Ljubljana, </w:t>
      </w:r>
      <w:proofErr w:type="spellStart"/>
      <w:r w:rsidR="00E736A6" w:rsidRPr="00E736A6">
        <w:rPr>
          <w:rFonts w:cs="Arial"/>
          <w:bCs/>
          <w:sz w:val="18"/>
          <w:szCs w:val="18"/>
        </w:rPr>
        <w:t>Sl</w:t>
      </w:r>
      <w:proofErr w:type="spellEnd"/>
      <w:r w:rsidR="00E736A6" w:rsidRPr="00E736A6">
        <w:rPr>
          <w:rFonts w:cs="Arial"/>
          <w:bCs/>
          <w:sz w:val="18"/>
          <w:szCs w:val="18"/>
        </w:rPr>
        <w:t>, Aug 2019</w:t>
      </w:r>
    </w:p>
    <w:p w14:paraId="53FB1423" w14:textId="5364EF7D" w:rsidR="00E736A6" w:rsidRDefault="00E736A6" w:rsidP="00E736A6">
      <w:pPr>
        <w:pStyle w:val="11BodyText"/>
        <w:numPr>
          <w:ilvl w:val="0"/>
          <w:numId w:val="2"/>
        </w:numPr>
        <w:tabs>
          <w:tab w:val="left" w:pos="1080"/>
        </w:tabs>
        <w:overflowPunct w:val="0"/>
        <w:autoSpaceDE w:val="0"/>
        <w:autoSpaceDN w:val="0"/>
        <w:adjustRightInd w:val="0"/>
        <w:rPr>
          <w:rFonts w:cs="Arial"/>
          <w:bCs/>
          <w:sz w:val="18"/>
          <w:szCs w:val="18"/>
        </w:rPr>
      </w:pPr>
      <w:r>
        <w:rPr>
          <w:rFonts w:cs="Arial"/>
          <w:bCs/>
          <w:sz w:val="18"/>
          <w:szCs w:val="18"/>
        </w:rPr>
        <w:lastRenderedPageBreak/>
        <w:t>R4-190</w:t>
      </w:r>
      <w:r w:rsidR="008659ED">
        <w:rPr>
          <w:rFonts w:cs="Arial"/>
          <w:bCs/>
          <w:sz w:val="18"/>
          <w:szCs w:val="18"/>
        </w:rPr>
        <w:t>8163</w:t>
      </w:r>
      <w:r>
        <w:rPr>
          <w:rFonts w:cs="Arial"/>
          <w:bCs/>
          <w:sz w:val="18"/>
          <w:szCs w:val="18"/>
        </w:rPr>
        <w:t>,’</w:t>
      </w:r>
      <w:r w:rsidR="008659ED">
        <w:rPr>
          <w:rFonts w:cs="Arial"/>
          <w:bCs/>
          <w:sz w:val="18"/>
          <w:szCs w:val="18"/>
        </w:rPr>
        <w:t>d</w:t>
      </w:r>
      <w:r>
        <w:rPr>
          <w:rFonts w:cs="Arial"/>
          <w:bCs/>
          <w:sz w:val="18"/>
          <w:szCs w:val="18"/>
        </w:rPr>
        <w:t>CR to 38.101-</w:t>
      </w:r>
      <w:r w:rsidR="007C5532">
        <w:rPr>
          <w:rFonts w:cs="Arial"/>
          <w:bCs/>
          <w:sz w:val="18"/>
          <w:szCs w:val="18"/>
        </w:rPr>
        <w:t>2</w:t>
      </w:r>
      <w:r>
        <w:rPr>
          <w:rFonts w:cs="Arial"/>
          <w:bCs/>
          <w:sz w:val="18"/>
          <w:szCs w:val="18"/>
        </w:rPr>
        <w:t xml:space="preserve">: Reference signal clarifications’, Qualcomm, RAN4#92, </w:t>
      </w:r>
      <w:r w:rsidRPr="00E736A6">
        <w:rPr>
          <w:rFonts w:cs="Arial"/>
          <w:bCs/>
          <w:sz w:val="18"/>
          <w:szCs w:val="18"/>
        </w:rPr>
        <w:t xml:space="preserve">Ljubljana, </w:t>
      </w:r>
      <w:proofErr w:type="spellStart"/>
      <w:r w:rsidRPr="00E736A6">
        <w:rPr>
          <w:rFonts w:cs="Arial"/>
          <w:bCs/>
          <w:sz w:val="18"/>
          <w:szCs w:val="18"/>
        </w:rPr>
        <w:t>Sl</w:t>
      </w:r>
      <w:proofErr w:type="spellEnd"/>
      <w:r w:rsidRPr="00E736A6">
        <w:rPr>
          <w:rFonts w:cs="Arial"/>
          <w:bCs/>
          <w:sz w:val="18"/>
          <w:szCs w:val="18"/>
        </w:rPr>
        <w:t>, Aug 2019</w:t>
      </w:r>
    </w:p>
    <w:p w14:paraId="6AC3D3FC" w14:textId="77777777" w:rsidR="00E736A6" w:rsidRPr="005460F2" w:rsidRDefault="00E736A6" w:rsidP="00E736A6">
      <w:pPr>
        <w:pStyle w:val="11BodyText"/>
        <w:tabs>
          <w:tab w:val="left" w:pos="1080"/>
        </w:tabs>
        <w:overflowPunct w:val="0"/>
        <w:autoSpaceDE w:val="0"/>
        <w:autoSpaceDN w:val="0"/>
        <w:adjustRightInd w:val="0"/>
        <w:ind w:left="720"/>
        <w:rPr>
          <w:rFonts w:cs="Arial"/>
          <w:bCs/>
          <w:sz w:val="18"/>
          <w:szCs w:val="18"/>
        </w:rPr>
      </w:pPr>
      <w:bookmarkStart w:id="4" w:name="_GoBack"/>
      <w:bookmarkEnd w:id="4"/>
    </w:p>
    <w:sectPr w:rsidR="00E736A6" w:rsidRPr="005460F2"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82382" w14:textId="77777777" w:rsidR="00B14038" w:rsidRDefault="00B14038">
      <w:r>
        <w:separator/>
      </w:r>
    </w:p>
  </w:endnote>
  <w:endnote w:type="continuationSeparator" w:id="0">
    <w:p w14:paraId="405CCA75" w14:textId="77777777" w:rsidR="00B14038" w:rsidRDefault="00B1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832D4" w14:textId="77777777" w:rsidR="00B14038" w:rsidRDefault="00B14038">
      <w:r>
        <w:separator/>
      </w:r>
    </w:p>
  </w:footnote>
  <w:footnote w:type="continuationSeparator" w:id="0">
    <w:p w14:paraId="6FA0F31E" w14:textId="77777777" w:rsidR="00B14038" w:rsidRDefault="00B14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F15F16"/>
    <w:multiLevelType w:val="hybridMultilevel"/>
    <w:tmpl w:val="59209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825C72"/>
    <w:multiLevelType w:val="hybridMultilevel"/>
    <w:tmpl w:val="841EE85C"/>
    <w:lvl w:ilvl="0" w:tplc="C100CAA0">
      <w:start w:val="1"/>
      <w:numFmt w:val="bullet"/>
      <w:lvlText w:val="•"/>
      <w:lvlJc w:val="left"/>
      <w:pPr>
        <w:tabs>
          <w:tab w:val="num" w:pos="720"/>
        </w:tabs>
        <w:ind w:left="720" w:hanging="360"/>
      </w:pPr>
      <w:rPr>
        <w:rFonts w:ascii="Arial" w:hAnsi="Arial" w:hint="default"/>
      </w:rPr>
    </w:lvl>
    <w:lvl w:ilvl="1" w:tplc="09045C88">
      <w:start w:val="334"/>
      <w:numFmt w:val="bullet"/>
      <w:lvlText w:val="•"/>
      <w:lvlJc w:val="left"/>
      <w:pPr>
        <w:tabs>
          <w:tab w:val="num" w:pos="1440"/>
        </w:tabs>
        <w:ind w:left="1440" w:hanging="360"/>
      </w:pPr>
      <w:rPr>
        <w:rFonts w:ascii="Arial" w:hAnsi="Arial" w:hint="default"/>
      </w:rPr>
    </w:lvl>
    <w:lvl w:ilvl="2" w:tplc="457AA534">
      <w:start w:val="334"/>
      <w:numFmt w:val="bullet"/>
      <w:lvlText w:val="•"/>
      <w:lvlJc w:val="left"/>
      <w:pPr>
        <w:tabs>
          <w:tab w:val="num" w:pos="2160"/>
        </w:tabs>
        <w:ind w:left="2160" w:hanging="360"/>
      </w:pPr>
      <w:rPr>
        <w:rFonts w:ascii="Arial" w:hAnsi="Arial" w:hint="default"/>
      </w:rPr>
    </w:lvl>
    <w:lvl w:ilvl="3" w:tplc="4D8A284C" w:tentative="1">
      <w:start w:val="1"/>
      <w:numFmt w:val="bullet"/>
      <w:lvlText w:val="•"/>
      <w:lvlJc w:val="left"/>
      <w:pPr>
        <w:tabs>
          <w:tab w:val="num" w:pos="2880"/>
        </w:tabs>
        <w:ind w:left="2880" w:hanging="360"/>
      </w:pPr>
      <w:rPr>
        <w:rFonts w:ascii="Arial" w:hAnsi="Arial" w:hint="default"/>
      </w:rPr>
    </w:lvl>
    <w:lvl w:ilvl="4" w:tplc="61DA6F60" w:tentative="1">
      <w:start w:val="1"/>
      <w:numFmt w:val="bullet"/>
      <w:lvlText w:val="•"/>
      <w:lvlJc w:val="left"/>
      <w:pPr>
        <w:tabs>
          <w:tab w:val="num" w:pos="3600"/>
        </w:tabs>
        <w:ind w:left="3600" w:hanging="360"/>
      </w:pPr>
      <w:rPr>
        <w:rFonts w:ascii="Arial" w:hAnsi="Arial" w:hint="default"/>
      </w:rPr>
    </w:lvl>
    <w:lvl w:ilvl="5" w:tplc="4B4892D6" w:tentative="1">
      <w:start w:val="1"/>
      <w:numFmt w:val="bullet"/>
      <w:lvlText w:val="•"/>
      <w:lvlJc w:val="left"/>
      <w:pPr>
        <w:tabs>
          <w:tab w:val="num" w:pos="4320"/>
        </w:tabs>
        <w:ind w:left="4320" w:hanging="360"/>
      </w:pPr>
      <w:rPr>
        <w:rFonts w:ascii="Arial" w:hAnsi="Arial" w:hint="default"/>
      </w:rPr>
    </w:lvl>
    <w:lvl w:ilvl="6" w:tplc="9A041172" w:tentative="1">
      <w:start w:val="1"/>
      <w:numFmt w:val="bullet"/>
      <w:lvlText w:val="•"/>
      <w:lvlJc w:val="left"/>
      <w:pPr>
        <w:tabs>
          <w:tab w:val="num" w:pos="5040"/>
        </w:tabs>
        <w:ind w:left="5040" w:hanging="360"/>
      </w:pPr>
      <w:rPr>
        <w:rFonts w:ascii="Arial" w:hAnsi="Arial" w:hint="default"/>
      </w:rPr>
    </w:lvl>
    <w:lvl w:ilvl="7" w:tplc="9AB81FD8" w:tentative="1">
      <w:start w:val="1"/>
      <w:numFmt w:val="bullet"/>
      <w:lvlText w:val="•"/>
      <w:lvlJc w:val="left"/>
      <w:pPr>
        <w:tabs>
          <w:tab w:val="num" w:pos="5760"/>
        </w:tabs>
        <w:ind w:left="5760" w:hanging="360"/>
      </w:pPr>
      <w:rPr>
        <w:rFonts w:ascii="Arial" w:hAnsi="Arial" w:hint="default"/>
      </w:rPr>
    </w:lvl>
    <w:lvl w:ilvl="8" w:tplc="28EEA6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54744"/>
    <w:multiLevelType w:val="hybridMultilevel"/>
    <w:tmpl w:val="6152F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5613A0A"/>
    <w:multiLevelType w:val="hybridMultilevel"/>
    <w:tmpl w:val="B994E83A"/>
    <w:lvl w:ilvl="0" w:tplc="A7A260EA">
      <w:start w:val="1"/>
      <w:numFmt w:val="bullet"/>
      <w:lvlText w:val="–"/>
      <w:lvlJc w:val="left"/>
      <w:pPr>
        <w:tabs>
          <w:tab w:val="num" w:pos="720"/>
        </w:tabs>
        <w:ind w:left="720" w:hanging="360"/>
      </w:pPr>
      <w:rPr>
        <w:rFonts w:ascii="Arial" w:hAnsi="Arial" w:hint="default"/>
      </w:rPr>
    </w:lvl>
    <w:lvl w:ilvl="1" w:tplc="8D8A6FD6">
      <w:start w:val="1"/>
      <w:numFmt w:val="bullet"/>
      <w:lvlText w:val="–"/>
      <w:lvlJc w:val="left"/>
      <w:pPr>
        <w:tabs>
          <w:tab w:val="num" w:pos="1440"/>
        </w:tabs>
        <w:ind w:left="1440" w:hanging="360"/>
      </w:pPr>
      <w:rPr>
        <w:rFonts w:ascii="Arial" w:hAnsi="Arial" w:hint="default"/>
      </w:rPr>
    </w:lvl>
    <w:lvl w:ilvl="2" w:tplc="DC7032CE" w:tentative="1">
      <w:start w:val="1"/>
      <w:numFmt w:val="bullet"/>
      <w:lvlText w:val="–"/>
      <w:lvlJc w:val="left"/>
      <w:pPr>
        <w:tabs>
          <w:tab w:val="num" w:pos="2160"/>
        </w:tabs>
        <w:ind w:left="2160" w:hanging="360"/>
      </w:pPr>
      <w:rPr>
        <w:rFonts w:ascii="Arial" w:hAnsi="Arial" w:hint="default"/>
      </w:rPr>
    </w:lvl>
    <w:lvl w:ilvl="3" w:tplc="84D45414" w:tentative="1">
      <w:start w:val="1"/>
      <w:numFmt w:val="bullet"/>
      <w:lvlText w:val="–"/>
      <w:lvlJc w:val="left"/>
      <w:pPr>
        <w:tabs>
          <w:tab w:val="num" w:pos="2880"/>
        </w:tabs>
        <w:ind w:left="2880" w:hanging="360"/>
      </w:pPr>
      <w:rPr>
        <w:rFonts w:ascii="Arial" w:hAnsi="Arial" w:hint="default"/>
      </w:rPr>
    </w:lvl>
    <w:lvl w:ilvl="4" w:tplc="E670E7CE" w:tentative="1">
      <w:start w:val="1"/>
      <w:numFmt w:val="bullet"/>
      <w:lvlText w:val="–"/>
      <w:lvlJc w:val="left"/>
      <w:pPr>
        <w:tabs>
          <w:tab w:val="num" w:pos="3600"/>
        </w:tabs>
        <w:ind w:left="3600" w:hanging="360"/>
      </w:pPr>
      <w:rPr>
        <w:rFonts w:ascii="Arial" w:hAnsi="Arial" w:hint="default"/>
      </w:rPr>
    </w:lvl>
    <w:lvl w:ilvl="5" w:tplc="505E75CC" w:tentative="1">
      <w:start w:val="1"/>
      <w:numFmt w:val="bullet"/>
      <w:lvlText w:val="–"/>
      <w:lvlJc w:val="left"/>
      <w:pPr>
        <w:tabs>
          <w:tab w:val="num" w:pos="4320"/>
        </w:tabs>
        <w:ind w:left="4320" w:hanging="360"/>
      </w:pPr>
      <w:rPr>
        <w:rFonts w:ascii="Arial" w:hAnsi="Arial" w:hint="default"/>
      </w:rPr>
    </w:lvl>
    <w:lvl w:ilvl="6" w:tplc="B5E22E76" w:tentative="1">
      <w:start w:val="1"/>
      <w:numFmt w:val="bullet"/>
      <w:lvlText w:val="–"/>
      <w:lvlJc w:val="left"/>
      <w:pPr>
        <w:tabs>
          <w:tab w:val="num" w:pos="5040"/>
        </w:tabs>
        <w:ind w:left="5040" w:hanging="360"/>
      </w:pPr>
      <w:rPr>
        <w:rFonts w:ascii="Arial" w:hAnsi="Arial" w:hint="default"/>
      </w:rPr>
    </w:lvl>
    <w:lvl w:ilvl="7" w:tplc="CBAE9022" w:tentative="1">
      <w:start w:val="1"/>
      <w:numFmt w:val="bullet"/>
      <w:lvlText w:val="–"/>
      <w:lvlJc w:val="left"/>
      <w:pPr>
        <w:tabs>
          <w:tab w:val="num" w:pos="5760"/>
        </w:tabs>
        <w:ind w:left="5760" w:hanging="360"/>
      </w:pPr>
      <w:rPr>
        <w:rFonts w:ascii="Arial" w:hAnsi="Arial" w:hint="default"/>
      </w:rPr>
    </w:lvl>
    <w:lvl w:ilvl="8" w:tplc="062630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B15D3"/>
    <w:multiLevelType w:val="hybridMultilevel"/>
    <w:tmpl w:val="EEEC6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46D33"/>
    <w:multiLevelType w:val="hybridMultilevel"/>
    <w:tmpl w:val="F3AA6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55638F"/>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55DA9"/>
    <w:multiLevelType w:val="hybridMultilevel"/>
    <w:tmpl w:val="B3C4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FD043FE"/>
    <w:multiLevelType w:val="hybridMultilevel"/>
    <w:tmpl w:val="41EA3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5831DC"/>
    <w:multiLevelType w:val="hybridMultilevel"/>
    <w:tmpl w:val="05480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310F8A"/>
    <w:multiLevelType w:val="hybridMultilevel"/>
    <w:tmpl w:val="BB46E81A"/>
    <w:lvl w:ilvl="0" w:tplc="F0F0A59A">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352895"/>
    <w:multiLevelType w:val="hybridMultilevel"/>
    <w:tmpl w:val="10805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81111"/>
    <w:multiLevelType w:val="hybridMultilevel"/>
    <w:tmpl w:val="CD42FE26"/>
    <w:lvl w:ilvl="0" w:tplc="B73E5282">
      <w:start w:val="1"/>
      <w:numFmt w:val="bullet"/>
      <w:lvlText w:val="–"/>
      <w:lvlJc w:val="left"/>
      <w:pPr>
        <w:tabs>
          <w:tab w:val="num" w:pos="720"/>
        </w:tabs>
        <w:ind w:left="720" w:hanging="360"/>
      </w:pPr>
      <w:rPr>
        <w:rFonts w:ascii="Arial" w:hAnsi="Arial" w:hint="default"/>
      </w:rPr>
    </w:lvl>
    <w:lvl w:ilvl="1" w:tplc="BF5E1216">
      <w:start w:val="1"/>
      <w:numFmt w:val="bullet"/>
      <w:lvlText w:val="–"/>
      <w:lvlJc w:val="left"/>
      <w:pPr>
        <w:tabs>
          <w:tab w:val="num" w:pos="1440"/>
        </w:tabs>
        <w:ind w:left="1440" w:hanging="360"/>
      </w:pPr>
      <w:rPr>
        <w:rFonts w:ascii="Arial" w:hAnsi="Arial" w:hint="default"/>
      </w:rPr>
    </w:lvl>
    <w:lvl w:ilvl="2" w:tplc="24BED5A8" w:tentative="1">
      <w:start w:val="1"/>
      <w:numFmt w:val="bullet"/>
      <w:lvlText w:val="–"/>
      <w:lvlJc w:val="left"/>
      <w:pPr>
        <w:tabs>
          <w:tab w:val="num" w:pos="2160"/>
        </w:tabs>
        <w:ind w:left="2160" w:hanging="360"/>
      </w:pPr>
      <w:rPr>
        <w:rFonts w:ascii="Arial" w:hAnsi="Arial" w:hint="default"/>
      </w:rPr>
    </w:lvl>
    <w:lvl w:ilvl="3" w:tplc="1520B45E" w:tentative="1">
      <w:start w:val="1"/>
      <w:numFmt w:val="bullet"/>
      <w:lvlText w:val="–"/>
      <w:lvlJc w:val="left"/>
      <w:pPr>
        <w:tabs>
          <w:tab w:val="num" w:pos="2880"/>
        </w:tabs>
        <w:ind w:left="2880" w:hanging="360"/>
      </w:pPr>
      <w:rPr>
        <w:rFonts w:ascii="Arial" w:hAnsi="Arial" w:hint="default"/>
      </w:rPr>
    </w:lvl>
    <w:lvl w:ilvl="4" w:tplc="F8FA45C0" w:tentative="1">
      <w:start w:val="1"/>
      <w:numFmt w:val="bullet"/>
      <w:lvlText w:val="–"/>
      <w:lvlJc w:val="left"/>
      <w:pPr>
        <w:tabs>
          <w:tab w:val="num" w:pos="3600"/>
        </w:tabs>
        <w:ind w:left="3600" w:hanging="360"/>
      </w:pPr>
      <w:rPr>
        <w:rFonts w:ascii="Arial" w:hAnsi="Arial" w:hint="default"/>
      </w:rPr>
    </w:lvl>
    <w:lvl w:ilvl="5" w:tplc="5D5AC006" w:tentative="1">
      <w:start w:val="1"/>
      <w:numFmt w:val="bullet"/>
      <w:lvlText w:val="–"/>
      <w:lvlJc w:val="left"/>
      <w:pPr>
        <w:tabs>
          <w:tab w:val="num" w:pos="4320"/>
        </w:tabs>
        <w:ind w:left="4320" w:hanging="360"/>
      </w:pPr>
      <w:rPr>
        <w:rFonts w:ascii="Arial" w:hAnsi="Arial" w:hint="default"/>
      </w:rPr>
    </w:lvl>
    <w:lvl w:ilvl="6" w:tplc="5C92A854" w:tentative="1">
      <w:start w:val="1"/>
      <w:numFmt w:val="bullet"/>
      <w:lvlText w:val="–"/>
      <w:lvlJc w:val="left"/>
      <w:pPr>
        <w:tabs>
          <w:tab w:val="num" w:pos="5040"/>
        </w:tabs>
        <w:ind w:left="5040" w:hanging="360"/>
      </w:pPr>
      <w:rPr>
        <w:rFonts w:ascii="Arial" w:hAnsi="Arial" w:hint="default"/>
      </w:rPr>
    </w:lvl>
    <w:lvl w:ilvl="7" w:tplc="313AD424" w:tentative="1">
      <w:start w:val="1"/>
      <w:numFmt w:val="bullet"/>
      <w:lvlText w:val="–"/>
      <w:lvlJc w:val="left"/>
      <w:pPr>
        <w:tabs>
          <w:tab w:val="num" w:pos="5760"/>
        </w:tabs>
        <w:ind w:left="5760" w:hanging="360"/>
      </w:pPr>
      <w:rPr>
        <w:rFonts w:ascii="Arial" w:hAnsi="Arial" w:hint="default"/>
      </w:rPr>
    </w:lvl>
    <w:lvl w:ilvl="8" w:tplc="213AFA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B27400"/>
    <w:multiLevelType w:val="hybridMultilevel"/>
    <w:tmpl w:val="EAF69A20"/>
    <w:lvl w:ilvl="0" w:tplc="35B82EA0">
      <w:start w:val="1"/>
      <w:numFmt w:val="bullet"/>
      <w:lvlText w:val="•"/>
      <w:lvlJc w:val="left"/>
      <w:pPr>
        <w:tabs>
          <w:tab w:val="num" w:pos="720"/>
        </w:tabs>
        <w:ind w:left="720" w:hanging="360"/>
      </w:pPr>
      <w:rPr>
        <w:rFonts w:ascii="Arial" w:hAnsi="Arial" w:hint="default"/>
      </w:rPr>
    </w:lvl>
    <w:lvl w:ilvl="1" w:tplc="10D2C9B2">
      <w:start w:val="334"/>
      <w:numFmt w:val="bullet"/>
      <w:lvlText w:val="•"/>
      <w:lvlJc w:val="left"/>
      <w:pPr>
        <w:tabs>
          <w:tab w:val="num" w:pos="1440"/>
        </w:tabs>
        <w:ind w:left="1440" w:hanging="360"/>
      </w:pPr>
      <w:rPr>
        <w:rFonts w:ascii="Arial" w:hAnsi="Arial" w:hint="default"/>
      </w:rPr>
    </w:lvl>
    <w:lvl w:ilvl="2" w:tplc="248C91CC" w:tentative="1">
      <w:start w:val="1"/>
      <w:numFmt w:val="bullet"/>
      <w:lvlText w:val="•"/>
      <w:lvlJc w:val="left"/>
      <w:pPr>
        <w:tabs>
          <w:tab w:val="num" w:pos="2160"/>
        </w:tabs>
        <w:ind w:left="2160" w:hanging="360"/>
      </w:pPr>
      <w:rPr>
        <w:rFonts w:ascii="Arial" w:hAnsi="Arial" w:hint="default"/>
      </w:rPr>
    </w:lvl>
    <w:lvl w:ilvl="3" w:tplc="DFE61DE4" w:tentative="1">
      <w:start w:val="1"/>
      <w:numFmt w:val="bullet"/>
      <w:lvlText w:val="•"/>
      <w:lvlJc w:val="left"/>
      <w:pPr>
        <w:tabs>
          <w:tab w:val="num" w:pos="2880"/>
        </w:tabs>
        <w:ind w:left="2880" w:hanging="360"/>
      </w:pPr>
      <w:rPr>
        <w:rFonts w:ascii="Arial" w:hAnsi="Arial" w:hint="default"/>
      </w:rPr>
    </w:lvl>
    <w:lvl w:ilvl="4" w:tplc="0D7ED662" w:tentative="1">
      <w:start w:val="1"/>
      <w:numFmt w:val="bullet"/>
      <w:lvlText w:val="•"/>
      <w:lvlJc w:val="left"/>
      <w:pPr>
        <w:tabs>
          <w:tab w:val="num" w:pos="3600"/>
        </w:tabs>
        <w:ind w:left="3600" w:hanging="360"/>
      </w:pPr>
      <w:rPr>
        <w:rFonts w:ascii="Arial" w:hAnsi="Arial" w:hint="default"/>
      </w:rPr>
    </w:lvl>
    <w:lvl w:ilvl="5" w:tplc="2A960F82" w:tentative="1">
      <w:start w:val="1"/>
      <w:numFmt w:val="bullet"/>
      <w:lvlText w:val="•"/>
      <w:lvlJc w:val="left"/>
      <w:pPr>
        <w:tabs>
          <w:tab w:val="num" w:pos="4320"/>
        </w:tabs>
        <w:ind w:left="4320" w:hanging="360"/>
      </w:pPr>
      <w:rPr>
        <w:rFonts w:ascii="Arial" w:hAnsi="Arial" w:hint="default"/>
      </w:rPr>
    </w:lvl>
    <w:lvl w:ilvl="6" w:tplc="4348B7C0" w:tentative="1">
      <w:start w:val="1"/>
      <w:numFmt w:val="bullet"/>
      <w:lvlText w:val="•"/>
      <w:lvlJc w:val="left"/>
      <w:pPr>
        <w:tabs>
          <w:tab w:val="num" w:pos="5040"/>
        </w:tabs>
        <w:ind w:left="5040" w:hanging="360"/>
      </w:pPr>
      <w:rPr>
        <w:rFonts w:ascii="Arial" w:hAnsi="Arial" w:hint="default"/>
      </w:rPr>
    </w:lvl>
    <w:lvl w:ilvl="7" w:tplc="BDB68528" w:tentative="1">
      <w:start w:val="1"/>
      <w:numFmt w:val="bullet"/>
      <w:lvlText w:val="•"/>
      <w:lvlJc w:val="left"/>
      <w:pPr>
        <w:tabs>
          <w:tab w:val="num" w:pos="5760"/>
        </w:tabs>
        <w:ind w:left="5760" w:hanging="360"/>
      </w:pPr>
      <w:rPr>
        <w:rFonts w:ascii="Arial" w:hAnsi="Arial" w:hint="default"/>
      </w:rPr>
    </w:lvl>
    <w:lvl w:ilvl="8" w:tplc="E98434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1E35C0C"/>
    <w:multiLevelType w:val="hybridMultilevel"/>
    <w:tmpl w:val="FF003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8"/>
  </w:num>
  <w:num w:numId="3">
    <w:abstractNumId w:val="43"/>
  </w:num>
  <w:num w:numId="4">
    <w:abstractNumId w:val="47"/>
  </w:num>
  <w:num w:numId="5">
    <w:abstractNumId w:val="34"/>
  </w:num>
  <w:num w:numId="6">
    <w:abstractNumId w:val="17"/>
  </w:num>
  <w:num w:numId="7">
    <w:abstractNumId w:val="7"/>
  </w:num>
  <w:num w:numId="8">
    <w:abstractNumId w:val="41"/>
  </w:num>
  <w:num w:numId="9">
    <w:abstractNumId w:val="18"/>
  </w:num>
  <w:num w:numId="10">
    <w:abstractNumId w:val="31"/>
  </w:num>
  <w:num w:numId="11">
    <w:abstractNumId w:val="48"/>
  </w:num>
  <w:num w:numId="12">
    <w:abstractNumId w:val="4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11"/>
  </w:num>
  <w:num w:numId="16">
    <w:abstractNumId w:val="8"/>
  </w:num>
  <w:num w:numId="17">
    <w:abstractNumId w:val="28"/>
  </w:num>
  <w:num w:numId="18">
    <w:abstractNumId w:val="29"/>
  </w:num>
  <w:num w:numId="19">
    <w:abstractNumId w:val="21"/>
  </w:num>
  <w:num w:numId="20">
    <w:abstractNumId w:val="36"/>
  </w:num>
  <w:num w:numId="21">
    <w:abstractNumId w:val="44"/>
  </w:num>
  <w:num w:numId="22">
    <w:abstractNumId w:val="35"/>
  </w:num>
  <w:num w:numId="23">
    <w:abstractNumId w:val="22"/>
  </w:num>
  <w:num w:numId="24">
    <w:abstractNumId w:val="1"/>
  </w:num>
  <w:num w:numId="25">
    <w:abstractNumId w:val="33"/>
  </w:num>
  <w:num w:numId="26">
    <w:abstractNumId w:val="42"/>
  </w:num>
  <w:num w:numId="27">
    <w:abstractNumId w:val="14"/>
  </w:num>
  <w:num w:numId="28">
    <w:abstractNumId w:val="5"/>
  </w:num>
  <w:num w:numId="29">
    <w:abstractNumId w:val="6"/>
  </w:num>
  <w:num w:numId="30">
    <w:abstractNumId w:val="26"/>
  </w:num>
  <w:num w:numId="31">
    <w:abstractNumId w:val="40"/>
  </w:num>
  <w:num w:numId="32">
    <w:abstractNumId w:val="27"/>
  </w:num>
  <w:num w:numId="33">
    <w:abstractNumId w:val="2"/>
  </w:num>
  <w:num w:numId="34">
    <w:abstractNumId w:val="30"/>
  </w:num>
  <w:num w:numId="35">
    <w:abstractNumId w:val="16"/>
  </w:num>
  <w:num w:numId="36">
    <w:abstractNumId w:val="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5"/>
  </w:num>
  <w:num w:numId="39">
    <w:abstractNumId w:val="4"/>
  </w:num>
  <w:num w:numId="40">
    <w:abstractNumId w:val="9"/>
  </w:num>
  <w:num w:numId="41">
    <w:abstractNumId w:val="39"/>
  </w:num>
  <w:num w:numId="42">
    <w:abstractNumId w:val="19"/>
  </w:num>
  <w:num w:numId="43">
    <w:abstractNumId w:val="23"/>
  </w:num>
  <w:num w:numId="44">
    <w:abstractNumId w:val="32"/>
  </w:num>
  <w:num w:numId="45">
    <w:abstractNumId w:val="13"/>
  </w:num>
  <w:num w:numId="46">
    <w:abstractNumId w:val="37"/>
  </w:num>
  <w:num w:numId="47">
    <w:abstractNumId w:val="45"/>
  </w:num>
  <w:num w:numId="48">
    <w:abstractNumId w:val="20"/>
  </w:num>
  <w:num w:numId="49">
    <w:abstractNumId w:val="15"/>
  </w:num>
  <w:num w:numId="50">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15CD"/>
    <w:rsid w:val="00001BCE"/>
    <w:rsid w:val="0000301D"/>
    <w:rsid w:val="00003883"/>
    <w:rsid w:val="00004796"/>
    <w:rsid w:val="00006110"/>
    <w:rsid w:val="00006186"/>
    <w:rsid w:val="00006198"/>
    <w:rsid w:val="000063A5"/>
    <w:rsid w:val="0000667F"/>
    <w:rsid w:val="00006710"/>
    <w:rsid w:val="00006C4A"/>
    <w:rsid w:val="00010ABB"/>
    <w:rsid w:val="00010EE0"/>
    <w:rsid w:val="0001181D"/>
    <w:rsid w:val="00011B0B"/>
    <w:rsid w:val="00011C44"/>
    <w:rsid w:val="000124D2"/>
    <w:rsid w:val="000125D5"/>
    <w:rsid w:val="00012735"/>
    <w:rsid w:val="00012863"/>
    <w:rsid w:val="00012B14"/>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ADC"/>
    <w:rsid w:val="00020D49"/>
    <w:rsid w:val="00021556"/>
    <w:rsid w:val="0002180A"/>
    <w:rsid w:val="00022509"/>
    <w:rsid w:val="00023358"/>
    <w:rsid w:val="000233AC"/>
    <w:rsid w:val="0002356B"/>
    <w:rsid w:val="00023800"/>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60"/>
    <w:rsid w:val="000344EF"/>
    <w:rsid w:val="00034928"/>
    <w:rsid w:val="00034D4C"/>
    <w:rsid w:val="00034F8D"/>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3FFD"/>
    <w:rsid w:val="000446FD"/>
    <w:rsid w:val="0004511D"/>
    <w:rsid w:val="00045318"/>
    <w:rsid w:val="00045774"/>
    <w:rsid w:val="00046743"/>
    <w:rsid w:val="00046E4D"/>
    <w:rsid w:val="0004795F"/>
    <w:rsid w:val="00047A40"/>
    <w:rsid w:val="00047BD8"/>
    <w:rsid w:val="00051030"/>
    <w:rsid w:val="00051D36"/>
    <w:rsid w:val="00052775"/>
    <w:rsid w:val="00053045"/>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B14"/>
    <w:rsid w:val="00066830"/>
    <w:rsid w:val="00066EEB"/>
    <w:rsid w:val="00066F4C"/>
    <w:rsid w:val="0006735A"/>
    <w:rsid w:val="00067405"/>
    <w:rsid w:val="0007009D"/>
    <w:rsid w:val="00070551"/>
    <w:rsid w:val="00070561"/>
    <w:rsid w:val="00070ECC"/>
    <w:rsid w:val="00070F4C"/>
    <w:rsid w:val="000713A4"/>
    <w:rsid w:val="000724BF"/>
    <w:rsid w:val="00072F6D"/>
    <w:rsid w:val="000737DA"/>
    <w:rsid w:val="00075258"/>
    <w:rsid w:val="000753CE"/>
    <w:rsid w:val="0007555F"/>
    <w:rsid w:val="00076DB9"/>
    <w:rsid w:val="00077FE0"/>
    <w:rsid w:val="00081C5A"/>
    <w:rsid w:val="00082277"/>
    <w:rsid w:val="00082CE8"/>
    <w:rsid w:val="000837A5"/>
    <w:rsid w:val="000841A8"/>
    <w:rsid w:val="00084258"/>
    <w:rsid w:val="00084301"/>
    <w:rsid w:val="0008452A"/>
    <w:rsid w:val="00084BE4"/>
    <w:rsid w:val="000853A8"/>
    <w:rsid w:val="0008544F"/>
    <w:rsid w:val="00085B3A"/>
    <w:rsid w:val="00085C24"/>
    <w:rsid w:val="00085DB7"/>
    <w:rsid w:val="0008682B"/>
    <w:rsid w:val="00087D47"/>
    <w:rsid w:val="00090BB8"/>
    <w:rsid w:val="00091017"/>
    <w:rsid w:val="00091C75"/>
    <w:rsid w:val="00092919"/>
    <w:rsid w:val="00092DCA"/>
    <w:rsid w:val="00092E07"/>
    <w:rsid w:val="00092ED3"/>
    <w:rsid w:val="000937D2"/>
    <w:rsid w:val="00093FAD"/>
    <w:rsid w:val="000940C0"/>
    <w:rsid w:val="000942E2"/>
    <w:rsid w:val="0009458D"/>
    <w:rsid w:val="00094C11"/>
    <w:rsid w:val="00094FFF"/>
    <w:rsid w:val="00095315"/>
    <w:rsid w:val="0009628A"/>
    <w:rsid w:val="00096860"/>
    <w:rsid w:val="000972E8"/>
    <w:rsid w:val="00097818"/>
    <w:rsid w:val="000A0556"/>
    <w:rsid w:val="000A0AAD"/>
    <w:rsid w:val="000A0B27"/>
    <w:rsid w:val="000A1326"/>
    <w:rsid w:val="000A17EE"/>
    <w:rsid w:val="000A1A26"/>
    <w:rsid w:val="000A2153"/>
    <w:rsid w:val="000A2A53"/>
    <w:rsid w:val="000A2D07"/>
    <w:rsid w:val="000A31E0"/>
    <w:rsid w:val="000A3A69"/>
    <w:rsid w:val="000A3BD7"/>
    <w:rsid w:val="000A561C"/>
    <w:rsid w:val="000A5FA0"/>
    <w:rsid w:val="000A6602"/>
    <w:rsid w:val="000A697D"/>
    <w:rsid w:val="000A786A"/>
    <w:rsid w:val="000A79E3"/>
    <w:rsid w:val="000B0AAF"/>
    <w:rsid w:val="000B0B20"/>
    <w:rsid w:val="000B0B23"/>
    <w:rsid w:val="000B2426"/>
    <w:rsid w:val="000B24B0"/>
    <w:rsid w:val="000B2A42"/>
    <w:rsid w:val="000B2EFB"/>
    <w:rsid w:val="000B327D"/>
    <w:rsid w:val="000B37AA"/>
    <w:rsid w:val="000B434A"/>
    <w:rsid w:val="000B5030"/>
    <w:rsid w:val="000B5D9C"/>
    <w:rsid w:val="000B5EE7"/>
    <w:rsid w:val="000B5FC6"/>
    <w:rsid w:val="000B6360"/>
    <w:rsid w:val="000B6D46"/>
    <w:rsid w:val="000B6D65"/>
    <w:rsid w:val="000B735E"/>
    <w:rsid w:val="000B7AA2"/>
    <w:rsid w:val="000C084C"/>
    <w:rsid w:val="000C086D"/>
    <w:rsid w:val="000C0B1F"/>
    <w:rsid w:val="000C1EBE"/>
    <w:rsid w:val="000C1F3E"/>
    <w:rsid w:val="000C4A55"/>
    <w:rsid w:val="000C4A8B"/>
    <w:rsid w:val="000C5396"/>
    <w:rsid w:val="000C56B0"/>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D63"/>
    <w:rsid w:val="000D7224"/>
    <w:rsid w:val="000D75F9"/>
    <w:rsid w:val="000D7652"/>
    <w:rsid w:val="000D7B61"/>
    <w:rsid w:val="000D7DCC"/>
    <w:rsid w:val="000E0602"/>
    <w:rsid w:val="000E0649"/>
    <w:rsid w:val="000E1041"/>
    <w:rsid w:val="000E1046"/>
    <w:rsid w:val="000E209D"/>
    <w:rsid w:val="000E2C23"/>
    <w:rsid w:val="000E3B40"/>
    <w:rsid w:val="000E3D46"/>
    <w:rsid w:val="000E3DD1"/>
    <w:rsid w:val="000E4A11"/>
    <w:rsid w:val="000E4F19"/>
    <w:rsid w:val="000E5260"/>
    <w:rsid w:val="000E58CF"/>
    <w:rsid w:val="000E5C51"/>
    <w:rsid w:val="000E61A1"/>
    <w:rsid w:val="000E6208"/>
    <w:rsid w:val="000E700C"/>
    <w:rsid w:val="000E7250"/>
    <w:rsid w:val="000F08AF"/>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0CCD"/>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FAD"/>
    <w:rsid w:val="00121FFF"/>
    <w:rsid w:val="00122281"/>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0B1"/>
    <w:rsid w:val="001301EA"/>
    <w:rsid w:val="00130ECD"/>
    <w:rsid w:val="00131DBE"/>
    <w:rsid w:val="00131FD4"/>
    <w:rsid w:val="00133FDC"/>
    <w:rsid w:val="0013513B"/>
    <w:rsid w:val="0013546D"/>
    <w:rsid w:val="00135907"/>
    <w:rsid w:val="00135A1D"/>
    <w:rsid w:val="00135E13"/>
    <w:rsid w:val="0013680D"/>
    <w:rsid w:val="00136BDF"/>
    <w:rsid w:val="0013754C"/>
    <w:rsid w:val="00140AF5"/>
    <w:rsid w:val="00142046"/>
    <w:rsid w:val="00142612"/>
    <w:rsid w:val="001430CD"/>
    <w:rsid w:val="0014330A"/>
    <w:rsid w:val="0014350C"/>
    <w:rsid w:val="001438E0"/>
    <w:rsid w:val="00144026"/>
    <w:rsid w:val="00144095"/>
    <w:rsid w:val="001445CF"/>
    <w:rsid w:val="001450EE"/>
    <w:rsid w:val="00146386"/>
    <w:rsid w:val="001467B0"/>
    <w:rsid w:val="001469DA"/>
    <w:rsid w:val="00147203"/>
    <w:rsid w:val="0014774C"/>
    <w:rsid w:val="001500BB"/>
    <w:rsid w:val="001503C6"/>
    <w:rsid w:val="001505E5"/>
    <w:rsid w:val="001506E1"/>
    <w:rsid w:val="00150F51"/>
    <w:rsid w:val="001513EF"/>
    <w:rsid w:val="001514D0"/>
    <w:rsid w:val="001516D8"/>
    <w:rsid w:val="00151825"/>
    <w:rsid w:val="001518B3"/>
    <w:rsid w:val="00151ABA"/>
    <w:rsid w:val="00151EDB"/>
    <w:rsid w:val="0015239C"/>
    <w:rsid w:val="0015267C"/>
    <w:rsid w:val="00152718"/>
    <w:rsid w:val="00154025"/>
    <w:rsid w:val="001553C6"/>
    <w:rsid w:val="00155888"/>
    <w:rsid w:val="001566EB"/>
    <w:rsid w:val="00156CE9"/>
    <w:rsid w:val="0015760F"/>
    <w:rsid w:val="001600D4"/>
    <w:rsid w:val="0016046E"/>
    <w:rsid w:val="0016136A"/>
    <w:rsid w:val="001619CC"/>
    <w:rsid w:val="00161FE1"/>
    <w:rsid w:val="00161FE8"/>
    <w:rsid w:val="001623D6"/>
    <w:rsid w:val="001624B9"/>
    <w:rsid w:val="00162645"/>
    <w:rsid w:val="00162809"/>
    <w:rsid w:val="00163472"/>
    <w:rsid w:val="001635EC"/>
    <w:rsid w:val="00163997"/>
    <w:rsid w:val="00163DC1"/>
    <w:rsid w:val="0016442E"/>
    <w:rsid w:val="00164D4A"/>
    <w:rsid w:val="001650F1"/>
    <w:rsid w:val="001651C7"/>
    <w:rsid w:val="001655C0"/>
    <w:rsid w:val="00165AB0"/>
    <w:rsid w:val="00166130"/>
    <w:rsid w:val="0016638A"/>
    <w:rsid w:val="001668ED"/>
    <w:rsid w:val="001679C5"/>
    <w:rsid w:val="00170570"/>
    <w:rsid w:val="0017086E"/>
    <w:rsid w:val="001709C3"/>
    <w:rsid w:val="00170C0A"/>
    <w:rsid w:val="00170CB5"/>
    <w:rsid w:val="00171D36"/>
    <w:rsid w:val="00172B04"/>
    <w:rsid w:val="00172EC1"/>
    <w:rsid w:val="001736C9"/>
    <w:rsid w:val="00173761"/>
    <w:rsid w:val="0017426D"/>
    <w:rsid w:val="00174BD8"/>
    <w:rsid w:val="00174D3B"/>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E7"/>
    <w:rsid w:val="0018553E"/>
    <w:rsid w:val="0018555B"/>
    <w:rsid w:val="00185573"/>
    <w:rsid w:val="00185893"/>
    <w:rsid w:val="00186488"/>
    <w:rsid w:val="001870FF"/>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4813"/>
    <w:rsid w:val="001A493C"/>
    <w:rsid w:val="001A4C57"/>
    <w:rsid w:val="001A50B1"/>
    <w:rsid w:val="001A5B72"/>
    <w:rsid w:val="001A658B"/>
    <w:rsid w:val="001A6604"/>
    <w:rsid w:val="001A69BB"/>
    <w:rsid w:val="001A6F1D"/>
    <w:rsid w:val="001A772C"/>
    <w:rsid w:val="001A7861"/>
    <w:rsid w:val="001A79A4"/>
    <w:rsid w:val="001B0041"/>
    <w:rsid w:val="001B0F6F"/>
    <w:rsid w:val="001B12B5"/>
    <w:rsid w:val="001B14E6"/>
    <w:rsid w:val="001B180F"/>
    <w:rsid w:val="001B1850"/>
    <w:rsid w:val="001B20AD"/>
    <w:rsid w:val="001B257E"/>
    <w:rsid w:val="001B2837"/>
    <w:rsid w:val="001B2F8C"/>
    <w:rsid w:val="001B3096"/>
    <w:rsid w:val="001B3291"/>
    <w:rsid w:val="001B3BA6"/>
    <w:rsid w:val="001B46B8"/>
    <w:rsid w:val="001B4DD5"/>
    <w:rsid w:val="001B58A4"/>
    <w:rsid w:val="001B5E1A"/>
    <w:rsid w:val="001B5E69"/>
    <w:rsid w:val="001B5ECD"/>
    <w:rsid w:val="001B6681"/>
    <w:rsid w:val="001B6982"/>
    <w:rsid w:val="001B6B77"/>
    <w:rsid w:val="001B75DF"/>
    <w:rsid w:val="001B7859"/>
    <w:rsid w:val="001C064D"/>
    <w:rsid w:val="001C22CF"/>
    <w:rsid w:val="001C24D7"/>
    <w:rsid w:val="001C2721"/>
    <w:rsid w:val="001C2DA6"/>
    <w:rsid w:val="001C3588"/>
    <w:rsid w:val="001C3FC8"/>
    <w:rsid w:val="001C41EF"/>
    <w:rsid w:val="001C42BD"/>
    <w:rsid w:val="001C4AAD"/>
    <w:rsid w:val="001C4E74"/>
    <w:rsid w:val="001C4FFC"/>
    <w:rsid w:val="001C5DB8"/>
    <w:rsid w:val="001C6438"/>
    <w:rsid w:val="001C6C94"/>
    <w:rsid w:val="001D002A"/>
    <w:rsid w:val="001D04B9"/>
    <w:rsid w:val="001D134E"/>
    <w:rsid w:val="001D1447"/>
    <w:rsid w:val="001D1841"/>
    <w:rsid w:val="001D2164"/>
    <w:rsid w:val="001D2401"/>
    <w:rsid w:val="001D2965"/>
    <w:rsid w:val="001D2AEF"/>
    <w:rsid w:val="001D309C"/>
    <w:rsid w:val="001D3489"/>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5F6"/>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907"/>
    <w:rsid w:val="001F4032"/>
    <w:rsid w:val="001F4036"/>
    <w:rsid w:val="001F4191"/>
    <w:rsid w:val="001F41AA"/>
    <w:rsid w:val="001F5A57"/>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4D9"/>
    <w:rsid w:val="00216158"/>
    <w:rsid w:val="002164C6"/>
    <w:rsid w:val="0021734D"/>
    <w:rsid w:val="0021749B"/>
    <w:rsid w:val="002175F8"/>
    <w:rsid w:val="00217799"/>
    <w:rsid w:val="00220952"/>
    <w:rsid w:val="00221BA7"/>
    <w:rsid w:val="00221D16"/>
    <w:rsid w:val="00222DC6"/>
    <w:rsid w:val="002231DD"/>
    <w:rsid w:val="00223D1E"/>
    <w:rsid w:val="00223ED6"/>
    <w:rsid w:val="002247C0"/>
    <w:rsid w:val="00227A95"/>
    <w:rsid w:val="00227CCC"/>
    <w:rsid w:val="00230C94"/>
    <w:rsid w:val="00230EB7"/>
    <w:rsid w:val="00230EC6"/>
    <w:rsid w:val="002312EA"/>
    <w:rsid w:val="00231913"/>
    <w:rsid w:val="00233973"/>
    <w:rsid w:val="00234C5F"/>
    <w:rsid w:val="00235AEE"/>
    <w:rsid w:val="00236538"/>
    <w:rsid w:val="00236663"/>
    <w:rsid w:val="00236861"/>
    <w:rsid w:val="00236874"/>
    <w:rsid w:val="00236C6E"/>
    <w:rsid w:val="00236F57"/>
    <w:rsid w:val="00237A6C"/>
    <w:rsid w:val="00237E42"/>
    <w:rsid w:val="002403EA"/>
    <w:rsid w:val="00240F6A"/>
    <w:rsid w:val="002420FA"/>
    <w:rsid w:val="00242665"/>
    <w:rsid w:val="00242D21"/>
    <w:rsid w:val="0024341E"/>
    <w:rsid w:val="00243650"/>
    <w:rsid w:val="00243A7B"/>
    <w:rsid w:val="00243E30"/>
    <w:rsid w:val="00243EA5"/>
    <w:rsid w:val="00244849"/>
    <w:rsid w:val="00245579"/>
    <w:rsid w:val="0024605A"/>
    <w:rsid w:val="002461C3"/>
    <w:rsid w:val="00246396"/>
    <w:rsid w:val="00246DC3"/>
    <w:rsid w:val="002474F2"/>
    <w:rsid w:val="0024788C"/>
    <w:rsid w:val="002517C2"/>
    <w:rsid w:val="00251B67"/>
    <w:rsid w:val="00252058"/>
    <w:rsid w:val="0025262A"/>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6AF"/>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504A"/>
    <w:rsid w:val="00275D62"/>
    <w:rsid w:val="002772F9"/>
    <w:rsid w:val="002776B8"/>
    <w:rsid w:val="002778DC"/>
    <w:rsid w:val="00277B68"/>
    <w:rsid w:val="00277DDC"/>
    <w:rsid w:val="00280813"/>
    <w:rsid w:val="00282FD3"/>
    <w:rsid w:val="002832C2"/>
    <w:rsid w:val="002834C9"/>
    <w:rsid w:val="00283AAC"/>
    <w:rsid w:val="0028415F"/>
    <w:rsid w:val="0028417E"/>
    <w:rsid w:val="00284391"/>
    <w:rsid w:val="00285070"/>
    <w:rsid w:val="002854F2"/>
    <w:rsid w:val="002858DE"/>
    <w:rsid w:val="002860CC"/>
    <w:rsid w:val="002865FA"/>
    <w:rsid w:val="002869C0"/>
    <w:rsid w:val="00290A55"/>
    <w:rsid w:val="00290B41"/>
    <w:rsid w:val="00290FB2"/>
    <w:rsid w:val="0029190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5A2"/>
    <w:rsid w:val="002A3BFD"/>
    <w:rsid w:val="002A3D08"/>
    <w:rsid w:val="002A563D"/>
    <w:rsid w:val="002A591F"/>
    <w:rsid w:val="002A5A2D"/>
    <w:rsid w:val="002A679B"/>
    <w:rsid w:val="002A6ED0"/>
    <w:rsid w:val="002B017F"/>
    <w:rsid w:val="002B02CB"/>
    <w:rsid w:val="002B05C7"/>
    <w:rsid w:val="002B11FF"/>
    <w:rsid w:val="002B15C6"/>
    <w:rsid w:val="002B1C8F"/>
    <w:rsid w:val="002B22F3"/>
    <w:rsid w:val="002B2C2C"/>
    <w:rsid w:val="002B2C81"/>
    <w:rsid w:val="002B40E0"/>
    <w:rsid w:val="002B43AE"/>
    <w:rsid w:val="002B4D6F"/>
    <w:rsid w:val="002B583B"/>
    <w:rsid w:val="002B619A"/>
    <w:rsid w:val="002B6395"/>
    <w:rsid w:val="002B68F6"/>
    <w:rsid w:val="002B6D13"/>
    <w:rsid w:val="002B75CC"/>
    <w:rsid w:val="002C034B"/>
    <w:rsid w:val="002C22F6"/>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0FC1"/>
    <w:rsid w:val="002D10C9"/>
    <w:rsid w:val="002D1721"/>
    <w:rsid w:val="002D175B"/>
    <w:rsid w:val="002D2365"/>
    <w:rsid w:val="002D282D"/>
    <w:rsid w:val="002D292F"/>
    <w:rsid w:val="002D4919"/>
    <w:rsid w:val="002D4A80"/>
    <w:rsid w:val="002D5209"/>
    <w:rsid w:val="002D5562"/>
    <w:rsid w:val="002D5832"/>
    <w:rsid w:val="002D5DDD"/>
    <w:rsid w:val="002D72B1"/>
    <w:rsid w:val="002E02E5"/>
    <w:rsid w:val="002E173F"/>
    <w:rsid w:val="002E1E6C"/>
    <w:rsid w:val="002E2491"/>
    <w:rsid w:val="002E272E"/>
    <w:rsid w:val="002E2BE9"/>
    <w:rsid w:val="002E2E41"/>
    <w:rsid w:val="002E32E7"/>
    <w:rsid w:val="002E3AA0"/>
    <w:rsid w:val="002E3BD7"/>
    <w:rsid w:val="002E407E"/>
    <w:rsid w:val="002E4880"/>
    <w:rsid w:val="002E4D02"/>
    <w:rsid w:val="002E55A2"/>
    <w:rsid w:val="002E72B6"/>
    <w:rsid w:val="002E7660"/>
    <w:rsid w:val="002E7B67"/>
    <w:rsid w:val="002F037C"/>
    <w:rsid w:val="002F1791"/>
    <w:rsid w:val="002F2D90"/>
    <w:rsid w:val="002F3127"/>
    <w:rsid w:val="002F3A50"/>
    <w:rsid w:val="002F4090"/>
    <w:rsid w:val="002F4302"/>
    <w:rsid w:val="002F477B"/>
    <w:rsid w:val="002F4874"/>
    <w:rsid w:val="002F48A3"/>
    <w:rsid w:val="002F48FD"/>
    <w:rsid w:val="002F4A63"/>
    <w:rsid w:val="002F4B15"/>
    <w:rsid w:val="002F4C00"/>
    <w:rsid w:val="002F4E4C"/>
    <w:rsid w:val="002F4EDB"/>
    <w:rsid w:val="002F59F1"/>
    <w:rsid w:val="002F7510"/>
    <w:rsid w:val="002F7A78"/>
    <w:rsid w:val="002F7E3E"/>
    <w:rsid w:val="00300433"/>
    <w:rsid w:val="00300A06"/>
    <w:rsid w:val="00300A1F"/>
    <w:rsid w:val="00301409"/>
    <w:rsid w:val="0030158C"/>
    <w:rsid w:val="00301EFA"/>
    <w:rsid w:val="00302189"/>
    <w:rsid w:val="003023C5"/>
    <w:rsid w:val="003028A8"/>
    <w:rsid w:val="003029AD"/>
    <w:rsid w:val="00302D5C"/>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D35"/>
    <w:rsid w:val="00312EF8"/>
    <w:rsid w:val="003143C5"/>
    <w:rsid w:val="00314404"/>
    <w:rsid w:val="003146B2"/>
    <w:rsid w:val="00314CBE"/>
    <w:rsid w:val="00314DB7"/>
    <w:rsid w:val="00314E3A"/>
    <w:rsid w:val="00314EE6"/>
    <w:rsid w:val="00315017"/>
    <w:rsid w:val="0031524C"/>
    <w:rsid w:val="00315756"/>
    <w:rsid w:val="00316A23"/>
    <w:rsid w:val="0031703E"/>
    <w:rsid w:val="00317B6D"/>
    <w:rsid w:val="00317EBE"/>
    <w:rsid w:val="00320459"/>
    <w:rsid w:val="00320B8A"/>
    <w:rsid w:val="0032202F"/>
    <w:rsid w:val="00322EBD"/>
    <w:rsid w:val="00323387"/>
    <w:rsid w:val="00323F04"/>
    <w:rsid w:val="0032418E"/>
    <w:rsid w:val="00324937"/>
    <w:rsid w:val="00325C68"/>
    <w:rsid w:val="00325D20"/>
    <w:rsid w:val="00325F3C"/>
    <w:rsid w:val="00326129"/>
    <w:rsid w:val="003267B9"/>
    <w:rsid w:val="00327B03"/>
    <w:rsid w:val="00327EF9"/>
    <w:rsid w:val="00327FCD"/>
    <w:rsid w:val="00330015"/>
    <w:rsid w:val="00330243"/>
    <w:rsid w:val="0033192E"/>
    <w:rsid w:val="00331C11"/>
    <w:rsid w:val="003324CA"/>
    <w:rsid w:val="00332DD8"/>
    <w:rsid w:val="00332E3C"/>
    <w:rsid w:val="00332E5D"/>
    <w:rsid w:val="00333604"/>
    <w:rsid w:val="00333865"/>
    <w:rsid w:val="003348EF"/>
    <w:rsid w:val="00334C6C"/>
    <w:rsid w:val="00334CA1"/>
    <w:rsid w:val="003359A3"/>
    <w:rsid w:val="0033626C"/>
    <w:rsid w:val="003370EF"/>
    <w:rsid w:val="00337613"/>
    <w:rsid w:val="00337A5E"/>
    <w:rsid w:val="00337E9D"/>
    <w:rsid w:val="0034020B"/>
    <w:rsid w:val="0034157C"/>
    <w:rsid w:val="00341C62"/>
    <w:rsid w:val="00341F00"/>
    <w:rsid w:val="00342074"/>
    <w:rsid w:val="003424F9"/>
    <w:rsid w:val="003427F4"/>
    <w:rsid w:val="003436E2"/>
    <w:rsid w:val="003451AA"/>
    <w:rsid w:val="00345CDD"/>
    <w:rsid w:val="00345FF9"/>
    <w:rsid w:val="0034613F"/>
    <w:rsid w:val="003463F4"/>
    <w:rsid w:val="0034670C"/>
    <w:rsid w:val="00346BAD"/>
    <w:rsid w:val="003478F5"/>
    <w:rsid w:val="0034795A"/>
    <w:rsid w:val="003479CB"/>
    <w:rsid w:val="003501F9"/>
    <w:rsid w:val="0035071D"/>
    <w:rsid w:val="003508AD"/>
    <w:rsid w:val="00351BC3"/>
    <w:rsid w:val="003523C0"/>
    <w:rsid w:val="00352B34"/>
    <w:rsid w:val="00352D6C"/>
    <w:rsid w:val="00352FDC"/>
    <w:rsid w:val="00353D8F"/>
    <w:rsid w:val="00354768"/>
    <w:rsid w:val="00355C2D"/>
    <w:rsid w:val="00357459"/>
    <w:rsid w:val="00357675"/>
    <w:rsid w:val="00360935"/>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B4A"/>
    <w:rsid w:val="0037346D"/>
    <w:rsid w:val="00373574"/>
    <w:rsid w:val="00373DE6"/>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F33"/>
    <w:rsid w:val="00385043"/>
    <w:rsid w:val="00385326"/>
    <w:rsid w:val="00385D57"/>
    <w:rsid w:val="003861E5"/>
    <w:rsid w:val="00386FF6"/>
    <w:rsid w:val="0038748B"/>
    <w:rsid w:val="00387BA4"/>
    <w:rsid w:val="003914CC"/>
    <w:rsid w:val="00391CF7"/>
    <w:rsid w:val="003920F0"/>
    <w:rsid w:val="00392F02"/>
    <w:rsid w:val="00393306"/>
    <w:rsid w:val="0039354A"/>
    <w:rsid w:val="003936E9"/>
    <w:rsid w:val="00393E2F"/>
    <w:rsid w:val="00394151"/>
    <w:rsid w:val="00394216"/>
    <w:rsid w:val="00394743"/>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C00"/>
    <w:rsid w:val="003B3D77"/>
    <w:rsid w:val="003B42E1"/>
    <w:rsid w:val="003B443E"/>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89A"/>
    <w:rsid w:val="003C4E3D"/>
    <w:rsid w:val="003C51B6"/>
    <w:rsid w:val="003C5963"/>
    <w:rsid w:val="003C5E04"/>
    <w:rsid w:val="003C6439"/>
    <w:rsid w:val="003C675A"/>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4988"/>
    <w:rsid w:val="003D6314"/>
    <w:rsid w:val="003D644B"/>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1282"/>
    <w:rsid w:val="003F1915"/>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3F6281"/>
    <w:rsid w:val="00400A74"/>
    <w:rsid w:val="00400A7A"/>
    <w:rsid w:val="00400EC1"/>
    <w:rsid w:val="004012E1"/>
    <w:rsid w:val="00402A31"/>
    <w:rsid w:val="00402E88"/>
    <w:rsid w:val="00403E84"/>
    <w:rsid w:val="00403F04"/>
    <w:rsid w:val="00403F22"/>
    <w:rsid w:val="004045B3"/>
    <w:rsid w:val="00404A78"/>
    <w:rsid w:val="004056A3"/>
    <w:rsid w:val="00405F8D"/>
    <w:rsid w:val="00406103"/>
    <w:rsid w:val="00406FFD"/>
    <w:rsid w:val="004073F3"/>
    <w:rsid w:val="004079A4"/>
    <w:rsid w:val="00407A40"/>
    <w:rsid w:val="0041007C"/>
    <w:rsid w:val="004105DB"/>
    <w:rsid w:val="00411DE9"/>
    <w:rsid w:val="00412AAB"/>
    <w:rsid w:val="004148FF"/>
    <w:rsid w:val="00414BD6"/>
    <w:rsid w:val="00415201"/>
    <w:rsid w:val="00416055"/>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D9A"/>
    <w:rsid w:val="00425FE1"/>
    <w:rsid w:val="00427B17"/>
    <w:rsid w:val="00427B61"/>
    <w:rsid w:val="00427FFA"/>
    <w:rsid w:val="00430725"/>
    <w:rsid w:val="004307DC"/>
    <w:rsid w:val="0043085E"/>
    <w:rsid w:val="004314D1"/>
    <w:rsid w:val="00431904"/>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5452"/>
    <w:rsid w:val="00435A20"/>
    <w:rsid w:val="00436263"/>
    <w:rsid w:val="00436726"/>
    <w:rsid w:val="00436B03"/>
    <w:rsid w:val="00436B9A"/>
    <w:rsid w:val="004372F6"/>
    <w:rsid w:val="00437606"/>
    <w:rsid w:val="004401A4"/>
    <w:rsid w:val="004404BA"/>
    <w:rsid w:val="0044086E"/>
    <w:rsid w:val="004409EF"/>
    <w:rsid w:val="00440C6D"/>
    <w:rsid w:val="0044125C"/>
    <w:rsid w:val="00441C17"/>
    <w:rsid w:val="004422CD"/>
    <w:rsid w:val="0044242A"/>
    <w:rsid w:val="00442A68"/>
    <w:rsid w:val="0044397D"/>
    <w:rsid w:val="00443FD4"/>
    <w:rsid w:val="0044404F"/>
    <w:rsid w:val="004445A4"/>
    <w:rsid w:val="00445605"/>
    <w:rsid w:val="004457D3"/>
    <w:rsid w:val="00445800"/>
    <w:rsid w:val="0044602B"/>
    <w:rsid w:val="0044606C"/>
    <w:rsid w:val="00446644"/>
    <w:rsid w:val="00446EAF"/>
    <w:rsid w:val="004476BD"/>
    <w:rsid w:val="00447FE3"/>
    <w:rsid w:val="004501FC"/>
    <w:rsid w:val="00450852"/>
    <w:rsid w:val="004517A7"/>
    <w:rsid w:val="00451D52"/>
    <w:rsid w:val="0045237E"/>
    <w:rsid w:val="004525C0"/>
    <w:rsid w:val="00452E13"/>
    <w:rsid w:val="00454DF4"/>
    <w:rsid w:val="00454FAD"/>
    <w:rsid w:val="004550B5"/>
    <w:rsid w:val="00455294"/>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3E5"/>
    <w:rsid w:val="00463A9F"/>
    <w:rsid w:val="00463B2B"/>
    <w:rsid w:val="004643A6"/>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9B1"/>
    <w:rsid w:val="00473355"/>
    <w:rsid w:val="00474729"/>
    <w:rsid w:val="00474A9F"/>
    <w:rsid w:val="00474C7C"/>
    <w:rsid w:val="00475ACA"/>
    <w:rsid w:val="00476B1E"/>
    <w:rsid w:val="00477349"/>
    <w:rsid w:val="00477764"/>
    <w:rsid w:val="00477AFF"/>
    <w:rsid w:val="00480894"/>
    <w:rsid w:val="00481079"/>
    <w:rsid w:val="004813A4"/>
    <w:rsid w:val="0048171A"/>
    <w:rsid w:val="00481968"/>
    <w:rsid w:val="00482540"/>
    <w:rsid w:val="00482B06"/>
    <w:rsid w:val="0048385F"/>
    <w:rsid w:val="00483CF6"/>
    <w:rsid w:val="0048493E"/>
    <w:rsid w:val="0048495E"/>
    <w:rsid w:val="0048526E"/>
    <w:rsid w:val="00485273"/>
    <w:rsid w:val="004852CF"/>
    <w:rsid w:val="0048547C"/>
    <w:rsid w:val="004854C9"/>
    <w:rsid w:val="00486E77"/>
    <w:rsid w:val="00486F30"/>
    <w:rsid w:val="0048778D"/>
    <w:rsid w:val="00487896"/>
    <w:rsid w:val="00487A31"/>
    <w:rsid w:val="004904AE"/>
    <w:rsid w:val="00490690"/>
    <w:rsid w:val="004907E1"/>
    <w:rsid w:val="0049139C"/>
    <w:rsid w:val="004913D6"/>
    <w:rsid w:val="00491413"/>
    <w:rsid w:val="0049165C"/>
    <w:rsid w:val="00491A6E"/>
    <w:rsid w:val="00491FA8"/>
    <w:rsid w:val="00492229"/>
    <w:rsid w:val="004928E2"/>
    <w:rsid w:val="00492A05"/>
    <w:rsid w:val="00492CBC"/>
    <w:rsid w:val="00492F1C"/>
    <w:rsid w:val="0049519B"/>
    <w:rsid w:val="00495637"/>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25CD"/>
    <w:rsid w:val="004A38DE"/>
    <w:rsid w:val="004A3A74"/>
    <w:rsid w:val="004A436B"/>
    <w:rsid w:val="004A454B"/>
    <w:rsid w:val="004A508E"/>
    <w:rsid w:val="004A5C6C"/>
    <w:rsid w:val="004A68AF"/>
    <w:rsid w:val="004A6F6E"/>
    <w:rsid w:val="004A7B1E"/>
    <w:rsid w:val="004B0B75"/>
    <w:rsid w:val="004B0F26"/>
    <w:rsid w:val="004B1F23"/>
    <w:rsid w:val="004B23C3"/>
    <w:rsid w:val="004B26D0"/>
    <w:rsid w:val="004B2A3B"/>
    <w:rsid w:val="004B2ABC"/>
    <w:rsid w:val="004B36F6"/>
    <w:rsid w:val="004B3721"/>
    <w:rsid w:val="004B3753"/>
    <w:rsid w:val="004B3A61"/>
    <w:rsid w:val="004B4139"/>
    <w:rsid w:val="004B4356"/>
    <w:rsid w:val="004B4C1D"/>
    <w:rsid w:val="004B4D52"/>
    <w:rsid w:val="004B50D1"/>
    <w:rsid w:val="004B55C6"/>
    <w:rsid w:val="004B5A3B"/>
    <w:rsid w:val="004B5EB3"/>
    <w:rsid w:val="004B60F3"/>
    <w:rsid w:val="004B6441"/>
    <w:rsid w:val="004B64D8"/>
    <w:rsid w:val="004B7689"/>
    <w:rsid w:val="004B7B5F"/>
    <w:rsid w:val="004B7EE9"/>
    <w:rsid w:val="004C01F2"/>
    <w:rsid w:val="004C030D"/>
    <w:rsid w:val="004C0D02"/>
    <w:rsid w:val="004C1316"/>
    <w:rsid w:val="004C149D"/>
    <w:rsid w:val="004C16A8"/>
    <w:rsid w:val="004C1A8E"/>
    <w:rsid w:val="004C1E4D"/>
    <w:rsid w:val="004C226E"/>
    <w:rsid w:val="004C321F"/>
    <w:rsid w:val="004C3D6B"/>
    <w:rsid w:val="004C5555"/>
    <w:rsid w:val="004C6A32"/>
    <w:rsid w:val="004C72C7"/>
    <w:rsid w:val="004C7862"/>
    <w:rsid w:val="004C7A22"/>
    <w:rsid w:val="004D0378"/>
    <w:rsid w:val="004D0E1A"/>
    <w:rsid w:val="004D18B0"/>
    <w:rsid w:val="004D1A0E"/>
    <w:rsid w:val="004D2692"/>
    <w:rsid w:val="004D2809"/>
    <w:rsid w:val="004D3AF6"/>
    <w:rsid w:val="004D40A3"/>
    <w:rsid w:val="004D4218"/>
    <w:rsid w:val="004D48DE"/>
    <w:rsid w:val="004D48DF"/>
    <w:rsid w:val="004D4BFB"/>
    <w:rsid w:val="004D5664"/>
    <w:rsid w:val="004D5AF2"/>
    <w:rsid w:val="004D6385"/>
    <w:rsid w:val="004D67CB"/>
    <w:rsid w:val="004D71A9"/>
    <w:rsid w:val="004D7850"/>
    <w:rsid w:val="004D7FA8"/>
    <w:rsid w:val="004E11EE"/>
    <w:rsid w:val="004E1926"/>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08E"/>
    <w:rsid w:val="004F4207"/>
    <w:rsid w:val="004F4B02"/>
    <w:rsid w:val="004F4FB8"/>
    <w:rsid w:val="004F5D10"/>
    <w:rsid w:val="004F600A"/>
    <w:rsid w:val="004F6043"/>
    <w:rsid w:val="004F692F"/>
    <w:rsid w:val="004F7081"/>
    <w:rsid w:val="004F7290"/>
    <w:rsid w:val="004F7BAF"/>
    <w:rsid w:val="004F7E8A"/>
    <w:rsid w:val="004F7ED0"/>
    <w:rsid w:val="005001A0"/>
    <w:rsid w:val="005003DF"/>
    <w:rsid w:val="005007E2"/>
    <w:rsid w:val="00500CD8"/>
    <w:rsid w:val="00501352"/>
    <w:rsid w:val="00501D13"/>
    <w:rsid w:val="005022F4"/>
    <w:rsid w:val="00502A3E"/>
    <w:rsid w:val="005042DB"/>
    <w:rsid w:val="00504DC2"/>
    <w:rsid w:val="00505386"/>
    <w:rsid w:val="00505EBD"/>
    <w:rsid w:val="005068E4"/>
    <w:rsid w:val="00506CAE"/>
    <w:rsid w:val="005072D5"/>
    <w:rsid w:val="00507514"/>
    <w:rsid w:val="00507781"/>
    <w:rsid w:val="00507B00"/>
    <w:rsid w:val="00507B9C"/>
    <w:rsid w:val="00510775"/>
    <w:rsid w:val="00510E11"/>
    <w:rsid w:val="00511476"/>
    <w:rsid w:val="005114F8"/>
    <w:rsid w:val="00512B25"/>
    <w:rsid w:val="00512F02"/>
    <w:rsid w:val="005139CD"/>
    <w:rsid w:val="00513BF3"/>
    <w:rsid w:val="005148FF"/>
    <w:rsid w:val="005151B4"/>
    <w:rsid w:val="005167E8"/>
    <w:rsid w:val="00517507"/>
    <w:rsid w:val="00520B90"/>
    <w:rsid w:val="0052116E"/>
    <w:rsid w:val="00521297"/>
    <w:rsid w:val="0052360D"/>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FEC"/>
    <w:rsid w:val="005331CE"/>
    <w:rsid w:val="00533D63"/>
    <w:rsid w:val="00533DBB"/>
    <w:rsid w:val="005340DE"/>
    <w:rsid w:val="005342A2"/>
    <w:rsid w:val="00534C5F"/>
    <w:rsid w:val="0053509D"/>
    <w:rsid w:val="00535E13"/>
    <w:rsid w:val="0053650A"/>
    <w:rsid w:val="00536833"/>
    <w:rsid w:val="00537EE2"/>
    <w:rsid w:val="00537F2E"/>
    <w:rsid w:val="0054008E"/>
    <w:rsid w:val="005403D8"/>
    <w:rsid w:val="00540AD9"/>
    <w:rsid w:val="0054106A"/>
    <w:rsid w:val="00543144"/>
    <w:rsid w:val="00543E5A"/>
    <w:rsid w:val="00544F7A"/>
    <w:rsid w:val="00545421"/>
    <w:rsid w:val="005460F2"/>
    <w:rsid w:val="00547B0A"/>
    <w:rsid w:val="00550CA9"/>
    <w:rsid w:val="00551763"/>
    <w:rsid w:val="00551FCA"/>
    <w:rsid w:val="00552C89"/>
    <w:rsid w:val="00553913"/>
    <w:rsid w:val="00554B68"/>
    <w:rsid w:val="00554F48"/>
    <w:rsid w:val="00554F7D"/>
    <w:rsid w:val="0055544F"/>
    <w:rsid w:val="00555FB9"/>
    <w:rsid w:val="005567C9"/>
    <w:rsid w:val="005575BF"/>
    <w:rsid w:val="005576F7"/>
    <w:rsid w:val="00560716"/>
    <w:rsid w:val="005607A9"/>
    <w:rsid w:val="00561361"/>
    <w:rsid w:val="0056188B"/>
    <w:rsid w:val="0056193F"/>
    <w:rsid w:val="00562C3D"/>
    <w:rsid w:val="005632C9"/>
    <w:rsid w:val="005639DF"/>
    <w:rsid w:val="00563F76"/>
    <w:rsid w:val="0056455B"/>
    <w:rsid w:val="005648D7"/>
    <w:rsid w:val="00564BCA"/>
    <w:rsid w:val="00565866"/>
    <w:rsid w:val="00566252"/>
    <w:rsid w:val="00566946"/>
    <w:rsid w:val="00566FF4"/>
    <w:rsid w:val="0056774B"/>
    <w:rsid w:val="00570443"/>
    <w:rsid w:val="00570586"/>
    <w:rsid w:val="00570E35"/>
    <w:rsid w:val="005712FB"/>
    <w:rsid w:val="005719CC"/>
    <w:rsid w:val="00572669"/>
    <w:rsid w:val="005733B7"/>
    <w:rsid w:val="00574420"/>
    <w:rsid w:val="00575024"/>
    <w:rsid w:val="005753CB"/>
    <w:rsid w:val="00575ED0"/>
    <w:rsid w:val="00576D83"/>
    <w:rsid w:val="00577F0A"/>
    <w:rsid w:val="0058025A"/>
    <w:rsid w:val="005816AC"/>
    <w:rsid w:val="0058195B"/>
    <w:rsid w:val="0058268D"/>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0A08"/>
    <w:rsid w:val="0059391C"/>
    <w:rsid w:val="005942D5"/>
    <w:rsid w:val="0059466A"/>
    <w:rsid w:val="00594752"/>
    <w:rsid w:val="0059493D"/>
    <w:rsid w:val="00594A32"/>
    <w:rsid w:val="0059533D"/>
    <w:rsid w:val="0059592B"/>
    <w:rsid w:val="00596A59"/>
    <w:rsid w:val="00596AB4"/>
    <w:rsid w:val="00597E5D"/>
    <w:rsid w:val="005A068A"/>
    <w:rsid w:val="005A085B"/>
    <w:rsid w:val="005A0D0F"/>
    <w:rsid w:val="005A11BD"/>
    <w:rsid w:val="005A12D7"/>
    <w:rsid w:val="005A218A"/>
    <w:rsid w:val="005A2608"/>
    <w:rsid w:val="005A277E"/>
    <w:rsid w:val="005A2932"/>
    <w:rsid w:val="005A29EA"/>
    <w:rsid w:val="005A2E56"/>
    <w:rsid w:val="005A3263"/>
    <w:rsid w:val="005A329D"/>
    <w:rsid w:val="005A3418"/>
    <w:rsid w:val="005A3FC5"/>
    <w:rsid w:val="005A4263"/>
    <w:rsid w:val="005A4A69"/>
    <w:rsid w:val="005A5467"/>
    <w:rsid w:val="005A5787"/>
    <w:rsid w:val="005A5966"/>
    <w:rsid w:val="005A5CD5"/>
    <w:rsid w:val="005A5E6E"/>
    <w:rsid w:val="005A6AF5"/>
    <w:rsid w:val="005A73E4"/>
    <w:rsid w:val="005A7A96"/>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FD8"/>
    <w:rsid w:val="005C3FF1"/>
    <w:rsid w:val="005C4F0D"/>
    <w:rsid w:val="005C578D"/>
    <w:rsid w:val="005C5E75"/>
    <w:rsid w:val="005C5F4D"/>
    <w:rsid w:val="005C60DA"/>
    <w:rsid w:val="005C6A3E"/>
    <w:rsid w:val="005C6EA5"/>
    <w:rsid w:val="005D0D35"/>
    <w:rsid w:val="005D0F42"/>
    <w:rsid w:val="005D12F9"/>
    <w:rsid w:val="005D1853"/>
    <w:rsid w:val="005D1A0F"/>
    <w:rsid w:val="005D2787"/>
    <w:rsid w:val="005D3511"/>
    <w:rsid w:val="005D5792"/>
    <w:rsid w:val="005D6297"/>
    <w:rsid w:val="005D64F9"/>
    <w:rsid w:val="005D717C"/>
    <w:rsid w:val="005D7204"/>
    <w:rsid w:val="005D7C23"/>
    <w:rsid w:val="005D7E7B"/>
    <w:rsid w:val="005E05A6"/>
    <w:rsid w:val="005E0D55"/>
    <w:rsid w:val="005E10FA"/>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93F"/>
    <w:rsid w:val="005F3CB3"/>
    <w:rsid w:val="005F4201"/>
    <w:rsid w:val="005F4549"/>
    <w:rsid w:val="005F4DC1"/>
    <w:rsid w:val="005F4FE7"/>
    <w:rsid w:val="005F5101"/>
    <w:rsid w:val="005F5E51"/>
    <w:rsid w:val="005F602C"/>
    <w:rsid w:val="005F76A4"/>
    <w:rsid w:val="005F7971"/>
    <w:rsid w:val="006004FD"/>
    <w:rsid w:val="00600DB7"/>
    <w:rsid w:val="00600EAD"/>
    <w:rsid w:val="006016DB"/>
    <w:rsid w:val="00603617"/>
    <w:rsid w:val="0060381F"/>
    <w:rsid w:val="006046B6"/>
    <w:rsid w:val="00604948"/>
    <w:rsid w:val="006049FD"/>
    <w:rsid w:val="00604EDB"/>
    <w:rsid w:val="006059EE"/>
    <w:rsid w:val="00606AE4"/>
    <w:rsid w:val="00606CEB"/>
    <w:rsid w:val="00607638"/>
    <w:rsid w:val="00607AD8"/>
    <w:rsid w:val="006102C5"/>
    <w:rsid w:val="0061093F"/>
    <w:rsid w:val="00610E2B"/>
    <w:rsid w:val="00611E72"/>
    <w:rsid w:val="00611F40"/>
    <w:rsid w:val="00612119"/>
    <w:rsid w:val="006123A2"/>
    <w:rsid w:val="006129C9"/>
    <w:rsid w:val="00612EAC"/>
    <w:rsid w:val="0061305B"/>
    <w:rsid w:val="006133C6"/>
    <w:rsid w:val="00613713"/>
    <w:rsid w:val="00614B09"/>
    <w:rsid w:val="00615AE1"/>
    <w:rsid w:val="006173AF"/>
    <w:rsid w:val="006178BC"/>
    <w:rsid w:val="00617DCD"/>
    <w:rsid w:val="006205C1"/>
    <w:rsid w:val="00620D81"/>
    <w:rsid w:val="006211A1"/>
    <w:rsid w:val="0062180E"/>
    <w:rsid w:val="00621F8A"/>
    <w:rsid w:val="0062340D"/>
    <w:rsid w:val="00623A7E"/>
    <w:rsid w:val="00623FDF"/>
    <w:rsid w:val="0062416F"/>
    <w:rsid w:val="00624C46"/>
    <w:rsid w:val="00624E83"/>
    <w:rsid w:val="006252F1"/>
    <w:rsid w:val="00625675"/>
    <w:rsid w:val="006258FC"/>
    <w:rsid w:val="0062606D"/>
    <w:rsid w:val="0062612C"/>
    <w:rsid w:val="006261CB"/>
    <w:rsid w:val="0062624E"/>
    <w:rsid w:val="00626860"/>
    <w:rsid w:val="00626EE1"/>
    <w:rsid w:val="00627BF9"/>
    <w:rsid w:val="00630AAF"/>
    <w:rsid w:val="00630C9F"/>
    <w:rsid w:val="00630E22"/>
    <w:rsid w:val="006312FE"/>
    <w:rsid w:val="0063190E"/>
    <w:rsid w:val="00631AB2"/>
    <w:rsid w:val="00631E58"/>
    <w:rsid w:val="0063253F"/>
    <w:rsid w:val="006326A8"/>
    <w:rsid w:val="00632CFF"/>
    <w:rsid w:val="00632F2F"/>
    <w:rsid w:val="00633657"/>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0F60"/>
    <w:rsid w:val="006523AD"/>
    <w:rsid w:val="006523C6"/>
    <w:rsid w:val="0065251A"/>
    <w:rsid w:val="00652BD8"/>
    <w:rsid w:val="006531CE"/>
    <w:rsid w:val="006533F5"/>
    <w:rsid w:val="006551F3"/>
    <w:rsid w:val="00655E22"/>
    <w:rsid w:val="00656269"/>
    <w:rsid w:val="00656812"/>
    <w:rsid w:val="0065711D"/>
    <w:rsid w:val="0065744C"/>
    <w:rsid w:val="006606E2"/>
    <w:rsid w:val="0066087E"/>
    <w:rsid w:val="006611D2"/>
    <w:rsid w:val="0066386E"/>
    <w:rsid w:val="006638C2"/>
    <w:rsid w:val="00663C05"/>
    <w:rsid w:val="006645E4"/>
    <w:rsid w:val="00664E8B"/>
    <w:rsid w:val="00665702"/>
    <w:rsid w:val="0066710B"/>
    <w:rsid w:val="006677A5"/>
    <w:rsid w:val="00667A7B"/>
    <w:rsid w:val="00667EAC"/>
    <w:rsid w:val="006709D6"/>
    <w:rsid w:val="006713F8"/>
    <w:rsid w:val="0067184D"/>
    <w:rsid w:val="00671B8B"/>
    <w:rsid w:val="00672066"/>
    <w:rsid w:val="0067240C"/>
    <w:rsid w:val="006724D8"/>
    <w:rsid w:val="0067269C"/>
    <w:rsid w:val="006731A0"/>
    <w:rsid w:val="00673CFF"/>
    <w:rsid w:val="00673E5E"/>
    <w:rsid w:val="00674355"/>
    <w:rsid w:val="006744D9"/>
    <w:rsid w:val="006758D1"/>
    <w:rsid w:val="00675A67"/>
    <w:rsid w:val="00675FE2"/>
    <w:rsid w:val="0067642D"/>
    <w:rsid w:val="006770A1"/>
    <w:rsid w:val="006771D9"/>
    <w:rsid w:val="0067761A"/>
    <w:rsid w:val="006778B5"/>
    <w:rsid w:val="00677DA1"/>
    <w:rsid w:val="00680548"/>
    <w:rsid w:val="006817F4"/>
    <w:rsid w:val="006826CC"/>
    <w:rsid w:val="00683177"/>
    <w:rsid w:val="00683F7E"/>
    <w:rsid w:val="006843AF"/>
    <w:rsid w:val="006866E3"/>
    <w:rsid w:val="00686AB1"/>
    <w:rsid w:val="00686C73"/>
    <w:rsid w:val="006878BD"/>
    <w:rsid w:val="0069074E"/>
    <w:rsid w:val="00690B60"/>
    <w:rsid w:val="00690F4F"/>
    <w:rsid w:val="006913F1"/>
    <w:rsid w:val="0069204B"/>
    <w:rsid w:val="0069213E"/>
    <w:rsid w:val="0069257A"/>
    <w:rsid w:val="0069280F"/>
    <w:rsid w:val="006937D5"/>
    <w:rsid w:val="0069399C"/>
    <w:rsid w:val="00693B21"/>
    <w:rsid w:val="00693C98"/>
    <w:rsid w:val="006947F0"/>
    <w:rsid w:val="00694B07"/>
    <w:rsid w:val="00694BAD"/>
    <w:rsid w:val="00695D19"/>
    <w:rsid w:val="00696D35"/>
    <w:rsid w:val="00697217"/>
    <w:rsid w:val="0069757C"/>
    <w:rsid w:val="00697E49"/>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5E0B"/>
    <w:rsid w:val="006A5E66"/>
    <w:rsid w:val="006A61C9"/>
    <w:rsid w:val="006A64C8"/>
    <w:rsid w:val="006A6F1F"/>
    <w:rsid w:val="006A7DA3"/>
    <w:rsid w:val="006B0041"/>
    <w:rsid w:val="006B03AA"/>
    <w:rsid w:val="006B07C9"/>
    <w:rsid w:val="006B083A"/>
    <w:rsid w:val="006B08DE"/>
    <w:rsid w:val="006B0935"/>
    <w:rsid w:val="006B0EF8"/>
    <w:rsid w:val="006B1AAB"/>
    <w:rsid w:val="006B1AF6"/>
    <w:rsid w:val="006B1C59"/>
    <w:rsid w:val="006B2BA8"/>
    <w:rsid w:val="006B2EE9"/>
    <w:rsid w:val="006B3E16"/>
    <w:rsid w:val="006B4331"/>
    <w:rsid w:val="006B478F"/>
    <w:rsid w:val="006B49F6"/>
    <w:rsid w:val="006B5C84"/>
    <w:rsid w:val="006B5DD2"/>
    <w:rsid w:val="006B6778"/>
    <w:rsid w:val="006B6B02"/>
    <w:rsid w:val="006B6DAA"/>
    <w:rsid w:val="006B6E3F"/>
    <w:rsid w:val="006B7132"/>
    <w:rsid w:val="006B7D70"/>
    <w:rsid w:val="006C0A93"/>
    <w:rsid w:val="006C0C3E"/>
    <w:rsid w:val="006C0FA7"/>
    <w:rsid w:val="006C18B7"/>
    <w:rsid w:val="006C19D1"/>
    <w:rsid w:val="006C2045"/>
    <w:rsid w:val="006C276A"/>
    <w:rsid w:val="006C2C1C"/>
    <w:rsid w:val="006C38E6"/>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1BC"/>
    <w:rsid w:val="006D3405"/>
    <w:rsid w:val="006D3D0F"/>
    <w:rsid w:val="006D4184"/>
    <w:rsid w:val="006D4A70"/>
    <w:rsid w:val="006D54CC"/>
    <w:rsid w:val="006D6227"/>
    <w:rsid w:val="006D7134"/>
    <w:rsid w:val="006D7223"/>
    <w:rsid w:val="006D7813"/>
    <w:rsid w:val="006D7D36"/>
    <w:rsid w:val="006D7FFD"/>
    <w:rsid w:val="006E086F"/>
    <w:rsid w:val="006E0E4C"/>
    <w:rsid w:val="006E1B28"/>
    <w:rsid w:val="006E20A1"/>
    <w:rsid w:val="006E249F"/>
    <w:rsid w:val="006E27C5"/>
    <w:rsid w:val="006E3112"/>
    <w:rsid w:val="006E4356"/>
    <w:rsid w:val="006E46D0"/>
    <w:rsid w:val="006E53FB"/>
    <w:rsid w:val="006E5D9A"/>
    <w:rsid w:val="006E6D6D"/>
    <w:rsid w:val="006E6FE5"/>
    <w:rsid w:val="006E778F"/>
    <w:rsid w:val="006E7859"/>
    <w:rsid w:val="006E79EA"/>
    <w:rsid w:val="006E7B00"/>
    <w:rsid w:val="006F0356"/>
    <w:rsid w:val="006F0ACE"/>
    <w:rsid w:val="006F1573"/>
    <w:rsid w:val="006F1D4F"/>
    <w:rsid w:val="006F1F48"/>
    <w:rsid w:val="006F239C"/>
    <w:rsid w:val="006F27C2"/>
    <w:rsid w:val="006F3228"/>
    <w:rsid w:val="006F34BA"/>
    <w:rsid w:val="006F38F7"/>
    <w:rsid w:val="006F423E"/>
    <w:rsid w:val="006F4AA6"/>
    <w:rsid w:val="006F4DBC"/>
    <w:rsid w:val="006F4F21"/>
    <w:rsid w:val="006F58D3"/>
    <w:rsid w:val="006F5E8E"/>
    <w:rsid w:val="006F60F7"/>
    <w:rsid w:val="006F634D"/>
    <w:rsid w:val="006F6978"/>
    <w:rsid w:val="006F6AC9"/>
    <w:rsid w:val="006F6B45"/>
    <w:rsid w:val="006F6E6E"/>
    <w:rsid w:val="006F7BA6"/>
    <w:rsid w:val="00700830"/>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0CB"/>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4824"/>
    <w:rsid w:val="00715C85"/>
    <w:rsid w:val="00715F13"/>
    <w:rsid w:val="00716001"/>
    <w:rsid w:val="00716103"/>
    <w:rsid w:val="00716480"/>
    <w:rsid w:val="00717280"/>
    <w:rsid w:val="00717421"/>
    <w:rsid w:val="00717AAF"/>
    <w:rsid w:val="00717FF4"/>
    <w:rsid w:val="00721399"/>
    <w:rsid w:val="0072166E"/>
    <w:rsid w:val="00721679"/>
    <w:rsid w:val="007218E1"/>
    <w:rsid w:val="00721D85"/>
    <w:rsid w:val="007225D7"/>
    <w:rsid w:val="00722EB7"/>
    <w:rsid w:val="00722F02"/>
    <w:rsid w:val="007231A4"/>
    <w:rsid w:val="00723562"/>
    <w:rsid w:val="007236F8"/>
    <w:rsid w:val="00723AFC"/>
    <w:rsid w:val="0072477F"/>
    <w:rsid w:val="00724939"/>
    <w:rsid w:val="007254B4"/>
    <w:rsid w:val="007255B7"/>
    <w:rsid w:val="0072610A"/>
    <w:rsid w:val="0072650C"/>
    <w:rsid w:val="0072664F"/>
    <w:rsid w:val="00727071"/>
    <w:rsid w:val="00727242"/>
    <w:rsid w:val="00727E21"/>
    <w:rsid w:val="00731C7D"/>
    <w:rsid w:val="00731D02"/>
    <w:rsid w:val="0073334B"/>
    <w:rsid w:val="00733BC3"/>
    <w:rsid w:val="0073413D"/>
    <w:rsid w:val="0073419D"/>
    <w:rsid w:val="007350B1"/>
    <w:rsid w:val="00735F60"/>
    <w:rsid w:val="00736846"/>
    <w:rsid w:val="00737096"/>
    <w:rsid w:val="0073715A"/>
    <w:rsid w:val="007406E3"/>
    <w:rsid w:val="0074249E"/>
    <w:rsid w:val="00742990"/>
    <w:rsid w:val="00742C16"/>
    <w:rsid w:val="0074320E"/>
    <w:rsid w:val="00743C5F"/>
    <w:rsid w:val="007441EF"/>
    <w:rsid w:val="00744469"/>
    <w:rsid w:val="007444C0"/>
    <w:rsid w:val="00744569"/>
    <w:rsid w:val="00744B8C"/>
    <w:rsid w:val="00744F06"/>
    <w:rsid w:val="007452CF"/>
    <w:rsid w:val="007463D4"/>
    <w:rsid w:val="0074697D"/>
    <w:rsid w:val="00746CD2"/>
    <w:rsid w:val="00746F72"/>
    <w:rsid w:val="00746FCA"/>
    <w:rsid w:val="00747850"/>
    <w:rsid w:val="007500E4"/>
    <w:rsid w:val="0075088A"/>
    <w:rsid w:val="007511E9"/>
    <w:rsid w:val="007512FF"/>
    <w:rsid w:val="00751CF0"/>
    <w:rsid w:val="00752C41"/>
    <w:rsid w:val="00753A6B"/>
    <w:rsid w:val="00753B11"/>
    <w:rsid w:val="00754455"/>
    <w:rsid w:val="00754D7D"/>
    <w:rsid w:val="007550B4"/>
    <w:rsid w:val="007551C2"/>
    <w:rsid w:val="007553DB"/>
    <w:rsid w:val="007558E1"/>
    <w:rsid w:val="00755F5C"/>
    <w:rsid w:val="007561B2"/>
    <w:rsid w:val="007561F7"/>
    <w:rsid w:val="00756780"/>
    <w:rsid w:val="00756CE2"/>
    <w:rsid w:val="00756F1A"/>
    <w:rsid w:val="00757096"/>
    <w:rsid w:val="007576A5"/>
    <w:rsid w:val="00757853"/>
    <w:rsid w:val="00757F25"/>
    <w:rsid w:val="007601B6"/>
    <w:rsid w:val="00760706"/>
    <w:rsid w:val="007620EB"/>
    <w:rsid w:val="0076227C"/>
    <w:rsid w:val="00762588"/>
    <w:rsid w:val="0076274A"/>
    <w:rsid w:val="00762E5D"/>
    <w:rsid w:val="00763558"/>
    <w:rsid w:val="00763741"/>
    <w:rsid w:val="007639FF"/>
    <w:rsid w:val="0076433C"/>
    <w:rsid w:val="007661D2"/>
    <w:rsid w:val="007663F2"/>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A9A"/>
    <w:rsid w:val="007754D0"/>
    <w:rsid w:val="007754EA"/>
    <w:rsid w:val="007759E0"/>
    <w:rsid w:val="007771C3"/>
    <w:rsid w:val="00777C9A"/>
    <w:rsid w:val="00777E61"/>
    <w:rsid w:val="007810F2"/>
    <w:rsid w:val="007815F4"/>
    <w:rsid w:val="00781D6C"/>
    <w:rsid w:val="00782785"/>
    <w:rsid w:val="0078317A"/>
    <w:rsid w:val="00783C68"/>
    <w:rsid w:val="00784197"/>
    <w:rsid w:val="007846F4"/>
    <w:rsid w:val="00784809"/>
    <w:rsid w:val="007850F8"/>
    <w:rsid w:val="00785352"/>
    <w:rsid w:val="007853A1"/>
    <w:rsid w:val="00785AD3"/>
    <w:rsid w:val="00786A8F"/>
    <w:rsid w:val="00786FAD"/>
    <w:rsid w:val="007871DE"/>
    <w:rsid w:val="00787D7E"/>
    <w:rsid w:val="007902F8"/>
    <w:rsid w:val="00790777"/>
    <w:rsid w:val="00790FD4"/>
    <w:rsid w:val="00790FEC"/>
    <w:rsid w:val="00791761"/>
    <w:rsid w:val="00791C20"/>
    <w:rsid w:val="00791CC0"/>
    <w:rsid w:val="00792CCD"/>
    <w:rsid w:val="007933AC"/>
    <w:rsid w:val="007942B9"/>
    <w:rsid w:val="0079485D"/>
    <w:rsid w:val="007951C7"/>
    <w:rsid w:val="007954A4"/>
    <w:rsid w:val="00795625"/>
    <w:rsid w:val="00795D8A"/>
    <w:rsid w:val="00796FBD"/>
    <w:rsid w:val="0079758B"/>
    <w:rsid w:val="007A0440"/>
    <w:rsid w:val="007A065B"/>
    <w:rsid w:val="007A0920"/>
    <w:rsid w:val="007A0BD1"/>
    <w:rsid w:val="007A1FC3"/>
    <w:rsid w:val="007A2462"/>
    <w:rsid w:val="007A2D75"/>
    <w:rsid w:val="007A323B"/>
    <w:rsid w:val="007A393B"/>
    <w:rsid w:val="007A4535"/>
    <w:rsid w:val="007A5B0B"/>
    <w:rsid w:val="007A5B75"/>
    <w:rsid w:val="007A5E77"/>
    <w:rsid w:val="007A6343"/>
    <w:rsid w:val="007A66A5"/>
    <w:rsid w:val="007A6809"/>
    <w:rsid w:val="007A6AC6"/>
    <w:rsid w:val="007A6B41"/>
    <w:rsid w:val="007A6B76"/>
    <w:rsid w:val="007A72FB"/>
    <w:rsid w:val="007A780A"/>
    <w:rsid w:val="007B008B"/>
    <w:rsid w:val="007B0C6C"/>
    <w:rsid w:val="007B0D5D"/>
    <w:rsid w:val="007B0DE3"/>
    <w:rsid w:val="007B27D2"/>
    <w:rsid w:val="007B2EAC"/>
    <w:rsid w:val="007B3772"/>
    <w:rsid w:val="007B3996"/>
    <w:rsid w:val="007B4111"/>
    <w:rsid w:val="007B4EF8"/>
    <w:rsid w:val="007B5195"/>
    <w:rsid w:val="007B58FA"/>
    <w:rsid w:val="007B63B7"/>
    <w:rsid w:val="007B74BE"/>
    <w:rsid w:val="007B7C24"/>
    <w:rsid w:val="007C01B6"/>
    <w:rsid w:val="007C0BEF"/>
    <w:rsid w:val="007C1173"/>
    <w:rsid w:val="007C118E"/>
    <w:rsid w:val="007C18C2"/>
    <w:rsid w:val="007C2576"/>
    <w:rsid w:val="007C259A"/>
    <w:rsid w:val="007C2EFF"/>
    <w:rsid w:val="007C3016"/>
    <w:rsid w:val="007C4AD5"/>
    <w:rsid w:val="007C4B79"/>
    <w:rsid w:val="007C4B91"/>
    <w:rsid w:val="007C4E56"/>
    <w:rsid w:val="007C54FC"/>
    <w:rsid w:val="007C5532"/>
    <w:rsid w:val="007C599A"/>
    <w:rsid w:val="007C5A4E"/>
    <w:rsid w:val="007C5ADC"/>
    <w:rsid w:val="007C61F3"/>
    <w:rsid w:val="007C6E00"/>
    <w:rsid w:val="007C72A8"/>
    <w:rsid w:val="007D0151"/>
    <w:rsid w:val="007D131B"/>
    <w:rsid w:val="007D1A10"/>
    <w:rsid w:val="007D1ABE"/>
    <w:rsid w:val="007D2173"/>
    <w:rsid w:val="007D2289"/>
    <w:rsid w:val="007D26E9"/>
    <w:rsid w:val="007D2899"/>
    <w:rsid w:val="007D343E"/>
    <w:rsid w:val="007D47CD"/>
    <w:rsid w:val="007D6CE6"/>
    <w:rsid w:val="007E0113"/>
    <w:rsid w:val="007E1193"/>
    <w:rsid w:val="007E1275"/>
    <w:rsid w:val="007E211F"/>
    <w:rsid w:val="007E2178"/>
    <w:rsid w:val="007E2BAF"/>
    <w:rsid w:val="007E32D9"/>
    <w:rsid w:val="007E3565"/>
    <w:rsid w:val="007E4524"/>
    <w:rsid w:val="007E57E8"/>
    <w:rsid w:val="007E5B8D"/>
    <w:rsid w:val="007E6511"/>
    <w:rsid w:val="007E7001"/>
    <w:rsid w:val="007E71AC"/>
    <w:rsid w:val="007E74E4"/>
    <w:rsid w:val="007F047B"/>
    <w:rsid w:val="007F0B26"/>
    <w:rsid w:val="007F1496"/>
    <w:rsid w:val="007F1759"/>
    <w:rsid w:val="007F2039"/>
    <w:rsid w:val="007F275A"/>
    <w:rsid w:val="007F51CC"/>
    <w:rsid w:val="007F5383"/>
    <w:rsid w:val="007F55E2"/>
    <w:rsid w:val="007F5F94"/>
    <w:rsid w:val="007F6B16"/>
    <w:rsid w:val="007F7987"/>
    <w:rsid w:val="007F7D45"/>
    <w:rsid w:val="008000EE"/>
    <w:rsid w:val="00800124"/>
    <w:rsid w:val="00800130"/>
    <w:rsid w:val="0080055A"/>
    <w:rsid w:val="0080089F"/>
    <w:rsid w:val="00800EC3"/>
    <w:rsid w:val="008017C0"/>
    <w:rsid w:val="00801901"/>
    <w:rsid w:val="00801B67"/>
    <w:rsid w:val="00801D20"/>
    <w:rsid w:val="00801D46"/>
    <w:rsid w:val="008030E1"/>
    <w:rsid w:val="00803BB2"/>
    <w:rsid w:val="0080445A"/>
    <w:rsid w:val="00804EB7"/>
    <w:rsid w:val="00805DC8"/>
    <w:rsid w:val="0080631C"/>
    <w:rsid w:val="00806522"/>
    <w:rsid w:val="008065DD"/>
    <w:rsid w:val="0080668D"/>
    <w:rsid w:val="00806D18"/>
    <w:rsid w:val="008070E2"/>
    <w:rsid w:val="0080737A"/>
    <w:rsid w:val="008077EA"/>
    <w:rsid w:val="00807B5C"/>
    <w:rsid w:val="00807BD8"/>
    <w:rsid w:val="00807E5E"/>
    <w:rsid w:val="00810344"/>
    <w:rsid w:val="008103D8"/>
    <w:rsid w:val="0081040C"/>
    <w:rsid w:val="0081119A"/>
    <w:rsid w:val="008125C7"/>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528"/>
    <w:rsid w:val="00817E33"/>
    <w:rsid w:val="008202A4"/>
    <w:rsid w:val="00820382"/>
    <w:rsid w:val="008207E4"/>
    <w:rsid w:val="00820849"/>
    <w:rsid w:val="008209B8"/>
    <w:rsid w:val="00821285"/>
    <w:rsid w:val="0082276A"/>
    <w:rsid w:val="008229C2"/>
    <w:rsid w:val="00822A22"/>
    <w:rsid w:val="00823396"/>
    <w:rsid w:val="008238B8"/>
    <w:rsid w:val="0082472F"/>
    <w:rsid w:val="008249D1"/>
    <w:rsid w:val="00824D2A"/>
    <w:rsid w:val="00826C93"/>
    <w:rsid w:val="008270A4"/>
    <w:rsid w:val="008278AF"/>
    <w:rsid w:val="008279F6"/>
    <w:rsid w:val="00827F68"/>
    <w:rsid w:val="008310D9"/>
    <w:rsid w:val="008318A3"/>
    <w:rsid w:val="0083247C"/>
    <w:rsid w:val="0083341B"/>
    <w:rsid w:val="00834639"/>
    <w:rsid w:val="0083573C"/>
    <w:rsid w:val="00835FD5"/>
    <w:rsid w:val="00836C03"/>
    <w:rsid w:val="00837181"/>
    <w:rsid w:val="0083731E"/>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5027"/>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3B31"/>
    <w:rsid w:val="0085400A"/>
    <w:rsid w:val="0085443D"/>
    <w:rsid w:val="0085617D"/>
    <w:rsid w:val="008562A0"/>
    <w:rsid w:val="00856531"/>
    <w:rsid w:val="0085660A"/>
    <w:rsid w:val="008566C8"/>
    <w:rsid w:val="00856FA3"/>
    <w:rsid w:val="00856FF7"/>
    <w:rsid w:val="0085743F"/>
    <w:rsid w:val="00857634"/>
    <w:rsid w:val="0085775F"/>
    <w:rsid w:val="00857AA3"/>
    <w:rsid w:val="00857D11"/>
    <w:rsid w:val="00857D43"/>
    <w:rsid w:val="00857F8B"/>
    <w:rsid w:val="00860D1E"/>
    <w:rsid w:val="00861728"/>
    <w:rsid w:val="00861DD3"/>
    <w:rsid w:val="00862075"/>
    <w:rsid w:val="008632C0"/>
    <w:rsid w:val="00864C2B"/>
    <w:rsid w:val="008659ED"/>
    <w:rsid w:val="00865A8B"/>
    <w:rsid w:val="00865B97"/>
    <w:rsid w:val="00865BED"/>
    <w:rsid w:val="00866EB3"/>
    <w:rsid w:val="0086772C"/>
    <w:rsid w:val="00870EAF"/>
    <w:rsid w:val="00871CE9"/>
    <w:rsid w:val="00872994"/>
    <w:rsid w:val="00872AB5"/>
    <w:rsid w:val="008747D3"/>
    <w:rsid w:val="00874B9D"/>
    <w:rsid w:val="00874DFD"/>
    <w:rsid w:val="00875013"/>
    <w:rsid w:val="0087511C"/>
    <w:rsid w:val="0087541C"/>
    <w:rsid w:val="008760A4"/>
    <w:rsid w:val="0087612A"/>
    <w:rsid w:val="008763AE"/>
    <w:rsid w:val="00876B4B"/>
    <w:rsid w:val="008772BE"/>
    <w:rsid w:val="008775BB"/>
    <w:rsid w:val="0087789F"/>
    <w:rsid w:val="00880F6C"/>
    <w:rsid w:val="00881166"/>
    <w:rsid w:val="00881397"/>
    <w:rsid w:val="008817BC"/>
    <w:rsid w:val="00881AE5"/>
    <w:rsid w:val="00881D0A"/>
    <w:rsid w:val="00882400"/>
    <w:rsid w:val="00882AE2"/>
    <w:rsid w:val="00882E2E"/>
    <w:rsid w:val="00883201"/>
    <w:rsid w:val="00883CF5"/>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8D7"/>
    <w:rsid w:val="00896DB2"/>
    <w:rsid w:val="00896EB8"/>
    <w:rsid w:val="008973A1"/>
    <w:rsid w:val="008A0E21"/>
    <w:rsid w:val="008A0EE4"/>
    <w:rsid w:val="008A1307"/>
    <w:rsid w:val="008A13F9"/>
    <w:rsid w:val="008A1EB8"/>
    <w:rsid w:val="008A2168"/>
    <w:rsid w:val="008A2610"/>
    <w:rsid w:val="008A2701"/>
    <w:rsid w:val="008A2D8F"/>
    <w:rsid w:val="008A3CD2"/>
    <w:rsid w:val="008A4C71"/>
    <w:rsid w:val="008A54B9"/>
    <w:rsid w:val="008A70C7"/>
    <w:rsid w:val="008A74F1"/>
    <w:rsid w:val="008A7D0D"/>
    <w:rsid w:val="008A7E55"/>
    <w:rsid w:val="008B00E3"/>
    <w:rsid w:val="008B0929"/>
    <w:rsid w:val="008B0C67"/>
    <w:rsid w:val="008B0F95"/>
    <w:rsid w:val="008B13DF"/>
    <w:rsid w:val="008B1B81"/>
    <w:rsid w:val="008B1C49"/>
    <w:rsid w:val="008B1ED0"/>
    <w:rsid w:val="008B2117"/>
    <w:rsid w:val="008B27A7"/>
    <w:rsid w:val="008B356B"/>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3F"/>
    <w:rsid w:val="008C3C77"/>
    <w:rsid w:val="008C5B9A"/>
    <w:rsid w:val="008C6971"/>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62C1"/>
    <w:rsid w:val="008D7109"/>
    <w:rsid w:val="008D7361"/>
    <w:rsid w:val="008E0739"/>
    <w:rsid w:val="008E1130"/>
    <w:rsid w:val="008E2080"/>
    <w:rsid w:val="008E25C7"/>
    <w:rsid w:val="008E26FD"/>
    <w:rsid w:val="008E2C29"/>
    <w:rsid w:val="008E3533"/>
    <w:rsid w:val="008E41DB"/>
    <w:rsid w:val="008E44C5"/>
    <w:rsid w:val="008E4B39"/>
    <w:rsid w:val="008E5C4F"/>
    <w:rsid w:val="008E742E"/>
    <w:rsid w:val="008F009E"/>
    <w:rsid w:val="008F05D8"/>
    <w:rsid w:val="008F06EB"/>
    <w:rsid w:val="008F088C"/>
    <w:rsid w:val="008F0C31"/>
    <w:rsid w:val="008F1766"/>
    <w:rsid w:val="008F1ACD"/>
    <w:rsid w:val="008F2E34"/>
    <w:rsid w:val="008F2E41"/>
    <w:rsid w:val="008F33AA"/>
    <w:rsid w:val="008F38FD"/>
    <w:rsid w:val="008F455D"/>
    <w:rsid w:val="008F4EFB"/>
    <w:rsid w:val="008F51CF"/>
    <w:rsid w:val="008F532F"/>
    <w:rsid w:val="008F5EA6"/>
    <w:rsid w:val="008F6101"/>
    <w:rsid w:val="008F6897"/>
    <w:rsid w:val="008F7417"/>
    <w:rsid w:val="008F79BF"/>
    <w:rsid w:val="009005EE"/>
    <w:rsid w:val="00900663"/>
    <w:rsid w:val="00903D25"/>
    <w:rsid w:val="00903EC0"/>
    <w:rsid w:val="009042F2"/>
    <w:rsid w:val="00904CAB"/>
    <w:rsid w:val="0090542C"/>
    <w:rsid w:val="00905468"/>
    <w:rsid w:val="00905692"/>
    <w:rsid w:val="0090599F"/>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6DF"/>
    <w:rsid w:val="009138D2"/>
    <w:rsid w:val="00913BBE"/>
    <w:rsid w:val="00913FF8"/>
    <w:rsid w:val="0091417E"/>
    <w:rsid w:val="00914799"/>
    <w:rsid w:val="00914A3A"/>
    <w:rsid w:val="00914CA8"/>
    <w:rsid w:val="009155DD"/>
    <w:rsid w:val="009159CA"/>
    <w:rsid w:val="00917018"/>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3EE6"/>
    <w:rsid w:val="0092405A"/>
    <w:rsid w:val="0092631C"/>
    <w:rsid w:val="00926EC6"/>
    <w:rsid w:val="00926FC3"/>
    <w:rsid w:val="0093022F"/>
    <w:rsid w:val="00930579"/>
    <w:rsid w:val="009307BC"/>
    <w:rsid w:val="009308A6"/>
    <w:rsid w:val="00930AF8"/>
    <w:rsid w:val="0093144C"/>
    <w:rsid w:val="009314C8"/>
    <w:rsid w:val="0093196F"/>
    <w:rsid w:val="0093286D"/>
    <w:rsid w:val="00932F22"/>
    <w:rsid w:val="00932F38"/>
    <w:rsid w:val="009339EC"/>
    <w:rsid w:val="009340B4"/>
    <w:rsid w:val="0093435C"/>
    <w:rsid w:val="00934BB7"/>
    <w:rsid w:val="00934D43"/>
    <w:rsid w:val="00935285"/>
    <w:rsid w:val="009355B9"/>
    <w:rsid w:val="00936241"/>
    <w:rsid w:val="00936A90"/>
    <w:rsid w:val="0093763B"/>
    <w:rsid w:val="00940474"/>
    <w:rsid w:val="009407FC"/>
    <w:rsid w:val="00940CCA"/>
    <w:rsid w:val="00940E8F"/>
    <w:rsid w:val="009411D4"/>
    <w:rsid w:val="00941429"/>
    <w:rsid w:val="00941599"/>
    <w:rsid w:val="009416AD"/>
    <w:rsid w:val="009417D0"/>
    <w:rsid w:val="009428CB"/>
    <w:rsid w:val="009436C2"/>
    <w:rsid w:val="0094443D"/>
    <w:rsid w:val="0094506E"/>
    <w:rsid w:val="00945FF1"/>
    <w:rsid w:val="00946246"/>
    <w:rsid w:val="009462C0"/>
    <w:rsid w:val="009470D1"/>
    <w:rsid w:val="009476BF"/>
    <w:rsid w:val="00947739"/>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88D"/>
    <w:rsid w:val="00962FE0"/>
    <w:rsid w:val="009631CA"/>
    <w:rsid w:val="00964255"/>
    <w:rsid w:val="00964583"/>
    <w:rsid w:val="00965077"/>
    <w:rsid w:val="009657FE"/>
    <w:rsid w:val="00965DC9"/>
    <w:rsid w:val="00966A3C"/>
    <w:rsid w:val="00966C68"/>
    <w:rsid w:val="00970040"/>
    <w:rsid w:val="00970BDC"/>
    <w:rsid w:val="00970C3D"/>
    <w:rsid w:val="00970CE1"/>
    <w:rsid w:val="00971090"/>
    <w:rsid w:val="00971980"/>
    <w:rsid w:val="00971AC1"/>
    <w:rsid w:val="00971DBA"/>
    <w:rsid w:val="00971F5E"/>
    <w:rsid w:val="00972636"/>
    <w:rsid w:val="00972AC6"/>
    <w:rsid w:val="00973096"/>
    <w:rsid w:val="00973219"/>
    <w:rsid w:val="00974B5A"/>
    <w:rsid w:val="00975224"/>
    <w:rsid w:val="009752F3"/>
    <w:rsid w:val="00975451"/>
    <w:rsid w:val="00975898"/>
    <w:rsid w:val="00975993"/>
    <w:rsid w:val="00975A26"/>
    <w:rsid w:val="00975E67"/>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9BA"/>
    <w:rsid w:val="00984CA4"/>
    <w:rsid w:val="0098589F"/>
    <w:rsid w:val="00985E6E"/>
    <w:rsid w:val="009860C0"/>
    <w:rsid w:val="009863C3"/>
    <w:rsid w:val="0098654C"/>
    <w:rsid w:val="009865A6"/>
    <w:rsid w:val="0098680C"/>
    <w:rsid w:val="00986EBB"/>
    <w:rsid w:val="00986FE0"/>
    <w:rsid w:val="0098706A"/>
    <w:rsid w:val="0098716E"/>
    <w:rsid w:val="00987A14"/>
    <w:rsid w:val="00987DA6"/>
    <w:rsid w:val="00987FEB"/>
    <w:rsid w:val="00990A14"/>
    <w:rsid w:val="0099127C"/>
    <w:rsid w:val="00991607"/>
    <w:rsid w:val="00991631"/>
    <w:rsid w:val="009926C0"/>
    <w:rsid w:val="00992913"/>
    <w:rsid w:val="00993B20"/>
    <w:rsid w:val="00993DAA"/>
    <w:rsid w:val="00993E0F"/>
    <w:rsid w:val="0099502F"/>
    <w:rsid w:val="0099731F"/>
    <w:rsid w:val="0099797E"/>
    <w:rsid w:val="009A01D8"/>
    <w:rsid w:val="009A0750"/>
    <w:rsid w:val="009A0F02"/>
    <w:rsid w:val="009A1B38"/>
    <w:rsid w:val="009A2A54"/>
    <w:rsid w:val="009A2B13"/>
    <w:rsid w:val="009A3970"/>
    <w:rsid w:val="009A3C45"/>
    <w:rsid w:val="009A4651"/>
    <w:rsid w:val="009A49A2"/>
    <w:rsid w:val="009A4A8D"/>
    <w:rsid w:val="009A4D02"/>
    <w:rsid w:val="009A5C15"/>
    <w:rsid w:val="009A6BE1"/>
    <w:rsid w:val="009A726A"/>
    <w:rsid w:val="009A7566"/>
    <w:rsid w:val="009B0165"/>
    <w:rsid w:val="009B0D2E"/>
    <w:rsid w:val="009B15FC"/>
    <w:rsid w:val="009B17EC"/>
    <w:rsid w:val="009B225F"/>
    <w:rsid w:val="009B2851"/>
    <w:rsid w:val="009B2C99"/>
    <w:rsid w:val="009B2DD8"/>
    <w:rsid w:val="009B2F85"/>
    <w:rsid w:val="009B3439"/>
    <w:rsid w:val="009B34DC"/>
    <w:rsid w:val="009B45EB"/>
    <w:rsid w:val="009B4B74"/>
    <w:rsid w:val="009B50D6"/>
    <w:rsid w:val="009B55C9"/>
    <w:rsid w:val="009B6E9E"/>
    <w:rsid w:val="009B7262"/>
    <w:rsid w:val="009B73DC"/>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C71"/>
    <w:rsid w:val="009C5DCE"/>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1ED7"/>
    <w:rsid w:val="009D23D8"/>
    <w:rsid w:val="009D27D6"/>
    <w:rsid w:val="009D2856"/>
    <w:rsid w:val="009D2D1C"/>
    <w:rsid w:val="009D3BD8"/>
    <w:rsid w:val="009D3E19"/>
    <w:rsid w:val="009D4C2C"/>
    <w:rsid w:val="009D4D1A"/>
    <w:rsid w:val="009D518E"/>
    <w:rsid w:val="009D5745"/>
    <w:rsid w:val="009D5DA2"/>
    <w:rsid w:val="009D7624"/>
    <w:rsid w:val="009D780D"/>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FE9"/>
    <w:rsid w:val="009E6A7D"/>
    <w:rsid w:val="009E7F59"/>
    <w:rsid w:val="009F14D6"/>
    <w:rsid w:val="009F1AAB"/>
    <w:rsid w:val="009F1E72"/>
    <w:rsid w:val="009F2033"/>
    <w:rsid w:val="009F22FA"/>
    <w:rsid w:val="009F230A"/>
    <w:rsid w:val="009F237A"/>
    <w:rsid w:val="009F29C8"/>
    <w:rsid w:val="009F36F2"/>
    <w:rsid w:val="009F4335"/>
    <w:rsid w:val="009F4719"/>
    <w:rsid w:val="009F48F8"/>
    <w:rsid w:val="009F59B4"/>
    <w:rsid w:val="009F603A"/>
    <w:rsid w:val="009F6649"/>
    <w:rsid w:val="009F7216"/>
    <w:rsid w:val="009F7497"/>
    <w:rsid w:val="009F762F"/>
    <w:rsid w:val="009F781E"/>
    <w:rsid w:val="00A00386"/>
    <w:rsid w:val="00A00DD6"/>
    <w:rsid w:val="00A00E73"/>
    <w:rsid w:val="00A027AF"/>
    <w:rsid w:val="00A02815"/>
    <w:rsid w:val="00A0365B"/>
    <w:rsid w:val="00A038E7"/>
    <w:rsid w:val="00A03923"/>
    <w:rsid w:val="00A03BF6"/>
    <w:rsid w:val="00A04644"/>
    <w:rsid w:val="00A04AB4"/>
    <w:rsid w:val="00A061EC"/>
    <w:rsid w:val="00A0685D"/>
    <w:rsid w:val="00A0728D"/>
    <w:rsid w:val="00A104DA"/>
    <w:rsid w:val="00A10664"/>
    <w:rsid w:val="00A10771"/>
    <w:rsid w:val="00A10D63"/>
    <w:rsid w:val="00A13382"/>
    <w:rsid w:val="00A135F9"/>
    <w:rsid w:val="00A13D4D"/>
    <w:rsid w:val="00A13E2D"/>
    <w:rsid w:val="00A14118"/>
    <w:rsid w:val="00A14E3E"/>
    <w:rsid w:val="00A1562F"/>
    <w:rsid w:val="00A15A19"/>
    <w:rsid w:val="00A15FFD"/>
    <w:rsid w:val="00A16647"/>
    <w:rsid w:val="00A16AE1"/>
    <w:rsid w:val="00A16E99"/>
    <w:rsid w:val="00A1737C"/>
    <w:rsid w:val="00A175C7"/>
    <w:rsid w:val="00A179C1"/>
    <w:rsid w:val="00A2046F"/>
    <w:rsid w:val="00A218B5"/>
    <w:rsid w:val="00A21BE5"/>
    <w:rsid w:val="00A21EEF"/>
    <w:rsid w:val="00A2240D"/>
    <w:rsid w:val="00A227A2"/>
    <w:rsid w:val="00A22D92"/>
    <w:rsid w:val="00A22F4D"/>
    <w:rsid w:val="00A234AC"/>
    <w:rsid w:val="00A235BD"/>
    <w:rsid w:val="00A23D27"/>
    <w:rsid w:val="00A23D86"/>
    <w:rsid w:val="00A23EB5"/>
    <w:rsid w:val="00A23F16"/>
    <w:rsid w:val="00A24673"/>
    <w:rsid w:val="00A25B5B"/>
    <w:rsid w:val="00A262F3"/>
    <w:rsid w:val="00A26A37"/>
    <w:rsid w:val="00A26B2B"/>
    <w:rsid w:val="00A2732D"/>
    <w:rsid w:val="00A2794D"/>
    <w:rsid w:val="00A27A6E"/>
    <w:rsid w:val="00A3037E"/>
    <w:rsid w:val="00A3069E"/>
    <w:rsid w:val="00A30ADB"/>
    <w:rsid w:val="00A310A7"/>
    <w:rsid w:val="00A31110"/>
    <w:rsid w:val="00A3201F"/>
    <w:rsid w:val="00A321A2"/>
    <w:rsid w:val="00A348DE"/>
    <w:rsid w:val="00A34DCF"/>
    <w:rsid w:val="00A364F4"/>
    <w:rsid w:val="00A36958"/>
    <w:rsid w:val="00A36FC4"/>
    <w:rsid w:val="00A37034"/>
    <w:rsid w:val="00A40A6D"/>
    <w:rsid w:val="00A410FB"/>
    <w:rsid w:val="00A41FB1"/>
    <w:rsid w:val="00A429AA"/>
    <w:rsid w:val="00A430CD"/>
    <w:rsid w:val="00A43127"/>
    <w:rsid w:val="00A431F8"/>
    <w:rsid w:val="00A43200"/>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7C8"/>
    <w:rsid w:val="00A52C37"/>
    <w:rsid w:val="00A52DD9"/>
    <w:rsid w:val="00A53754"/>
    <w:rsid w:val="00A54576"/>
    <w:rsid w:val="00A55123"/>
    <w:rsid w:val="00A5526C"/>
    <w:rsid w:val="00A55C0E"/>
    <w:rsid w:val="00A55E60"/>
    <w:rsid w:val="00A5606A"/>
    <w:rsid w:val="00A56CC7"/>
    <w:rsid w:val="00A56DCF"/>
    <w:rsid w:val="00A57706"/>
    <w:rsid w:val="00A57C83"/>
    <w:rsid w:val="00A61BF2"/>
    <w:rsid w:val="00A61E19"/>
    <w:rsid w:val="00A61E45"/>
    <w:rsid w:val="00A6267D"/>
    <w:rsid w:val="00A62D7B"/>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3E33"/>
    <w:rsid w:val="00A74245"/>
    <w:rsid w:val="00A745F2"/>
    <w:rsid w:val="00A7519E"/>
    <w:rsid w:val="00A764F1"/>
    <w:rsid w:val="00A803CF"/>
    <w:rsid w:val="00A80D49"/>
    <w:rsid w:val="00A811E8"/>
    <w:rsid w:val="00A8176A"/>
    <w:rsid w:val="00A81C4E"/>
    <w:rsid w:val="00A81C69"/>
    <w:rsid w:val="00A81FF7"/>
    <w:rsid w:val="00A828C9"/>
    <w:rsid w:val="00A82CA9"/>
    <w:rsid w:val="00A82F3F"/>
    <w:rsid w:val="00A83401"/>
    <w:rsid w:val="00A834BF"/>
    <w:rsid w:val="00A845BA"/>
    <w:rsid w:val="00A8495B"/>
    <w:rsid w:val="00A856CF"/>
    <w:rsid w:val="00A862F8"/>
    <w:rsid w:val="00A86B00"/>
    <w:rsid w:val="00A87954"/>
    <w:rsid w:val="00A903C8"/>
    <w:rsid w:val="00A90C87"/>
    <w:rsid w:val="00A91634"/>
    <w:rsid w:val="00A93E00"/>
    <w:rsid w:val="00A93EAF"/>
    <w:rsid w:val="00A941E1"/>
    <w:rsid w:val="00A94611"/>
    <w:rsid w:val="00A952EA"/>
    <w:rsid w:val="00A958A5"/>
    <w:rsid w:val="00A95C8D"/>
    <w:rsid w:val="00A95ED3"/>
    <w:rsid w:val="00A96DDD"/>
    <w:rsid w:val="00A971F8"/>
    <w:rsid w:val="00A9739A"/>
    <w:rsid w:val="00A97778"/>
    <w:rsid w:val="00A97B21"/>
    <w:rsid w:val="00AA04D8"/>
    <w:rsid w:val="00AA0B85"/>
    <w:rsid w:val="00AA11A2"/>
    <w:rsid w:val="00AA145D"/>
    <w:rsid w:val="00AA1A94"/>
    <w:rsid w:val="00AA1CC0"/>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FAB"/>
    <w:rsid w:val="00AB05F5"/>
    <w:rsid w:val="00AB0838"/>
    <w:rsid w:val="00AB0AE0"/>
    <w:rsid w:val="00AB19DD"/>
    <w:rsid w:val="00AB1AAE"/>
    <w:rsid w:val="00AB1EE5"/>
    <w:rsid w:val="00AB21F9"/>
    <w:rsid w:val="00AB2945"/>
    <w:rsid w:val="00AB2DEF"/>
    <w:rsid w:val="00AB363C"/>
    <w:rsid w:val="00AB3909"/>
    <w:rsid w:val="00AB393C"/>
    <w:rsid w:val="00AB4143"/>
    <w:rsid w:val="00AB488E"/>
    <w:rsid w:val="00AB4A58"/>
    <w:rsid w:val="00AB617A"/>
    <w:rsid w:val="00AB6943"/>
    <w:rsid w:val="00AB71AE"/>
    <w:rsid w:val="00AB74F6"/>
    <w:rsid w:val="00AC143B"/>
    <w:rsid w:val="00AC1807"/>
    <w:rsid w:val="00AC1C53"/>
    <w:rsid w:val="00AC1D9E"/>
    <w:rsid w:val="00AC243C"/>
    <w:rsid w:val="00AC2F83"/>
    <w:rsid w:val="00AC375F"/>
    <w:rsid w:val="00AC3C05"/>
    <w:rsid w:val="00AC540F"/>
    <w:rsid w:val="00AC5532"/>
    <w:rsid w:val="00AC58B4"/>
    <w:rsid w:val="00AC5BDB"/>
    <w:rsid w:val="00AC68BA"/>
    <w:rsid w:val="00AC6C3A"/>
    <w:rsid w:val="00AC7012"/>
    <w:rsid w:val="00AC7102"/>
    <w:rsid w:val="00AC7470"/>
    <w:rsid w:val="00AC7471"/>
    <w:rsid w:val="00AC7E61"/>
    <w:rsid w:val="00AD032F"/>
    <w:rsid w:val="00AD18BA"/>
    <w:rsid w:val="00AD2D37"/>
    <w:rsid w:val="00AD2DF4"/>
    <w:rsid w:val="00AD3125"/>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E6"/>
    <w:rsid w:val="00AE3EE8"/>
    <w:rsid w:val="00AE5086"/>
    <w:rsid w:val="00AE5463"/>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53D"/>
    <w:rsid w:val="00AF66EB"/>
    <w:rsid w:val="00AF6CB1"/>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6B2"/>
    <w:rsid w:val="00B10832"/>
    <w:rsid w:val="00B128D7"/>
    <w:rsid w:val="00B12AE8"/>
    <w:rsid w:val="00B12D6A"/>
    <w:rsid w:val="00B13B21"/>
    <w:rsid w:val="00B14038"/>
    <w:rsid w:val="00B14745"/>
    <w:rsid w:val="00B14828"/>
    <w:rsid w:val="00B14EF7"/>
    <w:rsid w:val="00B165FB"/>
    <w:rsid w:val="00B2023A"/>
    <w:rsid w:val="00B2068B"/>
    <w:rsid w:val="00B20AC8"/>
    <w:rsid w:val="00B20C4A"/>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B68"/>
    <w:rsid w:val="00B3136E"/>
    <w:rsid w:val="00B32368"/>
    <w:rsid w:val="00B330B4"/>
    <w:rsid w:val="00B33396"/>
    <w:rsid w:val="00B336E5"/>
    <w:rsid w:val="00B338BB"/>
    <w:rsid w:val="00B33D01"/>
    <w:rsid w:val="00B33D34"/>
    <w:rsid w:val="00B33E0A"/>
    <w:rsid w:val="00B340A1"/>
    <w:rsid w:val="00B34EB4"/>
    <w:rsid w:val="00B352AE"/>
    <w:rsid w:val="00B35B97"/>
    <w:rsid w:val="00B35BE7"/>
    <w:rsid w:val="00B35C4C"/>
    <w:rsid w:val="00B360DF"/>
    <w:rsid w:val="00B36AB7"/>
    <w:rsid w:val="00B36FC8"/>
    <w:rsid w:val="00B37E7C"/>
    <w:rsid w:val="00B409AF"/>
    <w:rsid w:val="00B41273"/>
    <w:rsid w:val="00B41382"/>
    <w:rsid w:val="00B413B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551E"/>
    <w:rsid w:val="00B56138"/>
    <w:rsid w:val="00B56D07"/>
    <w:rsid w:val="00B572F1"/>
    <w:rsid w:val="00B57C8E"/>
    <w:rsid w:val="00B6022D"/>
    <w:rsid w:val="00B610C7"/>
    <w:rsid w:val="00B61261"/>
    <w:rsid w:val="00B61C7E"/>
    <w:rsid w:val="00B61F6F"/>
    <w:rsid w:val="00B6216D"/>
    <w:rsid w:val="00B62B5E"/>
    <w:rsid w:val="00B63729"/>
    <w:rsid w:val="00B63934"/>
    <w:rsid w:val="00B6450F"/>
    <w:rsid w:val="00B64F9D"/>
    <w:rsid w:val="00B652D1"/>
    <w:rsid w:val="00B65AC5"/>
    <w:rsid w:val="00B66188"/>
    <w:rsid w:val="00B66766"/>
    <w:rsid w:val="00B66776"/>
    <w:rsid w:val="00B66EC0"/>
    <w:rsid w:val="00B678F5"/>
    <w:rsid w:val="00B712A1"/>
    <w:rsid w:val="00B72124"/>
    <w:rsid w:val="00B72140"/>
    <w:rsid w:val="00B7272A"/>
    <w:rsid w:val="00B73430"/>
    <w:rsid w:val="00B73E51"/>
    <w:rsid w:val="00B73F16"/>
    <w:rsid w:val="00B7441F"/>
    <w:rsid w:val="00B745E0"/>
    <w:rsid w:val="00B74F97"/>
    <w:rsid w:val="00B755FD"/>
    <w:rsid w:val="00B7658D"/>
    <w:rsid w:val="00B76A03"/>
    <w:rsid w:val="00B76F26"/>
    <w:rsid w:val="00B77318"/>
    <w:rsid w:val="00B774A1"/>
    <w:rsid w:val="00B774BD"/>
    <w:rsid w:val="00B778AA"/>
    <w:rsid w:val="00B8000C"/>
    <w:rsid w:val="00B80017"/>
    <w:rsid w:val="00B804BC"/>
    <w:rsid w:val="00B806A3"/>
    <w:rsid w:val="00B81794"/>
    <w:rsid w:val="00B81F52"/>
    <w:rsid w:val="00B82CA7"/>
    <w:rsid w:val="00B82F31"/>
    <w:rsid w:val="00B84464"/>
    <w:rsid w:val="00B84597"/>
    <w:rsid w:val="00B845E3"/>
    <w:rsid w:val="00B852B5"/>
    <w:rsid w:val="00B857C3"/>
    <w:rsid w:val="00B86269"/>
    <w:rsid w:val="00B868EA"/>
    <w:rsid w:val="00B872BE"/>
    <w:rsid w:val="00B90898"/>
    <w:rsid w:val="00B909B0"/>
    <w:rsid w:val="00B90B7A"/>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415"/>
    <w:rsid w:val="00B9579A"/>
    <w:rsid w:val="00B95CDE"/>
    <w:rsid w:val="00B96992"/>
    <w:rsid w:val="00B969D6"/>
    <w:rsid w:val="00B97481"/>
    <w:rsid w:val="00B976A2"/>
    <w:rsid w:val="00B979B9"/>
    <w:rsid w:val="00BA0208"/>
    <w:rsid w:val="00BA0B91"/>
    <w:rsid w:val="00BA0D8A"/>
    <w:rsid w:val="00BA18D2"/>
    <w:rsid w:val="00BA18D8"/>
    <w:rsid w:val="00BA1EE3"/>
    <w:rsid w:val="00BA216E"/>
    <w:rsid w:val="00BA2DFD"/>
    <w:rsid w:val="00BA3436"/>
    <w:rsid w:val="00BA34C9"/>
    <w:rsid w:val="00BA3966"/>
    <w:rsid w:val="00BA3F15"/>
    <w:rsid w:val="00BA5D55"/>
    <w:rsid w:val="00BA614A"/>
    <w:rsid w:val="00BA61D2"/>
    <w:rsid w:val="00BA6295"/>
    <w:rsid w:val="00BA6409"/>
    <w:rsid w:val="00BA648E"/>
    <w:rsid w:val="00BA687D"/>
    <w:rsid w:val="00BA68AC"/>
    <w:rsid w:val="00BA7600"/>
    <w:rsid w:val="00BB03B5"/>
    <w:rsid w:val="00BB073C"/>
    <w:rsid w:val="00BB09C2"/>
    <w:rsid w:val="00BB0E3E"/>
    <w:rsid w:val="00BB1770"/>
    <w:rsid w:val="00BB1E35"/>
    <w:rsid w:val="00BB24E4"/>
    <w:rsid w:val="00BB27D6"/>
    <w:rsid w:val="00BB3CF1"/>
    <w:rsid w:val="00BB41CD"/>
    <w:rsid w:val="00BB46FD"/>
    <w:rsid w:val="00BB4870"/>
    <w:rsid w:val="00BB4A68"/>
    <w:rsid w:val="00BB4C25"/>
    <w:rsid w:val="00BB4D50"/>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6DA"/>
    <w:rsid w:val="00BC4194"/>
    <w:rsid w:val="00BC4326"/>
    <w:rsid w:val="00BC55C8"/>
    <w:rsid w:val="00BC56BA"/>
    <w:rsid w:val="00BC5786"/>
    <w:rsid w:val="00BC5B9A"/>
    <w:rsid w:val="00BC76A1"/>
    <w:rsid w:val="00BC7806"/>
    <w:rsid w:val="00BC7C48"/>
    <w:rsid w:val="00BC7EA8"/>
    <w:rsid w:val="00BD0AED"/>
    <w:rsid w:val="00BD0C92"/>
    <w:rsid w:val="00BD10E4"/>
    <w:rsid w:val="00BD113A"/>
    <w:rsid w:val="00BD154F"/>
    <w:rsid w:val="00BD187F"/>
    <w:rsid w:val="00BD1E9B"/>
    <w:rsid w:val="00BD2037"/>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F0A47"/>
    <w:rsid w:val="00BF117A"/>
    <w:rsid w:val="00BF1CDF"/>
    <w:rsid w:val="00BF28EB"/>
    <w:rsid w:val="00BF3A02"/>
    <w:rsid w:val="00BF40A8"/>
    <w:rsid w:val="00BF49E1"/>
    <w:rsid w:val="00BF50AF"/>
    <w:rsid w:val="00BF5103"/>
    <w:rsid w:val="00BF520C"/>
    <w:rsid w:val="00BF5B27"/>
    <w:rsid w:val="00BF69EA"/>
    <w:rsid w:val="00BF6D33"/>
    <w:rsid w:val="00C00682"/>
    <w:rsid w:val="00C00E40"/>
    <w:rsid w:val="00C00F62"/>
    <w:rsid w:val="00C00F79"/>
    <w:rsid w:val="00C01478"/>
    <w:rsid w:val="00C01908"/>
    <w:rsid w:val="00C01B14"/>
    <w:rsid w:val="00C021AE"/>
    <w:rsid w:val="00C02C0A"/>
    <w:rsid w:val="00C036B6"/>
    <w:rsid w:val="00C04709"/>
    <w:rsid w:val="00C04A67"/>
    <w:rsid w:val="00C0508A"/>
    <w:rsid w:val="00C052AD"/>
    <w:rsid w:val="00C05CF1"/>
    <w:rsid w:val="00C06121"/>
    <w:rsid w:val="00C067B5"/>
    <w:rsid w:val="00C06C37"/>
    <w:rsid w:val="00C06C85"/>
    <w:rsid w:val="00C07F60"/>
    <w:rsid w:val="00C07FC4"/>
    <w:rsid w:val="00C102A7"/>
    <w:rsid w:val="00C10BE1"/>
    <w:rsid w:val="00C11D7B"/>
    <w:rsid w:val="00C12339"/>
    <w:rsid w:val="00C12625"/>
    <w:rsid w:val="00C12EB8"/>
    <w:rsid w:val="00C134CF"/>
    <w:rsid w:val="00C141EB"/>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21C5"/>
    <w:rsid w:val="00C22258"/>
    <w:rsid w:val="00C226F3"/>
    <w:rsid w:val="00C23B12"/>
    <w:rsid w:val="00C23E40"/>
    <w:rsid w:val="00C24DDB"/>
    <w:rsid w:val="00C260C6"/>
    <w:rsid w:val="00C26101"/>
    <w:rsid w:val="00C266CB"/>
    <w:rsid w:val="00C26C8C"/>
    <w:rsid w:val="00C27295"/>
    <w:rsid w:val="00C27668"/>
    <w:rsid w:val="00C278D5"/>
    <w:rsid w:val="00C27F21"/>
    <w:rsid w:val="00C31031"/>
    <w:rsid w:val="00C311EC"/>
    <w:rsid w:val="00C3226D"/>
    <w:rsid w:val="00C32323"/>
    <w:rsid w:val="00C332D0"/>
    <w:rsid w:val="00C3463A"/>
    <w:rsid w:val="00C346C4"/>
    <w:rsid w:val="00C35199"/>
    <w:rsid w:val="00C351FB"/>
    <w:rsid w:val="00C35E39"/>
    <w:rsid w:val="00C369F3"/>
    <w:rsid w:val="00C37693"/>
    <w:rsid w:val="00C3796D"/>
    <w:rsid w:val="00C40B8A"/>
    <w:rsid w:val="00C41543"/>
    <w:rsid w:val="00C42075"/>
    <w:rsid w:val="00C42FFC"/>
    <w:rsid w:val="00C4302C"/>
    <w:rsid w:val="00C431E3"/>
    <w:rsid w:val="00C432F5"/>
    <w:rsid w:val="00C43480"/>
    <w:rsid w:val="00C43598"/>
    <w:rsid w:val="00C43CEB"/>
    <w:rsid w:val="00C47419"/>
    <w:rsid w:val="00C47D36"/>
    <w:rsid w:val="00C517EC"/>
    <w:rsid w:val="00C51897"/>
    <w:rsid w:val="00C52110"/>
    <w:rsid w:val="00C526B0"/>
    <w:rsid w:val="00C52CCA"/>
    <w:rsid w:val="00C52D08"/>
    <w:rsid w:val="00C53522"/>
    <w:rsid w:val="00C541D2"/>
    <w:rsid w:val="00C54220"/>
    <w:rsid w:val="00C549FE"/>
    <w:rsid w:val="00C54C70"/>
    <w:rsid w:val="00C553A6"/>
    <w:rsid w:val="00C55508"/>
    <w:rsid w:val="00C56370"/>
    <w:rsid w:val="00C571F6"/>
    <w:rsid w:val="00C5751B"/>
    <w:rsid w:val="00C615C8"/>
    <w:rsid w:val="00C62218"/>
    <w:rsid w:val="00C62625"/>
    <w:rsid w:val="00C638FC"/>
    <w:rsid w:val="00C63EB8"/>
    <w:rsid w:val="00C63FEE"/>
    <w:rsid w:val="00C64668"/>
    <w:rsid w:val="00C64915"/>
    <w:rsid w:val="00C64D52"/>
    <w:rsid w:val="00C64F00"/>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1037"/>
    <w:rsid w:val="00C8160D"/>
    <w:rsid w:val="00C8240C"/>
    <w:rsid w:val="00C82D0D"/>
    <w:rsid w:val="00C8322F"/>
    <w:rsid w:val="00C83527"/>
    <w:rsid w:val="00C84135"/>
    <w:rsid w:val="00C843D8"/>
    <w:rsid w:val="00C84CF7"/>
    <w:rsid w:val="00C84ED1"/>
    <w:rsid w:val="00C85ED1"/>
    <w:rsid w:val="00C86592"/>
    <w:rsid w:val="00C86F09"/>
    <w:rsid w:val="00C87527"/>
    <w:rsid w:val="00C8782D"/>
    <w:rsid w:val="00C90460"/>
    <w:rsid w:val="00C908F3"/>
    <w:rsid w:val="00C90A9A"/>
    <w:rsid w:val="00C90BBD"/>
    <w:rsid w:val="00C90E96"/>
    <w:rsid w:val="00C90F7E"/>
    <w:rsid w:val="00C917DF"/>
    <w:rsid w:val="00C91DE7"/>
    <w:rsid w:val="00C92743"/>
    <w:rsid w:val="00C9278A"/>
    <w:rsid w:val="00C92DBC"/>
    <w:rsid w:val="00C939E3"/>
    <w:rsid w:val="00C93E4C"/>
    <w:rsid w:val="00C9431E"/>
    <w:rsid w:val="00C94E77"/>
    <w:rsid w:val="00C94F61"/>
    <w:rsid w:val="00C95B50"/>
    <w:rsid w:val="00C96481"/>
    <w:rsid w:val="00C96E72"/>
    <w:rsid w:val="00C9775D"/>
    <w:rsid w:val="00CA08E0"/>
    <w:rsid w:val="00CA09C2"/>
    <w:rsid w:val="00CA1203"/>
    <w:rsid w:val="00CA1328"/>
    <w:rsid w:val="00CA259B"/>
    <w:rsid w:val="00CA2A26"/>
    <w:rsid w:val="00CA2A97"/>
    <w:rsid w:val="00CA3029"/>
    <w:rsid w:val="00CA3369"/>
    <w:rsid w:val="00CA3F59"/>
    <w:rsid w:val="00CA406D"/>
    <w:rsid w:val="00CA4ADA"/>
    <w:rsid w:val="00CA4C8A"/>
    <w:rsid w:val="00CA505E"/>
    <w:rsid w:val="00CA519A"/>
    <w:rsid w:val="00CA5289"/>
    <w:rsid w:val="00CA5709"/>
    <w:rsid w:val="00CA615B"/>
    <w:rsid w:val="00CA6A11"/>
    <w:rsid w:val="00CA7AC9"/>
    <w:rsid w:val="00CB0F18"/>
    <w:rsid w:val="00CB1732"/>
    <w:rsid w:val="00CB1E40"/>
    <w:rsid w:val="00CB1F81"/>
    <w:rsid w:val="00CB23A9"/>
    <w:rsid w:val="00CB297F"/>
    <w:rsid w:val="00CB2AC8"/>
    <w:rsid w:val="00CB32F7"/>
    <w:rsid w:val="00CB3579"/>
    <w:rsid w:val="00CB3A47"/>
    <w:rsid w:val="00CB44D3"/>
    <w:rsid w:val="00CB48AD"/>
    <w:rsid w:val="00CB4D8A"/>
    <w:rsid w:val="00CB5AE5"/>
    <w:rsid w:val="00CB67CA"/>
    <w:rsid w:val="00CB6A42"/>
    <w:rsid w:val="00CB71B5"/>
    <w:rsid w:val="00CC026C"/>
    <w:rsid w:val="00CC08F5"/>
    <w:rsid w:val="00CC0991"/>
    <w:rsid w:val="00CC1167"/>
    <w:rsid w:val="00CC117D"/>
    <w:rsid w:val="00CC1591"/>
    <w:rsid w:val="00CC1832"/>
    <w:rsid w:val="00CC21EF"/>
    <w:rsid w:val="00CC2831"/>
    <w:rsid w:val="00CC28CA"/>
    <w:rsid w:val="00CC2E18"/>
    <w:rsid w:val="00CC3517"/>
    <w:rsid w:val="00CC35C3"/>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E1"/>
    <w:rsid w:val="00CD6345"/>
    <w:rsid w:val="00CD6617"/>
    <w:rsid w:val="00CD6660"/>
    <w:rsid w:val="00CD67F1"/>
    <w:rsid w:val="00CD7394"/>
    <w:rsid w:val="00CD7C11"/>
    <w:rsid w:val="00CD7E61"/>
    <w:rsid w:val="00CD7EF6"/>
    <w:rsid w:val="00CE092B"/>
    <w:rsid w:val="00CE13AF"/>
    <w:rsid w:val="00CE1669"/>
    <w:rsid w:val="00CE170D"/>
    <w:rsid w:val="00CE1A21"/>
    <w:rsid w:val="00CE1BCB"/>
    <w:rsid w:val="00CE1C3F"/>
    <w:rsid w:val="00CE1FD8"/>
    <w:rsid w:val="00CE2764"/>
    <w:rsid w:val="00CE2B85"/>
    <w:rsid w:val="00CE3AA7"/>
    <w:rsid w:val="00CE55B4"/>
    <w:rsid w:val="00CE59DF"/>
    <w:rsid w:val="00CE5D95"/>
    <w:rsid w:val="00CE5EB7"/>
    <w:rsid w:val="00CE691B"/>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41D4"/>
    <w:rsid w:val="00CF53F3"/>
    <w:rsid w:val="00CF5FDE"/>
    <w:rsid w:val="00CF63B3"/>
    <w:rsid w:val="00CF63DD"/>
    <w:rsid w:val="00CF6595"/>
    <w:rsid w:val="00CF65B9"/>
    <w:rsid w:val="00CF69C5"/>
    <w:rsid w:val="00CF6E31"/>
    <w:rsid w:val="00CF7D73"/>
    <w:rsid w:val="00D004D9"/>
    <w:rsid w:val="00D00A41"/>
    <w:rsid w:val="00D00CF7"/>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C2"/>
    <w:rsid w:val="00D11ED8"/>
    <w:rsid w:val="00D124F4"/>
    <w:rsid w:val="00D1270F"/>
    <w:rsid w:val="00D1322B"/>
    <w:rsid w:val="00D132B1"/>
    <w:rsid w:val="00D134F6"/>
    <w:rsid w:val="00D13FC2"/>
    <w:rsid w:val="00D1494F"/>
    <w:rsid w:val="00D1499B"/>
    <w:rsid w:val="00D14C4B"/>
    <w:rsid w:val="00D16526"/>
    <w:rsid w:val="00D168FF"/>
    <w:rsid w:val="00D16C8C"/>
    <w:rsid w:val="00D17693"/>
    <w:rsid w:val="00D17CAE"/>
    <w:rsid w:val="00D200D5"/>
    <w:rsid w:val="00D205FA"/>
    <w:rsid w:val="00D2082A"/>
    <w:rsid w:val="00D20AC1"/>
    <w:rsid w:val="00D21232"/>
    <w:rsid w:val="00D21CA2"/>
    <w:rsid w:val="00D21D17"/>
    <w:rsid w:val="00D227CE"/>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BAA"/>
    <w:rsid w:val="00D36127"/>
    <w:rsid w:val="00D36DC5"/>
    <w:rsid w:val="00D37310"/>
    <w:rsid w:val="00D375BB"/>
    <w:rsid w:val="00D37F2B"/>
    <w:rsid w:val="00D400A9"/>
    <w:rsid w:val="00D402C2"/>
    <w:rsid w:val="00D42322"/>
    <w:rsid w:val="00D42BFA"/>
    <w:rsid w:val="00D42D39"/>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71B"/>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1961"/>
    <w:rsid w:val="00D62B51"/>
    <w:rsid w:val="00D63479"/>
    <w:rsid w:val="00D634B9"/>
    <w:rsid w:val="00D65150"/>
    <w:rsid w:val="00D6534E"/>
    <w:rsid w:val="00D65603"/>
    <w:rsid w:val="00D658AE"/>
    <w:rsid w:val="00D658D6"/>
    <w:rsid w:val="00D66558"/>
    <w:rsid w:val="00D6664A"/>
    <w:rsid w:val="00D6761B"/>
    <w:rsid w:val="00D67D80"/>
    <w:rsid w:val="00D717A6"/>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A56"/>
    <w:rsid w:val="00D80B84"/>
    <w:rsid w:val="00D80E7C"/>
    <w:rsid w:val="00D80E7F"/>
    <w:rsid w:val="00D80E9D"/>
    <w:rsid w:val="00D81484"/>
    <w:rsid w:val="00D8201F"/>
    <w:rsid w:val="00D822C2"/>
    <w:rsid w:val="00D82627"/>
    <w:rsid w:val="00D82889"/>
    <w:rsid w:val="00D8321E"/>
    <w:rsid w:val="00D8324C"/>
    <w:rsid w:val="00D83AE3"/>
    <w:rsid w:val="00D83FDD"/>
    <w:rsid w:val="00D84977"/>
    <w:rsid w:val="00D8584A"/>
    <w:rsid w:val="00D85996"/>
    <w:rsid w:val="00D85CD8"/>
    <w:rsid w:val="00D86246"/>
    <w:rsid w:val="00D8628C"/>
    <w:rsid w:val="00D8662D"/>
    <w:rsid w:val="00D8720A"/>
    <w:rsid w:val="00D873C3"/>
    <w:rsid w:val="00D905AA"/>
    <w:rsid w:val="00D90931"/>
    <w:rsid w:val="00D91130"/>
    <w:rsid w:val="00D9152D"/>
    <w:rsid w:val="00D9169D"/>
    <w:rsid w:val="00D91DB5"/>
    <w:rsid w:val="00D93592"/>
    <w:rsid w:val="00D937EB"/>
    <w:rsid w:val="00D93A6E"/>
    <w:rsid w:val="00D93EF7"/>
    <w:rsid w:val="00D9422C"/>
    <w:rsid w:val="00D9497B"/>
    <w:rsid w:val="00D95116"/>
    <w:rsid w:val="00D968A2"/>
    <w:rsid w:val="00D969F9"/>
    <w:rsid w:val="00D96ED7"/>
    <w:rsid w:val="00DA0EA4"/>
    <w:rsid w:val="00DA0EF4"/>
    <w:rsid w:val="00DA15A4"/>
    <w:rsid w:val="00DA193B"/>
    <w:rsid w:val="00DA23B5"/>
    <w:rsid w:val="00DA3137"/>
    <w:rsid w:val="00DA3629"/>
    <w:rsid w:val="00DA37BB"/>
    <w:rsid w:val="00DA3C5D"/>
    <w:rsid w:val="00DA3DE5"/>
    <w:rsid w:val="00DA3E45"/>
    <w:rsid w:val="00DA4309"/>
    <w:rsid w:val="00DA4A98"/>
    <w:rsid w:val="00DA532E"/>
    <w:rsid w:val="00DA565E"/>
    <w:rsid w:val="00DA5E7E"/>
    <w:rsid w:val="00DA779D"/>
    <w:rsid w:val="00DA7834"/>
    <w:rsid w:val="00DB02B0"/>
    <w:rsid w:val="00DB19E8"/>
    <w:rsid w:val="00DB2462"/>
    <w:rsid w:val="00DB2FC2"/>
    <w:rsid w:val="00DB313B"/>
    <w:rsid w:val="00DB3172"/>
    <w:rsid w:val="00DB38D8"/>
    <w:rsid w:val="00DB3907"/>
    <w:rsid w:val="00DB3C88"/>
    <w:rsid w:val="00DB4398"/>
    <w:rsid w:val="00DB501C"/>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1E3"/>
    <w:rsid w:val="00DC346E"/>
    <w:rsid w:val="00DC46A8"/>
    <w:rsid w:val="00DC4B22"/>
    <w:rsid w:val="00DC4D9D"/>
    <w:rsid w:val="00DC5754"/>
    <w:rsid w:val="00DC6670"/>
    <w:rsid w:val="00DC6AC1"/>
    <w:rsid w:val="00DC743A"/>
    <w:rsid w:val="00DC7A31"/>
    <w:rsid w:val="00DD0195"/>
    <w:rsid w:val="00DD0B6A"/>
    <w:rsid w:val="00DD17BD"/>
    <w:rsid w:val="00DD17D3"/>
    <w:rsid w:val="00DD1879"/>
    <w:rsid w:val="00DD3096"/>
    <w:rsid w:val="00DD335A"/>
    <w:rsid w:val="00DD48D9"/>
    <w:rsid w:val="00DD5660"/>
    <w:rsid w:val="00DD68D5"/>
    <w:rsid w:val="00DD71CD"/>
    <w:rsid w:val="00DD779D"/>
    <w:rsid w:val="00DD7F58"/>
    <w:rsid w:val="00DE06AD"/>
    <w:rsid w:val="00DE0857"/>
    <w:rsid w:val="00DE13D5"/>
    <w:rsid w:val="00DE1903"/>
    <w:rsid w:val="00DE20C5"/>
    <w:rsid w:val="00DE23F5"/>
    <w:rsid w:val="00DE25C9"/>
    <w:rsid w:val="00DE26A8"/>
    <w:rsid w:val="00DE2A5B"/>
    <w:rsid w:val="00DE2FBA"/>
    <w:rsid w:val="00DE3006"/>
    <w:rsid w:val="00DE35CB"/>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F99"/>
    <w:rsid w:val="00E02049"/>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F1"/>
    <w:rsid w:val="00E06A0A"/>
    <w:rsid w:val="00E06A18"/>
    <w:rsid w:val="00E070DE"/>
    <w:rsid w:val="00E075F2"/>
    <w:rsid w:val="00E07B1E"/>
    <w:rsid w:val="00E10636"/>
    <w:rsid w:val="00E10A17"/>
    <w:rsid w:val="00E10A19"/>
    <w:rsid w:val="00E10F18"/>
    <w:rsid w:val="00E11966"/>
    <w:rsid w:val="00E12206"/>
    <w:rsid w:val="00E12E73"/>
    <w:rsid w:val="00E130B5"/>
    <w:rsid w:val="00E13333"/>
    <w:rsid w:val="00E13712"/>
    <w:rsid w:val="00E13CE9"/>
    <w:rsid w:val="00E1491E"/>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148B"/>
    <w:rsid w:val="00E232FC"/>
    <w:rsid w:val="00E23AD6"/>
    <w:rsid w:val="00E23C78"/>
    <w:rsid w:val="00E246DB"/>
    <w:rsid w:val="00E24884"/>
    <w:rsid w:val="00E249EA"/>
    <w:rsid w:val="00E25241"/>
    <w:rsid w:val="00E255A5"/>
    <w:rsid w:val="00E26164"/>
    <w:rsid w:val="00E26676"/>
    <w:rsid w:val="00E2797A"/>
    <w:rsid w:val="00E30460"/>
    <w:rsid w:val="00E31E1A"/>
    <w:rsid w:val="00E31E70"/>
    <w:rsid w:val="00E31F40"/>
    <w:rsid w:val="00E32F11"/>
    <w:rsid w:val="00E33CB9"/>
    <w:rsid w:val="00E343BD"/>
    <w:rsid w:val="00E34E30"/>
    <w:rsid w:val="00E35A26"/>
    <w:rsid w:val="00E36B2F"/>
    <w:rsid w:val="00E37192"/>
    <w:rsid w:val="00E377D8"/>
    <w:rsid w:val="00E408DB"/>
    <w:rsid w:val="00E40900"/>
    <w:rsid w:val="00E41AFD"/>
    <w:rsid w:val="00E41B18"/>
    <w:rsid w:val="00E423DD"/>
    <w:rsid w:val="00E42E66"/>
    <w:rsid w:val="00E43093"/>
    <w:rsid w:val="00E4357B"/>
    <w:rsid w:val="00E43707"/>
    <w:rsid w:val="00E44342"/>
    <w:rsid w:val="00E4441F"/>
    <w:rsid w:val="00E44674"/>
    <w:rsid w:val="00E44EE4"/>
    <w:rsid w:val="00E4542B"/>
    <w:rsid w:val="00E50C8F"/>
    <w:rsid w:val="00E50CF3"/>
    <w:rsid w:val="00E514E6"/>
    <w:rsid w:val="00E517C8"/>
    <w:rsid w:val="00E51893"/>
    <w:rsid w:val="00E53C5E"/>
    <w:rsid w:val="00E53E07"/>
    <w:rsid w:val="00E54031"/>
    <w:rsid w:val="00E5448C"/>
    <w:rsid w:val="00E5470D"/>
    <w:rsid w:val="00E556AF"/>
    <w:rsid w:val="00E55E0C"/>
    <w:rsid w:val="00E56FFF"/>
    <w:rsid w:val="00E57F7A"/>
    <w:rsid w:val="00E602B8"/>
    <w:rsid w:val="00E60645"/>
    <w:rsid w:val="00E60683"/>
    <w:rsid w:val="00E60952"/>
    <w:rsid w:val="00E60B7A"/>
    <w:rsid w:val="00E614EE"/>
    <w:rsid w:val="00E62723"/>
    <w:rsid w:val="00E62EEA"/>
    <w:rsid w:val="00E636C7"/>
    <w:rsid w:val="00E63933"/>
    <w:rsid w:val="00E63B73"/>
    <w:rsid w:val="00E642A3"/>
    <w:rsid w:val="00E647E9"/>
    <w:rsid w:val="00E64B30"/>
    <w:rsid w:val="00E651A1"/>
    <w:rsid w:val="00E6567F"/>
    <w:rsid w:val="00E6625B"/>
    <w:rsid w:val="00E66356"/>
    <w:rsid w:val="00E66730"/>
    <w:rsid w:val="00E66E67"/>
    <w:rsid w:val="00E67E16"/>
    <w:rsid w:val="00E7086A"/>
    <w:rsid w:val="00E70A42"/>
    <w:rsid w:val="00E72C3C"/>
    <w:rsid w:val="00E736A6"/>
    <w:rsid w:val="00E73BE2"/>
    <w:rsid w:val="00E742B9"/>
    <w:rsid w:val="00E746B5"/>
    <w:rsid w:val="00E749DD"/>
    <w:rsid w:val="00E74A7C"/>
    <w:rsid w:val="00E7535E"/>
    <w:rsid w:val="00E75A5B"/>
    <w:rsid w:val="00E75EBB"/>
    <w:rsid w:val="00E7685E"/>
    <w:rsid w:val="00E8023E"/>
    <w:rsid w:val="00E80295"/>
    <w:rsid w:val="00E809C5"/>
    <w:rsid w:val="00E8112A"/>
    <w:rsid w:val="00E81602"/>
    <w:rsid w:val="00E81C0E"/>
    <w:rsid w:val="00E81CCA"/>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9047D"/>
    <w:rsid w:val="00E909C5"/>
    <w:rsid w:val="00E90A7C"/>
    <w:rsid w:val="00E90CBC"/>
    <w:rsid w:val="00E90CE5"/>
    <w:rsid w:val="00E91090"/>
    <w:rsid w:val="00E912E3"/>
    <w:rsid w:val="00E912E6"/>
    <w:rsid w:val="00E916B8"/>
    <w:rsid w:val="00E92AD0"/>
    <w:rsid w:val="00E92FE3"/>
    <w:rsid w:val="00E93404"/>
    <w:rsid w:val="00E939DB"/>
    <w:rsid w:val="00E93CBA"/>
    <w:rsid w:val="00E946E8"/>
    <w:rsid w:val="00E94E5C"/>
    <w:rsid w:val="00E95093"/>
    <w:rsid w:val="00E95174"/>
    <w:rsid w:val="00E9562F"/>
    <w:rsid w:val="00E96499"/>
    <w:rsid w:val="00E96A09"/>
    <w:rsid w:val="00E974EB"/>
    <w:rsid w:val="00E978BC"/>
    <w:rsid w:val="00EA06F1"/>
    <w:rsid w:val="00EA1781"/>
    <w:rsid w:val="00EA1DE9"/>
    <w:rsid w:val="00EA22B3"/>
    <w:rsid w:val="00EA33A7"/>
    <w:rsid w:val="00EA3BF9"/>
    <w:rsid w:val="00EA486F"/>
    <w:rsid w:val="00EA4A7A"/>
    <w:rsid w:val="00EA544B"/>
    <w:rsid w:val="00EA582E"/>
    <w:rsid w:val="00EA6358"/>
    <w:rsid w:val="00EA6659"/>
    <w:rsid w:val="00EA6788"/>
    <w:rsid w:val="00EA6E0A"/>
    <w:rsid w:val="00EA6E0C"/>
    <w:rsid w:val="00EA769D"/>
    <w:rsid w:val="00EB0019"/>
    <w:rsid w:val="00EB0083"/>
    <w:rsid w:val="00EB019E"/>
    <w:rsid w:val="00EB02B9"/>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4B63"/>
    <w:rsid w:val="00EC4FA2"/>
    <w:rsid w:val="00EC5024"/>
    <w:rsid w:val="00EC541E"/>
    <w:rsid w:val="00EC5BCB"/>
    <w:rsid w:val="00EC6F97"/>
    <w:rsid w:val="00EC7302"/>
    <w:rsid w:val="00EC73C4"/>
    <w:rsid w:val="00EC797C"/>
    <w:rsid w:val="00ED0CC3"/>
    <w:rsid w:val="00ED325F"/>
    <w:rsid w:val="00ED33CC"/>
    <w:rsid w:val="00ED3571"/>
    <w:rsid w:val="00ED3671"/>
    <w:rsid w:val="00ED414A"/>
    <w:rsid w:val="00ED444D"/>
    <w:rsid w:val="00ED5874"/>
    <w:rsid w:val="00ED5C02"/>
    <w:rsid w:val="00ED5E14"/>
    <w:rsid w:val="00ED6622"/>
    <w:rsid w:val="00ED67BD"/>
    <w:rsid w:val="00ED71A0"/>
    <w:rsid w:val="00ED7522"/>
    <w:rsid w:val="00EE076E"/>
    <w:rsid w:val="00EE07FF"/>
    <w:rsid w:val="00EE0950"/>
    <w:rsid w:val="00EE1308"/>
    <w:rsid w:val="00EE1502"/>
    <w:rsid w:val="00EE1935"/>
    <w:rsid w:val="00EE249C"/>
    <w:rsid w:val="00EE38E7"/>
    <w:rsid w:val="00EE4570"/>
    <w:rsid w:val="00EE5452"/>
    <w:rsid w:val="00EE56F2"/>
    <w:rsid w:val="00EE6981"/>
    <w:rsid w:val="00EF028B"/>
    <w:rsid w:val="00EF14FE"/>
    <w:rsid w:val="00EF155D"/>
    <w:rsid w:val="00EF366C"/>
    <w:rsid w:val="00EF4D13"/>
    <w:rsid w:val="00EF5240"/>
    <w:rsid w:val="00EF5F75"/>
    <w:rsid w:val="00EF6349"/>
    <w:rsid w:val="00EF74BA"/>
    <w:rsid w:val="00EF74F9"/>
    <w:rsid w:val="00EF7C60"/>
    <w:rsid w:val="00F00F67"/>
    <w:rsid w:val="00F01AFB"/>
    <w:rsid w:val="00F023E8"/>
    <w:rsid w:val="00F02502"/>
    <w:rsid w:val="00F03822"/>
    <w:rsid w:val="00F03B3A"/>
    <w:rsid w:val="00F03CA7"/>
    <w:rsid w:val="00F03E9F"/>
    <w:rsid w:val="00F044B5"/>
    <w:rsid w:val="00F04677"/>
    <w:rsid w:val="00F046FE"/>
    <w:rsid w:val="00F04846"/>
    <w:rsid w:val="00F04D2A"/>
    <w:rsid w:val="00F053F2"/>
    <w:rsid w:val="00F05C8D"/>
    <w:rsid w:val="00F05F8A"/>
    <w:rsid w:val="00F0641A"/>
    <w:rsid w:val="00F066C6"/>
    <w:rsid w:val="00F06C41"/>
    <w:rsid w:val="00F07720"/>
    <w:rsid w:val="00F077AB"/>
    <w:rsid w:val="00F079C2"/>
    <w:rsid w:val="00F07B6F"/>
    <w:rsid w:val="00F10921"/>
    <w:rsid w:val="00F10B62"/>
    <w:rsid w:val="00F12036"/>
    <w:rsid w:val="00F12617"/>
    <w:rsid w:val="00F1294C"/>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959"/>
    <w:rsid w:val="00F20C2B"/>
    <w:rsid w:val="00F21135"/>
    <w:rsid w:val="00F21864"/>
    <w:rsid w:val="00F21D92"/>
    <w:rsid w:val="00F22A04"/>
    <w:rsid w:val="00F22A35"/>
    <w:rsid w:val="00F22F3D"/>
    <w:rsid w:val="00F23424"/>
    <w:rsid w:val="00F239F6"/>
    <w:rsid w:val="00F247E6"/>
    <w:rsid w:val="00F25BD3"/>
    <w:rsid w:val="00F25D7C"/>
    <w:rsid w:val="00F25E63"/>
    <w:rsid w:val="00F265D0"/>
    <w:rsid w:val="00F26E15"/>
    <w:rsid w:val="00F26F6A"/>
    <w:rsid w:val="00F27201"/>
    <w:rsid w:val="00F27241"/>
    <w:rsid w:val="00F27468"/>
    <w:rsid w:val="00F27961"/>
    <w:rsid w:val="00F302B9"/>
    <w:rsid w:val="00F30B07"/>
    <w:rsid w:val="00F31209"/>
    <w:rsid w:val="00F31521"/>
    <w:rsid w:val="00F31692"/>
    <w:rsid w:val="00F31A89"/>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11"/>
    <w:rsid w:val="00F36C90"/>
    <w:rsid w:val="00F36D83"/>
    <w:rsid w:val="00F36E35"/>
    <w:rsid w:val="00F36F02"/>
    <w:rsid w:val="00F4013A"/>
    <w:rsid w:val="00F40694"/>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C63"/>
    <w:rsid w:val="00F50CCF"/>
    <w:rsid w:val="00F50F32"/>
    <w:rsid w:val="00F5110D"/>
    <w:rsid w:val="00F51233"/>
    <w:rsid w:val="00F5187D"/>
    <w:rsid w:val="00F51D8F"/>
    <w:rsid w:val="00F51F76"/>
    <w:rsid w:val="00F5322C"/>
    <w:rsid w:val="00F53A5A"/>
    <w:rsid w:val="00F546DB"/>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7012E"/>
    <w:rsid w:val="00F70485"/>
    <w:rsid w:val="00F70C0F"/>
    <w:rsid w:val="00F70D7E"/>
    <w:rsid w:val="00F711A2"/>
    <w:rsid w:val="00F71F9A"/>
    <w:rsid w:val="00F7212C"/>
    <w:rsid w:val="00F73050"/>
    <w:rsid w:val="00F7313D"/>
    <w:rsid w:val="00F734A5"/>
    <w:rsid w:val="00F73948"/>
    <w:rsid w:val="00F739C8"/>
    <w:rsid w:val="00F74642"/>
    <w:rsid w:val="00F74C6B"/>
    <w:rsid w:val="00F75FF6"/>
    <w:rsid w:val="00F76803"/>
    <w:rsid w:val="00F7689F"/>
    <w:rsid w:val="00F7697F"/>
    <w:rsid w:val="00F772C2"/>
    <w:rsid w:val="00F82760"/>
    <w:rsid w:val="00F8374B"/>
    <w:rsid w:val="00F83DDB"/>
    <w:rsid w:val="00F84499"/>
    <w:rsid w:val="00F84965"/>
    <w:rsid w:val="00F85299"/>
    <w:rsid w:val="00F85976"/>
    <w:rsid w:val="00F859E5"/>
    <w:rsid w:val="00F85F09"/>
    <w:rsid w:val="00F868BA"/>
    <w:rsid w:val="00F869B6"/>
    <w:rsid w:val="00F86CE6"/>
    <w:rsid w:val="00F86F42"/>
    <w:rsid w:val="00F876A0"/>
    <w:rsid w:val="00F87783"/>
    <w:rsid w:val="00F87880"/>
    <w:rsid w:val="00F900A0"/>
    <w:rsid w:val="00F9016C"/>
    <w:rsid w:val="00F90515"/>
    <w:rsid w:val="00F90E73"/>
    <w:rsid w:val="00F911D9"/>
    <w:rsid w:val="00F919B9"/>
    <w:rsid w:val="00F92025"/>
    <w:rsid w:val="00F92264"/>
    <w:rsid w:val="00F924B3"/>
    <w:rsid w:val="00F925F8"/>
    <w:rsid w:val="00F928DB"/>
    <w:rsid w:val="00F9317C"/>
    <w:rsid w:val="00F937D3"/>
    <w:rsid w:val="00F94113"/>
    <w:rsid w:val="00F9451B"/>
    <w:rsid w:val="00F9528C"/>
    <w:rsid w:val="00F95391"/>
    <w:rsid w:val="00F962A3"/>
    <w:rsid w:val="00F9714B"/>
    <w:rsid w:val="00F9789D"/>
    <w:rsid w:val="00F979B7"/>
    <w:rsid w:val="00F97E39"/>
    <w:rsid w:val="00FA0692"/>
    <w:rsid w:val="00FA07B0"/>
    <w:rsid w:val="00FA0AAE"/>
    <w:rsid w:val="00FA1345"/>
    <w:rsid w:val="00FA1793"/>
    <w:rsid w:val="00FA2BF8"/>
    <w:rsid w:val="00FA4115"/>
    <w:rsid w:val="00FA4485"/>
    <w:rsid w:val="00FA496F"/>
    <w:rsid w:val="00FA49F2"/>
    <w:rsid w:val="00FA4D47"/>
    <w:rsid w:val="00FA525D"/>
    <w:rsid w:val="00FA56BA"/>
    <w:rsid w:val="00FA60B6"/>
    <w:rsid w:val="00FA62E0"/>
    <w:rsid w:val="00FA636E"/>
    <w:rsid w:val="00FA7281"/>
    <w:rsid w:val="00FB029F"/>
    <w:rsid w:val="00FB06B4"/>
    <w:rsid w:val="00FB074D"/>
    <w:rsid w:val="00FB1A91"/>
    <w:rsid w:val="00FB1ABD"/>
    <w:rsid w:val="00FB241F"/>
    <w:rsid w:val="00FB3A04"/>
    <w:rsid w:val="00FB3A69"/>
    <w:rsid w:val="00FB3DEF"/>
    <w:rsid w:val="00FB4096"/>
    <w:rsid w:val="00FB5609"/>
    <w:rsid w:val="00FB6560"/>
    <w:rsid w:val="00FB6682"/>
    <w:rsid w:val="00FB6CE4"/>
    <w:rsid w:val="00FB6E1F"/>
    <w:rsid w:val="00FB7248"/>
    <w:rsid w:val="00FB75B5"/>
    <w:rsid w:val="00FB7ABD"/>
    <w:rsid w:val="00FB7E90"/>
    <w:rsid w:val="00FC069F"/>
    <w:rsid w:val="00FC0CE3"/>
    <w:rsid w:val="00FC128F"/>
    <w:rsid w:val="00FC13BC"/>
    <w:rsid w:val="00FC1614"/>
    <w:rsid w:val="00FC1696"/>
    <w:rsid w:val="00FC2016"/>
    <w:rsid w:val="00FC26AA"/>
    <w:rsid w:val="00FC3275"/>
    <w:rsid w:val="00FC3A96"/>
    <w:rsid w:val="00FC43D4"/>
    <w:rsid w:val="00FC4C8C"/>
    <w:rsid w:val="00FC502D"/>
    <w:rsid w:val="00FC5AA5"/>
    <w:rsid w:val="00FC6354"/>
    <w:rsid w:val="00FC6995"/>
    <w:rsid w:val="00FC6E42"/>
    <w:rsid w:val="00FC7AB2"/>
    <w:rsid w:val="00FC7F43"/>
    <w:rsid w:val="00FD0282"/>
    <w:rsid w:val="00FD069B"/>
    <w:rsid w:val="00FD09D0"/>
    <w:rsid w:val="00FD0AAD"/>
    <w:rsid w:val="00FD2597"/>
    <w:rsid w:val="00FD260C"/>
    <w:rsid w:val="00FD2A52"/>
    <w:rsid w:val="00FD33DB"/>
    <w:rsid w:val="00FD5200"/>
    <w:rsid w:val="00FD52B3"/>
    <w:rsid w:val="00FD5730"/>
    <w:rsid w:val="00FD59E5"/>
    <w:rsid w:val="00FD5C90"/>
    <w:rsid w:val="00FD5E0D"/>
    <w:rsid w:val="00FD6310"/>
    <w:rsid w:val="00FD6525"/>
    <w:rsid w:val="00FD65C5"/>
    <w:rsid w:val="00FD687E"/>
    <w:rsid w:val="00FD707B"/>
    <w:rsid w:val="00FD77B8"/>
    <w:rsid w:val="00FD7820"/>
    <w:rsid w:val="00FE0D0A"/>
    <w:rsid w:val="00FE1048"/>
    <w:rsid w:val="00FE130E"/>
    <w:rsid w:val="00FE177F"/>
    <w:rsid w:val="00FE1B2A"/>
    <w:rsid w:val="00FE2DB8"/>
    <w:rsid w:val="00FE2E74"/>
    <w:rsid w:val="00FE2E7B"/>
    <w:rsid w:val="00FE2FB8"/>
    <w:rsid w:val="00FE32B8"/>
    <w:rsid w:val="00FE40E7"/>
    <w:rsid w:val="00FE4E88"/>
    <w:rsid w:val="00FE510C"/>
    <w:rsid w:val="00FE5AE8"/>
    <w:rsid w:val="00FE5AF3"/>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36"/>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71C6D-B4A9-42A9-9C57-F0C07959B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88</TotalTime>
  <Pages>3</Pages>
  <Words>654</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76</cp:revision>
  <cp:lastPrinted>2016-03-25T21:53:00Z</cp:lastPrinted>
  <dcterms:created xsi:type="dcterms:W3CDTF">2019-07-03T18:25:00Z</dcterms:created>
  <dcterms:modified xsi:type="dcterms:W3CDTF">2019-08-14T21:50:00Z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