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9A3F5F" w:rsidRPr="009A3F5F">
        <w:rPr>
          <w:b/>
          <w:i/>
          <w:noProof/>
          <w:sz w:val="28"/>
        </w:rPr>
        <w:t>R4-1903750</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7FD" w:rsidP="00757166">
            <w:pPr>
              <w:pStyle w:val="CRCoverPage"/>
              <w:spacing w:after="0"/>
              <w:ind w:left="100"/>
              <w:rPr>
                <w:noProof/>
              </w:rPr>
            </w:pPr>
            <w:r w:rsidRPr="001247FD">
              <w:t>Correction CR on UE measurement capability for NE-DC (section 9.1.3.1b, 9.1.3.2b)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47FD" w:rsidRDefault="001247FD" w:rsidP="00757166">
            <w:pPr>
              <w:pStyle w:val="CRCoverPage"/>
              <w:spacing w:after="0"/>
              <w:ind w:left="100"/>
              <w:rPr>
                <w:noProof/>
              </w:rPr>
            </w:pPr>
            <w:r>
              <w:rPr>
                <w:noProof/>
              </w:rPr>
              <w:t>The UE measurement capability for NE-DC needs to be updated</w:t>
            </w:r>
          </w:p>
          <w:p w:rsidR="006A7194" w:rsidRDefault="001247FD" w:rsidP="001247FD">
            <w:pPr>
              <w:pStyle w:val="CRCoverPage"/>
              <w:numPr>
                <w:ilvl w:val="0"/>
                <w:numId w:val="11"/>
              </w:numPr>
              <w:spacing w:after="0"/>
              <w:rPr>
                <w:noProof/>
              </w:rPr>
            </w:pPr>
            <w:r>
              <w:rPr>
                <w:noProof/>
              </w:rPr>
              <w:t>In section 9.1.3.1b, the inter-RAT E-UTRA measurement should be configured by PCell, and the inter-frequency E-UTRA measurement should be configured by PSCell.</w:t>
            </w:r>
          </w:p>
          <w:p w:rsidR="001247FD" w:rsidRDefault="001247FD" w:rsidP="001247FD">
            <w:pPr>
              <w:pStyle w:val="CRCoverPage"/>
              <w:numPr>
                <w:ilvl w:val="0"/>
                <w:numId w:val="11"/>
              </w:numPr>
              <w:spacing w:after="0"/>
              <w:rPr>
                <w:noProof/>
              </w:rPr>
            </w:pPr>
            <w:r>
              <w:rPr>
                <w:noProof/>
              </w:rPr>
              <w:t>In section 9.1.3.2b, the per-RAT capability for E-UTRA inter-RAT carriers configured by PCell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1247FD" w:rsidP="00275FD1">
            <w:pPr>
              <w:pStyle w:val="CRCoverPage"/>
              <w:spacing w:after="0"/>
              <w:ind w:left="100"/>
              <w:rPr>
                <w:noProof/>
              </w:rPr>
            </w:pPr>
            <w:r>
              <w:rPr>
                <w:noProof/>
              </w:rPr>
              <w:t>Update UE measurement capability for NE-DC</w:t>
            </w:r>
            <w:r>
              <w:t xml:space="preserve">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47FD" w:rsidP="00275FD1">
            <w:pPr>
              <w:pStyle w:val="CRCoverPage"/>
              <w:spacing w:after="0"/>
              <w:ind w:left="100"/>
              <w:rPr>
                <w:noProof/>
              </w:rPr>
            </w:pPr>
            <w:r>
              <w:rPr>
                <w:noProof/>
              </w:rPr>
              <w:t>UE measurement capability for NE-DC is incomplete</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47FD" w:rsidP="00275FD1">
            <w:pPr>
              <w:pStyle w:val="CRCoverPage"/>
              <w:spacing w:after="0"/>
              <w:ind w:left="100"/>
              <w:rPr>
                <w:noProof/>
              </w:rPr>
            </w:pPr>
            <w:r w:rsidRPr="001247FD">
              <w:t>9.1.3.1b, 9.1.3.2b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247FD" w:rsidRPr="001247FD" w:rsidRDefault="001247FD" w:rsidP="001247FD">
      <w:pPr>
        <w:keepNext/>
        <w:keepLines/>
        <w:spacing w:before="120"/>
        <w:ind w:left="1418" w:hanging="1418"/>
        <w:outlineLvl w:val="3"/>
        <w:rPr>
          <w:rFonts w:ascii="Arial" w:eastAsia="宋体" w:hAnsi="Arial"/>
          <w:sz w:val="24"/>
        </w:rPr>
      </w:pPr>
      <w:r w:rsidRPr="001247FD">
        <w:rPr>
          <w:rFonts w:ascii="Arial" w:eastAsia="宋体" w:hAnsi="Arial"/>
          <w:sz w:val="24"/>
        </w:rPr>
        <w:t>9.1.3.1b</w:t>
      </w:r>
      <w:r w:rsidRPr="001247FD">
        <w:rPr>
          <w:rFonts w:ascii="Arial" w:eastAsia="宋体" w:hAnsi="Arial"/>
          <w:sz w:val="24"/>
        </w:rPr>
        <w:tab/>
        <w:t>NE-DC: Monitoring of multiple layers using gaps</w:t>
      </w:r>
    </w:p>
    <w:p w:rsidR="001247FD" w:rsidRPr="001247FD" w:rsidRDefault="001247FD" w:rsidP="001247FD">
      <w:pPr>
        <w:rPr>
          <w:rFonts w:eastAsia="宋体"/>
        </w:rPr>
      </w:pPr>
      <w:r w:rsidRPr="001247FD">
        <w:rPr>
          <w:rFonts w:eastAsia="宋体"/>
        </w:rPr>
        <w:t>The requirements in this section are applicable for UE capable of and configured with the NE-DC operation mode.</w:t>
      </w:r>
    </w:p>
    <w:p w:rsidR="001247FD" w:rsidRPr="001247FD" w:rsidRDefault="001247FD" w:rsidP="001247FD">
      <w:pPr>
        <w:rPr>
          <w:rFonts w:eastAsia="宋体"/>
        </w:rPr>
      </w:pPr>
      <w:r w:rsidRPr="001247FD">
        <w:rPr>
          <w:rFonts w:eastAsia="宋体"/>
        </w:rPr>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1247FD">
        <w:rPr>
          <w:rFonts w:eastAsia="宋体" w:cs="v4.2.0"/>
        </w:rPr>
        <w:t xml:space="preserve">, </w:t>
      </w:r>
      <w:r w:rsidRPr="001247FD">
        <w:rPr>
          <w:rFonts w:eastAsia="宋体"/>
        </w:rPr>
        <w:t>etc.) of detected cells on all the layers.</w:t>
      </w:r>
    </w:p>
    <w:p w:rsidR="001247FD" w:rsidRPr="001247FD" w:rsidRDefault="001247FD" w:rsidP="001247FD">
      <w:pPr>
        <w:rPr>
          <w:rFonts w:eastAsia="宋体"/>
        </w:rPr>
      </w:pPr>
      <w:r w:rsidRPr="001247FD">
        <w:rPr>
          <w:rFonts w:eastAsia="宋体"/>
        </w:rPr>
        <w:t xml:space="preserve">For </w:t>
      </w:r>
      <w:r w:rsidRPr="001247FD">
        <w:rPr>
          <w:rFonts w:eastAsia="宋体"/>
          <w:lang w:eastAsia="ko-KR"/>
        </w:rPr>
        <w:t>UE configured with the NE-DC operation, t</w:t>
      </w:r>
      <w:r w:rsidRPr="001247FD">
        <w:rPr>
          <w:rFonts w:eastAsia="宋体"/>
        </w:rPr>
        <w:t>he effective total number of frequencies excluding the frequencies of the PCell, SCells, E-UTRA PSCell, and E-UTRA SCells being monitored is N</w:t>
      </w:r>
      <w:r w:rsidRPr="001247FD">
        <w:rPr>
          <w:rFonts w:eastAsia="宋体"/>
          <w:vertAlign w:val="subscript"/>
        </w:rPr>
        <w:t>freq, NE-DC</w:t>
      </w:r>
      <w:r w:rsidRPr="001247FD">
        <w:rPr>
          <w:rFonts w:eastAsia="宋体"/>
        </w:rPr>
        <w:t>, which is defined as:</w:t>
      </w:r>
    </w:p>
    <w:p w:rsidR="001247FD" w:rsidRPr="001247FD" w:rsidRDefault="001247FD" w:rsidP="001247FD">
      <w:pPr>
        <w:rPr>
          <w:rFonts w:eastAsia="宋体"/>
        </w:rPr>
      </w:pPr>
      <w:r w:rsidRPr="001247FD">
        <w:rPr>
          <w:rFonts w:eastAsia="宋体"/>
        </w:rPr>
        <w:t>N</w:t>
      </w:r>
      <w:r w:rsidRPr="001247FD">
        <w:rPr>
          <w:rFonts w:eastAsia="宋体"/>
          <w:vertAlign w:val="subscript"/>
        </w:rPr>
        <w:t>freq, NE-DC</w:t>
      </w:r>
      <w:r w:rsidRPr="001247FD">
        <w:rPr>
          <w:rFonts w:eastAsia="宋体"/>
        </w:rPr>
        <w:t xml:space="preserve"> = N</w:t>
      </w:r>
      <w:r w:rsidRPr="001247FD">
        <w:rPr>
          <w:rFonts w:eastAsia="宋体"/>
          <w:vertAlign w:val="subscript"/>
        </w:rPr>
        <w:t>freq, NE-DC, NR</w:t>
      </w:r>
      <w:r w:rsidRPr="001247FD">
        <w:rPr>
          <w:rFonts w:eastAsia="宋体"/>
        </w:rPr>
        <w:t xml:space="preserve"> + N</w:t>
      </w:r>
      <w:r w:rsidRPr="001247FD">
        <w:rPr>
          <w:rFonts w:eastAsia="宋体"/>
          <w:vertAlign w:val="subscript"/>
        </w:rPr>
        <w:t>freq, NE-DC, E-UTRA</w:t>
      </w:r>
      <w:r w:rsidRPr="001247FD">
        <w:rPr>
          <w:rFonts w:eastAsia="宋体"/>
        </w:rPr>
        <w:t>,</w:t>
      </w:r>
    </w:p>
    <w:p w:rsidR="001247FD" w:rsidRPr="001247FD" w:rsidRDefault="001247FD" w:rsidP="001247FD">
      <w:pPr>
        <w:rPr>
          <w:rFonts w:eastAsia="宋体"/>
        </w:rPr>
      </w:pPr>
      <w:r w:rsidRPr="001247FD">
        <w:rPr>
          <w:rFonts w:eastAsia="宋体"/>
        </w:rPr>
        <w:t>where</w:t>
      </w:r>
    </w:p>
    <w:p w:rsidR="001247FD" w:rsidRPr="001247FD" w:rsidRDefault="001247FD" w:rsidP="001247FD">
      <w:pPr>
        <w:ind w:left="436"/>
        <w:rPr>
          <w:rFonts w:eastAsia="宋体" w:cs="v4.2.0"/>
        </w:rPr>
      </w:pPr>
      <w:r w:rsidRPr="001247FD">
        <w:rPr>
          <w:rFonts w:eastAsia="宋体" w:cs="v4.2.0"/>
        </w:rPr>
        <w:t>N</w:t>
      </w:r>
      <w:r w:rsidRPr="001247FD">
        <w:rPr>
          <w:rFonts w:eastAsia="宋体" w:cs="v4.2.0"/>
          <w:vertAlign w:val="subscript"/>
        </w:rPr>
        <w:t>freq, NE-DC, NR</w:t>
      </w:r>
      <w:r w:rsidRPr="001247FD">
        <w:rPr>
          <w:rFonts w:eastAsia="宋体" w:cs="v4.2.0"/>
        </w:rPr>
        <w:t xml:space="preserve"> is the number of NR inter-frequency carriers being monitored as configured by PCell,</w:t>
      </w:r>
    </w:p>
    <w:p w:rsidR="001247FD" w:rsidRPr="001247FD" w:rsidRDefault="001247FD" w:rsidP="001247FD">
      <w:pPr>
        <w:ind w:left="152" w:firstLine="284"/>
        <w:rPr>
          <w:rFonts w:eastAsia="宋体"/>
          <w:lang w:val="sv-SE"/>
        </w:rPr>
      </w:pPr>
      <w:r w:rsidRPr="001247FD">
        <w:rPr>
          <w:rFonts w:eastAsia="宋体" w:cs="v4.2.0"/>
          <w:lang w:val="sv-SE"/>
        </w:rPr>
        <w:t>N</w:t>
      </w:r>
      <w:r w:rsidRPr="001247FD">
        <w:rPr>
          <w:rFonts w:eastAsia="宋体" w:cs="v4.2.0"/>
          <w:vertAlign w:val="subscript"/>
          <w:lang w:val="sv-SE"/>
        </w:rPr>
        <w:t>freq, NE-DC, E-UTRA</w:t>
      </w:r>
      <w:r w:rsidRPr="001247FD">
        <w:rPr>
          <w:rFonts w:eastAsia="宋体" w:cs="v4.2.0"/>
          <w:lang w:val="sv-SE"/>
        </w:rPr>
        <w:t xml:space="preserve"> </w:t>
      </w:r>
      <w:r w:rsidRPr="001247FD">
        <w:rPr>
          <w:rFonts w:eastAsia="宋体" w:hint="eastAsia"/>
          <w:lang w:val="sv-SE"/>
        </w:rPr>
        <w:t>≤</w:t>
      </w:r>
      <w:r w:rsidRPr="001247FD">
        <w:rPr>
          <w:rFonts w:eastAsia="宋体" w:cs="v4.2.0"/>
          <w:lang w:val="sv-SE"/>
        </w:rPr>
        <w:t xml:space="preserve"> N</w:t>
      </w:r>
      <w:r w:rsidRPr="001247FD">
        <w:rPr>
          <w:rFonts w:eastAsia="宋体" w:cs="v4.2.0"/>
          <w:vertAlign w:val="subscript"/>
          <w:lang w:val="sv-SE"/>
        </w:rPr>
        <w:t>freq, NE-DC, E-UTRA, inter-RAT</w:t>
      </w:r>
      <w:r w:rsidRPr="001247FD">
        <w:rPr>
          <w:rFonts w:eastAsia="宋体" w:cs="v4.2.0"/>
          <w:lang w:val="sv-SE"/>
        </w:rPr>
        <w:t xml:space="preserve"> + </w:t>
      </w:r>
      <w:r w:rsidRPr="001247FD">
        <w:rPr>
          <w:rFonts w:eastAsia="宋体"/>
          <w:lang w:val="sv-SE"/>
        </w:rPr>
        <w:t>N</w:t>
      </w:r>
      <w:r w:rsidRPr="001247FD">
        <w:rPr>
          <w:rFonts w:eastAsia="宋体"/>
          <w:vertAlign w:val="subscript"/>
          <w:lang w:val="sv-SE"/>
        </w:rPr>
        <w:t xml:space="preserve">freq, </w:t>
      </w:r>
      <w:r w:rsidRPr="001247FD">
        <w:rPr>
          <w:rFonts w:eastAsia="宋体" w:cs="v4.2.0"/>
          <w:vertAlign w:val="subscript"/>
          <w:lang w:val="sv-SE"/>
        </w:rPr>
        <w:t>NE-DC, E-UTRA</w:t>
      </w:r>
      <w:r w:rsidRPr="001247FD">
        <w:rPr>
          <w:rFonts w:eastAsia="宋体"/>
          <w:vertAlign w:val="subscript"/>
          <w:lang w:val="sv-SE"/>
        </w:rPr>
        <w:t>, inter-freq</w:t>
      </w:r>
    </w:p>
    <w:p w:rsidR="001247FD" w:rsidRPr="001247FD" w:rsidRDefault="001247FD" w:rsidP="001247FD">
      <w:pPr>
        <w:ind w:left="720"/>
        <w:rPr>
          <w:rFonts w:eastAsia="宋体" w:cs="v4.2.0"/>
        </w:rPr>
      </w:pPr>
      <w:r w:rsidRPr="001247FD">
        <w:rPr>
          <w:rFonts w:eastAsia="宋体" w:cs="v4.2.0"/>
        </w:rPr>
        <w:t>where</w:t>
      </w:r>
    </w:p>
    <w:p w:rsidR="001247FD" w:rsidRPr="001247FD" w:rsidRDefault="001247FD" w:rsidP="001247FD">
      <w:pPr>
        <w:ind w:left="1440"/>
        <w:rPr>
          <w:rFonts w:eastAsia="宋体" w:cs="v4.2.0"/>
        </w:rPr>
      </w:pPr>
      <w:r w:rsidRPr="001247FD">
        <w:rPr>
          <w:rFonts w:eastAsia="宋体" w:cs="v4.2.0"/>
        </w:rPr>
        <w:t>N</w:t>
      </w:r>
      <w:r w:rsidRPr="001247FD">
        <w:rPr>
          <w:rFonts w:eastAsia="宋体" w:cs="v4.2.0"/>
          <w:vertAlign w:val="subscript"/>
        </w:rPr>
        <w:t xml:space="preserve">freq, </w:t>
      </w:r>
      <w:r w:rsidRPr="001247FD">
        <w:rPr>
          <w:rFonts w:eastAsia="宋体" w:cs="v4.2.0"/>
          <w:vertAlign w:val="subscript"/>
          <w:lang w:val="en-US"/>
        </w:rPr>
        <w:t>NE-DC, E-UTRA</w:t>
      </w:r>
      <w:r w:rsidRPr="001247FD">
        <w:rPr>
          <w:rFonts w:eastAsia="宋体" w:cs="v4.2.0"/>
          <w:vertAlign w:val="subscript"/>
        </w:rPr>
        <w:t>, inter-RAT</w:t>
      </w:r>
      <w:r w:rsidRPr="001247FD">
        <w:rPr>
          <w:rFonts w:eastAsia="宋体" w:cs="v4.2.0"/>
        </w:rPr>
        <w:t xml:space="preserve"> is the number of E-UTRA inter-RAT carriers (FDD and TDD) </w:t>
      </w:r>
      <w:r w:rsidRPr="001247FD">
        <w:rPr>
          <w:rFonts w:eastAsia="宋体"/>
          <w:lang w:eastAsia="zh-CN"/>
        </w:rPr>
        <w:t xml:space="preserve">excluding E-UTRA serving carrier(s) </w:t>
      </w:r>
      <w:r w:rsidRPr="001247FD">
        <w:rPr>
          <w:rFonts w:eastAsia="宋体" w:cs="v4.2.0"/>
        </w:rPr>
        <w:t xml:space="preserve">being monitored as configured by </w:t>
      </w:r>
      <w:del w:id="3" w:author="Huawei" w:date="2019-03-26T11:39:00Z">
        <w:r w:rsidRPr="001247FD" w:rsidDel="001247FD">
          <w:rPr>
            <w:rFonts w:eastAsia="宋体" w:cs="v4.2.0"/>
          </w:rPr>
          <w:delText>E-UTRA PSCell [15]</w:delText>
        </w:r>
      </w:del>
      <w:ins w:id="4" w:author="Huawei" w:date="2019-03-26T11:39:00Z">
        <w:r>
          <w:rPr>
            <w:rFonts w:eastAsia="宋体" w:cs="v4.2.0"/>
          </w:rPr>
          <w:t>PCell</w:t>
        </w:r>
      </w:ins>
      <w:r w:rsidRPr="001247FD">
        <w:rPr>
          <w:rFonts w:eastAsia="宋体" w:cs="v4.2.0"/>
        </w:rPr>
        <w:t xml:space="preserve"> or via LPP [22],</w:t>
      </w:r>
    </w:p>
    <w:p w:rsidR="001247FD" w:rsidRPr="001247FD" w:rsidRDefault="001247FD" w:rsidP="001247FD">
      <w:pPr>
        <w:overflowPunct w:val="0"/>
        <w:autoSpaceDE w:val="0"/>
        <w:autoSpaceDN w:val="0"/>
        <w:adjustRightInd w:val="0"/>
        <w:ind w:left="1440"/>
        <w:textAlignment w:val="baseline"/>
        <w:rPr>
          <w:rFonts w:eastAsia="宋体"/>
        </w:rPr>
      </w:pPr>
      <w:r w:rsidRPr="001247FD">
        <w:rPr>
          <w:rFonts w:eastAsia="宋体"/>
        </w:rPr>
        <w:t>N</w:t>
      </w:r>
      <w:r w:rsidRPr="001247FD">
        <w:rPr>
          <w:rFonts w:eastAsia="宋体"/>
          <w:vertAlign w:val="subscript"/>
        </w:rPr>
        <w:t xml:space="preserve">freq, </w:t>
      </w:r>
      <w:r w:rsidRPr="001247FD">
        <w:rPr>
          <w:rFonts w:eastAsia="宋体" w:cs="v4.2.0"/>
          <w:vertAlign w:val="subscript"/>
          <w:lang w:val="en-US"/>
        </w:rPr>
        <w:t>NE-DC, E-UTRA</w:t>
      </w:r>
      <w:r w:rsidRPr="001247FD">
        <w:rPr>
          <w:rFonts w:eastAsia="宋体"/>
          <w:vertAlign w:val="subscript"/>
        </w:rPr>
        <w:t>, inter-freq</w:t>
      </w:r>
      <w:r w:rsidRPr="001247FD">
        <w:rPr>
          <w:rFonts w:eastAsia="宋体"/>
        </w:rPr>
        <w:t xml:space="preserve"> is the number of E-UTRA inter-frequency carriers (FDD and TDD) being monitored as configured by </w:t>
      </w:r>
      <w:ins w:id="5" w:author="Huawei" w:date="2019-03-26T11:39:00Z">
        <w:r w:rsidRPr="001247FD">
          <w:rPr>
            <w:rFonts w:eastAsia="宋体" w:cs="v4.2.0"/>
          </w:rPr>
          <w:t>E-UTRA PSCell [15]</w:t>
        </w:r>
      </w:ins>
      <w:del w:id="6" w:author="Huawei" w:date="2019-03-26T11:39:00Z">
        <w:r w:rsidRPr="001247FD" w:rsidDel="001247FD">
          <w:rPr>
            <w:rFonts w:eastAsia="宋体"/>
          </w:rPr>
          <w:delText>PCell</w:delText>
        </w:r>
      </w:del>
      <w:r w:rsidRPr="001247FD">
        <w:rPr>
          <w:rFonts w:eastAsia="宋体"/>
        </w:rPr>
        <w:t xml:space="preserve"> </w:t>
      </w:r>
      <w:r w:rsidRPr="001247FD">
        <w:rPr>
          <w:rFonts w:eastAsia="宋体" w:cs="v4.2.0"/>
        </w:rPr>
        <w:t>or via LPP [22]</w:t>
      </w:r>
      <w:r w:rsidRPr="001247FD">
        <w:rPr>
          <w:rFonts w:eastAsia="宋体"/>
        </w:rPr>
        <w:t>.</w:t>
      </w:r>
    </w:p>
    <w:p w:rsidR="00E44ED8" w:rsidRPr="001247FD" w:rsidRDefault="00E44ED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1247FD" w:rsidRDefault="001247FD" w:rsidP="001247F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247FD" w:rsidRPr="001247FD" w:rsidRDefault="001247FD" w:rsidP="001247FD">
      <w:pPr>
        <w:keepNext/>
        <w:keepLines/>
        <w:spacing w:before="120"/>
        <w:ind w:left="1418" w:hanging="1418"/>
        <w:outlineLvl w:val="3"/>
        <w:rPr>
          <w:rFonts w:ascii="Arial" w:eastAsia="宋体" w:hAnsi="Arial"/>
          <w:sz w:val="24"/>
        </w:rPr>
      </w:pPr>
      <w:r w:rsidRPr="001247FD">
        <w:rPr>
          <w:rFonts w:ascii="Arial" w:eastAsia="宋体" w:hAnsi="Arial"/>
          <w:sz w:val="24"/>
        </w:rPr>
        <w:t>9.1.3.2b</w:t>
      </w:r>
      <w:r w:rsidRPr="001247FD">
        <w:rPr>
          <w:rFonts w:ascii="Arial" w:eastAsia="宋体" w:hAnsi="Arial"/>
          <w:sz w:val="24"/>
        </w:rPr>
        <w:tab/>
        <w:t>NE-DC: Maximum allowed layers for multiple monitoring</w:t>
      </w:r>
    </w:p>
    <w:p w:rsidR="001247FD" w:rsidRPr="001247FD" w:rsidRDefault="001247FD" w:rsidP="001247FD">
      <w:pPr>
        <w:rPr>
          <w:rFonts w:eastAsia="宋体"/>
          <w:lang w:eastAsia="ko-KR"/>
        </w:rPr>
      </w:pPr>
      <w:r w:rsidRPr="001247FD">
        <w:rPr>
          <w:rFonts w:eastAsia="宋体"/>
          <w:lang w:eastAsia="ko-KR"/>
        </w:rPr>
        <w:t>If a UE is configured with NE-DC operation mode, the UE shall be capable of monitoring at least:</w:t>
      </w:r>
    </w:p>
    <w:p w:rsidR="001247FD" w:rsidRDefault="001247FD" w:rsidP="001247FD">
      <w:pPr>
        <w:ind w:left="568" w:hanging="284"/>
        <w:rPr>
          <w:ins w:id="7" w:author="Huawei" w:date="2019-03-26T11:40:00Z"/>
          <w:rFonts w:eastAsia="宋体"/>
        </w:rPr>
      </w:pPr>
      <w:r w:rsidRPr="001247FD">
        <w:rPr>
          <w:rFonts w:eastAsia="宋体"/>
        </w:rPr>
        <w:t>-</w:t>
      </w:r>
      <w:r w:rsidRPr="001247FD">
        <w:rPr>
          <w:rFonts w:eastAsia="宋体"/>
        </w:rPr>
        <w:tab/>
        <w:t>Depending on UE capability, 7 NR inter-frequency carriers configured by PCell, and</w:t>
      </w:r>
    </w:p>
    <w:p w:rsidR="001247FD" w:rsidRPr="001247FD" w:rsidRDefault="001247FD" w:rsidP="001247FD">
      <w:pPr>
        <w:ind w:left="568" w:hanging="284"/>
        <w:rPr>
          <w:ins w:id="8" w:author="Huawei" w:date="2019-03-26T11:40:00Z"/>
          <w:rFonts w:eastAsia="宋体"/>
        </w:rPr>
      </w:pPr>
      <w:ins w:id="9" w:author="Huawei" w:date="2019-03-26T11:40:00Z">
        <w:r w:rsidRPr="001247FD">
          <w:rPr>
            <w:rFonts w:eastAsia="宋体"/>
          </w:rPr>
          <w:t>-</w:t>
        </w:r>
        <w:r w:rsidRPr="001247FD">
          <w:rPr>
            <w:rFonts w:eastAsia="宋体"/>
          </w:rPr>
          <w:tab/>
          <w:t>Depending on UE capability, 6 E-UTRA TDD inter-</w:t>
        </w:r>
      </w:ins>
      <w:ins w:id="10" w:author="Huawei" w:date="2019-03-26T11:41:00Z">
        <w:r>
          <w:rPr>
            <w:rFonts w:eastAsia="宋体"/>
          </w:rPr>
          <w:t>RAT</w:t>
        </w:r>
      </w:ins>
      <w:ins w:id="11" w:author="Huawei" w:date="2019-03-26T11:40:00Z">
        <w:r w:rsidRPr="001247FD">
          <w:rPr>
            <w:rFonts w:eastAsia="宋体"/>
          </w:rPr>
          <w:t xml:space="preserve"> carriers </w:t>
        </w:r>
      </w:ins>
      <w:ins w:id="12" w:author="Huawei" w:date="2019-03-26T11:41:00Z">
        <w:r>
          <w:rPr>
            <w:rFonts w:eastAsia="宋体"/>
          </w:rPr>
          <w:t xml:space="preserve">excluding E-UTRA serving carriers </w:t>
        </w:r>
      </w:ins>
      <w:ins w:id="13" w:author="Huawei" w:date="2019-03-26T11:40:00Z">
        <w:r w:rsidRPr="001247FD">
          <w:rPr>
            <w:rFonts w:eastAsia="宋体"/>
          </w:rPr>
          <w:t xml:space="preserve">configured by </w:t>
        </w:r>
      </w:ins>
      <w:ins w:id="14" w:author="Huawei" w:date="2019-03-26T11:41:00Z">
        <w:r>
          <w:rPr>
            <w:rFonts w:eastAsia="宋体"/>
          </w:rPr>
          <w:t>PCell</w:t>
        </w:r>
      </w:ins>
      <w:ins w:id="15" w:author="Huawei" w:date="2019-03-26T11:40:00Z">
        <w:r w:rsidRPr="001247FD">
          <w:rPr>
            <w:rFonts w:eastAsia="宋体"/>
          </w:rPr>
          <w:t>, and</w:t>
        </w:r>
      </w:ins>
    </w:p>
    <w:p w:rsidR="001247FD" w:rsidRPr="001247FD" w:rsidRDefault="001247FD" w:rsidP="001247FD">
      <w:pPr>
        <w:ind w:left="568" w:hanging="284"/>
        <w:rPr>
          <w:rFonts w:eastAsia="宋体"/>
        </w:rPr>
      </w:pPr>
      <w:ins w:id="16" w:author="Huawei" w:date="2019-03-26T11:40:00Z">
        <w:r w:rsidRPr="001247FD">
          <w:rPr>
            <w:rFonts w:eastAsia="宋体"/>
          </w:rPr>
          <w:t>-</w:t>
        </w:r>
        <w:r w:rsidRPr="001247FD">
          <w:rPr>
            <w:rFonts w:eastAsia="宋体"/>
          </w:rPr>
          <w:tab/>
          <w:t>Depending on UE capability, 6 E-UTRA FDD inter-</w:t>
        </w:r>
      </w:ins>
      <w:ins w:id="17" w:author="Huawei" w:date="2019-03-26T11:42:00Z">
        <w:r>
          <w:rPr>
            <w:rFonts w:eastAsia="宋体"/>
          </w:rPr>
          <w:t>RAT</w:t>
        </w:r>
      </w:ins>
      <w:ins w:id="18" w:author="Huawei" w:date="2019-03-26T11:40:00Z">
        <w:r w:rsidRPr="001247FD">
          <w:rPr>
            <w:rFonts w:eastAsia="宋体"/>
          </w:rPr>
          <w:t xml:space="preserve"> carriers </w:t>
        </w:r>
      </w:ins>
      <w:ins w:id="19" w:author="Huawei" w:date="2019-03-26T11:42:00Z">
        <w:r>
          <w:rPr>
            <w:rFonts w:eastAsia="宋体"/>
          </w:rPr>
          <w:t xml:space="preserve">excluding E-UTRA serving carriers </w:t>
        </w:r>
        <w:r w:rsidRPr="001247FD">
          <w:rPr>
            <w:rFonts w:eastAsia="宋体"/>
          </w:rPr>
          <w:t xml:space="preserve">configured by </w:t>
        </w:r>
        <w:r>
          <w:rPr>
            <w:rFonts w:eastAsia="宋体"/>
          </w:rPr>
          <w:t>PCell</w:t>
        </w:r>
      </w:ins>
      <w:ins w:id="20" w:author="Huawei" w:date="2019-03-26T11:40:00Z">
        <w:r w:rsidRPr="001247FD">
          <w:rPr>
            <w:rFonts w:eastAsia="宋体"/>
          </w:rPr>
          <w:t>, and</w:t>
        </w:r>
      </w:ins>
    </w:p>
    <w:p w:rsidR="001247FD" w:rsidRPr="001247FD" w:rsidRDefault="001247FD" w:rsidP="001247FD">
      <w:pPr>
        <w:ind w:left="568" w:hanging="284"/>
        <w:rPr>
          <w:rFonts w:eastAsia="宋体"/>
        </w:rPr>
      </w:pPr>
      <w:r w:rsidRPr="001247FD">
        <w:rPr>
          <w:rFonts w:eastAsia="宋体"/>
        </w:rPr>
        <w:t>-</w:t>
      </w:r>
      <w:r w:rsidRPr="001247FD">
        <w:rPr>
          <w:rFonts w:eastAsia="宋体"/>
        </w:rPr>
        <w:tab/>
        <w:t>Depending on UE capability, 6 E-UTRA TDD inter-frequency carriers configured by E-UTRA PSCell [15], and</w:t>
      </w:r>
    </w:p>
    <w:p w:rsidR="001247FD" w:rsidRPr="001247FD" w:rsidRDefault="001247FD" w:rsidP="001247FD">
      <w:pPr>
        <w:ind w:left="568" w:hanging="284"/>
        <w:rPr>
          <w:rFonts w:eastAsia="宋体"/>
        </w:rPr>
      </w:pPr>
      <w:r w:rsidRPr="001247FD">
        <w:rPr>
          <w:rFonts w:eastAsia="宋体"/>
        </w:rPr>
        <w:t>-</w:t>
      </w:r>
      <w:r w:rsidRPr="001247FD">
        <w:rPr>
          <w:rFonts w:eastAsia="宋体"/>
        </w:rPr>
        <w:tab/>
        <w:t>Depending on UE capability, 6 E-UTRA FDD inter-frequency carriers configured by E-UTRA PSCell [15], and</w:t>
      </w:r>
    </w:p>
    <w:p w:rsidR="001247FD" w:rsidRPr="001247FD" w:rsidRDefault="001247FD" w:rsidP="001247FD">
      <w:pPr>
        <w:ind w:left="568" w:hanging="284"/>
        <w:rPr>
          <w:rFonts w:eastAsia="宋体"/>
        </w:rPr>
      </w:pPr>
      <w:r w:rsidRPr="001247FD">
        <w:rPr>
          <w:rFonts w:eastAsia="宋体"/>
        </w:rPr>
        <w:t>-</w:t>
      </w:r>
      <w:r w:rsidRPr="001247FD">
        <w:rPr>
          <w:rFonts w:eastAsia="宋体"/>
        </w:rPr>
        <w:tab/>
        <w:t>Depending on UE capability, 1 E-UTRA FDD inter-frequency carrier for RSTD measurements configured via LPP [22], and</w:t>
      </w:r>
    </w:p>
    <w:p w:rsidR="001247FD" w:rsidRPr="001247FD" w:rsidRDefault="001247FD" w:rsidP="001247FD">
      <w:pPr>
        <w:ind w:left="568" w:hanging="284"/>
        <w:rPr>
          <w:rFonts w:eastAsia="宋体"/>
        </w:rPr>
      </w:pPr>
      <w:r w:rsidRPr="001247FD">
        <w:rPr>
          <w:rFonts w:eastAsia="宋体"/>
        </w:rPr>
        <w:t>-</w:t>
      </w:r>
      <w:r w:rsidRPr="001247FD">
        <w:rPr>
          <w:rFonts w:eastAsia="宋体"/>
        </w:rPr>
        <w:tab/>
        <w:t>Depending on UE capability, 1 E-UTRA TDD inter-frequency carrier for RSTD measurements configured via LPP [22].</w:t>
      </w:r>
    </w:p>
    <w:p w:rsidR="001247FD" w:rsidRDefault="001247FD" w:rsidP="001247FD">
      <w:pPr>
        <w:rPr>
          <w:ins w:id="21" w:author="Huawei" w:date="2019-03-26T11:43:00Z"/>
          <w:rFonts w:eastAsia="宋体"/>
        </w:rPr>
      </w:pPr>
      <w:r w:rsidRPr="001247FD">
        <w:rPr>
          <w:rFonts w:eastAsia="宋体"/>
          <w:iCs/>
        </w:rPr>
        <w:t xml:space="preserve">In addition to the requirements defined above, </w:t>
      </w:r>
      <w:r w:rsidRPr="001247FD">
        <w:rPr>
          <w:rFonts w:eastAsia="宋体"/>
        </w:rPr>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1247FD">
        <w:rPr>
          <w:rFonts w:eastAsia="宋体"/>
          <w:lang w:eastAsia="zh-CN"/>
        </w:rPr>
        <w:t xml:space="preserve">excluding E-UTRA serving carrier(s), comprising of any above defined combination of E-UTRA inter-RAT carriers excluding E-UTRA serving carrier(s) </w:t>
      </w:r>
      <w:r w:rsidRPr="001247FD">
        <w:rPr>
          <w:rFonts w:eastAsia="宋体"/>
        </w:rPr>
        <w:t xml:space="preserve">configured by PCell and </w:t>
      </w:r>
      <w:r w:rsidRPr="001247FD">
        <w:rPr>
          <w:rFonts w:eastAsia="宋体"/>
          <w:lang w:eastAsia="zh-CN"/>
        </w:rPr>
        <w:t xml:space="preserve">E-UTRA inter-frequency carriers configured by E-UTRA </w:t>
      </w:r>
      <w:r w:rsidRPr="001247FD">
        <w:rPr>
          <w:rFonts w:eastAsia="宋体"/>
        </w:rPr>
        <w:t>PSCell.</w:t>
      </w:r>
    </w:p>
    <w:p w:rsidR="001247FD" w:rsidRPr="001247FD" w:rsidRDefault="001247FD" w:rsidP="001247FD">
      <w:pPr>
        <w:rPr>
          <w:rFonts w:eastAsia="宋体"/>
          <w:i/>
        </w:rPr>
      </w:pPr>
      <w:r w:rsidRPr="001247FD">
        <w:rPr>
          <w:rFonts w:eastAsia="宋体"/>
          <w:i/>
        </w:rPr>
        <w:lastRenderedPageBreak/>
        <w:t>Editor’s note: FFS when the PCell and E-UTRA PSCell configure the same E-UTRA carrier frequency layer to be monitored.</w:t>
      </w:r>
    </w:p>
    <w:p w:rsidR="001247FD" w:rsidRPr="001247FD" w:rsidRDefault="001247FD" w:rsidP="001247FD">
      <w:pPr>
        <w:jc w:val="center"/>
        <w:rPr>
          <w:rFonts w:eastAsia="宋体"/>
          <w:noProof/>
          <w:lang w:eastAsia="zh-CN"/>
        </w:rPr>
      </w:pPr>
    </w:p>
    <w:p w:rsidR="001247FD" w:rsidRDefault="001247FD" w:rsidP="001247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0D4" w:rsidRDefault="003030D4">
      <w:r>
        <w:separator/>
      </w:r>
    </w:p>
  </w:endnote>
  <w:endnote w:type="continuationSeparator" w:id="0">
    <w:p w:rsidR="003030D4" w:rsidRDefault="0030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0D4" w:rsidRDefault="003030D4">
      <w:r>
        <w:separator/>
      </w:r>
    </w:p>
  </w:footnote>
  <w:footnote w:type="continuationSeparator" w:id="0">
    <w:p w:rsidR="003030D4" w:rsidRDefault="00303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597199"/>
    <w:multiLevelType w:val="hybridMultilevel"/>
    <w:tmpl w:val="599A0320"/>
    <w:lvl w:ilvl="0" w:tplc="D0165A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452F"/>
    <w:rsid w:val="000B7FED"/>
    <w:rsid w:val="000C038A"/>
    <w:rsid w:val="000C6598"/>
    <w:rsid w:val="00112445"/>
    <w:rsid w:val="001247FD"/>
    <w:rsid w:val="00137E4E"/>
    <w:rsid w:val="00145D43"/>
    <w:rsid w:val="00166C20"/>
    <w:rsid w:val="00184B09"/>
    <w:rsid w:val="00192C46"/>
    <w:rsid w:val="001A08B3"/>
    <w:rsid w:val="001A7B60"/>
    <w:rsid w:val="001B52F0"/>
    <w:rsid w:val="001B7A65"/>
    <w:rsid w:val="001E06A9"/>
    <w:rsid w:val="001E41F3"/>
    <w:rsid w:val="001E5A2F"/>
    <w:rsid w:val="00207960"/>
    <w:rsid w:val="0026004D"/>
    <w:rsid w:val="002640DD"/>
    <w:rsid w:val="00266800"/>
    <w:rsid w:val="00275D12"/>
    <w:rsid w:val="00275FD1"/>
    <w:rsid w:val="00284FEB"/>
    <w:rsid w:val="002860C4"/>
    <w:rsid w:val="002B5741"/>
    <w:rsid w:val="003030D4"/>
    <w:rsid w:val="00305409"/>
    <w:rsid w:val="0032315B"/>
    <w:rsid w:val="003609EF"/>
    <w:rsid w:val="0036231A"/>
    <w:rsid w:val="0037460E"/>
    <w:rsid w:val="00374DD4"/>
    <w:rsid w:val="003E1A36"/>
    <w:rsid w:val="003F10FD"/>
    <w:rsid w:val="00410371"/>
    <w:rsid w:val="004242F1"/>
    <w:rsid w:val="00454B36"/>
    <w:rsid w:val="00457772"/>
    <w:rsid w:val="0049204E"/>
    <w:rsid w:val="004B44BB"/>
    <w:rsid w:val="004B75B7"/>
    <w:rsid w:val="0051580D"/>
    <w:rsid w:val="00524564"/>
    <w:rsid w:val="00547111"/>
    <w:rsid w:val="00592D74"/>
    <w:rsid w:val="005E2C44"/>
    <w:rsid w:val="00615F88"/>
    <w:rsid w:val="00621188"/>
    <w:rsid w:val="006257ED"/>
    <w:rsid w:val="006333FA"/>
    <w:rsid w:val="006569EE"/>
    <w:rsid w:val="00695808"/>
    <w:rsid w:val="006A7194"/>
    <w:rsid w:val="006A7F3C"/>
    <w:rsid w:val="006B46FB"/>
    <w:rsid w:val="006E21FB"/>
    <w:rsid w:val="006F02BD"/>
    <w:rsid w:val="006F3C2A"/>
    <w:rsid w:val="00757166"/>
    <w:rsid w:val="00792342"/>
    <w:rsid w:val="007977A8"/>
    <w:rsid w:val="007B512A"/>
    <w:rsid w:val="007C2097"/>
    <w:rsid w:val="007D6A07"/>
    <w:rsid w:val="007F7259"/>
    <w:rsid w:val="008040A8"/>
    <w:rsid w:val="00804B14"/>
    <w:rsid w:val="00820F09"/>
    <w:rsid w:val="008279FA"/>
    <w:rsid w:val="008346A7"/>
    <w:rsid w:val="008460D3"/>
    <w:rsid w:val="008626E7"/>
    <w:rsid w:val="00870EE7"/>
    <w:rsid w:val="008A45A6"/>
    <w:rsid w:val="008B2E16"/>
    <w:rsid w:val="008E7A22"/>
    <w:rsid w:val="008F686C"/>
    <w:rsid w:val="009148DE"/>
    <w:rsid w:val="00952FBF"/>
    <w:rsid w:val="009777D9"/>
    <w:rsid w:val="00991B88"/>
    <w:rsid w:val="009A0746"/>
    <w:rsid w:val="009A0F29"/>
    <w:rsid w:val="009A3F5F"/>
    <w:rsid w:val="009A534F"/>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AE20C2"/>
    <w:rsid w:val="00B258BB"/>
    <w:rsid w:val="00B44491"/>
    <w:rsid w:val="00B67B97"/>
    <w:rsid w:val="00B968C8"/>
    <w:rsid w:val="00BA3EC5"/>
    <w:rsid w:val="00BA51D9"/>
    <w:rsid w:val="00BB5DFC"/>
    <w:rsid w:val="00BD279D"/>
    <w:rsid w:val="00BD6BB8"/>
    <w:rsid w:val="00BF253D"/>
    <w:rsid w:val="00C66BA2"/>
    <w:rsid w:val="00C95985"/>
    <w:rsid w:val="00CB216F"/>
    <w:rsid w:val="00CC4D70"/>
    <w:rsid w:val="00CC5026"/>
    <w:rsid w:val="00CC68D0"/>
    <w:rsid w:val="00D03F9A"/>
    <w:rsid w:val="00D06D51"/>
    <w:rsid w:val="00D24991"/>
    <w:rsid w:val="00D50255"/>
    <w:rsid w:val="00D722D6"/>
    <w:rsid w:val="00DE34CF"/>
    <w:rsid w:val="00E13F3D"/>
    <w:rsid w:val="00E34898"/>
    <w:rsid w:val="00E44ED8"/>
    <w:rsid w:val="00E559EE"/>
    <w:rsid w:val="00E75FF3"/>
    <w:rsid w:val="00EB09B7"/>
    <w:rsid w:val="00EB74C9"/>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93AD6-186F-443A-80F4-900739A72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1320</TotalTime>
  <Pages>3</Pages>
  <Words>785</Words>
  <Characters>4480</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2015-08-19T09:34:00Z</dcterms:created>
  <dcterms:modified xsi:type="dcterms:W3CDTF">2019-04-01T14:37:00Z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