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B3EA9" w14:textId="4B39FF2D" w:rsidR="004008D7" w:rsidRDefault="004008D7" w:rsidP="004008D7">
      <w:pPr>
        <w:pStyle w:val="CRCoverPage"/>
        <w:tabs>
          <w:tab w:val="right" w:pos="9639"/>
        </w:tabs>
        <w:spacing w:after="0"/>
        <w:rPr>
          <w:b/>
          <w:i/>
          <w:noProof/>
          <w:sz w:val="28"/>
        </w:rPr>
      </w:pPr>
      <w:r>
        <w:rPr>
          <w:b/>
          <w:noProof/>
          <w:sz w:val="24"/>
        </w:rPr>
        <w:t>3GPP TSG</w:t>
      </w:r>
      <w:r w:rsidR="00B53E87">
        <w:rPr>
          <w:b/>
          <w:noProof/>
          <w:sz w:val="24"/>
        </w:rPr>
        <w:t xml:space="preserve"> RAN</w:t>
      </w:r>
      <w:r>
        <w:rPr>
          <w:b/>
          <w:noProof/>
          <w:sz w:val="24"/>
        </w:rPr>
        <w:t xml:space="preserve"> WG4 Meeting #90</w:t>
      </w:r>
      <w:r w:rsidR="00B53E87">
        <w:rPr>
          <w:b/>
          <w:noProof/>
          <w:sz w:val="24"/>
        </w:rPr>
        <w:t>bis</w:t>
      </w:r>
      <w:r>
        <w:rPr>
          <w:b/>
          <w:i/>
          <w:noProof/>
          <w:sz w:val="28"/>
        </w:rPr>
        <w:tab/>
      </w:r>
      <w:r w:rsidR="007A0679">
        <w:rPr>
          <w:b/>
          <w:noProof/>
          <w:sz w:val="24"/>
        </w:rPr>
        <w:t>R4-1903285</w:t>
      </w:r>
    </w:p>
    <w:p w14:paraId="3C2F9C15" w14:textId="77777777" w:rsidR="004008D7" w:rsidRDefault="004008D7" w:rsidP="004008D7">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09839E6F" w14:textId="77777777" w:rsidR="00DD40D2" w:rsidRDefault="00DD40D2">
      <w:pPr>
        <w:spacing w:after="120"/>
        <w:ind w:left="1985" w:hanging="1985"/>
        <w:rPr>
          <w:rFonts w:ascii="Arial" w:hAnsi="Arial" w:cs="Arial"/>
          <w:b/>
          <w:bCs/>
        </w:rPr>
      </w:pPr>
    </w:p>
    <w:p w14:paraId="1961C2C5"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B53E87">
        <w:rPr>
          <w:rFonts w:ascii="Arial" w:hAnsi="Arial" w:cs="Arial"/>
          <w:b/>
          <w:bCs/>
        </w:rPr>
        <w:t>Comtech Telecommunications Corp</w:t>
      </w:r>
    </w:p>
    <w:p w14:paraId="5679CD1E"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53E87">
        <w:rPr>
          <w:rFonts w:ascii="Arial" w:hAnsi="Arial" w:cs="Arial"/>
          <w:b/>
          <w:bCs/>
        </w:rPr>
        <w:t>Discussion of LTE TDD ECID compatibility issues in Rel-14</w:t>
      </w:r>
      <w:r>
        <w:rPr>
          <w:rFonts w:ascii="Arial" w:hAnsi="Arial" w:cs="Arial"/>
          <w:b/>
          <w:bCs/>
        </w:rPr>
        <w:t xml:space="preserve"> </w:t>
      </w:r>
    </w:p>
    <w:p w14:paraId="19BED1AA" w14:textId="599472AD"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A0679">
        <w:rPr>
          <w:rFonts w:ascii="Arial" w:hAnsi="Arial" w:cs="Arial"/>
          <w:b/>
          <w:bCs/>
        </w:rPr>
        <w:t>4.2.6</w:t>
      </w:r>
    </w:p>
    <w:p w14:paraId="487E3176"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2C3C5961" w14:textId="77777777" w:rsidR="00236D1F" w:rsidRDefault="00236D1F">
      <w:pPr>
        <w:pBdr>
          <w:bottom w:val="single" w:sz="4" w:space="1" w:color="auto"/>
        </w:pBdr>
        <w:rPr>
          <w:rFonts w:ascii="Arial" w:hAnsi="Arial" w:cs="Arial"/>
          <w:b/>
          <w:bCs/>
        </w:rPr>
      </w:pPr>
    </w:p>
    <w:p w14:paraId="223DAC17" w14:textId="77777777" w:rsidR="00236D1F" w:rsidRDefault="00B53E87" w:rsidP="00B53E87">
      <w:pPr>
        <w:pStyle w:val="Heading1"/>
      </w:pPr>
      <w:r>
        <w:t>1 Introduction</w:t>
      </w:r>
    </w:p>
    <w:p w14:paraId="32FFBDA1" w14:textId="69C8E2A6" w:rsidR="00B53E87" w:rsidRDefault="00B53E87" w:rsidP="00B53E87">
      <w:r>
        <w:t xml:space="preserve">In Rel-13, it was identified that it was ambiguous whether the UE Rx-Tx </w:t>
      </w:r>
      <w:r w:rsidR="00E37C0A">
        <w:t xml:space="preserve">time difference </w:t>
      </w:r>
      <w:r>
        <w:t xml:space="preserve">and Type 1 Timing Advance should include the </w:t>
      </w:r>
      <w:proofErr w:type="spellStart"/>
      <w:r>
        <w:t>NTAoffset</w:t>
      </w:r>
      <w:proofErr w:type="spellEnd"/>
      <w:r w:rsidR="00DB420D">
        <w:t xml:space="preserve"> for TDD</w:t>
      </w:r>
      <w:r>
        <w:t>. This meant that ECID</w:t>
      </w:r>
      <w:bookmarkStart w:id="0" w:name="_GoBack"/>
      <w:bookmarkEnd w:id="0"/>
      <w:r>
        <w:t xml:space="preserve"> for LTE TDD could not be implemented. This was corrected in a joint effort across the RAN WGs. However, not all the changes were propagated into Rel-14, which means we are now back in an ambiguous state.</w:t>
      </w:r>
    </w:p>
    <w:p w14:paraId="181AAA13" w14:textId="77777777" w:rsidR="00B53E87" w:rsidRDefault="00B53E87" w:rsidP="00B53E87"/>
    <w:p w14:paraId="51FB538C" w14:textId="77777777" w:rsidR="00B53E87" w:rsidRDefault="00B53E87" w:rsidP="00B53E87">
      <w:pPr>
        <w:pStyle w:val="Heading1"/>
      </w:pPr>
      <w:r>
        <w:t>2 The Rel-13 Solution</w:t>
      </w:r>
    </w:p>
    <w:p w14:paraId="31C107FD" w14:textId="77777777" w:rsidR="00B53E87" w:rsidRDefault="00B53E87" w:rsidP="00B53E87">
      <w:r>
        <w:t>In Rel-13. RAN1 sent LS R1-161518</w:t>
      </w:r>
      <w:r w:rsidR="001B5945">
        <w:t xml:space="preserve"> (R4-162690) to clarify the expected behaviour for UE Rx-Tx and Type 1 Timing Advance for TDD.</w:t>
      </w:r>
    </w:p>
    <w:p w14:paraId="555C3E7D" w14:textId="77777777" w:rsidR="001B5945" w:rsidRDefault="001B5945" w:rsidP="00B53E87"/>
    <w:p w14:paraId="4ED6297C" w14:textId="77777777" w:rsidR="001B5945" w:rsidRDefault="001B5945" w:rsidP="001B5945">
      <w:pPr>
        <w:pStyle w:val="Border"/>
      </w:pPr>
      <w:r>
        <w:t xml:space="preserve">RAN1 discussed the UE behaviours in reporting UE Rx – Tx time difference and the corresponding </w:t>
      </w:r>
      <w:proofErr w:type="spellStart"/>
      <w:r>
        <w:t>eNB</w:t>
      </w:r>
      <w:proofErr w:type="spellEnd"/>
      <w:r>
        <w:t xml:space="preserve"> </w:t>
      </w:r>
      <w:proofErr w:type="spellStart"/>
      <w:r>
        <w:t>behaviors</w:t>
      </w:r>
      <w:proofErr w:type="spellEnd"/>
      <w:r>
        <w:t xml:space="preserve"> in measuring/reporting Type 1 Timing advance (T_{ADV}) for TDD (specified in TS36.214):</w:t>
      </w:r>
    </w:p>
    <w:p w14:paraId="09025F5B" w14:textId="77777777" w:rsidR="001B5945" w:rsidRDefault="001B5945" w:rsidP="001B5945">
      <w:pPr>
        <w:pStyle w:val="Border"/>
      </w:pPr>
      <w:r>
        <w:t>•</w:t>
      </w:r>
      <w:r>
        <w:tab/>
        <w:t>On UE Rx-Tx time difference in TS36.214 for TDD:</w:t>
      </w:r>
    </w:p>
    <w:p w14:paraId="3B10C95A" w14:textId="77777777" w:rsidR="001B5945" w:rsidRDefault="001B5945" w:rsidP="001B5945">
      <w:pPr>
        <w:pStyle w:val="Border"/>
      </w:pPr>
      <w:r>
        <w:t>o</w:t>
      </w:r>
      <w:r>
        <w:tab/>
        <w:t xml:space="preserve">UE </w:t>
      </w:r>
      <w:proofErr w:type="spellStart"/>
      <w:r>
        <w:t>Behavior</w:t>
      </w:r>
      <w:proofErr w:type="spellEnd"/>
      <w:r>
        <w:t xml:space="preserve"> 1: UE reports N_{TA}+N_{</w:t>
      </w:r>
      <w:proofErr w:type="spellStart"/>
      <w:r>
        <w:t>TAoffset</w:t>
      </w:r>
      <w:proofErr w:type="spellEnd"/>
      <w:r>
        <w:t>} (i.e. N_{</w:t>
      </w:r>
      <w:proofErr w:type="spellStart"/>
      <w:r>
        <w:t>TAoffset</w:t>
      </w:r>
      <w:proofErr w:type="spellEnd"/>
      <w:r>
        <w:t>} is included)</w:t>
      </w:r>
    </w:p>
    <w:p w14:paraId="0E094A61" w14:textId="77777777" w:rsidR="001B5945" w:rsidRDefault="001B5945" w:rsidP="001B5945">
      <w:pPr>
        <w:pStyle w:val="Border"/>
      </w:pPr>
      <w:r>
        <w:t>o</w:t>
      </w:r>
      <w:r>
        <w:tab/>
        <w:t xml:space="preserve">UE </w:t>
      </w:r>
      <w:proofErr w:type="spellStart"/>
      <w:r>
        <w:t>Behavior</w:t>
      </w:r>
      <w:proofErr w:type="spellEnd"/>
      <w:r>
        <w:t xml:space="preserve"> 2: UE reports N_{TA} (i.e. N_{</w:t>
      </w:r>
      <w:proofErr w:type="spellStart"/>
      <w:r>
        <w:t>TAoffset</w:t>
      </w:r>
      <w:proofErr w:type="spellEnd"/>
      <w:r>
        <w:t>} is not included)</w:t>
      </w:r>
    </w:p>
    <w:p w14:paraId="1577260F" w14:textId="77777777" w:rsidR="001B5945" w:rsidRDefault="001B5945" w:rsidP="001B5945">
      <w:pPr>
        <w:pStyle w:val="Border"/>
      </w:pPr>
      <w:r>
        <w:t>•</w:t>
      </w:r>
      <w:r>
        <w:tab/>
        <w:t>On Type 1 Timing advance (T_{ADV}) in TS36.214 for TDD:</w:t>
      </w:r>
    </w:p>
    <w:p w14:paraId="16FBD77B" w14:textId="77777777" w:rsidR="001B5945" w:rsidRDefault="001B5945" w:rsidP="001B5945">
      <w:pPr>
        <w:pStyle w:val="Border"/>
      </w:pPr>
      <w:r>
        <w:t>o</w:t>
      </w:r>
      <w:r>
        <w:tab/>
      </w:r>
      <w:proofErr w:type="spellStart"/>
      <w:r>
        <w:t>eNB</w:t>
      </w:r>
      <w:proofErr w:type="spellEnd"/>
      <w:r>
        <w:t xml:space="preserve"> </w:t>
      </w:r>
      <w:proofErr w:type="spellStart"/>
      <w:r>
        <w:t>Behavior</w:t>
      </w:r>
      <w:proofErr w:type="spellEnd"/>
      <w:r>
        <w:t xml:space="preserve"> 1: With UE </w:t>
      </w:r>
      <w:proofErr w:type="spellStart"/>
      <w:r>
        <w:t>Behavior</w:t>
      </w:r>
      <w:proofErr w:type="spellEnd"/>
      <w:r>
        <w:t xml:space="preserve"> 1, Type 1 T_{ADV} is measured/reported with UE Rx-Tx time difference which includes N_{</w:t>
      </w:r>
      <w:proofErr w:type="spellStart"/>
      <w:r>
        <w:t>TAoffset</w:t>
      </w:r>
      <w:proofErr w:type="spellEnd"/>
      <w:r>
        <w:t>}.</w:t>
      </w:r>
    </w:p>
    <w:p w14:paraId="56864ED7" w14:textId="77777777" w:rsidR="001B5945" w:rsidRDefault="001B5945" w:rsidP="001B5945">
      <w:pPr>
        <w:pStyle w:val="Border"/>
      </w:pPr>
      <w:r>
        <w:t>o</w:t>
      </w:r>
      <w:r>
        <w:tab/>
      </w:r>
      <w:proofErr w:type="spellStart"/>
      <w:r>
        <w:t>eNB</w:t>
      </w:r>
      <w:proofErr w:type="spellEnd"/>
      <w:r>
        <w:t xml:space="preserve"> </w:t>
      </w:r>
      <w:proofErr w:type="spellStart"/>
      <w:r>
        <w:t>Behavior</w:t>
      </w:r>
      <w:proofErr w:type="spellEnd"/>
      <w:r>
        <w:t xml:space="preserve"> 2: With UE </w:t>
      </w:r>
      <w:proofErr w:type="spellStart"/>
      <w:r>
        <w:t>Behavior</w:t>
      </w:r>
      <w:proofErr w:type="spellEnd"/>
      <w:r>
        <w:t xml:space="preserve"> 1, Type 1 T_{ADV} is measured/reported with UE Rx-Tx time difference which does not include N_{</w:t>
      </w:r>
      <w:proofErr w:type="spellStart"/>
      <w:r>
        <w:t>TAoffset</w:t>
      </w:r>
      <w:proofErr w:type="spellEnd"/>
      <w:r>
        <w:t>}.</w:t>
      </w:r>
    </w:p>
    <w:p w14:paraId="798B810B" w14:textId="77777777" w:rsidR="001B5945" w:rsidRDefault="001B5945" w:rsidP="001B5945">
      <w:pPr>
        <w:pStyle w:val="Border"/>
      </w:pPr>
    </w:p>
    <w:p w14:paraId="77E27542" w14:textId="77777777" w:rsidR="001B5945" w:rsidRDefault="001B5945" w:rsidP="001B5945">
      <w:pPr>
        <w:pStyle w:val="Border"/>
      </w:pPr>
      <w:r>
        <w:t>After the discussions, RAN1 agreed:</w:t>
      </w:r>
    </w:p>
    <w:p w14:paraId="45B96554" w14:textId="77777777" w:rsidR="001B5945" w:rsidRDefault="001B5945" w:rsidP="001B5945">
      <w:pPr>
        <w:pStyle w:val="Border"/>
      </w:pPr>
      <w:r>
        <w:t>•</w:t>
      </w:r>
      <w:r>
        <w:tab/>
        <w:t>On UE Rx-Tx time difference in TS36.214 for TDD:</w:t>
      </w:r>
    </w:p>
    <w:p w14:paraId="74712732" w14:textId="77777777" w:rsidR="001B5945" w:rsidRDefault="001B5945" w:rsidP="001B5945">
      <w:pPr>
        <w:pStyle w:val="Border"/>
      </w:pPr>
      <w:r>
        <w:t>o</w:t>
      </w:r>
      <w:r>
        <w:tab/>
        <w:t xml:space="preserve">When reporting UE Rx-Tx time difference (specified in TS36.214), both UE </w:t>
      </w:r>
      <w:proofErr w:type="spellStart"/>
      <w:r>
        <w:t>Behavior</w:t>
      </w:r>
      <w:proofErr w:type="spellEnd"/>
      <w:r>
        <w:t xml:space="preserve"> 1 and UE </w:t>
      </w:r>
      <w:proofErr w:type="spellStart"/>
      <w:r>
        <w:t>Behavior</w:t>
      </w:r>
      <w:proofErr w:type="spellEnd"/>
      <w:r>
        <w:t xml:space="preserve"> 2 are possible implementations in RAN1 perspective until Rel-12.</w:t>
      </w:r>
    </w:p>
    <w:p w14:paraId="33F9A7A5" w14:textId="77777777" w:rsidR="001B5945" w:rsidRDefault="001B5945" w:rsidP="001B5945">
      <w:pPr>
        <w:pStyle w:val="Border"/>
      </w:pPr>
      <w:r>
        <w:t>o</w:t>
      </w:r>
      <w:r>
        <w:tab/>
        <w:t xml:space="preserve">From Rel-13, it is clarified </w:t>
      </w:r>
      <w:r w:rsidRPr="00EC6DEA">
        <w:rPr>
          <w:highlight w:val="yellow"/>
        </w:rPr>
        <w:t xml:space="preserve">UE </w:t>
      </w:r>
      <w:proofErr w:type="spellStart"/>
      <w:r w:rsidRPr="00EC6DEA">
        <w:rPr>
          <w:highlight w:val="yellow"/>
        </w:rPr>
        <w:t>Behavior</w:t>
      </w:r>
      <w:proofErr w:type="spellEnd"/>
      <w:r w:rsidRPr="00EC6DEA">
        <w:rPr>
          <w:highlight w:val="yellow"/>
        </w:rPr>
        <w:t xml:space="preserve"> 1</w:t>
      </w:r>
      <w:r>
        <w:t xml:space="preserve"> is the </w:t>
      </w:r>
      <w:proofErr w:type="spellStart"/>
      <w:r>
        <w:t>behavior</w:t>
      </w:r>
      <w:proofErr w:type="spellEnd"/>
      <w:r>
        <w:t xml:space="preserve"> to be captured in meeting minute.</w:t>
      </w:r>
    </w:p>
    <w:p w14:paraId="0BA12FCC" w14:textId="77777777" w:rsidR="001B5945" w:rsidRDefault="001B5945" w:rsidP="001B5945">
      <w:pPr>
        <w:pStyle w:val="Border"/>
      </w:pPr>
      <w:r>
        <w:t></w:t>
      </w:r>
      <w:r>
        <w:tab/>
        <w:t>No need to update the RAN1 specification</w:t>
      </w:r>
    </w:p>
    <w:p w14:paraId="41B36A32" w14:textId="77777777" w:rsidR="001B5945" w:rsidRDefault="001B5945" w:rsidP="001B5945">
      <w:pPr>
        <w:pStyle w:val="Border"/>
      </w:pPr>
      <w:r>
        <w:t>•</w:t>
      </w:r>
      <w:r>
        <w:tab/>
        <w:t>On Type 1 Timing advance (T_{ADV}) in TS36.214 for TDD:</w:t>
      </w:r>
    </w:p>
    <w:p w14:paraId="1AFDC5C6" w14:textId="77777777" w:rsidR="00EC6DEA" w:rsidRDefault="001B5945" w:rsidP="00EC6DEA">
      <w:pPr>
        <w:pStyle w:val="Border"/>
      </w:pPr>
      <w:r>
        <w:t>o</w:t>
      </w:r>
      <w:r>
        <w:tab/>
        <w:t xml:space="preserve">When reporting Type 1 T_{ADV} (specified in TS36.214), both </w:t>
      </w:r>
      <w:proofErr w:type="spellStart"/>
      <w:r>
        <w:t>eNB</w:t>
      </w:r>
      <w:proofErr w:type="spellEnd"/>
      <w:r>
        <w:t xml:space="preserve"> </w:t>
      </w:r>
      <w:proofErr w:type="spellStart"/>
      <w:r>
        <w:t>Behavior</w:t>
      </w:r>
      <w:proofErr w:type="spellEnd"/>
      <w:r>
        <w:t xml:space="preserve"> 1 and </w:t>
      </w:r>
      <w:proofErr w:type="spellStart"/>
      <w:r>
        <w:t>eNB</w:t>
      </w:r>
      <w:proofErr w:type="spellEnd"/>
      <w:r>
        <w:t xml:space="preserve"> </w:t>
      </w:r>
      <w:proofErr w:type="spellStart"/>
      <w:r>
        <w:t>Behavior</w:t>
      </w:r>
      <w:proofErr w:type="spellEnd"/>
      <w:r>
        <w:t xml:space="preserve"> 2 are possible implementations in RAN1 perspective until Rel-12.</w:t>
      </w:r>
      <w:r w:rsidR="00EC6DEA">
        <w:t xml:space="preserve"> o</w:t>
      </w:r>
      <w:r w:rsidR="00EC6DEA">
        <w:tab/>
        <w:t xml:space="preserve">From Rel-13, it is clarified </w:t>
      </w:r>
      <w:proofErr w:type="spellStart"/>
      <w:r w:rsidR="00EC6DEA" w:rsidRPr="00EC6DEA">
        <w:rPr>
          <w:highlight w:val="yellow"/>
        </w:rPr>
        <w:t>eNB</w:t>
      </w:r>
      <w:proofErr w:type="spellEnd"/>
      <w:r w:rsidR="00EC6DEA" w:rsidRPr="00EC6DEA">
        <w:rPr>
          <w:highlight w:val="yellow"/>
        </w:rPr>
        <w:t xml:space="preserve"> </w:t>
      </w:r>
      <w:proofErr w:type="spellStart"/>
      <w:r w:rsidR="00EC6DEA" w:rsidRPr="00EC6DEA">
        <w:rPr>
          <w:highlight w:val="yellow"/>
        </w:rPr>
        <w:t>Behavior</w:t>
      </w:r>
      <w:proofErr w:type="spellEnd"/>
      <w:r w:rsidR="00EC6DEA" w:rsidRPr="00EC6DEA">
        <w:rPr>
          <w:highlight w:val="yellow"/>
        </w:rPr>
        <w:t xml:space="preserve"> 1</w:t>
      </w:r>
      <w:r w:rsidR="00EC6DEA">
        <w:t xml:space="preserve"> is the </w:t>
      </w:r>
      <w:proofErr w:type="spellStart"/>
      <w:r w:rsidR="00EC6DEA">
        <w:t>behavior</w:t>
      </w:r>
      <w:proofErr w:type="spellEnd"/>
      <w:r w:rsidR="00EC6DEA">
        <w:t xml:space="preserve"> to be captured in meeting minute.</w:t>
      </w:r>
    </w:p>
    <w:p w14:paraId="14990CF5" w14:textId="77777777" w:rsidR="001B5945" w:rsidRDefault="00EC6DEA" w:rsidP="00EC6DEA">
      <w:pPr>
        <w:pStyle w:val="Border"/>
      </w:pPr>
      <w:r>
        <w:t></w:t>
      </w:r>
      <w:r>
        <w:tab/>
        <w:t>No need to update the RAN1 specification</w:t>
      </w:r>
    </w:p>
    <w:p w14:paraId="4E92C62E" w14:textId="77777777" w:rsidR="00EC6DEA" w:rsidRDefault="00EC6DEA" w:rsidP="001B5945">
      <w:pPr>
        <w:pStyle w:val="Border"/>
      </w:pPr>
    </w:p>
    <w:p w14:paraId="6FC9AEDF" w14:textId="77777777" w:rsidR="00EC6DEA" w:rsidRDefault="00EC6DEA" w:rsidP="00B53E87"/>
    <w:p w14:paraId="27468AE3" w14:textId="77777777" w:rsidR="00EC6DEA" w:rsidRDefault="00EC6DEA" w:rsidP="00B53E87">
      <w:r>
        <w:t xml:space="preserve">To summarize:  both UE Rx-Tx and Type 1 Timing Advance should include the </w:t>
      </w:r>
      <w:proofErr w:type="spellStart"/>
      <w:r>
        <w:t>NTAoffset</w:t>
      </w:r>
      <w:proofErr w:type="spellEnd"/>
      <w:r>
        <w:t xml:space="preserve"> post Rel-12.</w:t>
      </w:r>
    </w:p>
    <w:p w14:paraId="584AF344" w14:textId="77777777" w:rsidR="00EC6DEA" w:rsidRDefault="00EC6DEA" w:rsidP="00B53E87"/>
    <w:p w14:paraId="4E635883" w14:textId="77777777" w:rsidR="00EC6DEA" w:rsidRDefault="000B22FC" w:rsidP="000B22FC">
      <w:pPr>
        <w:pStyle w:val="Heading1"/>
      </w:pPr>
      <w:r>
        <w:t>3</w:t>
      </w:r>
      <w:r w:rsidR="00EC6DEA">
        <w:t xml:space="preserve"> UE Rx-Tx</w:t>
      </w:r>
      <w:r w:rsidR="00E37C0A">
        <w:t xml:space="preserve"> time difference</w:t>
      </w:r>
      <w:r>
        <w:t xml:space="preserve"> changes</w:t>
      </w:r>
    </w:p>
    <w:p w14:paraId="54476724" w14:textId="77777777" w:rsidR="000B22FC" w:rsidRPr="000B22FC" w:rsidRDefault="000B22FC" w:rsidP="000B22FC">
      <w:pPr>
        <w:pStyle w:val="Heading2"/>
      </w:pPr>
      <w:r>
        <w:t>3.1 Rel-13 Changes</w:t>
      </w:r>
    </w:p>
    <w:p w14:paraId="524CA9D7" w14:textId="77777777" w:rsidR="00EC6DEA" w:rsidRDefault="00EC6DEA" w:rsidP="00EC6DEA"/>
    <w:p w14:paraId="621C8E2C" w14:textId="77777777" w:rsidR="00EC6DEA" w:rsidRDefault="00EC6DEA" w:rsidP="00EC6DEA">
      <w:r>
        <w:t>For UE Rx-Tx</w:t>
      </w:r>
      <w:r w:rsidR="00E37C0A">
        <w:t xml:space="preserve"> time difference</w:t>
      </w:r>
      <w:r>
        <w:t xml:space="preserve">, there were two changes in Rel-13. RAN2 updated 36.355 (R2-165956 from QCT) to introduce a new optional parameter to identify when the </w:t>
      </w:r>
      <w:proofErr w:type="spellStart"/>
      <w:r>
        <w:t>NTAoffset</w:t>
      </w:r>
      <w:proofErr w:type="spellEnd"/>
      <w:r>
        <w:t xml:space="preserve"> was included in the UE Rx-Tx </w:t>
      </w:r>
      <w:r w:rsidR="00E37C0A">
        <w:t xml:space="preserve">time difference </w:t>
      </w:r>
      <w:r w:rsidR="00E034AF">
        <w:t>sent from the UE to the E-SMLC using LPP.</w:t>
      </w:r>
    </w:p>
    <w:p w14:paraId="7C870B7E" w14:textId="77777777" w:rsidR="00E034AF" w:rsidRDefault="00E034AF" w:rsidP="00EC6DEA"/>
    <w:p w14:paraId="63D0D4FC" w14:textId="77777777" w:rsidR="00E034AF" w:rsidRDefault="00E034AF" w:rsidP="00E034AF"/>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034AF" w14:paraId="3B747487" w14:textId="77777777" w:rsidTr="00E034A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87BD42" w14:textId="77777777" w:rsidR="00E034AF" w:rsidRDefault="00E034AF">
            <w:pPr>
              <w:pStyle w:val="TAH"/>
              <w:keepNext w:val="0"/>
              <w:keepLines w:val="0"/>
              <w:widowControl w:val="0"/>
            </w:pPr>
            <w:r>
              <w:rPr>
                <w:i/>
              </w:rPr>
              <w:lastRenderedPageBreak/>
              <w:t>ECID-Provide-</w:t>
            </w:r>
            <w:r>
              <w:rPr>
                <w:i/>
                <w:noProof/>
              </w:rPr>
              <w:t>Capabilities</w:t>
            </w:r>
            <w:r>
              <w:rPr>
                <w:noProof/>
              </w:rPr>
              <w:t xml:space="preserve"> </w:t>
            </w:r>
            <w:r>
              <w:rPr>
                <w:iCs/>
                <w:noProof/>
              </w:rPr>
              <w:t>field descriptions</w:t>
            </w:r>
          </w:p>
        </w:tc>
      </w:tr>
      <w:tr w:rsidR="00E034AF" w14:paraId="17C87460" w14:textId="77777777" w:rsidTr="00E034A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DA739ED" w14:textId="77777777" w:rsidR="00E034AF" w:rsidRDefault="00E034AF">
            <w:pPr>
              <w:pStyle w:val="TAL"/>
              <w:keepNext w:val="0"/>
              <w:keepLines w:val="0"/>
              <w:widowControl w:val="0"/>
              <w:rPr>
                <w:b/>
                <w:i/>
                <w:snapToGrid w:val="0"/>
              </w:rPr>
            </w:pPr>
            <w:proofErr w:type="spellStart"/>
            <w:r>
              <w:rPr>
                <w:b/>
                <w:i/>
                <w:snapToGrid w:val="0"/>
              </w:rPr>
              <w:t>ecid-MeasSupported</w:t>
            </w:r>
            <w:proofErr w:type="spellEnd"/>
          </w:p>
          <w:p w14:paraId="136645F7" w14:textId="77777777" w:rsidR="00E034AF" w:rsidRDefault="00E034AF">
            <w:pPr>
              <w:pStyle w:val="TAL"/>
              <w:keepNext w:val="0"/>
              <w:keepLines w:val="0"/>
              <w:widowControl w:val="0"/>
              <w:rPr>
                <w:snapToGrid w:val="0"/>
              </w:rPr>
            </w:pPr>
            <w:r>
              <w:t>This field specifies the E</w:t>
            </w:r>
            <w:r>
              <w:noBreakHyphen/>
              <w:t xml:space="preserve">CID measurements supported by the target device. </w:t>
            </w:r>
            <w:r>
              <w:rPr>
                <w:snapToGrid w:val="0"/>
              </w:rPr>
              <w:t>This is represented by a bit string, with a one</w:t>
            </w:r>
            <w:r>
              <w:rPr>
                <w:snapToGrid w:val="0"/>
              </w:rPr>
              <w:noBreakHyphen/>
              <w:t xml:space="preserve">value at the bit position means the </w:t>
            </w:r>
            <w:proofErr w:type="gramStart"/>
            <w:r>
              <w:rPr>
                <w:snapToGrid w:val="0"/>
              </w:rPr>
              <w:t>particular measurement</w:t>
            </w:r>
            <w:proofErr w:type="gramEnd"/>
            <w:r>
              <w:rPr>
                <w:snapToGrid w:val="0"/>
              </w:rPr>
              <w:t xml:space="preserve"> is supported; a zero</w:t>
            </w:r>
            <w:r>
              <w:rPr>
                <w:snapToGrid w:val="0"/>
              </w:rPr>
              <w:noBreakHyphen/>
              <w:t>value means not supported.</w:t>
            </w:r>
            <w:r>
              <w:rPr>
                <w:rFonts w:eastAsia="SimSun"/>
                <w:snapToGrid w:val="0"/>
                <w:lang w:eastAsia="zh-CN"/>
              </w:rPr>
              <w:t xml:space="preserve"> </w:t>
            </w:r>
            <w:r>
              <w:rPr>
                <w:snapToGrid w:val="0"/>
              </w:rPr>
              <w:t xml:space="preserve">A zero-value in all bit positions in the bit string means only the basic Cell ID positioning method is supported by the target device. </w:t>
            </w:r>
          </w:p>
          <w:p w14:paraId="5596DACA" w14:textId="77777777" w:rsidR="00E034AF" w:rsidRDefault="00E034AF">
            <w:pPr>
              <w:pStyle w:val="TAL"/>
              <w:keepNext w:val="0"/>
              <w:keepLines w:val="0"/>
              <w:widowControl w:val="0"/>
              <w:rPr>
                <w:snapToGrid w:val="0"/>
              </w:rPr>
            </w:pPr>
            <w:r>
              <w:rPr>
                <w:snapToGrid w:val="0"/>
              </w:rPr>
              <w:t xml:space="preserve">If the </w:t>
            </w:r>
            <w:r>
              <w:rPr>
                <w:rFonts w:eastAsia="SimSun"/>
                <w:noProof/>
                <w:lang w:eastAsia="zh-CN"/>
              </w:rPr>
              <w:t xml:space="preserve">UE Rx-Tx time difference measurement is supported by the target device (i.e., </w:t>
            </w:r>
            <w:proofErr w:type="spellStart"/>
            <w:r>
              <w:rPr>
                <w:i/>
                <w:snapToGrid w:val="0"/>
              </w:rPr>
              <w:t>ueRxTxSup</w:t>
            </w:r>
            <w:proofErr w:type="spellEnd"/>
            <w:r>
              <w:rPr>
                <w:rFonts w:eastAsia="SimSun"/>
                <w:i/>
                <w:snapToGrid w:val="0"/>
                <w:lang w:eastAsia="zh-CN"/>
              </w:rPr>
              <w:t xml:space="preserve"> </w:t>
            </w:r>
            <w:r>
              <w:rPr>
                <w:rFonts w:eastAsia="SimSun"/>
                <w:snapToGrid w:val="0"/>
                <w:lang w:eastAsia="zh-CN"/>
              </w:rPr>
              <w:t xml:space="preserve">field is set to one), it means that the UE supports the </w:t>
            </w:r>
            <w:r>
              <w:rPr>
                <w:rFonts w:eastAsia="SimSun"/>
                <w:noProof/>
                <w:lang w:eastAsia="zh-CN"/>
              </w:rPr>
              <w:t xml:space="preserve">UE Rx-Tx time difference measurement reporting via </w:t>
            </w:r>
            <w:r>
              <w:rPr>
                <w:noProof/>
                <w:lang w:eastAsia="ko-KR"/>
              </w:rPr>
              <w:t xml:space="preserve">both LPP signaling and </w:t>
            </w:r>
            <w:r>
              <w:rPr>
                <w:rFonts w:eastAsia="SimSun"/>
                <w:noProof/>
                <w:lang w:eastAsia="zh-CN"/>
              </w:rPr>
              <w:t>RRC signalling.</w:t>
            </w:r>
          </w:p>
          <w:p w14:paraId="17544ADB" w14:textId="77777777" w:rsidR="00E034AF" w:rsidRDefault="00E034AF">
            <w:pPr>
              <w:pStyle w:val="TAL"/>
              <w:keepNext w:val="0"/>
              <w:keepLines w:val="0"/>
              <w:widowControl w:val="0"/>
              <w:rPr>
                <w:noProof/>
              </w:rPr>
            </w:pPr>
            <w:r>
              <w:rPr>
                <w:rFonts w:eastAsia="SimSun"/>
                <w:noProof/>
                <w:lang w:eastAsia="zh-CN"/>
              </w:rPr>
              <w:t>If a target device doesn’t support LPP, the E-SMLC may assume the target device can not report the UE Rx-Tx time difference measurement results via RRC signalling.</w:t>
            </w:r>
          </w:p>
        </w:tc>
      </w:tr>
      <w:tr w:rsidR="00E034AF" w:rsidRPr="00E034AF" w14:paraId="01110AE0" w14:textId="77777777" w:rsidTr="00E034A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0253EED" w14:textId="77777777" w:rsidR="00E034AF" w:rsidRPr="00E034AF" w:rsidRDefault="00E034AF">
            <w:pPr>
              <w:pStyle w:val="TAL"/>
              <w:keepNext w:val="0"/>
              <w:keepLines w:val="0"/>
              <w:widowControl w:val="0"/>
              <w:rPr>
                <w:b/>
                <w:i/>
                <w:snapToGrid w:val="0"/>
                <w:highlight w:val="yellow"/>
              </w:rPr>
            </w:pPr>
            <w:proofErr w:type="spellStart"/>
            <w:r w:rsidRPr="00E034AF">
              <w:rPr>
                <w:b/>
                <w:i/>
                <w:snapToGrid w:val="0"/>
                <w:highlight w:val="yellow"/>
              </w:rPr>
              <w:t>ueRxTxSupTDD</w:t>
            </w:r>
            <w:proofErr w:type="spellEnd"/>
          </w:p>
          <w:p w14:paraId="2FEBB87B" w14:textId="77777777" w:rsidR="00E034AF" w:rsidRPr="00E034AF" w:rsidRDefault="00E034AF">
            <w:pPr>
              <w:pStyle w:val="TAL"/>
              <w:keepNext w:val="0"/>
              <w:keepLines w:val="0"/>
              <w:widowControl w:val="0"/>
              <w:rPr>
                <w:snapToGrid w:val="0"/>
                <w:highlight w:val="yellow"/>
              </w:rPr>
            </w:pPr>
            <w:r w:rsidRPr="00E034AF">
              <w:rPr>
                <w:snapToGrid w:val="0"/>
                <w:highlight w:val="yellow"/>
              </w:rPr>
              <w:t xml:space="preserve">This field, if present, indicates that any UE </w:t>
            </w:r>
            <w:r w:rsidRPr="00E034AF">
              <w:rPr>
                <w:rFonts w:eastAsia="SimSun"/>
                <w:noProof/>
                <w:highlight w:val="yellow"/>
                <w:lang w:eastAsia="zh-CN"/>
              </w:rPr>
              <w:t xml:space="preserve">Rx-Tx time difference measurement reporting for TDD from the target device includes the </w:t>
            </w:r>
            <w:r w:rsidRPr="00E034AF">
              <w:rPr>
                <w:rFonts w:ascii="Times New Roman" w:eastAsia="SimSun" w:hAnsi="Times New Roman"/>
                <w:i/>
                <w:noProof/>
                <w:highlight w:val="yellow"/>
                <w:lang w:eastAsia="zh-CN"/>
              </w:rPr>
              <w:t>N</w:t>
            </w:r>
            <w:r w:rsidRPr="00E034AF">
              <w:rPr>
                <w:rFonts w:ascii="Times New Roman" w:eastAsia="SimSun" w:hAnsi="Times New Roman"/>
                <w:i/>
                <w:noProof/>
                <w:highlight w:val="yellow"/>
                <w:vertAlign w:val="subscript"/>
                <w:lang w:eastAsia="zh-CN"/>
              </w:rPr>
              <w:t>TAoffset</w:t>
            </w:r>
            <w:r w:rsidRPr="00E034AF">
              <w:rPr>
                <w:b/>
                <w:highlight w:val="yellow"/>
              </w:rPr>
              <w:t xml:space="preserve"> </w:t>
            </w:r>
            <w:r w:rsidRPr="00E034AF">
              <w:rPr>
                <w:highlight w:val="yellow"/>
              </w:rPr>
              <w:t xml:space="preserve">according to [16][17] and uses the UE Rx-Tx time difference measurement report mapping for TDD as specified in 3GPP TS 36.133 [18]. This field may only be included if the </w:t>
            </w:r>
            <w:proofErr w:type="spellStart"/>
            <w:r w:rsidRPr="00E034AF">
              <w:rPr>
                <w:i/>
                <w:snapToGrid w:val="0"/>
                <w:highlight w:val="yellow"/>
              </w:rPr>
              <w:t>ueRxTxSup</w:t>
            </w:r>
            <w:proofErr w:type="spellEnd"/>
            <w:r w:rsidRPr="00E034AF">
              <w:rPr>
                <w:snapToGrid w:val="0"/>
                <w:highlight w:val="yellow"/>
              </w:rPr>
              <w:t xml:space="preserve"> field in </w:t>
            </w:r>
            <w:proofErr w:type="spellStart"/>
            <w:r w:rsidRPr="00E034AF">
              <w:rPr>
                <w:i/>
                <w:snapToGrid w:val="0"/>
                <w:highlight w:val="yellow"/>
              </w:rPr>
              <w:t>ecid</w:t>
            </w:r>
            <w:r w:rsidRPr="00E034AF">
              <w:rPr>
                <w:i/>
                <w:snapToGrid w:val="0"/>
                <w:highlight w:val="yellow"/>
              </w:rPr>
              <w:noBreakHyphen/>
              <w:t>MeasSupported</w:t>
            </w:r>
            <w:proofErr w:type="spellEnd"/>
            <w:r w:rsidRPr="00E034AF">
              <w:rPr>
                <w:snapToGrid w:val="0"/>
                <w:highlight w:val="yellow"/>
              </w:rPr>
              <w:t xml:space="preserve"> is set to value one.</w:t>
            </w:r>
          </w:p>
        </w:tc>
      </w:tr>
    </w:tbl>
    <w:p w14:paraId="05DADA1E" w14:textId="77777777" w:rsidR="00E034AF" w:rsidRDefault="00E034AF" w:rsidP="00EC6DEA"/>
    <w:p w14:paraId="37EE60DB" w14:textId="77777777" w:rsidR="00E034AF" w:rsidRDefault="00E034AF" w:rsidP="00EC6DEA">
      <w:r>
        <w:t xml:space="preserve">The thing to note here is the reference to 36.133. In Rel-13, this was also updated to include a new encoding table for UE Rx-Tx </w:t>
      </w:r>
      <w:r w:rsidR="00E37C0A">
        <w:t xml:space="preserve">time difference </w:t>
      </w:r>
      <w:r>
        <w:t>for TDD. This</w:t>
      </w:r>
      <w:r w:rsidR="005C1B8B">
        <w:t xml:space="preserve"> was added in R4-166</w:t>
      </w:r>
      <w:r w:rsidR="000B22FC">
        <w:t xml:space="preserve">740 from Intel. </w:t>
      </w:r>
    </w:p>
    <w:p w14:paraId="4F067A1F" w14:textId="77777777" w:rsidR="000B22FC" w:rsidRDefault="000B22FC" w:rsidP="00EC6DEA"/>
    <w:p w14:paraId="4687D991" w14:textId="77777777" w:rsidR="000B22FC" w:rsidRDefault="000B22FC" w:rsidP="000B22FC">
      <w:pPr>
        <w:pStyle w:val="Border"/>
        <w:rPr>
          <w:lang w:eastAsia="en-AU"/>
        </w:rPr>
      </w:pPr>
      <w:r>
        <w:rPr>
          <w:shd w:val="clear" w:color="auto" w:fill="FFFF00"/>
        </w:rPr>
        <w:t>Table 9.1.9.2-1: EUTRAN FDD UE Rx - Tx time difference measurement report mapping</w:t>
      </w:r>
    </w:p>
    <w:tbl>
      <w:tblPr>
        <w:tblW w:w="0" w:type="auto"/>
        <w:tblInd w:w="392" w:type="dxa"/>
        <w:tblCellMar>
          <w:left w:w="0" w:type="dxa"/>
          <w:right w:w="0" w:type="dxa"/>
        </w:tblCellMar>
        <w:tblLook w:val="04A0" w:firstRow="1" w:lastRow="0" w:firstColumn="1" w:lastColumn="0" w:noHBand="0" w:noVBand="1"/>
      </w:tblPr>
      <w:tblGrid>
        <w:gridCol w:w="3544"/>
        <w:gridCol w:w="2976"/>
        <w:gridCol w:w="1862"/>
      </w:tblGrid>
      <w:tr w:rsidR="000B22FC" w14:paraId="67968B9E" w14:textId="77777777" w:rsidTr="000B22FC">
        <w:trPr>
          <w:cantSplit/>
        </w:trPr>
        <w:tc>
          <w:tcPr>
            <w:tcW w:w="35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B27580" w14:textId="77777777" w:rsidR="000B22FC" w:rsidRDefault="000B22FC" w:rsidP="000B22FC">
            <w:pPr>
              <w:pStyle w:val="Border"/>
              <w:rPr>
                <w:sz w:val="22"/>
                <w:szCs w:val="22"/>
                <w:lang w:val="en-AU"/>
              </w:rPr>
            </w:pPr>
            <w:r>
              <w:rPr>
                <w:shd w:val="clear" w:color="auto" w:fill="FFFF00"/>
              </w:rPr>
              <w:t>Reported value</w:t>
            </w:r>
          </w:p>
        </w:tc>
        <w:tc>
          <w:tcPr>
            <w:tcW w:w="29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2A9EF" w14:textId="77777777" w:rsidR="000B22FC" w:rsidRDefault="000B22FC" w:rsidP="000B22FC">
            <w:pPr>
              <w:pStyle w:val="Border"/>
            </w:pPr>
            <w:r>
              <w:rPr>
                <w:shd w:val="clear" w:color="auto" w:fill="FFFF00"/>
              </w:rPr>
              <w:t>Measured quantity value</w:t>
            </w:r>
          </w:p>
        </w:tc>
        <w:tc>
          <w:tcPr>
            <w:tcW w:w="18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E0805" w14:textId="77777777" w:rsidR="000B22FC" w:rsidRDefault="000B22FC" w:rsidP="000B22FC">
            <w:pPr>
              <w:pStyle w:val="Border"/>
            </w:pPr>
            <w:r>
              <w:rPr>
                <w:shd w:val="clear" w:color="auto" w:fill="FFFF00"/>
              </w:rPr>
              <w:t>Unit</w:t>
            </w:r>
          </w:p>
        </w:tc>
      </w:tr>
      <w:tr w:rsidR="000B22FC" w14:paraId="7AEEA4ED" w14:textId="77777777" w:rsidTr="000B22FC">
        <w:trPr>
          <w:cantSplit/>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772A81" w14:textId="77777777" w:rsidR="000B22FC" w:rsidRDefault="000B22FC" w:rsidP="000B22FC">
            <w:pPr>
              <w:pStyle w:val="Border"/>
            </w:pPr>
            <w:r>
              <w:rPr>
                <w:shd w:val="clear" w:color="auto" w:fill="FFFF00"/>
              </w:rPr>
              <w:t>RX-TX_TIME_DIFFERENCE_FDD_0000</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17A6653E" w14:textId="77777777" w:rsidR="000B22FC" w:rsidRDefault="000B22FC" w:rsidP="000B22FC">
            <w:pPr>
              <w:pStyle w:val="Border"/>
            </w:pPr>
            <w:r>
              <w:rPr>
                <w:shd w:val="clear" w:color="auto" w:fill="FFFF00"/>
              </w:rPr>
              <w:t>T</w:t>
            </w:r>
            <w:r>
              <w:rPr>
                <w:shd w:val="clear" w:color="auto" w:fill="FFFF00"/>
                <w:vertAlign w:val="subscript"/>
              </w:rPr>
              <w:t>UE Rx-Tx</w:t>
            </w:r>
            <w:r>
              <w:rPr>
                <w:shd w:val="clear" w:color="auto" w:fill="FFFF00"/>
              </w:rPr>
              <w:t xml:space="preserve"> </w:t>
            </w:r>
            <w:r>
              <w:rPr>
                <w:rFonts w:ascii="Symbol" w:hAnsi="Symbol"/>
                <w:shd w:val="clear" w:color="auto" w:fill="FFFF00"/>
              </w:rPr>
              <w:t></w:t>
            </w:r>
            <w:r>
              <w:rPr>
                <w:shd w:val="clear" w:color="auto" w:fill="FFFF00"/>
              </w:rPr>
              <w:t xml:space="preserve"> 2</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6586AED9"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1309DC16" w14:textId="77777777" w:rsidTr="000B22FC">
        <w:trPr>
          <w:cantSplit/>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A2018" w14:textId="77777777" w:rsidR="000B22FC" w:rsidRDefault="000B22FC" w:rsidP="000B22FC">
            <w:pPr>
              <w:pStyle w:val="Border"/>
            </w:pPr>
            <w:r>
              <w:rPr>
                <w:shd w:val="clear" w:color="auto" w:fill="FFFF00"/>
              </w:rPr>
              <w:t>RX-TX_TIME_DIFFERENCE_FDD_0001</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40EE0645" w14:textId="77777777" w:rsidR="000B22FC" w:rsidRDefault="000B22FC" w:rsidP="000B22FC">
            <w:pPr>
              <w:pStyle w:val="Border"/>
            </w:pPr>
            <w:r>
              <w:rPr>
                <w:shd w:val="clear" w:color="auto" w:fill="FFFF00"/>
              </w:rPr>
              <w:t xml:space="preserve">2 </w:t>
            </w:r>
            <w:r>
              <w:rPr>
                <w:rFonts w:ascii="Symbol" w:hAnsi="Symbol"/>
                <w:shd w:val="clear" w:color="auto" w:fill="FFFF00"/>
              </w:rPr>
              <w:t></w:t>
            </w:r>
            <w:r>
              <w:rPr>
                <w:shd w:val="clear" w:color="auto" w:fill="FFFF00"/>
              </w:rPr>
              <w:t xml:space="preserve"> T</w:t>
            </w:r>
            <w:r>
              <w:rPr>
                <w:shd w:val="clear" w:color="auto" w:fill="FFFF00"/>
                <w:vertAlign w:val="subscript"/>
              </w:rPr>
              <w:t>UE Rx-Tx</w:t>
            </w:r>
            <w:r>
              <w:rPr>
                <w:shd w:val="clear" w:color="auto" w:fill="FFFF00"/>
              </w:rPr>
              <w:t xml:space="preserve"> &lt; 4</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06735ED6"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3129CEC0" w14:textId="77777777" w:rsidTr="000B22FC">
        <w:trPr>
          <w:cantSplit/>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CEF23" w14:textId="77777777" w:rsidR="000B22FC" w:rsidRDefault="000B22FC" w:rsidP="000B22FC">
            <w:pPr>
              <w:pStyle w:val="Border"/>
            </w:pPr>
            <w:r>
              <w:rPr>
                <w:shd w:val="clear" w:color="auto" w:fill="FFFF00"/>
              </w:rPr>
              <w:t>RX-TX_TIME_DIFFERENCE_FDD_0002</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2E7F05EE" w14:textId="77777777" w:rsidR="000B22FC" w:rsidRDefault="000B22FC" w:rsidP="000B22FC">
            <w:pPr>
              <w:pStyle w:val="Border"/>
            </w:pPr>
            <w:r>
              <w:rPr>
                <w:shd w:val="clear" w:color="auto" w:fill="FFFF00"/>
              </w:rPr>
              <w:t xml:space="preserve">4 </w:t>
            </w:r>
            <w:r>
              <w:rPr>
                <w:rFonts w:ascii="Symbol" w:hAnsi="Symbol"/>
                <w:shd w:val="clear" w:color="auto" w:fill="FFFF00"/>
              </w:rPr>
              <w:t></w:t>
            </w:r>
            <w:r>
              <w:rPr>
                <w:shd w:val="clear" w:color="auto" w:fill="FFFF00"/>
              </w:rPr>
              <w:t xml:space="preserve"> T</w:t>
            </w:r>
            <w:r>
              <w:rPr>
                <w:shd w:val="clear" w:color="auto" w:fill="FFFF00"/>
                <w:vertAlign w:val="subscript"/>
              </w:rPr>
              <w:t>UE Rx-Tx</w:t>
            </w:r>
            <w:r>
              <w:rPr>
                <w:shd w:val="clear" w:color="auto" w:fill="FFFF00"/>
              </w:rPr>
              <w:t xml:space="preserve"> &lt; 6</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5A134ACF"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634FE263" w14:textId="77777777" w:rsidTr="000B22FC">
        <w:trPr>
          <w:cantSplit/>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D76A4" w14:textId="77777777" w:rsidR="000B22FC" w:rsidRDefault="000B22FC" w:rsidP="000B22FC">
            <w:pPr>
              <w:pStyle w:val="Border"/>
            </w:pPr>
            <w:r>
              <w:rPr>
                <w:shd w:val="clear" w:color="auto" w:fill="FFFF00"/>
              </w:rPr>
              <w:t>…</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4FED31B7" w14:textId="77777777" w:rsidR="000B22FC" w:rsidRDefault="000B22FC" w:rsidP="000B22FC">
            <w:pPr>
              <w:pStyle w:val="Border"/>
            </w:pPr>
            <w:r>
              <w:rPr>
                <w:shd w:val="clear" w:color="auto" w:fill="FFFF00"/>
              </w:rPr>
              <w:t>…</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599925E7" w14:textId="77777777" w:rsidR="000B22FC" w:rsidRDefault="000B22FC" w:rsidP="000B22FC">
            <w:pPr>
              <w:pStyle w:val="Border"/>
            </w:pPr>
            <w:r>
              <w:rPr>
                <w:shd w:val="clear" w:color="auto" w:fill="FFFF00"/>
              </w:rPr>
              <w:t>…</w:t>
            </w:r>
          </w:p>
        </w:tc>
      </w:tr>
      <w:tr w:rsidR="000B22FC" w14:paraId="510FE0B7" w14:textId="77777777" w:rsidTr="000B22FC">
        <w:trPr>
          <w:cantSplit/>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ACD725" w14:textId="77777777" w:rsidR="000B22FC" w:rsidRDefault="000B22FC" w:rsidP="000B22FC">
            <w:pPr>
              <w:pStyle w:val="Border"/>
            </w:pPr>
            <w:r>
              <w:rPr>
                <w:shd w:val="clear" w:color="auto" w:fill="FFFF00"/>
              </w:rPr>
              <w:t>RX-TX_TIME_DIFFERENCE_FDD_2046</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23C65E7D" w14:textId="77777777" w:rsidR="000B22FC" w:rsidRDefault="000B22FC" w:rsidP="000B22FC">
            <w:pPr>
              <w:pStyle w:val="Border"/>
            </w:pPr>
            <w:r>
              <w:rPr>
                <w:shd w:val="clear" w:color="auto" w:fill="FFFF00"/>
              </w:rPr>
              <w:t xml:space="preserve">4092 </w:t>
            </w:r>
            <w:r>
              <w:rPr>
                <w:rFonts w:ascii="Symbol" w:hAnsi="Symbol"/>
                <w:shd w:val="clear" w:color="auto" w:fill="FFFF00"/>
              </w:rPr>
              <w:t></w:t>
            </w:r>
            <w:r>
              <w:rPr>
                <w:shd w:val="clear" w:color="auto" w:fill="FFFF00"/>
              </w:rPr>
              <w:t xml:space="preserve"> T</w:t>
            </w:r>
            <w:r>
              <w:rPr>
                <w:shd w:val="clear" w:color="auto" w:fill="FFFF00"/>
                <w:vertAlign w:val="subscript"/>
              </w:rPr>
              <w:t>UE Rx-Tx</w:t>
            </w:r>
            <w:r>
              <w:rPr>
                <w:shd w:val="clear" w:color="auto" w:fill="FFFF00"/>
              </w:rPr>
              <w:t xml:space="preserve"> &lt; 4094</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0C23B628"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224989B2" w14:textId="77777777" w:rsidTr="000B22FC">
        <w:trPr>
          <w:cantSplit/>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2CB18E" w14:textId="77777777" w:rsidR="000B22FC" w:rsidRDefault="000B22FC" w:rsidP="000B22FC">
            <w:pPr>
              <w:pStyle w:val="Border"/>
            </w:pPr>
            <w:r>
              <w:rPr>
                <w:shd w:val="clear" w:color="auto" w:fill="FFFF00"/>
              </w:rPr>
              <w:t>RX-TX_TIME_DIFFERENCE_FDD_2047</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72A4960F" w14:textId="77777777" w:rsidR="000B22FC" w:rsidRDefault="000B22FC" w:rsidP="000B22FC">
            <w:pPr>
              <w:pStyle w:val="Border"/>
            </w:pPr>
            <w:r>
              <w:rPr>
                <w:shd w:val="clear" w:color="auto" w:fill="FFFF00"/>
              </w:rPr>
              <w:t xml:space="preserve">4094 </w:t>
            </w:r>
            <w:r>
              <w:rPr>
                <w:rFonts w:ascii="Symbol" w:hAnsi="Symbol"/>
                <w:shd w:val="clear" w:color="auto" w:fill="FFFF00"/>
              </w:rPr>
              <w:t></w:t>
            </w:r>
            <w:r>
              <w:rPr>
                <w:shd w:val="clear" w:color="auto" w:fill="FFFF00"/>
              </w:rPr>
              <w:t xml:space="preserve"> T</w:t>
            </w:r>
            <w:r>
              <w:rPr>
                <w:shd w:val="clear" w:color="auto" w:fill="FFFF00"/>
                <w:vertAlign w:val="subscript"/>
              </w:rPr>
              <w:t>UE Rx-Tx</w:t>
            </w:r>
            <w:r>
              <w:rPr>
                <w:shd w:val="clear" w:color="auto" w:fill="FFFF00"/>
              </w:rPr>
              <w:t xml:space="preserve"> &lt; 4096</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2F1DB8DC"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0EC029D7" w14:textId="77777777" w:rsidTr="000B22FC">
        <w:trPr>
          <w:cantSplit/>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426DC" w14:textId="77777777" w:rsidR="000B22FC" w:rsidRDefault="000B22FC" w:rsidP="000B22FC">
            <w:pPr>
              <w:pStyle w:val="Border"/>
            </w:pPr>
            <w:r>
              <w:rPr>
                <w:shd w:val="clear" w:color="auto" w:fill="FFFF00"/>
              </w:rPr>
              <w:t>RX-TX_TIME_DIFFERENCE_FDD_2048</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3DC3C4C7" w14:textId="77777777" w:rsidR="000B22FC" w:rsidRDefault="000B22FC" w:rsidP="000B22FC">
            <w:pPr>
              <w:pStyle w:val="Border"/>
            </w:pPr>
            <w:r>
              <w:rPr>
                <w:shd w:val="clear" w:color="auto" w:fill="FFFF00"/>
              </w:rPr>
              <w:t xml:space="preserve">4096 </w:t>
            </w:r>
            <w:r>
              <w:rPr>
                <w:rFonts w:ascii="Symbol" w:hAnsi="Symbol"/>
                <w:shd w:val="clear" w:color="auto" w:fill="FFFF00"/>
              </w:rPr>
              <w:t></w:t>
            </w:r>
            <w:r>
              <w:rPr>
                <w:shd w:val="clear" w:color="auto" w:fill="FFFF00"/>
              </w:rPr>
              <w:t xml:space="preserve"> T</w:t>
            </w:r>
            <w:r>
              <w:rPr>
                <w:shd w:val="clear" w:color="auto" w:fill="FFFF00"/>
                <w:vertAlign w:val="subscript"/>
              </w:rPr>
              <w:t>UE Rx-Tx</w:t>
            </w:r>
            <w:r>
              <w:rPr>
                <w:shd w:val="clear" w:color="auto" w:fill="FFFF00"/>
              </w:rPr>
              <w:t xml:space="preserve"> &lt; 4104</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1A60CDB4"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5481E13D" w14:textId="77777777" w:rsidTr="000B22FC">
        <w:trPr>
          <w:cantSplit/>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11E076" w14:textId="77777777" w:rsidR="000B22FC" w:rsidRDefault="000B22FC" w:rsidP="000B22FC">
            <w:pPr>
              <w:pStyle w:val="Border"/>
            </w:pPr>
            <w:r>
              <w:rPr>
                <w:shd w:val="clear" w:color="auto" w:fill="FFFF00"/>
              </w:rPr>
              <w:t>RX-TX_TIME_DIFFERENCE_FDD_2049</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31DD1A63" w14:textId="77777777" w:rsidR="000B22FC" w:rsidRDefault="000B22FC" w:rsidP="000B22FC">
            <w:pPr>
              <w:pStyle w:val="Border"/>
            </w:pPr>
            <w:r>
              <w:rPr>
                <w:shd w:val="clear" w:color="auto" w:fill="FFFF00"/>
              </w:rPr>
              <w:t xml:space="preserve">4104 </w:t>
            </w:r>
            <w:r>
              <w:rPr>
                <w:rFonts w:ascii="Symbol" w:hAnsi="Symbol"/>
                <w:shd w:val="clear" w:color="auto" w:fill="FFFF00"/>
              </w:rPr>
              <w:t></w:t>
            </w:r>
            <w:r>
              <w:rPr>
                <w:shd w:val="clear" w:color="auto" w:fill="FFFF00"/>
              </w:rPr>
              <w:t xml:space="preserve"> T</w:t>
            </w:r>
            <w:r>
              <w:rPr>
                <w:shd w:val="clear" w:color="auto" w:fill="FFFF00"/>
                <w:vertAlign w:val="subscript"/>
              </w:rPr>
              <w:t>UE Rx-Tx</w:t>
            </w:r>
            <w:r>
              <w:rPr>
                <w:shd w:val="clear" w:color="auto" w:fill="FFFF00"/>
              </w:rPr>
              <w:t xml:space="preserve"> &lt; 4112</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0A4A03D6"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7D0BFE23" w14:textId="77777777" w:rsidTr="000B22FC">
        <w:trPr>
          <w:cantSplit/>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AB95B" w14:textId="77777777" w:rsidR="000B22FC" w:rsidRDefault="000B22FC" w:rsidP="000B22FC">
            <w:pPr>
              <w:pStyle w:val="Border"/>
            </w:pPr>
            <w:r>
              <w:rPr>
                <w:shd w:val="clear" w:color="auto" w:fill="FFFF00"/>
              </w:rPr>
              <w:t>…</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51958384" w14:textId="77777777" w:rsidR="000B22FC" w:rsidRDefault="000B22FC" w:rsidP="000B22FC">
            <w:pPr>
              <w:pStyle w:val="Border"/>
            </w:pPr>
            <w:r>
              <w:rPr>
                <w:shd w:val="clear" w:color="auto" w:fill="FFFF00"/>
              </w:rPr>
              <w:t>…</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6FE34647" w14:textId="77777777" w:rsidR="000B22FC" w:rsidRDefault="000B22FC" w:rsidP="000B22FC">
            <w:pPr>
              <w:pStyle w:val="Border"/>
            </w:pPr>
            <w:r>
              <w:rPr>
                <w:shd w:val="clear" w:color="auto" w:fill="FFFF00"/>
              </w:rPr>
              <w:t>…</w:t>
            </w:r>
          </w:p>
        </w:tc>
      </w:tr>
      <w:tr w:rsidR="000B22FC" w14:paraId="522CB265" w14:textId="77777777" w:rsidTr="000B22FC">
        <w:trPr>
          <w:cantSplit/>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177BB" w14:textId="77777777" w:rsidR="000B22FC" w:rsidRDefault="000B22FC" w:rsidP="000B22FC">
            <w:pPr>
              <w:pStyle w:val="Border"/>
            </w:pPr>
            <w:r>
              <w:rPr>
                <w:shd w:val="clear" w:color="auto" w:fill="FFFF00"/>
              </w:rPr>
              <w:t>RX-TX_TIME_DIFFERENCE_FDD_4093</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2EFB13E1" w14:textId="77777777" w:rsidR="000B22FC" w:rsidRDefault="000B22FC" w:rsidP="000B22FC">
            <w:pPr>
              <w:pStyle w:val="Border"/>
            </w:pPr>
            <w:r>
              <w:rPr>
                <w:shd w:val="clear" w:color="auto" w:fill="FFFF00"/>
              </w:rPr>
              <w:t xml:space="preserve">20456 </w:t>
            </w:r>
            <w:r>
              <w:rPr>
                <w:rFonts w:ascii="Symbol" w:hAnsi="Symbol"/>
                <w:shd w:val="clear" w:color="auto" w:fill="FFFF00"/>
              </w:rPr>
              <w:t></w:t>
            </w:r>
            <w:r>
              <w:rPr>
                <w:shd w:val="clear" w:color="auto" w:fill="FFFF00"/>
              </w:rPr>
              <w:t xml:space="preserve"> T</w:t>
            </w:r>
            <w:r>
              <w:rPr>
                <w:shd w:val="clear" w:color="auto" w:fill="FFFF00"/>
                <w:vertAlign w:val="subscript"/>
              </w:rPr>
              <w:t>UE Rx-Tx</w:t>
            </w:r>
            <w:r>
              <w:rPr>
                <w:shd w:val="clear" w:color="auto" w:fill="FFFF00"/>
              </w:rPr>
              <w:t xml:space="preserve"> &lt; 20464</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71367B7F"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40CEC7A6" w14:textId="77777777" w:rsidTr="000B22FC">
        <w:trPr>
          <w:cantSplit/>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C49EE4" w14:textId="77777777" w:rsidR="000B22FC" w:rsidRDefault="000B22FC" w:rsidP="000B22FC">
            <w:pPr>
              <w:pStyle w:val="Border"/>
            </w:pPr>
            <w:r>
              <w:rPr>
                <w:shd w:val="clear" w:color="auto" w:fill="FFFF00"/>
              </w:rPr>
              <w:t>RX-TX_TIME_DIFFERENCE_FDD_4094</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6D104E44" w14:textId="77777777" w:rsidR="000B22FC" w:rsidRDefault="000B22FC" w:rsidP="000B22FC">
            <w:pPr>
              <w:pStyle w:val="Border"/>
            </w:pPr>
            <w:r>
              <w:rPr>
                <w:shd w:val="clear" w:color="auto" w:fill="FFFF00"/>
              </w:rPr>
              <w:t xml:space="preserve">20464 </w:t>
            </w:r>
            <w:r>
              <w:rPr>
                <w:rFonts w:ascii="Symbol" w:hAnsi="Symbol"/>
                <w:shd w:val="clear" w:color="auto" w:fill="FFFF00"/>
              </w:rPr>
              <w:t></w:t>
            </w:r>
            <w:r>
              <w:rPr>
                <w:shd w:val="clear" w:color="auto" w:fill="FFFF00"/>
              </w:rPr>
              <w:t xml:space="preserve"> T</w:t>
            </w:r>
            <w:r>
              <w:rPr>
                <w:shd w:val="clear" w:color="auto" w:fill="FFFF00"/>
                <w:vertAlign w:val="subscript"/>
              </w:rPr>
              <w:t>UE Rx-Tx</w:t>
            </w:r>
            <w:r>
              <w:rPr>
                <w:shd w:val="clear" w:color="auto" w:fill="FFFF00"/>
              </w:rPr>
              <w:t xml:space="preserve"> &lt; 20472</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259784CF"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26D7BFC7" w14:textId="77777777" w:rsidTr="000B22FC">
        <w:trPr>
          <w:cantSplit/>
        </w:trPr>
        <w:tc>
          <w:tcPr>
            <w:tcW w:w="354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E0BF6" w14:textId="77777777" w:rsidR="000B22FC" w:rsidRDefault="000B22FC" w:rsidP="000B22FC">
            <w:pPr>
              <w:pStyle w:val="Border"/>
            </w:pPr>
            <w:r>
              <w:rPr>
                <w:shd w:val="clear" w:color="auto" w:fill="FFFF00"/>
              </w:rPr>
              <w:t>RX-TX_TIME_DIFFERENCE_FDD_4095</w:t>
            </w:r>
          </w:p>
        </w:tc>
        <w:tc>
          <w:tcPr>
            <w:tcW w:w="2976" w:type="dxa"/>
            <w:tcBorders>
              <w:top w:val="nil"/>
              <w:left w:val="nil"/>
              <w:bottom w:val="single" w:sz="8" w:space="0" w:color="auto"/>
              <w:right w:val="single" w:sz="8" w:space="0" w:color="auto"/>
            </w:tcBorders>
            <w:tcMar>
              <w:top w:w="0" w:type="dxa"/>
              <w:left w:w="108" w:type="dxa"/>
              <w:bottom w:w="0" w:type="dxa"/>
              <w:right w:w="108" w:type="dxa"/>
            </w:tcMar>
            <w:hideMark/>
          </w:tcPr>
          <w:p w14:paraId="16ADC259" w14:textId="77777777" w:rsidR="000B22FC" w:rsidRDefault="000B22FC" w:rsidP="000B22FC">
            <w:pPr>
              <w:pStyle w:val="Border"/>
            </w:pPr>
            <w:r>
              <w:rPr>
                <w:shd w:val="clear" w:color="auto" w:fill="FFFF00"/>
              </w:rPr>
              <w:t xml:space="preserve">20472 </w:t>
            </w:r>
            <w:r>
              <w:rPr>
                <w:rFonts w:ascii="Symbol" w:hAnsi="Symbol"/>
                <w:shd w:val="clear" w:color="auto" w:fill="FFFF00"/>
              </w:rPr>
              <w:t></w:t>
            </w:r>
            <w:r>
              <w:rPr>
                <w:shd w:val="clear" w:color="auto" w:fill="FFFF00"/>
              </w:rPr>
              <w:t xml:space="preserve"> T</w:t>
            </w:r>
            <w:r>
              <w:rPr>
                <w:shd w:val="clear" w:color="auto" w:fill="FFFF00"/>
                <w:vertAlign w:val="subscript"/>
              </w:rPr>
              <w:t>UE Rx-Tx</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23058BFA" w14:textId="77777777" w:rsidR="000B22FC" w:rsidRDefault="000B22FC" w:rsidP="000B22FC">
            <w:pPr>
              <w:pStyle w:val="Border"/>
            </w:pPr>
            <w:r>
              <w:rPr>
                <w:shd w:val="clear" w:color="auto" w:fill="FFFF00"/>
              </w:rPr>
              <w:t>T</w:t>
            </w:r>
            <w:r>
              <w:rPr>
                <w:shd w:val="clear" w:color="auto" w:fill="FFFF00"/>
                <w:vertAlign w:val="subscript"/>
              </w:rPr>
              <w:t>s</w:t>
            </w:r>
          </w:p>
        </w:tc>
      </w:tr>
    </w:tbl>
    <w:p w14:paraId="3DE4F37C" w14:textId="77777777" w:rsidR="000B22FC" w:rsidRDefault="000B22FC" w:rsidP="000B22FC">
      <w:pPr>
        <w:pStyle w:val="Border"/>
        <w:rPr>
          <w:rFonts w:ascii="Calibri" w:eastAsiaTheme="minorHAnsi" w:hAnsi="Calibri" w:cs="Calibri"/>
        </w:rPr>
      </w:pPr>
      <w:r>
        <w:rPr>
          <w:shd w:val="clear" w:color="auto" w:fill="FFFF00"/>
        </w:rPr>
        <w:t> </w:t>
      </w:r>
    </w:p>
    <w:p w14:paraId="135DACBF" w14:textId="77777777" w:rsidR="000B22FC" w:rsidRDefault="000B22FC" w:rsidP="000B22FC">
      <w:pPr>
        <w:pStyle w:val="Border"/>
      </w:pPr>
      <w:r>
        <w:rPr>
          <w:shd w:val="clear" w:color="auto" w:fill="FFFF00"/>
        </w:rPr>
        <w:t>The reporting range of EUTRAN TDD UE Rx - Tx time difference is defined from 624 to 21096T</w:t>
      </w:r>
      <w:r>
        <w:rPr>
          <w:shd w:val="clear" w:color="auto" w:fill="FFFF00"/>
          <w:vertAlign w:val="subscript"/>
        </w:rPr>
        <w:t>s</w:t>
      </w:r>
      <w:r>
        <w:rPr>
          <w:shd w:val="clear" w:color="auto" w:fill="FFFF00"/>
        </w:rPr>
        <w:t xml:space="preserve"> with 2T</w:t>
      </w:r>
      <w:r>
        <w:rPr>
          <w:shd w:val="clear" w:color="auto" w:fill="FFFF00"/>
          <w:vertAlign w:val="subscript"/>
        </w:rPr>
        <w:t>s</w:t>
      </w:r>
      <w:r>
        <w:rPr>
          <w:shd w:val="clear" w:color="auto" w:fill="FFFF00"/>
        </w:rPr>
        <w:t xml:space="preserve"> resolution for UE Rx - Tx time difference less than 4720T</w:t>
      </w:r>
      <w:r>
        <w:rPr>
          <w:shd w:val="clear" w:color="auto" w:fill="FFFF00"/>
          <w:vertAlign w:val="subscript"/>
        </w:rPr>
        <w:t>s</w:t>
      </w:r>
      <w:r>
        <w:rPr>
          <w:shd w:val="clear" w:color="auto" w:fill="FFFF00"/>
        </w:rPr>
        <w:t xml:space="preserve"> and 8Ts for UE Rx - Tx time difference equal to or greater than 4720T</w:t>
      </w:r>
      <w:r>
        <w:rPr>
          <w:shd w:val="clear" w:color="auto" w:fill="FFFF00"/>
          <w:vertAlign w:val="subscript"/>
        </w:rPr>
        <w:t>s</w:t>
      </w:r>
      <w:r>
        <w:rPr>
          <w:shd w:val="clear" w:color="auto" w:fill="FFFF00"/>
        </w:rPr>
        <w:t>.</w:t>
      </w:r>
    </w:p>
    <w:p w14:paraId="0BB8E6EB" w14:textId="77777777" w:rsidR="000B22FC" w:rsidRDefault="000B22FC" w:rsidP="000B22FC">
      <w:pPr>
        <w:pStyle w:val="Border"/>
      </w:pPr>
      <w:r>
        <w:rPr>
          <w:shd w:val="clear" w:color="auto" w:fill="FFFF00"/>
        </w:rPr>
        <w:t>The mapping of measured quantity is defined in Table 9.1.9.2-2.</w:t>
      </w:r>
    </w:p>
    <w:p w14:paraId="4F7F7C71" w14:textId="77777777" w:rsidR="000B22FC" w:rsidRDefault="000B22FC" w:rsidP="000B22FC">
      <w:pPr>
        <w:pStyle w:val="Border"/>
      </w:pPr>
      <w:r>
        <w:rPr>
          <w:shd w:val="clear" w:color="auto" w:fill="FFFF00"/>
        </w:rPr>
        <w:t>Table 9.1.9.2-2: EUTRAN TDD UE Rx - Tx time difference measurement report mapping</w:t>
      </w:r>
    </w:p>
    <w:tbl>
      <w:tblPr>
        <w:tblW w:w="0" w:type="auto"/>
        <w:tblInd w:w="392" w:type="dxa"/>
        <w:tblCellMar>
          <w:left w:w="0" w:type="dxa"/>
          <w:right w:w="0" w:type="dxa"/>
        </w:tblCellMar>
        <w:tblLook w:val="04A0" w:firstRow="1" w:lastRow="0" w:firstColumn="1" w:lastColumn="0" w:noHBand="0" w:noVBand="1"/>
      </w:tblPr>
      <w:tblGrid>
        <w:gridCol w:w="3676"/>
        <w:gridCol w:w="2844"/>
        <w:gridCol w:w="1862"/>
      </w:tblGrid>
      <w:tr w:rsidR="000B22FC" w14:paraId="6ECDA891" w14:textId="77777777" w:rsidTr="000B22FC">
        <w:trPr>
          <w:cantSplit/>
        </w:trPr>
        <w:tc>
          <w:tcPr>
            <w:tcW w:w="36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D5E84B" w14:textId="77777777" w:rsidR="000B22FC" w:rsidRDefault="000B22FC" w:rsidP="000B22FC">
            <w:pPr>
              <w:pStyle w:val="Border"/>
              <w:rPr>
                <w:sz w:val="22"/>
                <w:szCs w:val="22"/>
                <w:lang w:val="en-AU"/>
              </w:rPr>
            </w:pPr>
            <w:r>
              <w:rPr>
                <w:shd w:val="clear" w:color="auto" w:fill="FFFF00"/>
              </w:rPr>
              <w:t>Reported value</w:t>
            </w:r>
          </w:p>
        </w:tc>
        <w:tc>
          <w:tcPr>
            <w:tcW w:w="28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3D7F00" w14:textId="77777777" w:rsidR="000B22FC" w:rsidRDefault="000B22FC" w:rsidP="000B22FC">
            <w:pPr>
              <w:pStyle w:val="Border"/>
            </w:pPr>
            <w:r>
              <w:rPr>
                <w:shd w:val="clear" w:color="auto" w:fill="FFFF00"/>
              </w:rPr>
              <w:t>Measured quantity value</w:t>
            </w:r>
          </w:p>
        </w:tc>
        <w:tc>
          <w:tcPr>
            <w:tcW w:w="18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3E2992" w14:textId="77777777" w:rsidR="000B22FC" w:rsidRDefault="000B22FC" w:rsidP="000B22FC">
            <w:pPr>
              <w:pStyle w:val="Border"/>
            </w:pPr>
            <w:r>
              <w:rPr>
                <w:shd w:val="clear" w:color="auto" w:fill="FFFF00"/>
              </w:rPr>
              <w:t>Unit</w:t>
            </w:r>
          </w:p>
        </w:tc>
      </w:tr>
      <w:tr w:rsidR="000B22FC" w14:paraId="3395C6FA" w14:textId="77777777" w:rsidTr="000B22FC">
        <w:trPr>
          <w:cantSplit/>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C8BD68" w14:textId="77777777" w:rsidR="000B22FC" w:rsidRDefault="000B22FC" w:rsidP="000B22FC">
            <w:pPr>
              <w:pStyle w:val="Border"/>
            </w:pPr>
            <w:r>
              <w:rPr>
                <w:shd w:val="clear" w:color="auto" w:fill="FFFF00"/>
              </w:rPr>
              <w:t>RX-TX_TIME_DIFFERENCE_TDD_0000</w:t>
            </w:r>
          </w:p>
        </w:tc>
        <w:tc>
          <w:tcPr>
            <w:tcW w:w="2844" w:type="dxa"/>
            <w:tcBorders>
              <w:top w:val="nil"/>
              <w:left w:val="nil"/>
              <w:bottom w:val="single" w:sz="8" w:space="0" w:color="auto"/>
              <w:right w:val="single" w:sz="8" w:space="0" w:color="auto"/>
            </w:tcBorders>
            <w:tcMar>
              <w:top w:w="0" w:type="dxa"/>
              <w:left w:w="108" w:type="dxa"/>
              <w:bottom w:w="0" w:type="dxa"/>
              <w:right w:w="108" w:type="dxa"/>
            </w:tcMar>
            <w:hideMark/>
          </w:tcPr>
          <w:p w14:paraId="4A172D00" w14:textId="77777777" w:rsidR="000B22FC" w:rsidRDefault="000B22FC" w:rsidP="000B22FC">
            <w:pPr>
              <w:pStyle w:val="Border"/>
            </w:pPr>
            <w:r>
              <w:rPr>
                <w:shd w:val="clear" w:color="auto" w:fill="FFFF00"/>
              </w:rPr>
              <w:t>T</w:t>
            </w:r>
            <w:r>
              <w:rPr>
                <w:shd w:val="clear" w:color="auto" w:fill="FFFF00"/>
                <w:vertAlign w:val="subscript"/>
              </w:rPr>
              <w:t>UE Rx-Tx</w:t>
            </w:r>
            <w:r>
              <w:rPr>
                <w:shd w:val="clear" w:color="auto" w:fill="FFFF00"/>
              </w:rPr>
              <w:t xml:space="preserve"> </w:t>
            </w:r>
            <w:r>
              <w:rPr>
                <w:rFonts w:ascii="Symbol" w:hAnsi="Symbol"/>
                <w:shd w:val="clear" w:color="auto" w:fill="FFFF00"/>
              </w:rPr>
              <w:t></w:t>
            </w:r>
            <w:r>
              <w:rPr>
                <w:shd w:val="clear" w:color="auto" w:fill="FFFF00"/>
              </w:rPr>
              <w:t xml:space="preserve"> 626</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76263A41"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740919FC" w14:textId="77777777" w:rsidTr="000B22FC">
        <w:trPr>
          <w:cantSplit/>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FF25F0" w14:textId="77777777" w:rsidR="000B22FC" w:rsidRDefault="000B22FC" w:rsidP="000B22FC">
            <w:pPr>
              <w:pStyle w:val="Border"/>
            </w:pPr>
            <w:r>
              <w:rPr>
                <w:shd w:val="clear" w:color="auto" w:fill="FFFF00"/>
              </w:rPr>
              <w:t>RX-TX_TIME_DIFFERENCE_TDD_0001</w:t>
            </w:r>
          </w:p>
        </w:tc>
        <w:tc>
          <w:tcPr>
            <w:tcW w:w="2844" w:type="dxa"/>
            <w:tcBorders>
              <w:top w:val="nil"/>
              <w:left w:val="nil"/>
              <w:bottom w:val="single" w:sz="8" w:space="0" w:color="auto"/>
              <w:right w:val="single" w:sz="8" w:space="0" w:color="auto"/>
            </w:tcBorders>
            <w:tcMar>
              <w:top w:w="0" w:type="dxa"/>
              <w:left w:w="108" w:type="dxa"/>
              <w:bottom w:w="0" w:type="dxa"/>
              <w:right w:w="108" w:type="dxa"/>
            </w:tcMar>
            <w:hideMark/>
          </w:tcPr>
          <w:p w14:paraId="3E5F15BF" w14:textId="77777777" w:rsidR="000B22FC" w:rsidRDefault="000B22FC" w:rsidP="000B22FC">
            <w:pPr>
              <w:pStyle w:val="Border"/>
            </w:pPr>
            <w:r>
              <w:rPr>
                <w:shd w:val="clear" w:color="auto" w:fill="FFFF00"/>
              </w:rPr>
              <w:t xml:space="preserve">626 </w:t>
            </w:r>
            <w:r>
              <w:rPr>
                <w:rFonts w:ascii="Symbol" w:hAnsi="Symbol"/>
                <w:shd w:val="clear" w:color="auto" w:fill="FFFF00"/>
              </w:rPr>
              <w:t></w:t>
            </w:r>
            <w:r>
              <w:rPr>
                <w:shd w:val="clear" w:color="auto" w:fill="FFFF00"/>
              </w:rPr>
              <w:t xml:space="preserve"> T</w:t>
            </w:r>
            <w:r>
              <w:rPr>
                <w:shd w:val="clear" w:color="auto" w:fill="FFFF00"/>
                <w:vertAlign w:val="subscript"/>
              </w:rPr>
              <w:t>UE Rx-Tx</w:t>
            </w:r>
            <w:r>
              <w:rPr>
                <w:shd w:val="clear" w:color="auto" w:fill="FFFF00"/>
              </w:rPr>
              <w:t xml:space="preserve"> &lt; 628</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60D204A5"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53C7F989" w14:textId="77777777" w:rsidTr="000B22FC">
        <w:trPr>
          <w:cantSplit/>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6D5E8" w14:textId="77777777" w:rsidR="000B22FC" w:rsidRDefault="000B22FC" w:rsidP="000B22FC">
            <w:pPr>
              <w:pStyle w:val="Border"/>
            </w:pPr>
            <w:r>
              <w:rPr>
                <w:shd w:val="clear" w:color="auto" w:fill="FFFF00"/>
              </w:rPr>
              <w:t>RX-TX_TIME_DIFFERENCE_TDD_0002</w:t>
            </w:r>
          </w:p>
        </w:tc>
        <w:tc>
          <w:tcPr>
            <w:tcW w:w="2844" w:type="dxa"/>
            <w:tcBorders>
              <w:top w:val="nil"/>
              <w:left w:val="nil"/>
              <w:bottom w:val="single" w:sz="8" w:space="0" w:color="auto"/>
              <w:right w:val="single" w:sz="8" w:space="0" w:color="auto"/>
            </w:tcBorders>
            <w:tcMar>
              <w:top w:w="0" w:type="dxa"/>
              <w:left w:w="108" w:type="dxa"/>
              <w:bottom w:w="0" w:type="dxa"/>
              <w:right w:w="108" w:type="dxa"/>
            </w:tcMar>
            <w:hideMark/>
          </w:tcPr>
          <w:p w14:paraId="7EB8D468" w14:textId="77777777" w:rsidR="000B22FC" w:rsidRDefault="000B22FC" w:rsidP="000B22FC">
            <w:pPr>
              <w:pStyle w:val="Border"/>
            </w:pPr>
            <w:r>
              <w:rPr>
                <w:shd w:val="clear" w:color="auto" w:fill="FFFF00"/>
              </w:rPr>
              <w:t xml:space="preserve">628 </w:t>
            </w:r>
            <w:r>
              <w:rPr>
                <w:rFonts w:ascii="Symbol" w:hAnsi="Symbol"/>
                <w:shd w:val="clear" w:color="auto" w:fill="FFFF00"/>
              </w:rPr>
              <w:t></w:t>
            </w:r>
            <w:r>
              <w:rPr>
                <w:shd w:val="clear" w:color="auto" w:fill="FFFF00"/>
              </w:rPr>
              <w:t xml:space="preserve"> T</w:t>
            </w:r>
            <w:r>
              <w:rPr>
                <w:shd w:val="clear" w:color="auto" w:fill="FFFF00"/>
                <w:vertAlign w:val="subscript"/>
              </w:rPr>
              <w:t>UE Rx-Tx</w:t>
            </w:r>
            <w:r>
              <w:rPr>
                <w:shd w:val="clear" w:color="auto" w:fill="FFFF00"/>
              </w:rPr>
              <w:t xml:space="preserve"> &lt; 630 </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13B9A3A7"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0E144A3C" w14:textId="77777777" w:rsidTr="000B22FC">
        <w:trPr>
          <w:cantSplit/>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BCDBA1" w14:textId="77777777" w:rsidR="000B22FC" w:rsidRDefault="000B22FC" w:rsidP="000B22FC">
            <w:pPr>
              <w:pStyle w:val="Border"/>
            </w:pPr>
            <w:r>
              <w:rPr>
                <w:shd w:val="clear" w:color="auto" w:fill="FFFF00"/>
              </w:rPr>
              <w:t>…</w:t>
            </w:r>
          </w:p>
        </w:tc>
        <w:tc>
          <w:tcPr>
            <w:tcW w:w="2844" w:type="dxa"/>
            <w:tcBorders>
              <w:top w:val="nil"/>
              <w:left w:val="nil"/>
              <w:bottom w:val="single" w:sz="8" w:space="0" w:color="auto"/>
              <w:right w:val="single" w:sz="8" w:space="0" w:color="auto"/>
            </w:tcBorders>
            <w:tcMar>
              <w:top w:w="0" w:type="dxa"/>
              <w:left w:w="108" w:type="dxa"/>
              <w:bottom w:w="0" w:type="dxa"/>
              <w:right w:w="108" w:type="dxa"/>
            </w:tcMar>
            <w:hideMark/>
          </w:tcPr>
          <w:p w14:paraId="1D4287AE" w14:textId="77777777" w:rsidR="000B22FC" w:rsidRDefault="000B22FC" w:rsidP="000B22FC">
            <w:pPr>
              <w:pStyle w:val="Border"/>
            </w:pPr>
            <w:r>
              <w:rPr>
                <w:shd w:val="clear" w:color="auto" w:fill="FFFF00"/>
              </w:rPr>
              <w:t>…</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1C5BF009" w14:textId="77777777" w:rsidR="000B22FC" w:rsidRDefault="000B22FC" w:rsidP="000B22FC">
            <w:pPr>
              <w:pStyle w:val="Border"/>
            </w:pPr>
            <w:r>
              <w:rPr>
                <w:shd w:val="clear" w:color="auto" w:fill="FFFF00"/>
              </w:rPr>
              <w:t>…</w:t>
            </w:r>
          </w:p>
        </w:tc>
      </w:tr>
      <w:tr w:rsidR="000B22FC" w14:paraId="4BC22E0D" w14:textId="77777777" w:rsidTr="000B22FC">
        <w:trPr>
          <w:cantSplit/>
          <w:trHeight w:val="219"/>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0A5C8" w14:textId="77777777" w:rsidR="000B22FC" w:rsidRDefault="000B22FC" w:rsidP="000B22FC">
            <w:pPr>
              <w:pStyle w:val="Border"/>
            </w:pPr>
            <w:r>
              <w:rPr>
                <w:shd w:val="clear" w:color="auto" w:fill="FFFF00"/>
              </w:rPr>
              <w:lastRenderedPageBreak/>
              <w:t>RX-TX_TIME_DIFFERENCE_TDD_2046</w:t>
            </w:r>
          </w:p>
        </w:tc>
        <w:tc>
          <w:tcPr>
            <w:tcW w:w="2844" w:type="dxa"/>
            <w:tcBorders>
              <w:top w:val="nil"/>
              <w:left w:val="nil"/>
              <w:bottom w:val="single" w:sz="8" w:space="0" w:color="auto"/>
              <w:right w:val="single" w:sz="8" w:space="0" w:color="auto"/>
            </w:tcBorders>
            <w:tcMar>
              <w:top w:w="0" w:type="dxa"/>
              <w:left w:w="108" w:type="dxa"/>
              <w:bottom w:w="0" w:type="dxa"/>
              <w:right w:w="108" w:type="dxa"/>
            </w:tcMar>
            <w:hideMark/>
          </w:tcPr>
          <w:p w14:paraId="6B94B628" w14:textId="77777777" w:rsidR="000B22FC" w:rsidRDefault="000B22FC" w:rsidP="000B22FC">
            <w:pPr>
              <w:pStyle w:val="Border"/>
            </w:pPr>
            <w:r>
              <w:rPr>
                <w:shd w:val="clear" w:color="auto" w:fill="FFFF00"/>
              </w:rPr>
              <w:t xml:space="preserve">4716 </w:t>
            </w:r>
            <w:r>
              <w:rPr>
                <w:rFonts w:ascii="Symbol" w:hAnsi="Symbol"/>
                <w:shd w:val="clear" w:color="auto" w:fill="FFFF00"/>
              </w:rPr>
              <w:t></w:t>
            </w:r>
            <w:r>
              <w:rPr>
                <w:shd w:val="clear" w:color="auto" w:fill="FFFF00"/>
              </w:rPr>
              <w:t xml:space="preserve"> T</w:t>
            </w:r>
            <w:r>
              <w:rPr>
                <w:shd w:val="clear" w:color="auto" w:fill="FFFF00"/>
                <w:vertAlign w:val="subscript"/>
              </w:rPr>
              <w:t>UE Rx-Tx</w:t>
            </w:r>
            <w:r>
              <w:rPr>
                <w:shd w:val="clear" w:color="auto" w:fill="FFFF00"/>
              </w:rPr>
              <w:t xml:space="preserve"> &lt; 4718</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431D07D4"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3CC19407" w14:textId="77777777" w:rsidTr="000B22FC">
        <w:trPr>
          <w:cantSplit/>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6D80FC" w14:textId="77777777" w:rsidR="000B22FC" w:rsidRDefault="000B22FC" w:rsidP="000B22FC">
            <w:pPr>
              <w:pStyle w:val="Border"/>
            </w:pPr>
            <w:r>
              <w:rPr>
                <w:shd w:val="clear" w:color="auto" w:fill="FFFF00"/>
              </w:rPr>
              <w:t>RX-TX_TIME_DIFFERENCE_TDD_2047</w:t>
            </w:r>
          </w:p>
        </w:tc>
        <w:tc>
          <w:tcPr>
            <w:tcW w:w="2844" w:type="dxa"/>
            <w:tcBorders>
              <w:top w:val="nil"/>
              <w:left w:val="nil"/>
              <w:bottom w:val="single" w:sz="8" w:space="0" w:color="auto"/>
              <w:right w:val="single" w:sz="8" w:space="0" w:color="auto"/>
            </w:tcBorders>
            <w:tcMar>
              <w:top w:w="0" w:type="dxa"/>
              <w:left w:w="108" w:type="dxa"/>
              <w:bottom w:w="0" w:type="dxa"/>
              <w:right w:w="108" w:type="dxa"/>
            </w:tcMar>
            <w:hideMark/>
          </w:tcPr>
          <w:p w14:paraId="4AFA42B3" w14:textId="77777777" w:rsidR="000B22FC" w:rsidRDefault="000B22FC" w:rsidP="000B22FC">
            <w:pPr>
              <w:pStyle w:val="Border"/>
            </w:pPr>
            <w:r>
              <w:rPr>
                <w:shd w:val="clear" w:color="auto" w:fill="FFFF00"/>
              </w:rPr>
              <w:t xml:space="preserve">4718 </w:t>
            </w:r>
            <w:r>
              <w:rPr>
                <w:rFonts w:ascii="Symbol" w:hAnsi="Symbol"/>
                <w:shd w:val="clear" w:color="auto" w:fill="FFFF00"/>
              </w:rPr>
              <w:t></w:t>
            </w:r>
            <w:r>
              <w:rPr>
                <w:shd w:val="clear" w:color="auto" w:fill="FFFF00"/>
              </w:rPr>
              <w:t xml:space="preserve"> T</w:t>
            </w:r>
            <w:r>
              <w:rPr>
                <w:shd w:val="clear" w:color="auto" w:fill="FFFF00"/>
                <w:vertAlign w:val="subscript"/>
              </w:rPr>
              <w:t>UE Rx-Tx</w:t>
            </w:r>
            <w:r>
              <w:rPr>
                <w:shd w:val="clear" w:color="auto" w:fill="FFFF00"/>
              </w:rPr>
              <w:t xml:space="preserve"> &lt; 4720</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7DDDB04E"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155366BE" w14:textId="77777777" w:rsidTr="000B22FC">
        <w:trPr>
          <w:cantSplit/>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589566" w14:textId="77777777" w:rsidR="000B22FC" w:rsidRDefault="000B22FC" w:rsidP="000B22FC">
            <w:pPr>
              <w:pStyle w:val="Border"/>
            </w:pPr>
            <w:r>
              <w:rPr>
                <w:shd w:val="clear" w:color="auto" w:fill="FFFF00"/>
              </w:rPr>
              <w:t>RX-TX_TIME_DIFFERENCE_TDD_2048</w:t>
            </w:r>
          </w:p>
        </w:tc>
        <w:tc>
          <w:tcPr>
            <w:tcW w:w="2844" w:type="dxa"/>
            <w:tcBorders>
              <w:top w:val="nil"/>
              <w:left w:val="nil"/>
              <w:bottom w:val="single" w:sz="8" w:space="0" w:color="auto"/>
              <w:right w:val="single" w:sz="8" w:space="0" w:color="auto"/>
            </w:tcBorders>
            <w:tcMar>
              <w:top w:w="0" w:type="dxa"/>
              <w:left w:w="108" w:type="dxa"/>
              <w:bottom w:w="0" w:type="dxa"/>
              <w:right w:w="108" w:type="dxa"/>
            </w:tcMar>
            <w:hideMark/>
          </w:tcPr>
          <w:p w14:paraId="0668677D" w14:textId="77777777" w:rsidR="000B22FC" w:rsidRDefault="000B22FC" w:rsidP="000B22FC">
            <w:pPr>
              <w:pStyle w:val="Border"/>
            </w:pPr>
            <w:r>
              <w:rPr>
                <w:shd w:val="clear" w:color="auto" w:fill="FFFF00"/>
              </w:rPr>
              <w:t xml:space="preserve">4720 </w:t>
            </w:r>
            <w:r>
              <w:rPr>
                <w:rFonts w:ascii="Symbol" w:hAnsi="Symbol"/>
                <w:shd w:val="clear" w:color="auto" w:fill="FFFF00"/>
              </w:rPr>
              <w:t></w:t>
            </w:r>
            <w:r>
              <w:rPr>
                <w:shd w:val="clear" w:color="auto" w:fill="FFFF00"/>
              </w:rPr>
              <w:t xml:space="preserve"> T</w:t>
            </w:r>
            <w:r>
              <w:rPr>
                <w:shd w:val="clear" w:color="auto" w:fill="FFFF00"/>
                <w:vertAlign w:val="subscript"/>
              </w:rPr>
              <w:t>UE Rx-Tx</w:t>
            </w:r>
            <w:r>
              <w:rPr>
                <w:shd w:val="clear" w:color="auto" w:fill="FFFF00"/>
              </w:rPr>
              <w:t xml:space="preserve"> &lt; 4728</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6E56DC6E"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24A542FB" w14:textId="77777777" w:rsidTr="000B22FC">
        <w:trPr>
          <w:cantSplit/>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994763" w14:textId="77777777" w:rsidR="000B22FC" w:rsidRDefault="000B22FC" w:rsidP="000B22FC">
            <w:pPr>
              <w:pStyle w:val="Border"/>
            </w:pPr>
            <w:r>
              <w:rPr>
                <w:shd w:val="clear" w:color="auto" w:fill="FFFF00"/>
              </w:rPr>
              <w:t>RX-TX_TIME_DIFFERENCE_TDD_2049</w:t>
            </w:r>
          </w:p>
        </w:tc>
        <w:tc>
          <w:tcPr>
            <w:tcW w:w="2844" w:type="dxa"/>
            <w:tcBorders>
              <w:top w:val="nil"/>
              <w:left w:val="nil"/>
              <w:bottom w:val="single" w:sz="8" w:space="0" w:color="auto"/>
              <w:right w:val="single" w:sz="8" w:space="0" w:color="auto"/>
            </w:tcBorders>
            <w:tcMar>
              <w:top w:w="0" w:type="dxa"/>
              <w:left w:w="108" w:type="dxa"/>
              <w:bottom w:w="0" w:type="dxa"/>
              <w:right w:w="108" w:type="dxa"/>
            </w:tcMar>
            <w:hideMark/>
          </w:tcPr>
          <w:p w14:paraId="02547BEF" w14:textId="77777777" w:rsidR="000B22FC" w:rsidRDefault="000B22FC" w:rsidP="000B22FC">
            <w:pPr>
              <w:pStyle w:val="Border"/>
            </w:pPr>
            <w:r>
              <w:rPr>
                <w:shd w:val="clear" w:color="auto" w:fill="FFFF00"/>
              </w:rPr>
              <w:t xml:space="preserve">4728 </w:t>
            </w:r>
            <w:r>
              <w:rPr>
                <w:rFonts w:ascii="Symbol" w:hAnsi="Symbol"/>
                <w:shd w:val="clear" w:color="auto" w:fill="FFFF00"/>
              </w:rPr>
              <w:t></w:t>
            </w:r>
            <w:r>
              <w:rPr>
                <w:shd w:val="clear" w:color="auto" w:fill="FFFF00"/>
              </w:rPr>
              <w:t xml:space="preserve"> T</w:t>
            </w:r>
            <w:r>
              <w:rPr>
                <w:shd w:val="clear" w:color="auto" w:fill="FFFF00"/>
                <w:vertAlign w:val="subscript"/>
              </w:rPr>
              <w:t>UE Rx-Tx</w:t>
            </w:r>
            <w:r>
              <w:rPr>
                <w:shd w:val="clear" w:color="auto" w:fill="FFFF00"/>
              </w:rPr>
              <w:t xml:space="preserve"> &lt; 4736</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7E232090"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2CEDE6F3" w14:textId="77777777" w:rsidTr="000B22FC">
        <w:trPr>
          <w:cantSplit/>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075BBD" w14:textId="77777777" w:rsidR="000B22FC" w:rsidRDefault="000B22FC" w:rsidP="000B22FC">
            <w:pPr>
              <w:pStyle w:val="Border"/>
            </w:pPr>
            <w:r>
              <w:rPr>
                <w:shd w:val="clear" w:color="auto" w:fill="FFFF00"/>
              </w:rPr>
              <w:t>…</w:t>
            </w:r>
          </w:p>
        </w:tc>
        <w:tc>
          <w:tcPr>
            <w:tcW w:w="2844" w:type="dxa"/>
            <w:tcBorders>
              <w:top w:val="nil"/>
              <w:left w:val="nil"/>
              <w:bottom w:val="single" w:sz="8" w:space="0" w:color="auto"/>
              <w:right w:val="single" w:sz="8" w:space="0" w:color="auto"/>
            </w:tcBorders>
            <w:tcMar>
              <w:top w:w="0" w:type="dxa"/>
              <w:left w:w="108" w:type="dxa"/>
              <w:bottom w:w="0" w:type="dxa"/>
              <w:right w:w="108" w:type="dxa"/>
            </w:tcMar>
            <w:hideMark/>
          </w:tcPr>
          <w:p w14:paraId="7C576994" w14:textId="77777777" w:rsidR="000B22FC" w:rsidRDefault="000B22FC" w:rsidP="000B22FC">
            <w:pPr>
              <w:pStyle w:val="Border"/>
            </w:pPr>
            <w:r>
              <w:rPr>
                <w:shd w:val="clear" w:color="auto" w:fill="FFFF00"/>
              </w:rPr>
              <w:t>…</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407A3FC9" w14:textId="77777777" w:rsidR="000B22FC" w:rsidRDefault="000B22FC" w:rsidP="000B22FC">
            <w:pPr>
              <w:pStyle w:val="Border"/>
            </w:pPr>
            <w:r>
              <w:rPr>
                <w:shd w:val="clear" w:color="auto" w:fill="FFFF00"/>
              </w:rPr>
              <w:t>…</w:t>
            </w:r>
          </w:p>
        </w:tc>
      </w:tr>
      <w:tr w:rsidR="000B22FC" w14:paraId="6076D3EB" w14:textId="77777777" w:rsidTr="000B22FC">
        <w:trPr>
          <w:cantSplit/>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1C574" w14:textId="77777777" w:rsidR="000B22FC" w:rsidRDefault="000B22FC" w:rsidP="000B22FC">
            <w:pPr>
              <w:pStyle w:val="Border"/>
            </w:pPr>
            <w:r>
              <w:rPr>
                <w:shd w:val="clear" w:color="auto" w:fill="FFFF00"/>
              </w:rPr>
              <w:t>RX-TX_TIME_DIFFERENCE_TDD_4093</w:t>
            </w:r>
          </w:p>
        </w:tc>
        <w:tc>
          <w:tcPr>
            <w:tcW w:w="2844" w:type="dxa"/>
            <w:tcBorders>
              <w:top w:val="nil"/>
              <w:left w:val="nil"/>
              <w:bottom w:val="single" w:sz="8" w:space="0" w:color="auto"/>
              <w:right w:val="single" w:sz="8" w:space="0" w:color="auto"/>
            </w:tcBorders>
            <w:tcMar>
              <w:top w:w="0" w:type="dxa"/>
              <w:left w:w="108" w:type="dxa"/>
              <w:bottom w:w="0" w:type="dxa"/>
              <w:right w:w="108" w:type="dxa"/>
            </w:tcMar>
            <w:hideMark/>
          </w:tcPr>
          <w:p w14:paraId="4DC0D06D" w14:textId="77777777" w:rsidR="000B22FC" w:rsidRDefault="000B22FC" w:rsidP="000B22FC">
            <w:pPr>
              <w:pStyle w:val="Border"/>
            </w:pPr>
            <w:r>
              <w:rPr>
                <w:shd w:val="clear" w:color="auto" w:fill="FFFF00"/>
              </w:rPr>
              <w:t xml:space="preserve">21080 </w:t>
            </w:r>
            <w:r>
              <w:rPr>
                <w:rFonts w:ascii="Symbol" w:hAnsi="Symbol"/>
                <w:shd w:val="clear" w:color="auto" w:fill="FFFF00"/>
              </w:rPr>
              <w:t></w:t>
            </w:r>
            <w:r>
              <w:rPr>
                <w:shd w:val="clear" w:color="auto" w:fill="FFFF00"/>
              </w:rPr>
              <w:t xml:space="preserve"> T</w:t>
            </w:r>
            <w:r>
              <w:rPr>
                <w:shd w:val="clear" w:color="auto" w:fill="FFFF00"/>
                <w:vertAlign w:val="subscript"/>
              </w:rPr>
              <w:t>UE Rx-Tx</w:t>
            </w:r>
            <w:r>
              <w:rPr>
                <w:shd w:val="clear" w:color="auto" w:fill="FFFF00"/>
              </w:rPr>
              <w:t xml:space="preserve"> &lt; 21088</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7908C4E7"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0DA0D412" w14:textId="77777777" w:rsidTr="000B22FC">
        <w:trPr>
          <w:cantSplit/>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ACBDE8" w14:textId="77777777" w:rsidR="000B22FC" w:rsidRDefault="000B22FC" w:rsidP="000B22FC">
            <w:pPr>
              <w:pStyle w:val="Border"/>
            </w:pPr>
            <w:r>
              <w:rPr>
                <w:shd w:val="clear" w:color="auto" w:fill="FFFF00"/>
              </w:rPr>
              <w:t>RX-TX_TIME_DIFFERENCE_TDD_4094</w:t>
            </w:r>
          </w:p>
        </w:tc>
        <w:tc>
          <w:tcPr>
            <w:tcW w:w="2844" w:type="dxa"/>
            <w:tcBorders>
              <w:top w:val="nil"/>
              <w:left w:val="nil"/>
              <w:bottom w:val="single" w:sz="8" w:space="0" w:color="auto"/>
              <w:right w:val="single" w:sz="8" w:space="0" w:color="auto"/>
            </w:tcBorders>
            <w:tcMar>
              <w:top w:w="0" w:type="dxa"/>
              <w:left w:w="108" w:type="dxa"/>
              <w:bottom w:w="0" w:type="dxa"/>
              <w:right w:w="108" w:type="dxa"/>
            </w:tcMar>
            <w:hideMark/>
          </w:tcPr>
          <w:p w14:paraId="02FE3777" w14:textId="77777777" w:rsidR="000B22FC" w:rsidRDefault="000B22FC" w:rsidP="000B22FC">
            <w:pPr>
              <w:pStyle w:val="Border"/>
            </w:pPr>
            <w:r>
              <w:rPr>
                <w:shd w:val="clear" w:color="auto" w:fill="FFFF00"/>
              </w:rPr>
              <w:t xml:space="preserve">21088 </w:t>
            </w:r>
            <w:r>
              <w:rPr>
                <w:rFonts w:ascii="Symbol" w:hAnsi="Symbol"/>
                <w:shd w:val="clear" w:color="auto" w:fill="FFFF00"/>
              </w:rPr>
              <w:t></w:t>
            </w:r>
            <w:r>
              <w:rPr>
                <w:shd w:val="clear" w:color="auto" w:fill="FFFF00"/>
              </w:rPr>
              <w:t xml:space="preserve"> T</w:t>
            </w:r>
            <w:r>
              <w:rPr>
                <w:shd w:val="clear" w:color="auto" w:fill="FFFF00"/>
                <w:vertAlign w:val="subscript"/>
              </w:rPr>
              <w:t>UE Rx-Tx</w:t>
            </w:r>
            <w:r>
              <w:rPr>
                <w:shd w:val="clear" w:color="auto" w:fill="FFFF00"/>
              </w:rPr>
              <w:t xml:space="preserve"> &lt; 21096</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6DA27CF6" w14:textId="77777777" w:rsidR="000B22FC" w:rsidRDefault="000B22FC" w:rsidP="000B22FC">
            <w:pPr>
              <w:pStyle w:val="Border"/>
            </w:pPr>
            <w:r>
              <w:rPr>
                <w:shd w:val="clear" w:color="auto" w:fill="FFFF00"/>
              </w:rPr>
              <w:t>T</w:t>
            </w:r>
            <w:r>
              <w:rPr>
                <w:shd w:val="clear" w:color="auto" w:fill="FFFF00"/>
                <w:vertAlign w:val="subscript"/>
              </w:rPr>
              <w:t>s</w:t>
            </w:r>
          </w:p>
        </w:tc>
      </w:tr>
      <w:tr w:rsidR="000B22FC" w14:paraId="33718830" w14:textId="77777777" w:rsidTr="000B22FC">
        <w:trPr>
          <w:cantSplit/>
        </w:trPr>
        <w:tc>
          <w:tcPr>
            <w:tcW w:w="3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473E7" w14:textId="77777777" w:rsidR="000B22FC" w:rsidRDefault="000B22FC" w:rsidP="000B22FC">
            <w:pPr>
              <w:pStyle w:val="Border"/>
            </w:pPr>
            <w:r>
              <w:rPr>
                <w:shd w:val="clear" w:color="auto" w:fill="FFFF00"/>
              </w:rPr>
              <w:t>RX-TX_TIME_DIFFERENCE_TDD_4095</w:t>
            </w:r>
          </w:p>
        </w:tc>
        <w:tc>
          <w:tcPr>
            <w:tcW w:w="2844" w:type="dxa"/>
            <w:tcBorders>
              <w:top w:val="nil"/>
              <w:left w:val="nil"/>
              <w:bottom w:val="single" w:sz="8" w:space="0" w:color="auto"/>
              <w:right w:val="single" w:sz="8" w:space="0" w:color="auto"/>
            </w:tcBorders>
            <w:tcMar>
              <w:top w:w="0" w:type="dxa"/>
              <w:left w:w="108" w:type="dxa"/>
              <w:bottom w:w="0" w:type="dxa"/>
              <w:right w:w="108" w:type="dxa"/>
            </w:tcMar>
            <w:hideMark/>
          </w:tcPr>
          <w:p w14:paraId="560F5C0E" w14:textId="77777777" w:rsidR="000B22FC" w:rsidRDefault="000B22FC" w:rsidP="000B22FC">
            <w:pPr>
              <w:pStyle w:val="Border"/>
            </w:pPr>
            <w:r>
              <w:rPr>
                <w:shd w:val="clear" w:color="auto" w:fill="FFFF00"/>
              </w:rPr>
              <w:t xml:space="preserve">21096 </w:t>
            </w:r>
            <w:r>
              <w:rPr>
                <w:rFonts w:ascii="Symbol" w:hAnsi="Symbol"/>
                <w:shd w:val="clear" w:color="auto" w:fill="FFFF00"/>
              </w:rPr>
              <w:t></w:t>
            </w:r>
            <w:r>
              <w:rPr>
                <w:shd w:val="clear" w:color="auto" w:fill="FFFF00"/>
              </w:rPr>
              <w:t xml:space="preserve"> T</w:t>
            </w:r>
            <w:r>
              <w:rPr>
                <w:shd w:val="clear" w:color="auto" w:fill="FFFF00"/>
                <w:vertAlign w:val="subscript"/>
              </w:rPr>
              <w:t>UE Rx-Tx</w:t>
            </w:r>
          </w:p>
        </w:tc>
        <w:tc>
          <w:tcPr>
            <w:tcW w:w="1862" w:type="dxa"/>
            <w:tcBorders>
              <w:top w:val="nil"/>
              <w:left w:val="nil"/>
              <w:bottom w:val="single" w:sz="8" w:space="0" w:color="auto"/>
              <w:right w:val="single" w:sz="8" w:space="0" w:color="auto"/>
            </w:tcBorders>
            <w:tcMar>
              <w:top w:w="0" w:type="dxa"/>
              <w:left w:w="108" w:type="dxa"/>
              <w:bottom w:w="0" w:type="dxa"/>
              <w:right w:w="108" w:type="dxa"/>
            </w:tcMar>
            <w:hideMark/>
          </w:tcPr>
          <w:p w14:paraId="264B57BC" w14:textId="77777777" w:rsidR="000B22FC" w:rsidRDefault="000B22FC" w:rsidP="000B22FC">
            <w:pPr>
              <w:pStyle w:val="Border"/>
            </w:pPr>
            <w:r>
              <w:rPr>
                <w:shd w:val="clear" w:color="auto" w:fill="FFFF00"/>
              </w:rPr>
              <w:t>T</w:t>
            </w:r>
            <w:r>
              <w:rPr>
                <w:shd w:val="clear" w:color="auto" w:fill="FFFF00"/>
                <w:vertAlign w:val="subscript"/>
              </w:rPr>
              <w:t>s</w:t>
            </w:r>
          </w:p>
        </w:tc>
      </w:tr>
    </w:tbl>
    <w:p w14:paraId="25825874" w14:textId="77777777" w:rsidR="00EC6DEA" w:rsidRDefault="00EC6DEA" w:rsidP="00B53E87"/>
    <w:p w14:paraId="14882AC4" w14:textId="77777777" w:rsidR="00EC6DEA" w:rsidRDefault="000B22FC" w:rsidP="00B53E87">
      <w:r>
        <w:t>Taken together, these two changes mean that for TDD:</w:t>
      </w:r>
    </w:p>
    <w:p w14:paraId="46DD65C3" w14:textId="77777777" w:rsidR="000B22FC" w:rsidRDefault="000B22FC" w:rsidP="00B53E87"/>
    <w:p w14:paraId="3695CB66" w14:textId="77777777" w:rsidR="000B22FC" w:rsidRDefault="000B22FC" w:rsidP="000B22FC">
      <w:pPr>
        <w:pStyle w:val="ListParagraph"/>
        <w:numPr>
          <w:ilvl w:val="0"/>
          <w:numId w:val="4"/>
        </w:numPr>
      </w:pPr>
      <w:r>
        <w:t xml:space="preserve">The UE includes 624 Ts for the </w:t>
      </w:r>
      <w:proofErr w:type="spellStart"/>
      <w:r>
        <w:t>NTAoffset</w:t>
      </w:r>
      <w:proofErr w:type="spellEnd"/>
      <w:r>
        <w:t xml:space="preserve"> in the UE Rx-Tx</w:t>
      </w:r>
      <w:r w:rsidR="00E37C0A">
        <w:t xml:space="preserve"> time difference</w:t>
      </w:r>
    </w:p>
    <w:p w14:paraId="2BA8CE90" w14:textId="77777777" w:rsidR="000B22FC" w:rsidRDefault="000B22FC" w:rsidP="000B22FC">
      <w:pPr>
        <w:pStyle w:val="ListParagraph"/>
        <w:numPr>
          <w:ilvl w:val="0"/>
          <w:numId w:val="4"/>
        </w:numPr>
      </w:pPr>
      <w:r>
        <w:t>When the UE encodes the UE Rx-Tx</w:t>
      </w:r>
      <w:r w:rsidR="00E37C0A">
        <w:t xml:space="preserve"> time difference</w:t>
      </w:r>
      <w:r>
        <w:t xml:space="preserve">, a value of “0” represents </w:t>
      </w:r>
      <w:r w:rsidR="004D082F">
        <w:t>&lt;</w:t>
      </w:r>
      <w:r>
        <w:t>62</w:t>
      </w:r>
      <w:r w:rsidR="004D082F">
        <w:t>6</w:t>
      </w:r>
      <w:r>
        <w:t>Ts, hence the full range can still be sent in the same number of bits, and (from the E-SMLC’s point of view) a value of “0” still maps to the same range as it would for FDD.</w:t>
      </w:r>
    </w:p>
    <w:p w14:paraId="0609413C" w14:textId="77777777" w:rsidR="000B22FC" w:rsidRDefault="000B22FC" w:rsidP="000B22FC">
      <w:pPr>
        <w:pStyle w:val="ListParagraph"/>
      </w:pPr>
    </w:p>
    <w:p w14:paraId="2C1842E3" w14:textId="77777777" w:rsidR="000B22FC" w:rsidRDefault="000B22FC" w:rsidP="000B22FC">
      <w:pPr>
        <w:pStyle w:val="Heading2"/>
      </w:pPr>
      <w:r>
        <w:t xml:space="preserve">3.2 Rel-14 </w:t>
      </w:r>
      <w:r w:rsidR="004D082F">
        <w:t>Impacts</w:t>
      </w:r>
    </w:p>
    <w:p w14:paraId="39CAB8C2" w14:textId="77777777" w:rsidR="000B22FC" w:rsidRDefault="000B22FC" w:rsidP="000B22FC"/>
    <w:p w14:paraId="311ED075" w14:textId="5C4AE82B" w:rsidR="000B22FC" w:rsidRDefault="004D082F" w:rsidP="000B22FC">
      <w:r>
        <w:t>For some reason, the changes to add a separate encoding table to 36.133 were not propagated into Rel-14.</w:t>
      </w:r>
      <w:r w:rsidR="00DB420D">
        <w:t xml:space="preserve"> So, while 36.355 refers to 36.133 for the encoding of UE Rx-Tx time differences in both Rel-13 and Rel-14, in Rel-13 there is a special table for TDD and in Rel-14, there is the one table for both TDD and FDD.</w:t>
      </w:r>
    </w:p>
    <w:p w14:paraId="40B9B062" w14:textId="77777777" w:rsidR="00DB420D" w:rsidRDefault="00DB420D" w:rsidP="000B22FC"/>
    <w:p w14:paraId="062FD427" w14:textId="179716EE" w:rsidR="004D082F" w:rsidRDefault="004D082F" w:rsidP="000B22FC">
      <w:r>
        <w:t>This means, when combined with the text in 36.355, we would now expect the following behaviour from the UE</w:t>
      </w:r>
      <w:r w:rsidR="00DB420D">
        <w:t xml:space="preserve"> in Rel-14</w:t>
      </w:r>
      <w:r>
        <w:t>.</w:t>
      </w:r>
    </w:p>
    <w:p w14:paraId="73EA7FC2" w14:textId="77777777" w:rsidR="004D082F" w:rsidRDefault="004D082F" w:rsidP="000B22FC"/>
    <w:p w14:paraId="06341A09" w14:textId="77777777" w:rsidR="004D082F" w:rsidRDefault="004D082F" w:rsidP="004D082F">
      <w:pPr>
        <w:pStyle w:val="ListParagraph"/>
        <w:numPr>
          <w:ilvl w:val="0"/>
          <w:numId w:val="5"/>
        </w:numPr>
      </w:pPr>
      <w:r>
        <w:t xml:space="preserve">The UE includes </w:t>
      </w:r>
      <w:proofErr w:type="spellStart"/>
      <w:r>
        <w:t>includes</w:t>
      </w:r>
      <w:proofErr w:type="spellEnd"/>
      <w:r>
        <w:t xml:space="preserve"> 624 Ts for the </w:t>
      </w:r>
      <w:proofErr w:type="spellStart"/>
      <w:r>
        <w:t>NTAoffset</w:t>
      </w:r>
      <w:proofErr w:type="spellEnd"/>
      <w:r>
        <w:t xml:space="preserve"> in the UE Rx-Tx</w:t>
      </w:r>
      <w:r w:rsidR="00E37C0A">
        <w:t xml:space="preserve"> time difference</w:t>
      </w:r>
    </w:p>
    <w:p w14:paraId="17D775C2" w14:textId="77777777" w:rsidR="004D082F" w:rsidRDefault="004D082F" w:rsidP="004D082F">
      <w:pPr>
        <w:pStyle w:val="ListParagraph"/>
        <w:numPr>
          <w:ilvl w:val="0"/>
          <w:numId w:val="5"/>
        </w:numPr>
      </w:pPr>
      <w:r>
        <w:t>When the UE encodes the UE Rx-Tx</w:t>
      </w:r>
      <w:r w:rsidR="00E37C0A">
        <w:t xml:space="preserve"> time difference</w:t>
      </w:r>
      <w:r>
        <w:t>, a value of “0” represents &lt;2Ts. Hence the minimum possible UE Rx-Tx</w:t>
      </w:r>
      <w:r w:rsidR="00E37C0A">
        <w:t xml:space="preserve"> time difference</w:t>
      </w:r>
      <w:r>
        <w:t xml:space="preserve"> for TDD (624Ts) will be encoded as “312”. </w:t>
      </w:r>
    </w:p>
    <w:p w14:paraId="3FCD4694" w14:textId="77777777" w:rsidR="004D082F" w:rsidRDefault="004D082F" w:rsidP="004D082F">
      <w:pPr>
        <w:ind w:left="360"/>
      </w:pPr>
    </w:p>
    <w:p w14:paraId="411970F6" w14:textId="5397909D" w:rsidR="004D082F" w:rsidRDefault="00DB420D" w:rsidP="004D082F">
      <w:r>
        <w:t>S</w:t>
      </w:r>
      <w:r w:rsidR="004D082F">
        <w:t>ince the E-SMLC can’t distinguish between Rel-13 and Rel-14 UEs, it can no longer reliably decode the UE Rx-Tx</w:t>
      </w:r>
      <w:r w:rsidR="00E37C0A">
        <w:t xml:space="preserve"> time difference</w:t>
      </w:r>
      <w:r w:rsidR="004D082F">
        <w:t>. It also means that the UE can no longer encode the full range of the UE Rx-Tx time difference as there aren’t enough bits allocated in LPP.</w:t>
      </w:r>
    </w:p>
    <w:p w14:paraId="080F5501" w14:textId="77777777" w:rsidR="00092B3E" w:rsidRDefault="00092B3E" w:rsidP="004D082F"/>
    <w:p w14:paraId="4F3CAD5A" w14:textId="77777777" w:rsidR="000B22FC" w:rsidRDefault="00092B3E" w:rsidP="000B22FC">
      <w:r>
        <w:t xml:space="preserve">From discussions on the RAN4 reflector, it sounds like the UE </w:t>
      </w:r>
      <w:proofErr w:type="spellStart"/>
      <w:r>
        <w:t>comformance</w:t>
      </w:r>
      <w:proofErr w:type="spellEnd"/>
      <w:r>
        <w:t xml:space="preserve"> tests were written based on the Rel-13 specifications and unchanged in Rel-14, so hopefully there isn’t already an issue with UEs in the field with different behaviours between Rel-13 and Rel-14.</w:t>
      </w:r>
    </w:p>
    <w:p w14:paraId="65D3330E" w14:textId="77777777" w:rsidR="00DE4BF0" w:rsidRDefault="00DE4BF0" w:rsidP="000B22FC"/>
    <w:p w14:paraId="725A865C" w14:textId="77777777" w:rsidR="000B22FC" w:rsidRDefault="000B22FC" w:rsidP="000B22FC">
      <w:pPr>
        <w:pStyle w:val="ListParagraph"/>
      </w:pPr>
    </w:p>
    <w:p w14:paraId="15E1754E" w14:textId="77777777" w:rsidR="000B22FC" w:rsidRDefault="000B22FC" w:rsidP="000B22FC">
      <w:pPr>
        <w:pStyle w:val="Heading2"/>
      </w:pPr>
      <w:r>
        <w:t>2.2 Type 1 Timing Advance Changes</w:t>
      </w:r>
    </w:p>
    <w:p w14:paraId="055DEACF" w14:textId="77777777" w:rsidR="000B22FC" w:rsidRDefault="000B22FC" w:rsidP="000B22FC"/>
    <w:p w14:paraId="7F05C6E2" w14:textId="77777777" w:rsidR="000B22FC" w:rsidRDefault="000B22FC" w:rsidP="000B22FC">
      <w:r>
        <w:t>The</w:t>
      </w:r>
      <w:r w:rsidR="002C2F3C">
        <w:t>re</w:t>
      </w:r>
      <w:r>
        <w:t xml:space="preserve"> don’t seem to have been any specification change</w:t>
      </w:r>
      <w:r w:rsidR="004D082F">
        <w:t>s</w:t>
      </w:r>
      <w:r w:rsidR="002C2F3C">
        <w:t>. However</w:t>
      </w:r>
      <w:r w:rsidR="00706FEC">
        <w:t>,</w:t>
      </w:r>
      <w:r w:rsidR="00DE4BF0">
        <w:t xml:space="preserve"> this does raise the question of whether the full TA range can still be encoded over </w:t>
      </w:r>
      <w:proofErr w:type="spellStart"/>
      <w:r w:rsidR="00DE4BF0">
        <w:t>LPPa</w:t>
      </w:r>
      <w:proofErr w:type="spellEnd"/>
      <w:r w:rsidR="00DE4BF0">
        <w:t xml:space="preserve"> (36.455) if the </w:t>
      </w:r>
      <w:proofErr w:type="spellStart"/>
      <w:r w:rsidR="00DE4BF0">
        <w:t>NTAoffset</w:t>
      </w:r>
      <w:proofErr w:type="spellEnd"/>
      <w:r w:rsidR="00DE4BF0">
        <w:t xml:space="preserve"> is now included</w:t>
      </w:r>
      <w:r w:rsidR="00092B3E">
        <w:t xml:space="preserve">, since no new encoding table was introduced for </w:t>
      </w:r>
      <w:proofErr w:type="spellStart"/>
      <w:r w:rsidR="00092B3E">
        <w:t>LPPa</w:t>
      </w:r>
      <w:proofErr w:type="spellEnd"/>
      <w:r w:rsidR="00092B3E">
        <w:t xml:space="preserve"> in Rel-13 or Rel-14.</w:t>
      </w:r>
    </w:p>
    <w:p w14:paraId="1BABDB71" w14:textId="77777777" w:rsidR="00DE4BF0" w:rsidRPr="000B22FC" w:rsidRDefault="00DE4BF0" w:rsidP="000B22FC"/>
    <w:p w14:paraId="2B0E43F6" w14:textId="77777777" w:rsidR="000B22FC" w:rsidRDefault="000B22FC" w:rsidP="000B22FC"/>
    <w:p w14:paraId="5D51F9E6" w14:textId="77777777" w:rsidR="000B22FC" w:rsidRDefault="00092B3E" w:rsidP="00092B3E">
      <w:pPr>
        <w:pStyle w:val="Heading1"/>
      </w:pPr>
      <w:r>
        <w:t>3 The Way Forward?</w:t>
      </w:r>
    </w:p>
    <w:p w14:paraId="2CECDBF9" w14:textId="77777777" w:rsidR="00092B3E" w:rsidRDefault="00092B3E" w:rsidP="00092B3E">
      <w:proofErr w:type="gramStart"/>
      <w:r>
        <w:t>Assuming that</w:t>
      </w:r>
      <w:proofErr w:type="gramEnd"/>
      <w:r>
        <w:t xml:space="preserve"> Rel-13 is correct, we now have the following questions:</w:t>
      </w:r>
    </w:p>
    <w:p w14:paraId="15BFBD1F" w14:textId="77777777" w:rsidR="00092B3E" w:rsidRDefault="00092B3E" w:rsidP="00092B3E"/>
    <w:p w14:paraId="77C703AF" w14:textId="77777777" w:rsidR="00092B3E" w:rsidRDefault="00092B3E" w:rsidP="00092B3E">
      <w:pPr>
        <w:pStyle w:val="ListParagraph"/>
        <w:numPr>
          <w:ilvl w:val="0"/>
          <w:numId w:val="6"/>
        </w:numPr>
      </w:pPr>
      <w:r>
        <w:t>Why was the change to 36.133 not propagated to Rel-14? Was it on purpose?</w:t>
      </w:r>
    </w:p>
    <w:p w14:paraId="28E53DF9" w14:textId="77777777" w:rsidR="00092B3E" w:rsidRDefault="00092B3E" w:rsidP="00092B3E">
      <w:pPr>
        <w:pStyle w:val="ListParagraph"/>
        <w:numPr>
          <w:ilvl w:val="0"/>
          <w:numId w:val="6"/>
        </w:numPr>
      </w:pPr>
      <w:r>
        <w:t>Can we confirm it is safe to simply make the same change in Rel-14, or could we already have Rel-14 devices in the field with different behaviours?</w:t>
      </w:r>
    </w:p>
    <w:p w14:paraId="7D87346C" w14:textId="77777777" w:rsidR="00092B3E" w:rsidRDefault="00092B3E" w:rsidP="00092B3E">
      <w:pPr>
        <w:pStyle w:val="ListParagraph"/>
        <w:numPr>
          <w:ilvl w:val="0"/>
          <w:numId w:val="6"/>
        </w:numPr>
      </w:pPr>
      <w:r>
        <w:lastRenderedPageBreak/>
        <w:t xml:space="preserve">Why was the encoding range for Timing Advance in </w:t>
      </w:r>
      <w:proofErr w:type="spellStart"/>
      <w:r>
        <w:t>LPPa</w:t>
      </w:r>
      <w:proofErr w:type="spellEnd"/>
      <w:r>
        <w:t xml:space="preserve"> not also changed? Does this mean the full TA range can’t be encoded for </w:t>
      </w:r>
      <w:proofErr w:type="spellStart"/>
      <w:r>
        <w:t>LPPa</w:t>
      </w:r>
      <w:proofErr w:type="spellEnd"/>
      <w:r>
        <w:t xml:space="preserve"> and TDD?</w:t>
      </w:r>
    </w:p>
    <w:p w14:paraId="46F31190" w14:textId="77777777" w:rsidR="009828D5" w:rsidRDefault="009828D5" w:rsidP="00E37C0A">
      <w:pPr>
        <w:pStyle w:val="ListParagraph"/>
      </w:pPr>
    </w:p>
    <w:p w14:paraId="75F5A4BD" w14:textId="77777777" w:rsidR="009828D5" w:rsidRDefault="009828D5" w:rsidP="009828D5">
      <w:r>
        <w:t>Given the confusion caused by differences between versions of 36.133, it also makes sense to add some clarifying text to 36.355 and 36.455 to avoid further confusion if 36.133 is to change again.</w:t>
      </w:r>
    </w:p>
    <w:p w14:paraId="6BBDE849" w14:textId="77777777" w:rsidR="009828D5" w:rsidRPr="00092B3E" w:rsidRDefault="009828D5" w:rsidP="00E37C0A">
      <w:pPr>
        <w:pStyle w:val="ListParagraph"/>
      </w:pPr>
    </w:p>
    <w:p w14:paraId="6F851BA6" w14:textId="77777777" w:rsidR="000B22FC" w:rsidRPr="00B53E87" w:rsidRDefault="000B22FC" w:rsidP="000B22FC"/>
    <w:sectPr w:rsidR="000B22FC" w:rsidRPr="00B53E8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66AD8" w14:textId="77777777" w:rsidR="000B08B8" w:rsidRDefault="000B08B8">
      <w:r>
        <w:separator/>
      </w:r>
    </w:p>
  </w:endnote>
  <w:endnote w:type="continuationSeparator" w:id="0">
    <w:p w14:paraId="0E231B56" w14:textId="77777777" w:rsidR="000B08B8" w:rsidRDefault="000B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0C833" w14:textId="77777777" w:rsidR="000B08B8" w:rsidRDefault="000B08B8">
      <w:r>
        <w:separator/>
      </w:r>
    </w:p>
  </w:footnote>
  <w:footnote w:type="continuationSeparator" w:id="0">
    <w:p w14:paraId="2086B4BB" w14:textId="77777777" w:rsidR="000B08B8" w:rsidRDefault="000B08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DB2DC9"/>
    <w:multiLevelType w:val="hybridMultilevel"/>
    <w:tmpl w:val="29C284F2"/>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4E44B05"/>
    <w:multiLevelType w:val="hybridMultilevel"/>
    <w:tmpl w:val="F3AE102C"/>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E0F6B95"/>
    <w:multiLevelType w:val="hybridMultilevel"/>
    <w:tmpl w:val="00C26262"/>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2191A"/>
    <w:rsid w:val="00046686"/>
    <w:rsid w:val="00046FDD"/>
    <w:rsid w:val="00057E1E"/>
    <w:rsid w:val="00072A7C"/>
    <w:rsid w:val="000775E7"/>
    <w:rsid w:val="0007775C"/>
    <w:rsid w:val="00092B3E"/>
    <w:rsid w:val="000967F4"/>
    <w:rsid w:val="000B08B8"/>
    <w:rsid w:val="000B22FC"/>
    <w:rsid w:val="000E0429"/>
    <w:rsid w:val="000F6E51"/>
    <w:rsid w:val="00102A24"/>
    <w:rsid w:val="00135831"/>
    <w:rsid w:val="001376A6"/>
    <w:rsid w:val="0014413C"/>
    <w:rsid w:val="00166A1B"/>
    <w:rsid w:val="00192B41"/>
    <w:rsid w:val="00197E4A"/>
    <w:rsid w:val="001A31EF"/>
    <w:rsid w:val="001B01F1"/>
    <w:rsid w:val="001B2414"/>
    <w:rsid w:val="001B5421"/>
    <w:rsid w:val="001B5945"/>
    <w:rsid w:val="001B650D"/>
    <w:rsid w:val="001D0B09"/>
    <w:rsid w:val="002070CB"/>
    <w:rsid w:val="002336BF"/>
    <w:rsid w:val="00235F9B"/>
    <w:rsid w:val="00236BBA"/>
    <w:rsid w:val="00236D1F"/>
    <w:rsid w:val="002407FF"/>
    <w:rsid w:val="002541D3"/>
    <w:rsid w:val="00256429"/>
    <w:rsid w:val="0026253E"/>
    <w:rsid w:val="002919B7"/>
    <w:rsid w:val="00295D61"/>
    <w:rsid w:val="002B2FE7"/>
    <w:rsid w:val="002B34EA"/>
    <w:rsid w:val="002B5361"/>
    <w:rsid w:val="002C2F3C"/>
    <w:rsid w:val="002C47B8"/>
    <w:rsid w:val="002E397B"/>
    <w:rsid w:val="002E3AE2"/>
    <w:rsid w:val="002F7CCB"/>
    <w:rsid w:val="00313F3E"/>
    <w:rsid w:val="00320536"/>
    <w:rsid w:val="00325E33"/>
    <w:rsid w:val="003275E6"/>
    <w:rsid w:val="00354553"/>
    <w:rsid w:val="00392C87"/>
    <w:rsid w:val="003A67E1"/>
    <w:rsid w:val="003D4593"/>
    <w:rsid w:val="003E2C8B"/>
    <w:rsid w:val="003E710B"/>
    <w:rsid w:val="004008D7"/>
    <w:rsid w:val="0040145D"/>
    <w:rsid w:val="00411339"/>
    <w:rsid w:val="004131BD"/>
    <w:rsid w:val="00416CEA"/>
    <w:rsid w:val="00421AFD"/>
    <w:rsid w:val="00432048"/>
    <w:rsid w:val="004518DB"/>
    <w:rsid w:val="00477EBC"/>
    <w:rsid w:val="004A0A73"/>
    <w:rsid w:val="004A661C"/>
    <w:rsid w:val="004D082F"/>
    <w:rsid w:val="004D2FA0"/>
    <w:rsid w:val="004E1010"/>
    <w:rsid w:val="0050202A"/>
    <w:rsid w:val="0052032E"/>
    <w:rsid w:val="00544D8F"/>
    <w:rsid w:val="00553BDE"/>
    <w:rsid w:val="00562495"/>
    <w:rsid w:val="00577727"/>
    <w:rsid w:val="005777AF"/>
    <w:rsid w:val="00586562"/>
    <w:rsid w:val="00593DC4"/>
    <w:rsid w:val="0059529B"/>
    <w:rsid w:val="005A6ABC"/>
    <w:rsid w:val="005C0CC6"/>
    <w:rsid w:val="005C0FFC"/>
    <w:rsid w:val="005C1B8B"/>
    <w:rsid w:val="005C3F71"/>
    <w:rsid w:val="005D1F7E"/>
    <w:rsid w:val="005E7235"/>
    <w:rsid w:val="005F4B34"/>
    <w:rsid w:val="00616E18"/>
    <w:rsid w:val="00623AED"/>
    <w:rsid w:val="00632157"/>
    <w:rsid w:val="00633971"/>
    <w:rsid w:val="0064121E"/>
    <w:rsid w:val="00660354"/>
    <w:rsid w:val="00665B9B"/>
    <w:rsid w:val="006D3D54"/>
    <w:rsid w:val="006E1A49"/>
    <w:rsid w:val="006F1B00"/>
    <w:rsid w:val="006F4B7A"/>
    <w:rsid w:val="00700A59"/>
    <w:rsid w:val="00701AB9"/>
    <w:rsid w:val="00706FEC"/>
    <w:rsid w:val="00710142"/>
    <w:rsid w:val="00712E81"/>
    <w:rsid w:val="00723919"/>
    <w:rsid w:val="0074596C"/>
    <w:rsid w:val="00762474"/>
    <w:rsid w:val="007814A8"/>
    <w:rsid w:val="00781A62"/>
    <w:rsid w:val="00783C0E"/>
    <w:rsid w:val="00787383"/>
    <w:rsid w:val="00791B51"/>
    <w:rsid w:val="007A0679"/>
    <w:rsid w:val="007B5F65"/>
    <w:rsid w:val="007D3C7C"/>
    <w:rsid w:val="007F6574"/>
    <w:rsid w:val="00850CD4"/>
    <w:rsid w:val="00854A49"/>
    <w:rsid w:val="008A06BE"/>
    <w:rsid w:val="008A56FD"/>
    <w:rsid w:val="008D3DA6"/>
    <w:rsid w:val="008F7444"/>
    <w:rsid w:val="0091399A"/>
    <w:rsid w:val="00926791"/>
    <w:rsid w:val="00940736"/>
    <w:rsid w:val="00950CF7"/>
    <w:rsid w:val="00960A44"/>
    <w:rsid w:val="009768C3"/>
    <w:rsid w:val="00977C43"/>
    <w:rsid w:val="009828D5"/>
    <w:rsid w:val="00996533"/>
    <w:rsid w:val="009A3833"/>
    <w:rsid w:val="009A5F57"/>
    <w:rsid w:val="009A62E2"/>
    <w:rsid w:val="009B110B"/>
    <w:rsid w:val="009B13F0"/>
    <w:rsid w:val="009B196A"/>
    <w:rsid w:val="009D6D9F"/>
    <w:rsid w:val="009E1910"/>
    <w:rsid w:val="009E5DBA"/>
    <w:rsid w:val="009F6047"/>
    <w:rsid w:val="00A03D2A"/>
    <w:rsid w:val="00A10ADB"/>
    <w:rsid w:val="00A151A1"/>
    <w:rsid w:val="00A17F01"/>
    <w:rsid w:val="00A24557"/>
    <w:rsid w:val="00A27A64"/>
    <w:rsid w:val="00A37F80"/>
    <w:rsid w:val="00A61169"/>
    <w:rsid w:val="00A63024"/>
    <w:rsid w:val="00A82FCC"/>
    <w:rsid w:val="00A906A4"/>
    <w:rsid w:val="00AA574E"/>
    <w:rsid w:val="00AD324E"/>
    <w:rsid w:val="00AD5B51"/>
    <w:rsid w:val="00AD7B78"/>
    <w:rsid w:val="00AF4118"/>
    <w:rsid w:val="00B3526C"/>
    <w:rsid w:val="00B47534"/>
    <w:rsid w:val="00B53E87"/>
    <w:rsid w:val="00B84B54"/>
    <w:rsid w:val="00B92C7D"/>
    <w:rsid w:val="00B93BB2"/>
    <w:rsid w:val="00B9697B"/>
    <w:rsid w:val="00BA46C7"/>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D145EC"/>
    <w:rsid w:val="00D43C0B"/>
    <w:rsid w:val="00D44A74"/>
    <w:rsid w:val="00D57CD2"/>
    <w:rsid w:val="00D57E66"/>
    <w:rsid w:val="00D73350"/>
    <w:rsid w:val="00D82231"/>
    <w:rsid w:val="00D8756E"/>
    <w:rsid w:val="00D938DD"/>
    <w:rsid w:val="00D974EA"/>
    <w:rsid w:val="00DB420D"/>
    <w:rsid w:val="00DC0F52"/>
    <w:rsid w:val="00DC4726"/>
    <w:rsid w:val="00DD40D2"/>
    <w:rsid w:val="00DE4BF0"/>
    <w:rsid w:val="00DE5BBF"/>
    <w:rsid w:val="00E034AF"/>
    <w:rsid w:val="00E041CD"/>
    <w:rsid w:val="00E1463F"/>
    <w:rsid w:val="00E363A9"/>
    <w:rsid w:val="00E37C0A"/>
    <w:rsid w:val="00E53AE3"/>
    <w:rsid w:val="00E64FB2"/>
    <w:rsid w:val="00E81E2C"/>
    <w:rsid w:val="00E872FB"/>
    <w:rsid w:val="00EC10EC"/>
    <w:rsid w:val="00EC6DEA"/>
    <w:rsid w:val="00EE0176"/>
    <w:rsid w:val="00EF0942"/>
    <w:rsid w:val="00EF291F"/>
    <w:rsid w:val="00F0218C"/>
    <w:rsid w:val="00F0393B"/>
    <w:rsid w:val="00F313DD"/>
    <w:rsid w:val="00F378BE"/>
    <w:rsid w:val="00F763A4"/>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C21A9C"/>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customStyle="1" w:styleId="Border">
    <w:name w:val="Border"/>
    <w:basedOn w:val="Normal"/>
    <w:link w:val="BorderChar"/>
    <w:qFormat/>
    <w:rsid w:val="001B5945"/>
    <w:pPr>
      <w:pBdr>
        <w:top w:val="single" w:sz="4" w:space="1" w:color="auto"/>
        <w:left w:val="single" w:sz="4" w:space="4" w:color="auto"/>
        <w:bottom w:val="single" w:sz="4" w:space="1" w:color="auto"/>
        <w:right w:val="single" w:sz="4" w:space="4" w:color="auto"/>
      </w:pBdr>
    </w:pPr>
  </w:style>
  <w:style w:type="paragraph" w:customStyle="1" w:styleId="TAL">
    <w:name w:val="TAL"/>
    <w:basedOn w:val="Normal"/>
    <w:rsid w:val="00E034AF"/>
    <w:pPr>
      <w:keepNext/>
      <w:keepLines/>
    </w:pPr>
    <w:rPr>
      <w:rFonts w:ascii="Arial" w:hAnsi="Arial"/>
      <w:sz w:val="18"/>
    </w:rPr>
  </w:style>
  <w:style w:type="character" w:customStyle="1" w:styleId="BorderChar">
    <w:name w:val="Border Char"/>
    <w:basedOn w:val="DefaultParagraphFont"/>
    <w:link w:val="Border"/>
    <w:rsid w:val="001B5945"/>
    <w:rPr>
      <w:lang w:eastAsia="en-US"/>
    </w:rPr>
  </w:style>
  <w:style w:type="character" w:customStyle="1" w:styleId="TAHCar">
    <w:name w:val="TAH Car"/>
    <w:link w:val="TAH"/>
    <w:locked/>
    <w:rsid w:val="00E034AF"/>
    <w:rPr>
      <w:rFonts w:ascii="Arial" w:hAnsi="Arial" w:cs="Arial"/>
      <w:b/>
      <w:sz w:val="18"/>
      <w:lang w:eastAsia="en-US"/>
    </w:rPr>
  </w:style>
  <w:style w:type="paragraph" w:customStyle="1" w:styleId="TAH">
    <w:name w:val="TAH"/>
    <w:basedOn w:val="Normal"/>
    <w:link w:val="TAHCar"/>
    <w:rsid w:val="00E034AF"/>
    <w:pPr>
      <w:keepNext/>
      <w:keepLines/>
      <w:jc w:val="center"/>
    </w:pPr>
    <w:rPr>
      <w:rFonts w:ascii="Arial" w:hAnsi="Arial" w:cs="Arial"/>
      <w:b/>
      <w:sz w:val="18"/>
    </w:rPr>
  </w:style>
  <w:style w:type="paragraph" w:styleId="BalloonText">
    <w:name w:val="Balloon Text"/>
    <w:basedOn w:val="Normal"/>
    <w:link w:val="BalloonTextChar"/>
    <w:rsid w:val="00E034AF"/>
    <w:rPr>
      <w:rFonts w:ascii="Segoe UI" w:hAnsi="Segoe UI" w:cs="Segoe UI"/>
      <w:sz w:val="18"/>
      <w:szCs w:val="18"/>
    </w:rPr>
  </w:style>
  <w:style w:type="character" w:customStyle="1" w:styleId="BalloonTextChar">
    <w:name w:val="Balloon Text Char"/>
    <w:basedOn w:val="DefaultParagraphFont"/>
    <w:link w:val="BalloonText"/>
    <w:rsid w:val="00E034AF"/>
    <w:rPr>
      <w:rFonts w:ascii="Segoe UI" w:hAnsi="Segoe UI" w:cs="Segoe UI"/>
      <w:sz w:val="18"/>
      <w:szCs w:val="18"/>
      <w:lang w:eastAsia="en-US"/>
    </w:rPr>
  </w:style>
  <w:style w:type="paragraph" w:customStyle="1" w:styleId="xxmsonormal">
    <w:name w:val="x_xmsonormal"/>
    <w:basedOn w:val="Normal"/>
    <w:rsid w:val="000B22FC"/>
    <w:rPr>
      <w:rFonts w:ascii="Calibri" w:eastAsiaTheme="minorHAnsi" w:hAnsi="Calibri" w:cs="Calibri"/>
      <w:sz w:val="22"/>
      <w:szCs w:val="22"/>
      <w:lang w:val="en-AU" w:eastAsia="en-AU"/>
    </w:rPr>
  </w:style>
  <w:style w:type="paragraph" w:customStyle="1" w:styleId="xxth">
    <w:name w:val="x_xth"/>
    <w:basedOn w:val="Normal"/>
    <w:rsid w:val="000B22FC"/>
    <w:rPr>
      <w:rFonts w:ascii="Calibri" w:eastAsiaTheme="minorHAnsi" w:hAnsi="Calibri" w:cs="Calibri"/>
      <w:sz w:val="22"/>
      <w:szCs w:val="22"/>
      <w:lang w:val="en-AU" w:eastAsia="en-AU"/>
    </w:rPr>
  </w:style>
  <w:style w:type="paragraph" w:customStyle="1" w:styleId="xxtah">
    <w:name w:val="x_xtah"/>
    <w:basedOn w:val="Normal"/>
    <w:rsid w:val="000B22FC"/>
    <w:rPr>
      <w:rFonts w:ascii="Calibri" w:eastAsiaTheme="minorHAnsi" w:hAnsi="Calibri" w:cs="Calibri"/>
      <w:sz w:val="22"/>
      <w:szCs w:val="22"/>
      <w:lang w:val="en-AU" w:eastAsia="en-AU"/>
    </w:rPr>
  </w:style>
  <w:style w:type="paragraph" w:customStyle="1" w:styleId="xxtac">
    <w:name w:val="x_xtac"/>
    <w:basedOn w:val="Normal"/>
    <w:rsid w:val="000B22FC"/>
    <w:rPr>
      <w:rFonts w:ascii="Calibri" w:eastAsiaTheme="minorHAnsi" w:hAnsi="Calibri" w:cs="Calibri"/>
      <w:sz w:val="22"/>
      <w:szCs w:val="22"/>
      <w:lang w:val="en-AU" w:eastAsia="en-AU"/>
    </w:rPr>
  </w:style>
  <w:style w:type="paragraph" w:styleId="ListParagraph">
    <w:name w:val="List Paragraph"/>
    <w:basedOn w:val="Normal"/>
    <w:uiPriority w:val="34"/>
    <w:qFormat/>
    <w:rsid w:val="000B22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3431799">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093257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817025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Tran, Khiem</cp:lastModifiedBy>
  <cp:revision>3</cp:revision>
  <cp:lastPrinted>2001-04-23T09:30:00Z</cp:lastPrinted>
  <dcterms:created xsi:type="dcterms:W3CDTF">2019-03-31T20:32:00Z</dcterms:created>
  <dcterms:modified xsi:type="dcterms:W3CDTF">2019-03-31T20:33:00Z</dcterms:modified>
</cp:coreProperties>
</file>