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19713B00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022169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4F4086" w:rsidRPr="004F4086">
        <w:rPr>
          <w:b/>
          <w:kern w:val="2"/>
          <w:lang w:eastAsia="zh-CN"/>
        </w:rPr>
        <w:t>R4-1813283</w:t>
      </w:r>
      <w:bookmarkStart w:id="0" w:name="_GoBack"/>
      <w:bookmarkEnd w:id="0"/>
    </w:p>
    <w:p w14:paraId="4D954740" w14:textId="3C380A26" w:rsidR="00CF5E3F" w:rsidRPr="00E14DDF" w:rsidRDefault="00022169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F5E3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0335B79F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4A35DA" w:rsidRPr="00E0275D">
        <w:rPr>
          <w:b/>
          <w:kern w:val="2"/>
          <w:lang w:eastAsia="zh-CN"/>
        </w:rPr>
        <w:t>7.9.2.3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75F374A8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C47BFE" w:rsidRPr="00C47BFE">
        <w:rPr>
          <w:b/>
          <w:kern w:val="2"/>
          <w:lang w:eastAsia="zh-CN"/>
        </w:rPr>
        <w:t>Reference Symbol for Test Model</w:t>
      </w:r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1" w:name="_Ref124589705"/>
      <w:bookmarkStart w:id="2" w:name="_Ref129681862"/>
      <w:r w:rsidRPr="00E14DDF">
        <w:t>Introduction</w:t>
      </w:r>
      <w:bookmarkEnd w:id="1"/>
      <w:bookmarkEnd w:id="2"/>
    </w:p>
    <w:p w14:paraId="202AE36D" w14:textId="32E14B02" w:rsidR="00A00579" w:rsidRDefault="00E57921" w:rsidP="00A00579">
      <w:r>
        <w:t>In RAN#</w:t>
      </w:r>
      <w:r w:rsidR="00022169">
        <w:t>88</w:t>
      </w:r>
      <w:r w:rsidR="00A00579">
        <w:t>,</w:t>
      </w:r>
      <w:r w:rsidR="00E0275D">
        <w:t xml:space="preserve"> there were agreements to </w:t>
      </w:r>
      <w:r w:rsidR="00C47BFE">
        <w:t>define the DMRS</w:t>
      </w:r>
      <w:r w:rsidR="00E0275D">
        <w:t xml:space="preserve"> in the test models</w:t>
      </w:r>
      <w:r w:rsidR="00B301E4">
        <w:t xml:space="preserve"> </w:t>
      </w:r>
      <w:r w:rsidR="00B301E4">
        <w:fldChar w:fldCharType="begin"/>
      </w:r>
      <w:r w:rsidR="00B301E4">
        <w:instrText xml:space="preserve"> REF _Ref523929609 \r \h </w:instrText>
      </w:r>
      <w:r w:rsidR="00B301E4">
        <w:fldChar w:fldCharType="separate"/>
      </w:r>
      <w:r w:rsidR="00633EA4">
        <w:t>[1</w:t>
      </w:r>
      <w:proofErr w:type="gramStart"/>
      <w:r w:rsidR="00633EA4">
        <w:t>]</w:t>
      </w:r>
      <w:proofErr w:type="gramEnd"/>
      <w:r w:rsidR="00B301E4">
        <w:fldChar w:fldCharType="end"/>
      </w:r>
      <w:r w:rsidR="00B301E4">
        <w:fldChar w:fldCharType="begin"/>
      </w:r>
      <w:r w:rsidR="00B301E4">
        <w:instrText xml:space="preserve"> REF _Ref523929611 \r \h </w:instrText>
      </w:r>
      <w:r w:rsidR="00B301E4">
        <w:fldChar w:fldCharType="separate"/>
      </w:r>
      <w:r w:rsidR="00633EA4">
        <w:t>[2]</w:t>
      </w:r>
      <w:r w:rsidR="00B301E4">
        <w:fldChar w:fldCharType="end"/>
      </w:r>
      <w:r w:rsidR="00E0275D">
        <w:t xml:space="preserve">. </w:t>
      </w:r>
      <w:r w:rsidR="00C47BFE">
        <w:t>However, the details of the DMRS need further discussion. This contribution proposes DMRS locations for the downlink</w:t>
      </w:r>
      <w:r w:rsidR="00562E21">
        <w:t xml:space="preserve"> and the parameters needed for the DMRS sequence generation</w:t>
      </w:r>
      <w:r w:rsidR="00C47BFE">
        <w:t>.</w:t>
      </w:r>
    </w:p>
    <w:p w14:paraId="51A04F9D" w14:textId="77777777" w:rsidR="00331254" w:rsidRDefault="005B50F7" w:rsidP="00331254">
      <w:pPr>
        <w:pStyle w:val="Heading1"/>
      </w:pPr>
      <w:r>
        <w:t>Discussion</w:t>
      </w:r>
    </w:p>
    <w:p w14:paraId="5076C947" w14:textId="5860D46E" w:rsidR="00562E21" w:rsidRDefault="00562E21" w:rsidP="00562E21">
      <w:pPr>
        <w:pStyle w:val="Heading2"/>
      </w:pPr>
      <w:r>
        <w:t>Common factors</w:t>
      </w:r>
    </w:p>
    <w:p w14:paraId="49A84B62" w14:textId="4D34DC8B" w:rsidR="00562E21" w:rsidRPr="00DF681A" w:rsidRDefault="00562E21" w:rsidP="00562E21">
      <w:r>
        <w:t xml:space="preserve">Among the </w:t>
      </w:r>
      <w:r w:rsidR="00633EA4">
        <w:t xml:space="preserve">design parameters, the cell id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18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 w:rsidR="00633EA4" w:rsidRPr="00DF681A">
        <w:t xml:space="preserve"> is a common factor.</w:t>
      </w:r>
    </w:p>
    <w:p w14:paraId="303A7204" w14:textId="3EEB88DB" w:rsidR="00633EA4" w:rsidRPr="00DF681A" w:rsidRDefault="00633EA4" w:rsidP="00DF681A">
      <w:pPr>
        <w:rPr>
          <w:b/>
          <w:i/>
        </w:rPr>
      </w:pPr>
      <w:r w:rsidRPr="00DF681A">
        <w:rPr>
          <w:b/>
          <w:i/>
        </w:rPr>
        <w:t>Proposal 1: The cell id shall be [1].</w:t>
      </w:r>
    </w:p>
    <w:p w14:paraId="0E1B23C3" w14:textId="6D536E4B" w:rsidR="005368B2" w:rsidRDefault="00C47BFE" w:rsidP="005368B2">
      <w:pPr>
        <w:pStyle w:val="Heading2"/>
      </w:pPr>
      <w:r>
        <w:t>PBCH</w:t>
      </w:r>
    </w:p>
    <w:p w14:paraId="0E425BDA" w14:textId="77777777" w:rsidR="00633EA4" w:rsidRDefault="00633EA4" w:rsidP="00633EA4">
      <w:r>
        <w:t xml:space="preserve">The initialization for the scrambling sequence generator is based on the cell id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18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>
        <w:t xml:space="preserve"> and the SS block index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mod4+4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HF</m:t>
            </m:r>
          </m:sub>
        </m:sSub>
      </m:oMath>
      <w:r>
        <w:t xml:space="preserve">) for </w:t>
      </w:r>
      <w:r w:rsidRPr="00562E21">
        <w:rPr>
          <w:i/>
        </w:rPr>
        <w:t>L</w:t>
      </w:r>
      <w:r>
        <w:t xml:space="preserve">=4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HF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for first half frame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HF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for the second half frame and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mod8</m:t>
        </m:r>
      </m:oMath>
      <w:r>
        <w:t xml:space="preserve"> for </w:t>
      </w:r>
      <w:r w:rsidRPr="00562E21">
        <w:rPr>
          <w:i/>
        </w:rPr>
        <w:t>L</w:t>
      </w:r>
      <w:r>
        <w:t xml:space="preserve">=8 and 64. The values based on the proposed SS block design are listed in </w:t>
      </w:r>
      <w:r>
        <w:fldChar w:fldCharType="begin"/>
      </w:r>
      <w:r>
        <w:instrText xml:space="preserve"> REF _Ref525631462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22CA729E" w14:textId="77777777" w:rsidR="00633EA4" w:rsidRDefault="00633EA4" w:rsidP="00633EA4">
      <w:pPr>
        <w:pStyle w:val="EQ"/>
        <w:jc w:val="center"/>
      </w:pPr>
      <w:r>
        <w:rPr>
          <w:position w:val="-16"/>
          <w:lang w:val="en-US"/>
        </w:rPr>
        <w:drawing>
          <wp:inline distT="0" distB="0" distL="0" distR="0" wp14:anchorId="0F8683F5" wp14:editId="36811509">
            <wp:extent cx="3108960" cy="27432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BE89F" w14:textId="77777777" w:rsidR="00633EA4" w:rsidRDefault="00633EA4" w:rsidP="00633EA4">
      <w:pPr>
        <w:pStyle w:val="Caption"/>
        <w:keepNext/>
      </w:pPr>
      <w:bookmarkStart w:id="3" w:name="_Ref525631462"/>
      <w:r>
        <w:t xml:space="preserve">Table </w:t>
      </w:r>
      <w:r w:rsidR="004F4086">
        <w:rPr>
          <w:noProof/>
        </w:rPr>
        <w:fldChar w:fldCharType="begin"/>
      </w:r>
      <w:r w:rsidR="004F4086">
        <w:rPr>
          <w:noProof/>
        </w:rPr>
        <w:instrText xml:space="preserve"> SEQ Table \* ARABIC </w:instrText>
      </w:r>
      <w:r w:rsidR="004F4086">
        <w:rPr>
          <w:noProof/>
        </w:rPr>
        <w:fldChar w:fldCharType="separate"/>
      </w:r>
      <w:r>
        <w:rPr>
          <w:noProof/>
        </w:rPr>
        <w:t>1</w:t>
      </w:r>
      <w:r w:rsidR="004F4086">
        <w:rPr>
          <w:noProof/>
        </w:rPr>
        <w:fldChar w:fldCharType="end"/>
      </w:r>
      <w:bookmarkEnd w:id="3"/>
      <w:r>
        <w:t>. Parameter values for the PBCH DMRS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33EA4" w14:paraId="506BE81B" w14:textId="77777777" w:rsidTr="0079341C">
        <w:tc>
          <w:tcPr>
            <w:tcW w:w="1250" w:type="pct"/>
          </w:tcPr>
          <w:p w14:paraId="3737F1B5" w14:textId="77777777" w:rsidR="00633EA4" w:rsidRDefault="00633EA4" w:rsidP="0079341C">
            <w:pPr>
              <w:pStyle w:val="TableCell"/>
            </w:pPr>
            <w:r>
              <w:t>SS block SCS</w:t>
            </w:r>
          </w:p>
        </w:tc>
        <w:tc>
          <w:tcPr>
            <w:tcW w:w="1250" w:type="pct"/>
          </w:tcPr>
          <w:p w14:paraId="78406D57" w14:textId="77777777" w:rsidR="00633EA4" w:rsidRPr="00DF681A" w:rsidRDefault="00633EA4" w:rsidP="00DF681A">
            <w:pPr>
              <w:pStyle w:val="TableCell"/>
              <w:jc w:val="center"/>
              <w:rPr>
                <w:rFonts w:eastAsia="Times New Roman"/>
                <w:i/>
                <w:iCs/>
              </w:rPr>
            </w:pPr>
            <w:r w:rsidRPr="00DF681A">
              <w:rPr>
                <w:rFonts w:eastAsia="Times New Roman"/>
                <w:i/>
                <w:iCs/>
              </w:rPr>
              <w:t>L</w:t>
            </w:r>
          </w:p>
        </w:tc>
        <w:tc>
          <w:tcPr>
            <w:tcW w:w="1250" w:type="pct"/>
          </w:tcPr>
          <w:p w14:paraId="5AAF9279" w14:textId="77777777" w:rsidR="00633EA4" w:rsidRDefault="004F4086" w:rsidP="0079341C">
            <w:pPr>
              <w:pStyle w:val="TableCel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oMath>
            </m:oMathPara>
          </w:p>
        </w:tc>
        <w:tc>
          <w:tcPr>
            <w:tcW w:w="1250" w:type="pct"/>
          </w:tcPr>
          <w:p w14:paraId="1C930D24" w14:textId="77777777" w:rsidR="00633EA4" w:rsidRDefault="004F4086" w:rsidP="0079341C">
            <w:pPr>
              <w:pStyle w:val="TableCel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HF</m:t>
                    </m:r>
                  </m:sub>
                </m:sSub>
              </m:oMath>
            </m:oMathPara>
          </w:p>
        </w:tc>
      </w:tr>
      <w:tr w:rsidR="00633EA4" w14:paraId="1BD1E84F" w14:textId="77777777" w:rsidTr="0079341C">
        <w:tc>
          <w:tcPr>
            <w:tcW w:w="1250" w:type="pct"/>
          </w:tcPr>
          <w:p w14:paraId="56B43F54" w14:textId="77777777" w:rsidR="00633EA4" w:rsidRDefault="00633EA4" w:rsidP="0079341C">
            <w:pPr>
              <w:pStyle w:val="TableCell"/>
            </w:pPr>
            <w:r>
              <w:t>Case 1, 15 kHz</w:t>
            </w:r>
          </w:p>
        </w:tc>
        <w:tc>
          <w:tcPr>
            <w:tcW w:w="1250" w:type="pct"/>
          </w:tcPr>
          <w:p w14:paraId="5BEE6C74" w14:textId="77777777" w:rsidR="00633EA4" w:rsidRDefault="00633EA4" w:rsidP="0079341C">
            <w:pPr>
              <w:pStyle w:val="TableCell"/>
              <w:jc w:val="center"/>
            </w:pPr>
            <w:r>
              <w:t>4</w:t>
            </w:r>
          </w:p>
        </w:tc>
        <w:tc>
          <w:tcPr>
            <w:tcW w:w="1250" w:type="pct"/>
          </w:tcPr>
          <w:p w14:paraId="64C39068" w14:textId="77777777" w:rsidR="00633EA4" w:rsidRDefault="00633EA4" w:rsidP="0079341C">
            <w:pPr>
              <w:pStyle w:val="TableCell"/>
              <w:jc w:val="center"/>
            </w:pPr>
            <w:r>
              <w:t>0, 1</w:t>
            </w:r>
          </w:p>
        </w:tc>
        <w:tc>
          <w:tcPr>
            <w:tcW w:w="1250" w:type="pct"/>
          </w:tcPr>
          <w:p w14:paraId="3D87BFB2" w14:textId="77777777" w:rsidR="00633EA4" w:rsidRDefault="00633EA4" w:rsidP="0079341C">
            <w:pPr>
              <w:pStyle w:val="TableCell"/>
              <w:jc w:val="center"/>
            </w:pPr>
            <w:r>
              <w:t>0</w:t>
            </w:r>
          </w:p>
        </w:tc>
      </w:tr>
      <w:tr w:rsidR="00633EA4" w14:paraId="3675AEEE" w14:textId="77777777" w:rsidTr="0079341C">
        <w:tc>
          <w:tcPr>
            <w:tcW w:w="1250" w:type="pct"/>
          </w:tcPr>
          <w:p w14:paraId="5EC9CD9A" w14:textId="77777777" w:rsidR="00633EA4" w:rsidRDefault="00633EA4" w:rsidP="0079341C">
            <w:pPr>
              <w:pStyle w:val="TableCell"/>
            </w:pPr>
            <w:r>
              <w:t>Case 2, 30 kHz</w:t>
            </w:r>
          </w:p>
        </w:tc>
        <w:tc>
          <w:tcPr>
            <w:tcW w:w="1250" w:type="pct"/>
          </w:tcPr>
          <w:p w14:paraId="7EE181E8" w14:textId="77777777" w:rsidR="00633EA4" w:rsidRDefault="00633EA4" w:rsidP="0079341C">
            <w:pPr>
              <w:pStyle w:val="TableCell"/>
              <w:jc w:val="center"/>
            </w:pPr>
            <w:r>
              <w:t>4</w:t>
            </w:r>
          </w:p>
        </w:tc>
        <w:tc>
          <w:tcPr>
            <w:tcW w:w="1250" w:type="pct"/>
          </w:tcPr>
          <w:p w14:paraId="2C418FE0" w14:textId="77777777" w:rsidR="00633EA4" w:rsidRDefault="00633EA4" w:rsidP="0079341C">
            <w:pPr>
              <w:pStyle w:val="TableCell"/>
              <w:jc w:val="center"/>
            </w:pPr>
            <w:r>
              <w:t>0, 1, 2, 3</w:t>
            </w:r>
          </w:p>
        </w:tc>
        <w:tc>
          <w:tcPr>
            <w:tcW w:w="1250" w:type="pct"/>
          </w:tcPr>
          <w:p w14:paraId="6A39621C" w14:textId="77777777" w:rsidR="00633EA4" w:rsidRDefault="00633EA4" w:rsidP="0079341C">
            <w:pPr>
              <w:pStyle w:val="TableCell"/>
              <w:jc w:val="center"/>
            </w:pPr>
            <w:r>
              <w:t>0</w:t>
            </w:r>
          </w:p>
        </w:tc>
      </w:tr>
      <w:tr w:rsidR="00633EA4" w14:paraId="6EC3F3A5" w14:textId="77777777" w:rsidTr="0079341C">
        <w:tc>
          <w:tcPr>
            <w:tcW w:w="1250" w:type="pct"/>
          </w:tcPr>
          <w:p w14:paraId="5BC4A35F" w14:textId="77777777" w:rsidR="00633EA4" w:rsidRDefault="00633EA4" w:rsidP="0079341C">
            <w:pPr>
              <w:pStyle w:val="TableCell"/>
            </w:pPr>
            <w:r>
              <w:t>Case 3, 30 kHz</w:t>
            </w:r>
          </w:p>
        </w:tc>
        <w:tc>
          <w:tcPr>
            <w:tcW w:w="1250" w:type="pct"/>
          </w:tcPr>
          <w:p w14:paraId="21BC5538" w14:textId="77777777" w:rsidR="00633EA4" w:rsidRDefault="00633EA4" w:rsidP="0079341C">
            <w:pPr>
              <w:pStyle w:val="TableCell"/>
              <w:jc w:val="center"/>
            </w:pPr>
            <w:r>
              <w:t>4</w:t>
            </w:r>
          </w:p>
        </w:tc>
        <w:tc>
          <w:tcPr>
            <w:tcW w:w="1250" w:type="pct"/>
          </w:tcPr>
          <w:p w14:paraId="511E19CA" w14:textId="77777777" w:rsidR="00633EA4" w:rsidRDefault="00633EA4" w:rsidP="0079341C">
            <w:pPr>
              <w:pStyle w:val="TableCell"/>
              <w:jc w:val="center"/>
            </w:pPr>
            <w:r>
              <w:t>0, 1, 2, 3</w:t>
            </w:r>
          </w:p>
        </w:tc>
        <w:tc>
          <w:tcPr>
            <w:tcW w:w="1250" w:type="pct"/>
          </w:tcPr>
          <w:p w14:paraId="0AD02910" w14:textId="77777777" w:rsidR="00633EA4" w:rsidRDefault="00633EA4" w:rsidP="0079341C">
            <w:pPr>
              <w:pStyle w:val="TableCell"/>
              <w:jc w:val="center"/>
            </w:pPr>
            <w:r>
              <w:t>0</w:t>
            </w:r>
          </w:p>
        </w:tc>
      </w:tr>
      <w:tr w:rsidR="00633EA4" w14:paraId="3D661027" w14:textId="77777777" w:rsidTr="0079341C">
        <w:tc>
          <w:tcPr>
            <w:tcW w:w="1250" w:type="pct"/>
          </w:tcPr>
          <w:p w14:paraId="6E6700EB" w14:textId="77777777" w:rsidR="00633EA4" w:rsidRDefault="00633EA4" w:rsidP="0079341C">
            <w:pPr>
              <w:pStyle w:val="TableCell"/>
            </w:pPr>
            <w:r>
              <w:t>Case 4, 120 kHz</w:t>
            </w:r>
          </w:p>
        </w:tc>
        <w:tc>
          <w:tcPr>
            <w:tcW w:w="1250" w:type="pct"/>
          </w:tcPr>
          <w:p w14:paraId="009B1A81" w14:textId="77777777" w:rsidR="00633EA4" w:rsidRDefault="00633EA4" w:rsidP="0079341C">
            <w:pPr>
              <w:pStyle w:val="TableCell"/>
              <w:jc w:val="center"/>
            </w:pPr>
            <w:r>
              <w:t>4</w:t>
            </w:r>
          </w:p>
        </w:tc>
        <w:tc>
          <w:tcPr>
            <w:tcW w:w="1250" w:type="pct"/>
          </w:tcPr>
          <w:p w14:paraId="59548654" w14:textId="77777777" w:rsidR="00633EA4" w:rsidRDefault="00633EA4" w:rsidP="0079341C">
            <w:pPr>
              <w:pStyle w:val="TableCell"/>
              <w:jc w:val="center"/>
            </w:pPr>
            <w:r>
              <w:t>0, 1, 2, 3</w:t>
            </w:r>
          </w:p>
        </w:tc>
        <w:tc>
          <w:tcPr>
            <w:tcW w:w="1250" w:type="pct"/>
          </w:tcPr>
          <w:p w14:paraId="1AB21897" w14:textId="77777777" w:rsidR="00633EA4" w:rsidRDefault="00633EA4" w:rsidP="0079341C">
            <w:pPr>
              <w:pStyle w:val="TableCell"/>
              <w:jc w:val="center"/>
            </w:pPr>
            <w:r>
              <w:t>0</w:t>
            </w:r>
          </w:p>
        </w:tc>
      </w:tr>
    </w:tbl>
    <w:p w14:paraId="1110DB9B" w14:textId="77777777" w:rsidR="00633EA4" w:rsidRDefault="00633EA4" w:rsidP="00BA3FCE"/>
    <w:p w14:paraId="34BB1208" w14:textId="6AA4A7DB" w:rsidR="00C47BFE" w:rsidRDefault="00C47BFE" w:rsidP="00BA3FCE">
      <w:r>
        <w:t xml:space="preserve">For the PBCH, the DMRS locations are specified in </w:t>
      </w:r>
      <w:r w:rsidRPr="00C47BFE">
        <w:t>Table 7.4.3.1-1</w:t>
      </w:r>
      <w:r>
        <w:t xml:space="preserve"> of </w:t>
      </w:r>
      <w:r w:rsidR="00633EA4">
        <w:fldChar w:fldCharType="begin"/>
      </w:r>
      <w:r w:rsidR="00633EA4">
        <w:instrText xml:space="preserve"> REF _Ref525631562 \r \h </w:instrText>
      </w:r>
      <w:r w:rsidR="00633EA4">
        <w:fldChar w:fldCharType="separate"/>
      </w:r>
      <w:r w:rsidR="00633EA4">
        <w:t>[3]</w:t>
      </w:r>
      <w:r w:rsidR="00633EA4">
        <w:fldChar w:fldCharType="end"/>
      </w:r>
      <w:r>
        <w:t xml:space="preserve">. Specifically, every fourth RE of the second, third, and fourth symbol </w:t>
      </w:r>
      <w:r w:rsidR="00533D9C">
        <w:t xml:space="preserve">of the SS block contains a DMRS, as indicated in </w:t>
      </w:r>
      <w:r w:rsidR="00533D9C">
        <w:fldChar w:fldCharType="begin"/>
      </w:r>
      <w:r w:rsidR="00533D9C">
        <w:instrText xml:space="preserve"> REF _Ref525565192 \h </w:instrText>
      </w:r>
      <w:r w:rsidR="00533D9C">
        <w:fldChar w:fldCharType="separate"/>
      </w:r>
      <w:r w:rsidR="00633EA4">
        <w:t xml:space="preserve">Table </w:t>
      </w:r>
      <w:r w:rsidR="00633EA4">
        <w:rPr>
          <w:noProof/>
        </w:rPr>
        <w:t>2</w:t>
      </w:r>
      <w:r w:rsidR="00533D9C">
        <w:fldChar w:fldCharType="end"/>
      </w:r>
    </w:p>
    <w:p w14:paraId="1AC9A374" w14:textId="42A179F3" w:rsidR="00533D9C" w:rsidRDefault="00533D9C" w:rsidP="00533D9C">
      <w:pPr>
        <w:pStyle w:val="Caption"/>
        <w:keepNext/>
      </w:pPr>
      <w:bookmarkStart w:id="4" w:name="_Ref525565192"/>
      <w:r>
        <w:t xml:space="preserve">Table </w:t>
      </w:r>
      <w:r w:rsidR="00F81CAB">
        <w:rPr>
          <w:noProof/>
        </w:rPr>
        <w:fldChar w:fldCharType="begin"/>
      </w:r>
      <w:r w:rsidR="00F81CAB">
        <w:rPr>
          <w:noProof/>
        </w:rPr>
        <w:instrText xml:space="preserve"> SEQ Table \* ARABIC </w:instrText>
      </w:r>
      <w:r w:rsidR="00F81CAB">
        <w:rPr>
          <w:noProof/>
        </w:rPr>
        <w:fldChar w:fldCharType="separate"/>
      </w:r>
      <w:r w:rsidR="00633EA4">
        <w:rPr>
          <w:noProof/>
        </w:rPr>
        <w:t>2</w:t>
      </w:r>
      <w:r w:rsidR="00F81CAB">
        <w:rPr>
          <w:noProof/>
        </w:rPr>
        <w:fldChar w:fldCharType="end"/>
      </w:r>
      <w:bookmarkEnd w:id="4"/>
      <w:r>
        <w:t xml:space="preserve">. RE locations of DMRS for PBCH, </w:t>
      </w:r>
      <w:r w:rsidRPr="00533D9C">
        <w:rPr>
          <w:i/>
        </w:rPr>
        <w:t>v</w:t>
      </w:r>
      <w:r>
        <w:t xml:space="preserve"> 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mod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C47BFE" w14:paraId="5040191A" w14:textId="77777777" w:rsidTr="00C47BFE">
        <w:tc>
          <w:tcPr>
            <w:tcW w:w="1795" w:type="dxa"/>
          </w:tcPr>
          <w:p w14:paraId="140C8E9D" w14:textId="21443824" w:rsidR="00C47BFE" w:rsidRDefault="00C47BFE" w:rsidP="00BA3FCE">
            <w:r>
              <w:t>Symbol</w:t>
            </w:r>
          </w:p>
        </w:tc>
        <w:tc>
          <w:tcPr>
            <w:tcW w:w="7555" w:type="dxa"/>
          </w:tcPr>
          <w:p w14:paraId="40C7E8F0" w14:textId="77777777" w:rsidR="00C47BFE" w:rsidRDefault="00C47BFE" w:rsidP="00BA3FCE"/>
        </w:tc>
      </w:tr>
      <w:tr w:rsidR="00C47BFE" w14:paraId="730C80F0" w14:textId="77777777" w:rsidTr="00C47BFE">
        <w:tc>
          <w:tcPr>
            <w:tcW w:w="1795" w:type="dxa"/>
          </w:tcPr>
          <w:p w14:paraId="460FD316" w14:textId="512A6E28" w:rsidR="00C47BFE" w:rsidRDefault="00C47BFE" w:rsidP="00BA3FCE">
            <w:r>
              <w:t>1</w:t>
            </w:r>
          </w:p>
        </w:tc>
        <w:tc>
          <w:tcPr>
            <w:tcW w:w="7555" w:type="dxa"/>
          </w:tcPr>
          <w:p w14:paraId="6821C842" w14:textId="5FC71EE1" w:rsidR="00C47BFE" w:rsidRDefault="00C47BFE" w:rsidP="00BA3FCE">
            <w:r>
              <w:t>4</w:t>
            </w:r>
            <w:r w:rsidRPr="00C47BFE">
              <w:rPr>
                <w:i/>
              </w:rPr>
              <w:t>w</w:t>
            </w:r>
            <w:r>
              <w:t>+</w:t>
            </w:r>
            <w:r w:rsidRPr="00C47BFE">
              <w:rPr>
                <w:i/>
              </w:rPr>
              <w:t>v</w:t>
            </w:r>
            <w:r>
              <w:t xml:space="preserve">, </w:t>
            </w:r>
            <w:r w:rsidRPr="00533D9C">
              <w:rPr>
                <w:i/>
              </w:rPr>
              <w:t>w</w:t>
            </w:r>
            <w:r>
              <w:t xml:space="preserve">=0, …, 59 </w:t>
            </w:r>
          </w:p>
        </w:tc>
      </w:tr>
      <w:tr w:rsidR="00C47BFE" w14:paraId="2622EA16" w14:textId="77777777" w:rsidTr="00C47BFE">
        <w:tc>
          <w:tcPr>
            <w:tcW w:w="1795" w:type="dxa"/>
          </w:tcPr>
          <w:p w14:paraId="41BB65C8" w14:textId="63D0CD65" w:rsidR="00C47BFE" w:rsidRDefault="00C47BFE" w:rsidP="00BA3FCE">
            <w:r>
              <w:t>2</w:t>
            </w:r>
          </w:p>
        </w:tc>
        <w:tc>
          <w:tcPr>
            <w:tcW w:w="7555" w:type="dxa"/>
          </w:tcPr>
          <w:p w14:paraId="4D3C8764" w14:textId="01B451EF" w:rsidR="00C47BFE" w:rsidRDefault="00533D9C" w:rsidP="00533D9C">
            <w:r>
              <w:t>4</w:t>
            </w:r>
            <w:r w:rsidRPr="00C47BFE">
              <w:rPr>
                <w:i/>
              </w:rPr>
              <w:t>w</w:t>
            </w:r>
            <w:r>
              <w:t>+</w:t>
            </w:r>
            <w:r w:rsidRPr="00C47BFE">
              <w:rPr>
                <w:i/>
              </w:rPr>
              <w:t>v</w:t>
            </w:r>
            <w:r>
              <w:t xml:space="preserve">, </w:t>
            </w:r>
            <w:r w:rsidRPr="00533D9C">
              <w:rPr>
                <w:i/>
              </w:rPr>
              <w:t>w</w:t>
            </w:r>
            <w:r>
              <w:t xml:space="preserve">=0, …, 11, 48, …, 59  </w:t>
            </w:r>
          </w:p>
        </w:tc>
      </w:tr>
      <w:tr w:rsidR="00C47BFE" w14:paraId="77AF8191" w14:textId="77777777" w:rsidTr="00C47BFE">
        <w:tc>
          <w:tcPr>
            <w:tcW w:w="1795" w:type="dxa"/>
          </w:tcPr>
          <w:p w14:paraId="247B10E8" w14:textId="5C6485DD" w:rsidR="00C47BFE" w:rsidRDefault="00C47BFE" w:rsidP="00BA3FCE">
            <w:r>
              <w:t>3</w:t>
            </w:r>
          </w:p>
        </w:tc>
        <w:tc>
          <w:tcPr>
            <w:tcW w:w="7555" w:type="dxa"/>
          </w:tcPr>
          <w:p w14:paraId="20444FA0" w14:textId="38CEF2D5" w:rsidR="00C47BFE" w:rsidRDefault="00533D9C" w:rsidP="00BA3FCE">
            <w:r>
              <w:t>4</w:t>
            </w:r>
            <w:r w:rsidRPr="00C47BFE">
              <w:rPr>
                <w:i/>
              </w:rPr>
              <w:t>w</w:t>
            </w:r>
            <w:r>
              <w:t>+</w:t>
            </w:r>
            <w:r w:rsidRPr="00C47BFE">
              <w:rPr>
                <w:i/>
              </w:rPr>
              <w:t>v</w:t>
            </w:r>
            <w:r>
              <w:t xml:space="preserve">, </w:t>
            </w:r>
            <w:r w:rsidRPr="00533D9C">
              <w:rPr>
                <w:i/>
              </w:rPr>
              <w:t>w</w:t>
            </w:r>
            <w:r>
              <w:t>=0, …, 59</w:t>
            </w:r>
          </w:p>
        </w:tc>
      </w:tr>
    </w:tbl>
    <w:p w14:paraId="427515F4" w14:textId="4177C965" w:rsidR="00533D9C" w:rsidRDefault="00533D9C" w:rsidP="00533D9C">
      <w:pPr>
        <w:pStyle w:val="Heading2"/>
      </w:pPr>
      <w:r>
        <w:lastRenderedPageBreak/>
        <w:t>PDCCH</w:t>
      </w:r>
    </w:p>
    <w:p w14:paraId="02EE6B4C" w14:textId="77777777" w:rsidR="00633EA4" w:rsidRDefault="00533D9C" w:rsidP="00533D9C">
      <w:r>
        <w:t>The initialization for the scrambling sequence generator is based on</w:t>
      </w:r>
      <w:r w:rsidR="00916E77" w:rsidRPr="00916E77">
        <w:t xml:space="preserve"> </w:t>
      </w:r>
      <w:r w:rsidR="00916E77">
        <w:t>the slot number</w:t>
      </w:r>
      <w:r>
        <w:t xml:space="preserve"> </w:t>
      </w:r>
      <w:r w:rsidR="00916E77">
        <w:t xml:space="preserve">and either the </w:t>
      </w:r>
      <w:r>
        <w:t xml:space="preserve">cell id </w:t>
      </w:r>
      <w:r w:rsidR="00916E77">
        <w:t>or UE configuration.</w:t>
      </w:r>
    </w:p>
    <w:p w14:paraId="2964D10D" w14:textId="3DC3536E" w:rsidR="00633EA4" w:rsidRPr="00F92AA1" w:rsidRDefault="00633EA4" w:rsidP="00633EA4">
      <w:pPr>
        <w:pStyle w:val="EQ"/>
      </w:pPr>
      <w:r>
        <w:tab/>
      </w:r>
      <w:r>
        <w:rPr>
          <w:position w:val="-16"/>
          <w:lang w:val="en-US"/>
        </w:rPr>
        <w:drawing>
          <wp:inline distT="0" distB="0" distL="0" distR="0" wp14:anchorId="2B605335" wp14:editId="2D129AA4">
            <wp:extent cx="2581275" cy="26733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BED4E" w14:textId="10F85423" w:rsidR="00533D9C" w:rsidRDefault="00916E77" w:rsidP="00533D9C">
      <w:r>
        <w:t>For testing</w:t>
      </w:r>
      <w:r w:rsidR="00633EA4">
        <w:t xml:space="preserve"> purposes</w:t>
      </w:r>
      <w:r>
        <w:t>, the cell id should be used</w:t>
      </w:r>
      <w:r w:rsidR="00633EA4">
        <w:t xml:space="preserve"> </w:t>
      </w:r>
      <w:proofErr w:type="gramStart"/>
      <w:r w:rsidR="00633EA4">
        <w:t xml:space="preserve">for </w:t>
      </w:r>
      <w:proofErr w:type="gramEnd"/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/>
        </m:sSubSup>
      </m:oMath>
      <w:r>
        <w:t>.</w:t>
      </w:r>
      <w:r w:rsidR="00533D9C">
        <w:t xml:space="preserve"> </w:t>
      </w:r>
    </w:p>
    <w:p w14:paraId="094F3F1C" w14:textId="77777777" w:rsidR="00633EA4" w:rsidRDefault="00633EA4" w:rsidP="00633EA4">
      <w:r>
        <w:t>The PDCCH DMRS are located in REs 1, 5, and 9 of each RB carrying the PDCCH.</w:t>
      </w:r>
    </w:p>
    <w:p w14:paraId="580A1525" w14:textId="5D6F27E6" w:rsidR="00916E77" w:rsidRDefault="00916E77" w:rsidP="00916E77">
      <w:pPr>
        <w:pStyle w:val="Heading2"/>
      </w:pPr>
      <w:r>
        <w:t>PDSCH</w:t>
      </w:r>
    </w:p>
    <w:p w14:paraId="41A1B438" w14:textId="77777777" w:rsidR="00633EA4" w:rsidRDefault="00916E77" w:rsidP="00916E77">
      <w:r>
        <w:t>The initialization for the scrambling sequence generator is based on</w:t>
      </w:r>
      <w:r w:rsidRPr="00916E77">
        <w:t xml:space="preserve"> </w:t>
      </w:r>
      <w:r>
        <w:t xml:space="preserve">the slot number,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="00D75A42">
        <w:t xml:space="preserve">, </w:t>
      </w:r>
      <w:r>
        <w:t xml:space="preserve">and the parameter </w:t>
      </w:r>
      <w:proofErr w:type="spellStart"/>
      <w:r w:rsidRPr="00916E77">
        <w:rPr>
          <w:i/>
        </w:rPr>
        <w:t>n</w:t>
      </w:r>
      <w:r w:rsidRPr="00916E77">
        <w:rPr>
          <w:vertAlign w:val="subscript"/>
        </w:rPr>
        <w:t>SCID</w:t>
      </w:r>
      <w:proofErr w:type="spellEnd"/>
      <w:r>
        <w:t xml:space="preserve">. </w:t>
      </w:r>
    </w:p>
    <w:p w14:paraId="2E678558" w14:textId="77777777" w:rsidR="00633EA4" w:rsidRDefault="00633EA4" w:rsidP="00633EA4">
      <w:pPr>
        <w:pStyle w:val="EQ"/>
        <w:jc w:val="center"/>
      </w:pPr>
      <w:r>
        <w:rPr>
          <w:position w:val="-16"/>
          <w:lang w:val="en-US"/>
        </w:rPr>
        <w:drawing>
          <wp:inline distT="0" distB="0" distL="0" distR="0" wp14:anchorId="547359FC" wp14:editId="684FEA4B">
            <wp:extent cx="3291840" cy="274320"/>
            <wp:effectExtent l="0" t="0" r="381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A21C8" w14:textId="5CDC1F9A" w:rsidR="00916E77" w:rsidRDefault="00916E77" w:rsidP="00916E77">
      <w:r>
        <w:t>For testing</w:t>
      </w:r>
      <w:r w:rsidR="00633EA4">
        <w:t xml:space="preserve"> purposes</w:t>
      </w:r>
      <w:r>
        <w:t>, the cell id should be used</w:t>
      </w:r>
      <w:r w:rsidR="00D75A42">
        <w:t xml:space="preserve">, </w:t>
      </w:r>
      <w:proofErr w:type="spellStart"/>
      <w:r w:rsidR="00D75A42">
        <w:t>i.e</w:t>
      </w:r>
      <w:proofErr w:type="spellEnd"/>
      <w:r w:rsidR="00D75A42">
        <w:t>,</w:t>
      </w:r>
      <w:r>
        <w:t xml:space="preserve"> </w:t>
      </w:r>
      <w:r w:rsidR="00D75A42" w:rsidRPr="004D4A72">
        <w:rPr>
          <w:position w:val="-10"/>
        </w:rPr>
        <w:object w:dxaOrig="1180" w:dyaOrig="360" w14:anchorId="0D231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18pt" o:ole="">
            <v:imagedata r:id="rId9" o:title=""/>
          </v:shape>
          <o:OLEObject Type="Embed" ProgID="Equation.3" ShapeID="_x0000_i1025" DrawAspect="Content" ObjectID="_1599644792" r:id="rId10"/>
        </w:object>
      </w:r>
      <w:r w:rsidR="00D75A42">
        <w:t xml:space="preserve"> and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="00D75A42">
        <w:t>.</w:t>
      </w:r>
    </w:p>
    <w:p w14:paraId="5050AA4A" w14:textId="171ABD39" w:rsidR="00633EA4" w:rsidRDefault="00633EA4" w:rsidP="00916E77">
      <w:r>
        <w:t>The position of the D</w:t>
      </w:r>
      <w:r w:rsidR="00173A6E">
        <w:t xml:space="preserve">MRS </w:t>
      </w:r>
      <w:r w:rsidR="00173A6E" w:rsidRPr="00173A6E">
        <w:rPr>
          <w:i/>
        </w:rPr>
        <w:t>l</w:t>
      </w:r>
      <w:r w:rsidR="00173A6E">
        <w:t xml:space="preserve"> is based on several factors</w:t>
      </w:r>
      <w:proofErr w:type="gramStart"/>
      <w:r w:rsidR="00173A6E">
        <w:t xml:space="preserve">: </w:t>
      </w:r>
      <w:proofErr w:type="gramEnd"/>
      <m:oMath>
        <m:r>
          <w:rPr>
            <w:rFonts w:ascii="Cambria Math" w:hAnsi="Cambria Math"/>
          </w:rPr>
          <m:t>l=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  <m:r>
          <w:rPr>
            <w:rFonts w:ascii="Cambria Math" w:hAnsi="Cambria Math"/>
          </w:rPr>
          <m:t>+l'</m:t>
        </m:r>
      </m:oMath>
      <w:r w:rsidR="00173A6E">
        <w:t>.</w:t>
      </w:r>
    </w:p>
    <w:p w14:paraId="37A5AF14" w14:textId="158AA210" w:rsidR="005041FA" w:rsidRPr="00123BF2" w:rsidRDefault="00633EA4" w:rsidP="00916E77">
      <w:pPr>
        <w:rPr>
          <w:b/>
          <w:i/>
        </w:rPr>
      </w:pPr>
      <w:r w:rsidRPr="00123BF2">
        <w:rPr>
          <w:b/>
          <w:i/>
        </w:rPr>
        <w:t xml:space="preserve">Proposal 2: One antenna port shall be used </w:t>
      </w:r>
      <w:r w:rsidR="00123BF2" w:rsidRPr="00123BF2">
        <w:rPr>
          <w:b/>
          <w:i/>
        </w:rPr>
        <w:t>(</w:t>
      </w:r>
      <w:r w:rsidR="005041FA" w:rsidRPr="00123BF2">
        <w:rPr>
          <w:b/>
          <w:i/>
        </w:rPr>
        <w:t>Antenna port 1000</w:t>
      </w:r>
      <w:r w:rsidR="00123BF2" w:rsidRPr="00123BF2">
        <w:rPr>
          <w:b/>
          <w:i/>
        </w:rPr>
        <w:t>)</w:t>
      </w:r>
      <w:r w:rsidR="005041FA" w:rsidRPr="00123BF2">
        <w:rPr>
          <w:b/>
          <w:i/>
        </w:rPr>
        <w:t>.</w:t>
      </w:r>
    </w:p>
    <w:p w14:paraId="0277F28B" w14:textId="6B366D10" w:rsidR="00123BF2" w:rsidRDefault="00D75A42" w:rsidP="00D75A42">
      <w:r w:rsidRPr="00D75A42">
        <w:t xml:space="preserve">It </w:t>
      </w:r>
      <w:r>
        <w:t xml:space="preserve">was agreed to use </w:t>
      </w:r>
      <w:r w:rsidR="004C6E5C">
        <w:t>configuration type 1 for DMRS, with every other RE containing DMRS.</w:t>
      </w:r>
      <w:r w:rsidR="00B140B6">
        <w:t xml:space="preserve"> </w:t>
      </w:r>
      <w:r w:rsidR="00123BF2">
        <w:t xml:space="preserve">To determine the other parameters for the DMRS, </w:t>
      </w:r>
      <w:r w:rsidR="001A641D">
        <w:t xml:space="preserve">it is assumed that the PDSCH is configured </w:t>
      </w:r>
      <w:r w:rsidR="00123BF2">
        <w:t>using dedicated signaling.</w:t>
      </w:r>
    </w:p>
    <w:p w14:paraId="7F3D91A0" w14:textId="07AF8824" w:rsidR="001A641D" w:rsidRDefault="001A641D" w:rsidP="00D75A42">
      <w:r>
        <w:t xml:space="preserve">For the IE </w:t>
      </w:r>
      <w:r w:rsidRPr="001A641D">
        <w:rPr>
          <w:i/>
        </w:rPr>
        <w:t>PDSCH-</w:t>
      </w:r>
      <w:proofErr w:type="spellStart"/>
      <w:r w:rsidRPr="001A641D">
        <w:rPr>
          <w:i/>
        </w:rPr>
        <w:t>TimeDomainResourceAllocationList</w:t>
      </w:r>
      <w:proofErr w:type="spellEnd"/>
      <w:r>
        <w:t xml:space="preserve">, the field </w:t>
      </w:r>
      <w:proofErr w:type="spellStart"/>
      <w:r w:rsidRPr="001A641D">
        <w:rPr>
          <w:i/>
        </w:rPr>
        <w:t>mappingType</w:t>
      </w:r>
      <w:proofErr w:type="spellEnd"/>
      <w:r>
        <w:t xml:space="preserve"> is set to </w:t>
      </w:r>
      <w:proofErr w:type="spellStart"/>
      <w:r w:rsidRPr="001A641D">
        <w:rPr>
          <w:i/>
        </w:rPr>
        <w:t>typeA</w:t>
      </w:r>
      <w:proofErr w:type="spellEnd"/>
      <w:r>
        <w:t>.</w:t>
      </w:r>
    </w:p>
    <w:p w14:paraId="0553A54E" w14:textId="65B521D8" w:rsidR="0035433F" w:rsidRDefault="0035433F" w:rsidP="00D75A42">
      <w:r>
        <w:t xml:space="preserve">For the </w:t>
      </w:r>
      <w:r w:rsidRPr="0035433F">
        <w:rPr>
          <w:i/>
        </w:rPr>
        <w:t>IE DMRS-</w:t>
      </w:r>
      <w:proofErr w:type="spellStart"/>
      <w:r w:rsidRPr="0035433F">
        <w:rPr>
          <w:i/>
        </w:rPr>
        <w:t>DownlinkConfig</w:t>
      </w:r>
      <w:proofErr w:type="spellEnd"/>
      <w:r>
        <w:t>, the fields are</w:t>
      </w:r>
    </w:p>
    <w:p w14:paraId="70E03AB3" w14:textId="73623905" w:rsidR="0035433F" w:rsidRDefault="0035433F" w:rsidP="00DF681A">
      <w:pPr>
        <w:ind w:left="720"/>
      </w:pPr>
      <w:proofErr w:type="spellStart"/>
      <w:proofErr w:type="gramStart"/>
      <w:r w:rsidRPr="0035433F">
        <w:rPr>
          <w:i/>
        </w:rPr>
        <w:t>dmrs</w:t>
      </w:r>
      <w:proofErr w:type="spellEnd"/>
      <w:r w:rsidRPr="0035433F">
        <w:rPr>
          <w:i/>
        </w:rPr>
        <w:t>-Type</w:t>
      </w:r>
      <w:proofErr w:type="gramEnd"/>
      <w:r>
        <w:t>: field absent so that type 1 is used.</w:t>
      </w:r>
    </w:p>
    <w:p w14:paraId="26EA8FF7" w14:textId="5245F947" w:rsidR="0035433F" w:rsidRDefault="0035433F" w:rsidP="00DF681A">
      <w:pPr>
        <w:ind w:left="720"/>
      </w:pPr>
      <w:proofErr w:type="spellStart"/>
      <w:proofErr w:type="gramStart"/>
      <w:r w:rsidRPr="0035433F">
        <w:rPr>
          <w:i/>
        </w:rPr>
        <w:t>dmrs-AdditionalPosition</w:t>
      </w:r>
      <w:proofErr w:type="spellEnd"/>
      <w:proofErr w:type="gramEnd"/>
      <w:r>
        <w:t xml:space="preserve">: </w:t>
      </w:r>
      <w:r w:rsidRPr="0035433F">
        <w:rPr>
          <w:i/>
        </w:rPr>
        <w:t>pos3</w:t>
      </w:r>
    </w:p>
    <w:p w14:paraId="0FA1AEB5" w14:textId="1AEB8792" w:rsidR="0035433F" w:rsidRDefault="0035433F" w:rsidP="00DF681A">
      <w:pPr>
        <w:ind w:left="720"/>
      </w:pPr>
      <w:proofErr w:type="spellStart"/>
      <w:proofErr w:type="gramStart"/>
      <w:r w:rsidRPr="0035433F">
        <w:rPr>
          <w:i/>
        </w:rPr>
        <w:t>maxLength</w:t>
      </w:r>
      <w:proofErr w:type="spellEnd"/>
      <w:proofErr w:type="gramEnd"/>
      <w:r>
        <w:t xml:space="preserve">: field absent so </w:t>
      </w:r>
      <w:proofErr w:type="spellStart"/>
      <w:r w:rsidRPr="0035433F">
        <w:rPr>
          <w:i/>
        </w:rPr>
        <w:t>maxLength</w:t>
      </w:r>
      <w:proofErr w:type="spellEnd"/>
      <w:r>
        <w:t>=1 is used</w:t>
      </w:r>
    </w:p>
    <w:p w14:paraId="48B7FD2A" w14:textId="3755D892" w:rsidR="0035433F" w:rsidRDefault="0035433F" w:rsidP="00DF681A">
      <w:pPr>
        <w:ind w:left="720"/>
      </w:pPr>
      <w:r w:rsidRPr="0035433F">
        <w:rPr>
          <w:i/>
        </w:rPr>
        <w:t>scramblingID0</w:t>
      </w:r>
      <w:r>
        <w:t>: field absent</w:t>
      </w:r>
    </w:p>
    <w:p w14:paraId="557822ED" w14:textId="5568FA44" w:rsidR="0035433F" w:rsidRDefault="0035433F" w:rsidP="00DF681A">
      <w:pPr>
        <w:ind w:left="720"/>
      </w:pPr>
      <w:r w:rsidRPr="0035433F">
        <w:rPr>
          <w:i/>
        </w:rPr>
        <w:t>scramblingID1</w:t>
      </w:r>
      <w:r>
        <w:t>: field absent</w:t>
      </w:r>
    </w:p>
    <w:p w14:paraId="74F952C9" w14:textId="6F965191" w:rsidR="0035433F" w:rsidRPr="00DF681A" w:rsidRDefault="0035433F" w:rsidP="00DF681A">
      <w:pPr>
        <w:ind w:left="720"/>
      </w:pPr>
      <w:proofErr w:type="spellStart"/>
      <w:proofErr w:type="gramStart"/>
      <w:r w:rsidRPr="00DF681A">
        <w:rPr>
          <w:i/>
        </w:rPr>
        <w:t>phaseTrackingRS</w:t>
      </w:r>
      <w:proofErr w:type="spellEnd"/>
      <w:proofErr w:type="gramEnd"/>
      <w:r w:rsidR="00DF681A">
        <w:t>: field absent for FR1</w:t>
      </w:r>
    </w:p>
    <w:p w14:paraId="77AEE98F" w14:textId="77777777" w:rsidR="0035433F" w:rsidRDefault="0035433F" w:rsidP="0035433F">
      <w:r>
        <w:t xml:space="preserve">In addition, </w:t>
      </w:r>
      <w:proofErr w:type="spellStart"/>
      <w:r w:rsidRPr="00123BF2">
        <w:rPr>
          <w:i/>
        </w:rPr>
        <w:t>dmrs</w:t>
      </w:r>
      <w:proofErr w:type="spellEnd"/>
      <w:r w:rsidRPr="00123BF2">
        <w:rPr>
          <w:i/>
        </w:rPr>
        <w:t>-</w:t>
      </w:r>
      <w:proofErr w:type="spellStart"/>
      <w:r w:rsidRPr="00123BF2">
        <w:rPr>
          <w:i/>
        </w:rPr>
        <w:t>TypeA</w:t>
      </w:r>
      <w:proofErr w:type="spellEnd"/>
      <w:r w:rsidRPr="00123BF2">
        <w:rPr>
          <w:i/>
        </w:rPr>
        <w:t>-Position</w:t>
      </w:r>
      <w:r>
        <w:t xml:space="preserve"> = 2 which implies </w:t>
      </w:r>
      <w:r w:rsidRPr="00173A6E">
        <w:rPr>
          <w:i/>
        </w:rPr>
        <w:t>l</w:t>
      </w:r>
      <w:r w:rsidRPr="00173A6E">
        <w:rPr>
          <w:vertAlign w:val="subscript"/>
        </w:rPr>
        <w:t>0</w:t>
      </w:r>
      <w:r>
        <w:t>=2.</w:t>
      </w:r>
    </w:p>
    <w:p w14:paraId="1FCDF836" w14:textId="344BABEE" w:rsidR="007B04C7" w:rsidRDefault="0035433F" w:rsidP="00D75A42">
      <w:r>
        <w:t>With this configuration,</w:t>
      </w:r>
      <w:r w:rsidR="007B04C7">
        <w:t xml:space="preserve"> the locations of the DMRS </w:t>
      </w:r>
      <w:r>
        <w:t xml:space="preserve">for FDD and TDD are given in </w:t>
      </w:r>
      <w:r>
        <w:fldChar w:fldCharType="begin"/>
      </w:r>
      <w:r>
        <w:instrText xml:space="preserve"> REF _Ref525634205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</w:p>
    <w:p w14:paraId="6E0C951F" w14:textId="560F99B5" w:rsidR="00CF00DF" w:rsidRDefault="00CF00DF" w:rsidP="00CF00DF">
      <w:pPr>
        <w:pStyle w:val="Caption"/>
        <w:keepNext/>
      </w:pPr>
      <w:bookmarkStart w:id="5" w:name="_Ref525634205"/>
      <w:r>
        <w:t xml:space="preserve">Table </w:t>
      </w:r>
      <w:r w:rsidR="00F81CAB">
        <w:rPr>
          <w:noProof/>
        </w:rPr>
        <w:fldChar w:fldCharType="begin"/>
      </w:r>
      <w:r w:rsidR="00F81CAB">
        <w:rPr>
          <w:noProof/>
        </w:rPr>
        <w:instrText xml:space="preserve"> SEQ Table \* ARABIC </w:instrText>
      </w:r>
      <w:r w:rsidR="00F81CAB">
        <w:rPr>
          <w:noProof/>
        </w:rPr>
        <w:fldChar w:fldCharType="separate"/>
      </w:r>
      <w:r w:rsidR="00633EA4">
        <w:rPr>
          <w:noProof/>
        </w:rPr>
        <w:t>3</w:t>
      </w:r>
      <w:r w:rsidR="00F81CAB">
        <w:rPr>
          <w:noProof/>
        </w:rPr>
        <w:fldChar w:fldCharType="end"/>
      </w:r>
      <w:bookmarkEnd w:id="5"/>
      <w:r w:rsidR="0035433F">
        <w:t>. DMRS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1"/>
        <w:gridCol w:w="1944"/>
        <w:gridCol w:w="2368"/>
        <w:gridCol w:w="2667"/>
      </w:tblGrid>
      <w:tr w:rsidR="00173A6E" w14:paraId="1758E4BB" w14:textId="77777777" w:rsidTr="00173A6E">
        <w:tc>
          <w:tcPr>
            <w:tcW w:w="2371" w:type="dxa"/>
          </w:tcPr>
          <w:p w14:paraId="26D80702" w14:textId="77777777" w:rsidR="00173A6E" w:rsidRDefault="00173A6E" w:rsidP="007B04C7">
            <w:pPr>
              <w:pStyle w:val="TableCell"/>
            </w:pPr>
          </w:p>
        </w:tc>
        <w:tc>
          <w:tcPr>
            <w:tcW w:w="1944" w:type="dxa"/>
          </w:tcPr>
          <w:p w14:paraId="67A09754" w14:textId="101A7DFB" w:rsidR="00173A6E" w:rsidRPr="001A641D" w:rsidRDefault="00173A6E" w:rsidP="007B04C7">
            <w:pPr>
              <w:pStyle w:val="TableCell"/>
              <w:rPr>
                <w:rFonts w:eastAsia="Times New Roman"/>
                <w:i/>
              </w:rPr>
            </w:pPr>
            <w:r w:rsidRPr="001A641D">
              <w:rPr>
                <w:rFonts w:eastAsia="Times New Roman"/>
                <w:i/>
              </w:rPr>
              <w:t>S</w:t>
            </w:r>
          </w:p>
        </w:tc>
        <w:tc>
          <w:tcPr>
            <w:tcW w:w="2368" w:type="dxa"/>
          </w:tcPr>
          <w:p w14:paraId="2D36C219" w14:textId="69AC6232" w:rsidR="00173A6E" w:rsidRPr="001A641D" w:rsidRDefault="00173A6E" w:rsidP="007B04C7">
            <w:pPr>
              <w:pStyle w:val="TableCell"/>
              <w:rPr>
                <w:rFonts w:eastAsia="Times New Roman"/>
                <w:i/>
              </w:rPr>
            </w:pPr>
            <w:r w:rsidRPr="001A641D">
              <w:rPr>
                <w:rFonts w:eastAsia="Times New Roman"/>
                <w:i/>
              </w:rPr>
              <w:t>L</w:t>
            </w:r>
          </w:p>
        </w:tc>
        <w:tc>
          <w:tcPr>
            <w:tcW w:w="2667" w:type="dxa"/>
          </w:tcPr>
          <w:p w14:paraId="4891AAF9" w14:textId="4FD804A3" w:rsidR="00173A6E" w:rsidRDefault="004F4086" w:rsidP="007B04C7">
            <w:pPr>
              <w:pStyle w:val="TableCell"/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</m:acc>
              </m:oMath>
            </m:oMathPara>
          </w:p>
        </w:tc>
      </w:tr>
      <w:tr w:rsidR="00173A6E" w14:paraId="490D949B" w14:textId="77777777" w:rsidTr="00173A6E">
        <w:tc>
          <w:tcPr>
            <w:tcW w:w="2371" w:type="dxa"/>
          </w:tcPr>
          <w:p w14:paraId="484B9E58" w14:textId="55D4DCEF" w:rsidR="00173A6E" w:rsidRDefault="00173A6E" w:rsidP="007B04C7">
            <w:pPr>
              <w:pStyle w:val="TableCell"/>
            </w:pPr>
            <w:r>
              <w:t>FDD</w:t>
            </w:r>
          </w:p>
        </w:tc>
        <w:tc>
          <w:tcPr>
            <w:tcW w:w="1944" w:type="dxa"/>
          </w:tcPr>
          <w:p w14:paraId="52DC8D73" w14:textId="3C50C8E5" w:rsidR="00173A6E" w:rsidRDefault="00173A6E" w:rsidP="007B04C7">
            <w:pPr>
              <w:pStyle w:val="TableCell"/>
            </w:pPr>
            <w:r>
              <w:t>2</w:t>
            </w:r>
          </w:p>
        </w:tc>
        <w:tc>
          <w:tcPr>
            <w:tcW w:w="2368" w:type="dxa"/>
          </w:tcPr>
          <w:p w14:paraId="1133A297" w14:textId="0F16C6A1" w:rsidR="00173A6E" w:rsidRDefault="00173A6E" w:rsidP="007B04C7">
            <w:pPr>
              <w:pStyle w:val="TableCell"/>
            </w:pPr>
            <w:r>
              <w:t>12</w:t>
            </w:r>
          </w:p>
        </w:tc>
        <w:tc>
          <w:tcPr>
            <w:tcW w:w="2667" w:type="dxa"/>
          </w:tcPr>
          <w:p w14:paraId="18066997" w14:textId="28C10D9A" w:rsidR="00173A6E" w:rsidRDefault="00173A6E" w:rsidP="007B04C7">
            <w:pPr>
              <w:pStyle w:val="TableCell"/>
            </w:pPr>
            <w:r>
              <w:t>2, 5, 8, 11</w:t>
            </w:r>
          </w:p>
        </w:tc>
      </w:tr>
      <w:tr w:rsidR="00173A6E" w14:paraId="77CC0C10" w14:textId="77777777" w:rsidTr="00173A6E">
        <w:tc>
          <w:tcPr>
            <w:tcW w:w="2371" w:type="dxa"/>
          </w:tcPr>
          <w:p w14:paraId="290AD47A" w14:textId="45F73F56" w:rsidR="00173A6E" w:rsidRDefault="00173A6E" w:rsidP="007B04C7">
            <w:pPr>
              <w:pStyle w:val="TableCell"/>
            </w:pPr>
            <w:r>
              <w:t>Full slots in TDD</w:t>
            </w:r>
          </w:p>
        </w:tc>
        <w:tc>
          <w:tcPr>
            <w:tcW w:w="1944" w:type="dxa"/>
          </w:tcPr>
          <w:p w14:paraId="038D8866" w14:textId="0237D6EE" w:rsidR="00173A6E" w:rsidRDefault="00173A6E" w:rsidP="007B04C7">
            <w:pPr>
              <w:pStyle w:val="TableCell"/>
            </w:pPr>
            <w:r>
              <w:t>2</w:t>
            </w:r>
          </w:p>
        </w:tc>
        <w:tc>
          <w:tcPr>
            <w:tcW w:w="2368" w:type="dxa"/>
          </w:tcPr>
          <w:p w14:paraId="3714BBD0" w14:textId="1D422F21" w:rsidR="00173A6E" w:rsidRDefault="00173A6E" w:rsidP="007B04C7">
            <w:pPr>
              <w:pStyle w:val="TableCell"/>
            </w:pPr>
            <w:r>
              <w:t>12</w:t>
            </w:r>
          </w:p>
        </w:tc>
        <w:tc>
          <w:tcPr>
            <w:tcW w:w="2667" w:type="dxa"/>
          </w:tcPr>
          <w:p w14:paraId="1F8621D1" w14:textId="04F145F0" w:rsidR="00173A6E" w:rsidRDefault="00173A6E" w:rsidP="007B04C7">
            <w:pPr>
              <w:pStyle w:val="TableCell"/>
            </w:pPr>
            <w:r>
              <w:t>2, 5, 8, 11</w:t>
            </w:r>
          </w:p>
        </w:tc>
      </w:tr>
      <w:tr w:rsidR="00173A6E" w14:paraId="076609A5" w14:textId="77777777" w:rsidTr="00173A6E">
        <w:tc>
          <w:tcPr>
            <w:tcW w:w="2371" w:type="dxa"/>
          </w:tcPr>
          <w:p w14:paraId="69F7CA68" w14:textId="2D8014CF" w:rsidR="00173A6E" w:rsidRDefault="00173A6E" w:rsidP="007B04C7">
            <w:pPr>
              <w:pStyle w:val="TableCell"/>
            </w:pPr>
            <w:r>
              <w:t>10 DL symbol TDD slot</w:t>
            </w:r>
          </w:p>
        </w:tc>
        <w:tc>
          <w:tcPr>
            <w:tcW w:w="1944" w:type="dxa"/>
          </w:tcPr>
          <w:p w14:paraId="5DE1E88E" w14:textId="333D24DB" w:rsidR="00173A6E" w:rsidRDefault="00173A6E" w:rsidP="007B04C7">
            <w:pPr>
              <w:pStyle w:val="TableCell"/>
            </w:pPr>
            <w:r>
              <w:t>2</w:t>
            </w:r>
          </w:p>
        </w:tc>
        <w:tc>
          <w:tcPr>
            <w:tcW w:w="2368" w:type="dxa"/>
          </w:tcPr>
          <w:p w14:paraId="160B3B22" w14:textId="36A61A0D" w:rsidR="00173A6E" w:rsidRDefault="00173A6E" w:rsidP="007B04C7">
            <w:pPr>
              <w:pStyle w:val="TableCell"/>
            </w:pPr>
            <w:r>
              <w:t>8</w:t>
            </w:r>
          </w:p>
        </w:tc>
        <w:tc>
          <w:tcPr>
            <w:tcW w:w="2667" w:type="dxa"/>
          </w:tcPr>
          <w:p w14:paraId="621CD6B7" w14:textId="3175FA2C" w:rsidR="00173A6E" w:rsidRDefault="00173A6E" w:rsidP="007B04C7">
            <w:pPr>
              <w:pStyle w:val="TableCell"/>
            </w:pPr>
            <w:r>
              <w:t>2, 6, 9</w:t>
            </w:r>
          </w:p>
        </w:tc>
      </w:tr>
      <w:tr w:rsidR="00173A6E" w14:paraId="1EE47EE1" w14:textId="77777777" w:rsidTr="00173A6E">
        <w:tc>
          <w:tcPr>
            <w:tcW w:w="2371" w:type="dxa"/>
          </w:tcPr>
          <w:p w14:paraId="6D302BC4" w14:textId="25AB0465" w:rsidR="00173A6E" w:rsidRDefault="00173A6E" w:rsidP="007B04C7">
            <w:pPr>
              <w:pStyle w:val="TableCell"/>
            </w:pPr>
            <w:r>
              <w:t>6 DL symbol TDD slot</w:t>
            </w:r>
          </w:p>
        </w:tc>
        <w:tc>
          <w:tcPr>
            <w:tcW w:w="1944" w:type="dxa"/>
          </w:tcPr>
          <w:p w14:paraId="21B9621D" w14:textId="4BBBA879" w:rsidR="00173A6E" w:rsidRDefault="00173A6E" w:rsidP="007B04C7">
            <w:pPr>
              <w:pStyle w:val="TableCell"/>
            </w:pPr>
            <w:r>
              <w:t>2</w:t>
            </w:r>
          </w:p>
        </w:tc>
        <w:tc>
          <w:tcPr>
            <w:tcW w:w="2368" w:type="dxa"/>
          </w:tcPr>
          <w:p w14:paraId="3744993A" w14:textId="54AAC721" w:rsidR="00173A6E" w:rsidRDefault="00173A6E" w:rsidP="007B04C7">
            <w:pPr>
              <w:pStyle w:val="TableCell"/>
            </w:pPr>
            <w:r>
              <w:t>4</w:t>
            </w:r>
          </w:p>
        </w:tc>
        <w:tc>
          <w:tcPr>
            <w:tcW w:w="2667" w:type="dxa"/>
          </w:tcPr>
          <w:p w14:paraId="6C0BE1DB" w14:textId="47E85653" w:rsidR="00173A6E" w:rsidRDefault="00173A6E" w:rsidP="007B04C7">
            <w:pPr>
              <w:pStyle w:val="TableCell"/>
            </w:pPr>
            <w:r>
              <w:t>2</w:t>
            </w:r>
          </w:p>
        </w:tc>
      </w:tr>
      <w:tr w:rsidR="00173A6E" w14:paraId="4EA9A274" w14:textId="77777777" w:rsidTr="00173A6E">
        <w:tc>
          <w:tcPr>
            <w:tcW w:w="2371" w:type="dxa"/>
          </w:tcPr>
          <w:p w14:paraId="565746DF" w14:textId="2CD45D33" w:rsidR="00173A6E" w:rsidRDefault="00173A6E" w:rsidP="007B04C7">
            <w:pPr>
              <w:pStyle w:val="TableCell"/>
            </w:pPr>
            <w:r>
              <w:t>12 DL symbol TDD slot</w:t>
            </w:r>
          </w:p>
        </w:tc>
        <w:tc>
          <w:tcPr>
            <w:tcW w:w="1944" w:type="dxa"/>
          </w:tcPr>
          <w:p w14:paraId="6DC094D4" w14:textId="793AFC4D" w:rsidR="00173A6E" w:rsidRDefault="00173A6E" w:rsidP="007B04C7">
            <w:pPr>
              <w:pStyle w:val="TableCell"/>
            </w:pPr>
            <w:r>
              <w:t>2</w:t>
            </w:r>
          </w:p>
        </w:tc>
        <w:tc>
          <w:tcPr>
            <w:tcW w:w="2368" w:type="dxa"/>
          </w:tcPr>
          <w:p w14:paraId="52CEFC28" w14:textId="66EE07B6" w:rsidR="00173A6E" w:rsidRDefault="00173A6E" w:rsidP="007B04C7">
            <w:pPr>
              <w:pStyle w:val="TableCell"/>
            </w:pPr>
            <w:r>
              <w:t>10</w:t>
            </w:r>
          </w:p>
        </w:tc>
        <w:tc>
          <w:tcPr>
            <w:tcW w:w="2667" w:type="dxa"/>
          </w:tcPr>
          <w:p w14:paraId="6D46C2BC" w14:textId="5DB70F33" w:rsidR="00173A6E" w:rsidRDefault="00173A6E" w:rsidP="007B04C7">
            <w:pPr>
              <w:pStyle w:val="TableCell"/>
            </w:pPr>
            <w:r>
              <w:t>2, 5, 8, 11</w:t>
            </w:r>
          </w:p>
        </w:tc>
      </w:tr>
    </w:tbl>
    <w:p w14:paraId="3BB7E4E4" w14:textId="77777777" w:rsidR="007B04C7" w:rsidRPr="00D75A42" w:rsidRDefault="007B04C7" w:rsidP="00D75A42"/>
    <w:p w14:paraId="46161400" w14:textId="7A609F36" w:rsidR="00916E77" w:rsidRDefault="00CF00DF" w:rsidP="00916E77">
      <w:r>
        <w:t>Since the DMRS density for a 6 DL symbol TDD slot is 1, no measurements should be taken.</w:t>
      </w:r>
    </w:p>
    <w:p w14:paraId="604F1E25" w14:textId="04AF60A8" w:rsidR="00B301E4" w:rsidRPr="0035433F" w:rsidRDefault="0035433F" w:rsidP="009F294F">
      <w:pPr>
        <w:rPr>
          <w:b/>
          <w:i/>
        </w:rPr>
      </w:pPr>
      <w:r w:rsidRPr="0035433F">
        <w:rPr>
          <w:b/>
          <w:i/>
        </w:rPr>
        <w:t>Proposal</w:t>
      </w:r>
      <w:r w:rsidR="00DF681A">
        <w:rPr>
          <w:b/>
          <w:i/>
        </w:rPr>
        <w:t xml:space="preserve"> 3</w:t>
      </w:r>
      <w:r w:rsidRPr="0035433F">
        <w:rPr>
          <w:b/>
          <w:i/>
        </w:rPr>
        <w:t xml:space="preserve">: For a TDD slot with only 6 DL symbols, </w:t>
      </w:r>
      <w:r w:rsidR="00091DE3">
        <w:rPr>
          <w:b/>
          <w:i/>
        </w:rPr>
        <w:t>no measurements should be taken.</w:t>
      </w:r>
    </w:p>
    <w:p w14:paraId="1F116E7C" w14:textId="77777777" w:rsidR="00CF5E3F" w:rsidRDefault="00CF5E3F" w:rsidP="002D159C">
      <w:pPr>
        <w:pStyle w:val="Heading1"/>
      </w:pPr>
      <w:r>
        <w:lastRenderedPageBreak/>
        <w:t>Conclusion</w:t>
      </w:r>
    </w:p>
    <w:p w14:paraId="652AD178" w14:textId="77777777" w:rsidR="00DF681A" w:rsidRPr="00DF681A" w:rsidRDefault="00DF681A" w:rsidP="00DF681A">
      <w:pPr>
        <w:rPr>
          <w:b/>
          <w:i/>
        </w:rPr>
      </w:pPr>
      <w:r w:rsidRPr="00DF681A">
        <w:rPr>
          <w:b/>
          <w:i/>
        </w:rPr>
        <w:t>Proposal 1: The cell id shall be [1].</w:t>
      </w:r>
    </w:p>
    <w:p w14:paraId="053B5295" w14:textId="77777777" w:rsidR="00DF681A" w:rsidRPr="00123BF2" w:rsidRDefault="00DF681A" w:rsidP="00DF681A">
      <w:pPr>
        <w:rPr>
          <w:b/>
          <w:i/>
        </w:rPr>
      </w:pPr>
      <w:r w:rsidRPr="00123BF2">
        <w:rPr>
          <w:b/>
          <w:i/>
        </w:rPr>
        <w:t>Proposal 2: One antenna port shall be used (Antenna port 1000).</w:t>
      </w:r>
    </w:p>
    <w:p w14:paraId="40412AC1" w14:textId="524291A7" w:rsidR="00DF681A" w:rsidRDefault="00DF681A" w:rsidP="00DF681A">
      <w:pPr>
        <w:rPr>
          <w:b/>
          <w:i/>
        </w:rPr>
      </w:pPr>
      <w:r w:rsidRPr="0035433F">
        <w:rPr>
          <w:b/>
          <w:i/>
        </w:rPr>
        <w:t>Proposal</w:t>
      </w:r>
      <w:r>
        <w:rPr>
          <w:b/>
          <w:i/>
        </w:rPr>
        <w:t xml:space="preserve"> 3</w:t>
      </w:r>
      <w:r w:rsidRPr="0035433F">
        <w:rPr>
          <w:b/>
          <w:i/>
        </w:rPr>
        <w:t xml:space="preserve">: For a TDD slot with only 6 DL symbols, </w:t>
      </w:r>
      <w:r w:rsidR="00091DE3">
        <w:rPr>
          <w:b/>
          <w:i/>
        </w:rPr>
        <w:t>no measurements should be taken.</w:t>
      </w:r>
    </w:p>
    <w:p w14:paraId="571BC274" w14:textId="15E36E1B" w:rsidR="00091DE3" w:rsidRPr="00091DE3" w:rsidRDefault="00091DE3" w:rsidP="00DF681A">
      <w:r w:rsidRPr="00091DE3">
        <w:t xml:space="preserve">The </w:t>
      </w:r>
      <w:r>
        <w:t>TP shall capture the values.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E14DDF">
        <w:t>References</w:t>
      </w:r>
    </w:p>
    <w:p w14:paraId="089A8723" w14:textId="414AB953" w:rsidR="00022169" w:rsidRDefault="00022169" w:rsidP="00022169">
      <w:pPr>
        <w:pStyle w:val="References"/>
      </w:pPr>
      <w:bookmarkStart w:id="9" w:name="_Ref523917326"/>
      <w:bookmarkStart w:id="10" w:name="_Ref523929609"/>
      <w:bookmarkStart w:id="11" w:name="_Ref520098038"/>
      <w:bookmarkEnd w:id="6"/>
      <w:bookmarkEnd w:id="7"/>
      <w:bookmarkEnd w:id="8"/>
      <w:r>
        <w:t>R4-1811625, “TP to TS 38.141-1: NR Test Models”, Nokia, Nokia Shanghai Bell</w:t>
      </w:r>
      <w:bookmarkEnd w:id="9"/>
      <w:r w:rsidR="00B73A97">
        <w:t>,</w:t>
      </w:r>
      <w:r w:rsidR="00B73A97" w:rsidRPr="00022169">
        <w:t xml:space="preserve"> RAN4#</w:t>
      </w:r>
      <w:r w:rsidR="00B73A97">
        <w:t>88</w:t>
      </w:r>
      <w:r w:rsidR="00B73A97" w:rsidRPr="00022169">
        <w:t xml:space="preserve">, </w:t>
      </w:r>
      <w:r w:rsidR="00B73A97">
        <w:t>Aug.</w:t>
      </w:r>
      <w:r w:rsidR="00B73A97" w:rsidRPr="00022169">
        <w:t xml:space="preserve"> 2</w:t>
      </w:r>
      <w:r w:rsidR="00B73A97">
        <w:t>0</w:t>
      </w:r>
      <w:r w:rsidR="00B73A97" w:rsidRPr="00022169">
        <w:t>-</w:t>
      </w:r>
      <w:r w:rsidR="00B73A97">
        <w:t>24</w:t>
      </w:r>
      <w:r w:rsidR="00B73A97" w:rsidRPr="00022169">
        <w:t>, 2018.</w:t>
      </w:r>
      <w:bookmarkEnd w:id="10"/>
    </w:p>
    <w:p w14:paraId="6C42D8F1" w14:textId="6AB488A8" w:rsidR="00041D64" w:rsidRDefault="00022169" w:rsidP="00022169">
      <w:pPr>
        <w:pStyle w:val="References"/>
      </w:pPr>
      <w:bookmarkStart w:id="12" w:name="_Ref523917328"/>
      <w:bookmarkStart w:id="13" w:name="_Ref523929611"/>
      <w:r>
        <w:t>R4-1811626, “TP to TS 38.141-2: Section 6.1 NR Test Models”, Ericsson</w:t>
      </w:r>
      <w:bookmarkEnd w:id="11"/>
      <w:bookmarkEnd w:id="12"/>
      <w:r w:rsidR="00B73A97">
        <w:t>,</w:t>
      </w:r>
      <w:r w:rsidR="00B73A97" w:rsidRPr="00022169">
        <w:t xml:space="preserve"> RAN4#</w:t>
      </w:r>
      <w:r w:rsidR="00B73A97">
        <w:t>88</w:t>
      </w:r>
      <w:r w:rsidR="00B73A97" w:rsidRPr="00022169">
        <w:t xml:space="preserve">, </w:t>
      </w:r>
      <w:r w:rsidR="00B73A97">
        <w:t>Aug.</w:t>
      </w:r>
      <w:r w:rsidR="00B73A97" w:rsidRPr="00022169">
        <w:t xml:space="preserve"> 2</w:t>
      </w:r>
      <w:r w:rsidR="00B73A97">
        <w:t>0</w:t>
      </w:r>
      <w:r w:rsidR="00B73A97" w:rsidRPr="00022169">
        <w:t>-</w:t>
      </w:r>
      <w:r w:rsidR="00B73A97">
        <w:t>24</w:t>
      </w:r>
      <w:r w:rsidR="00B73A97" w:rsidRPr="00022169">
        <w:t>, 2018.</w:t>
      </w:r>
      <w:bookmarkEnd w:id="13"/>
    </w:p>
    <w:p w14:paraId="6D7F4861" w14:textId="4708903F" w:rsidR="00633EA4" w:rsidRDefault="00633EA4" w:rsidP="00022169">
      <w:pPr>
        <w:pStyle w:val="References"/>
      </w:pPr>
      <w:bookmarkStart w:id="14" w:name="_Ref525631562"/>
      <w:r>
        <w:t>38.211</w:t>
      </w:r>
      <w:bookmarkEnd w:id="14"/>
    </w:p>
    <w:p w14:paraId="09AA654D" w14:textId="68FD0320" w:rsidR="00123BF2" w:rsidRDefault="00123BF2" w:rsidP="00022169">
      <w:pPr>
        <w:pStyle w:val="References"/>
      </w:pPr>
      <w:bookmarkStart w:id="15" w:name="_Ref525632401"/>
      <w:r>
        <w:t>38.214</w:t>
      </w:r>
      <w:bookmarkEnd w:id="15"/>
    </w:p>
    <w:p w14:paraId="2D5FD804" w14:textId="77777777" w:rsidR="00022169" w:rsidRDefault="00022169" w:rsidP="00022169"/>
    <w:p w14:paraId="2E6E659B" w14:textId="77777777" w:rsidR="00506654" w:rsidRPr="00E14DDF" w:rsidRDefault="00506654" w:rsidP="00022169"/>
    <w:sectPr w:rsidR="00506654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19"/>
  </w:num>
  <w:num w:numId="4">
    <w:abstractNumId w:val="13"/>
  </w:num>
  <w:num w:numId="5">
    <w:abstractNumId w:val="16"/>
  </w:num>
  <w:num w:numId="6">
    <w:abstractNumId w:val="26"/>
  </w:num>
  <w:num w:numId="7">
    <w:abstractNumId w:val="7"/>
  </w:num>
  <w:num w:numId="8">
    <w:abstractNumId w:val="6"/>
  </w:num>
  <w:num w:numId="9">
    <w:abstractNumId w:val="3"/>
  </w:num>
  <w:num w:numId="10">
    <w:abstractNumId w:val="24"/>
  </w:num>
  <w:num w:numId="11">
    <w:abstractNumId w:val="5"/>
  </w:num>
  <w:num w:numId="12">
    <w:abstractNumId w:val="23"/>
  </w:num>
  <w:num w:numId="13">
    <w:abstractNumId w:val="4"/>
  </w:num>
  <w:num w:numId="14">
    <w:abstractNumId w:val="21"/>
  </w:num>
  <w:num w:numId="15">
    <w:abstractNumId w:val="2"/>
  </w:num>
  <w:num w:numId="16">
    <w:abstractNumId w:val="10"/>
  </w:num>
  <w:num w:numId="17">
    <w:abstractNumId w:val="15"/>
  </w:num>
  <w:num w:numId="18">
    <w:abstractNumId w:val="18"/>
  </w:num>
  <w:num w:numId="19">
    <w:abstractNumId w:val="22"/>
  </w:num>
  <w:num w:numId="20">
    <w:abstractNumId w:val="11"/>
  </w:num>
  <w:num w:numId="21">
    <w:abstractNumId w:val="12"/>
  </w:num>
  <w:num w:numId="22">
    <w:abstractNumId w:val="8"/>
  </w:num>
  <w:num w:numId="23">
    <w:abstractNumId w:val="27"/>
  </w:num>
  <w:num w:numId="24">
    <w:abstractNumId w:val="17"/>
  </w:num>
  <w:num w:numId="25">
    <w:abstractNumId w:val="1"/>
  </w:num>
  <w:num w:numId="26">
    <w:abstractNumId w:val="14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500"/>
    <w:rsid w:val="0001200E"/>
    <w:rsid w:val="00022169"/>
    <w:rsid w:val="000232AA"/>
    <w:rsid w:val="00033E49"/>
    <w:rsid w:val="00041D64"/>
    <w:rsid w:val="00067635"/>
    <w:rsid w:val="000702E6"/>
    <w:rsid w:val="00073920"/>
    <w:rsid w:val="00084ABA"/>
    <w:rsid w:val="00091DE3"/>
    <w:rsid w:val="0009327A"/>
    <w:rsid w:val="000B71DF"/>
    <w:rsid w:val="000B770E"/>
    <w:rsid w:val="000C417C"/>
    <w:rsid w:val="001055F6"/>
    <w:rsid w:val="00123BF2"/>
    <w:rsid w:val="0012748E"/>
    <w:rsid w:val="00137551"/>
    <w:rsid w:val="0016153D"/>
    <w:rsid w:val="001651AC"/>
    <w:rsid w:val="00173A6E"/>
    <w:rsid w:val="00177092"/>
    <w:rsid w:val="0018716B"/>
    <w:rsid w:val="001947FE"/>
    <w:rsid w:val="001A0F65"/>
    <w:rsid w:val="001A641D"/>
    <w:rsid w:val="001A72ED"/>
    <w:rsid w:val="001B5813"/>
    <w:rsid w:val="001B7A51"/>
    <w:rsid w:val="001D1671"/>
    <w:rsid w:val="002004B1"/>
    <w:rsid w:val="002421EB"/>
    <w:rsid w:val="002451DD"/>
    <w:rsid w:val="00262FD2"/>
    <w:rsid w:val="00273598"/>
    <w:rsid w:val="002A31B7"/>
    <w:rsid w:val="002B3972"/>
    <w:rsid w:val="002B7966"/>
    <w:rsid w:val="002C0B9D"/>
    <w:rsid w:val="002D159C"/>
    <w:rsid w:val="002D4538"/>
    <w:rsid w:val="003066B3"/>
    <w:rsid w:val="003129DB"/>
    <w:rsid w:val="00313466"/>
    <w:rsid w:val="003174A2"/>
    <w:rsid w:val="00331254"/>
    <w:rsid w:val="0035433F"/>
    <w:rsid w:val="0036458D"/>
    <w:rsid w:val="00392B74"/>
    <w:rsid w:val="0039540A"/>
    <w:rsid w:val="003B5049"/>
    <w:rsid w:val="003D7F81"/>
    <w:rsid w:val="003E394F"/>
    <w:rsid w:val="0042282C"/>
    <w:rsid w:val="00447FD8"/>
    <w:rsid w:val="00457CAD"/>
    <w:rsid w:val="00471D0B"/>
    <w:rsid w:val="004A04DB"/>
    <w:rsid w:val="004A35DA"/>
    <w:rsid w:val="004B0588"/>
    <w:rsid w:val="004C6E5C"/>
    <w:rsid w:val="004F4086"/>
    <w:rsid w:val="004F5203"/>
    <w:rsid w:val="004F7F10"/>
    <w:rsid w:val="005041FA"/>
    <w:rsid w:val="00504E79"/>
    <w:rsid w:val="00506654"/>
    <w:rsid w:val="0051340E"/>
    <w:rsid w:val="00533D9C"/>
    <w:rsid w:val="005368B2"/>
    <w:rsid w:val="00547B9E"/>
    <w:rsid w:val="005514CC"/>
    <w:rsid w:val="00554B51"/>
    <w:rsid w:val="00562E21"/>
    <w:rsid w:val="0057139D"/>
    <w:rsid w:val="00581D52"/>
    <w:rsid w:val="005A6B02"/>
    <w:rsid w:val="005B50F7"/>
    <w:rsid w:val="005C01EF"/>
    <w:rsid w:val="005C1C34"/>
    <w:rsid w:val="005C6BA5"/>
    <w:rsid w:val="005D6454"/>
    <w:rsid w:val="005D7BE8"/>
    <w:rsid w:val="005F6ACE"/>
    <w:rsid w:val="00622893"/>
    <w:rsid w:val="00624463"/>
    <w:rsid w:val="00625883"/>
    <w:rsid w:val="00632BD0"/>
    <w:rsid w:val="00633EA4"/>
    <w:rsid w:val="0064709E"/>
    <w:rsid w:val="00661793"/>
    <w:rsid w:val="00672A76"/>
    <w:rsid w:val="006744C4"/>
    <w:rsid w:val="00687C38"/>
    <w:rsid w:val="006A2830"/>
    <w:rsid w:val="006C104E"/>
    <w:rsid w:val="006D4D41"/>
    <w:rsid w:val="006D5337"/>
    <w:rsid w:val="006E06AE"/>
    <w:rsid w:val="006E6A21"/>
    <w:rsid w:val="00715C66"/>
    <w:rsid w:val="00742878"/>
    <w:rsid w:val="0074571B"/>
    <w:rsid w:val="00754844"/>
    <w:rsid w:val="00766C3B"/>
    <w:rsid w:val="007812FA"/>
    <w:rsid w:val="0078749B"/>
    <w:rsid w:val="007B04C7"/>
    <w:rsid w:val="007B1D08"/>
    <w:rsid w:val="007B7D9B"/>
    <w:rsid w:val="007D5312"/>
    <w:rsid w:val="00807DED"/>
    <w:rsid w:val="008249E7"/>
    <w:rsid w:val="008635A2"/>
    <w:rsid w:val="00873F77"/>
    <w:rsid w:val="00882E14"/>
    <w:rsid w:val="008A08CB"/>
    <w:rsid w:val="008C59D9"/>
    <w:rsid w:val="008D574A"/>
    <w:rsid w:val="008E7EEA"/>
    <w:rsid w:val="008F38B1"/>
    <w:rsid w:val="00916E77"/>
    <w:rsid w:val="00934265"/>
    <w:rsid w:val="00937F72"/>
    <w:rsid w:val="009429F6"/>
    <w:rsid w:val="00955BBD"/>
    <w:rsid w:val="0096419F"/>
    <w:rsid w:val="0096538B"/>
    <w:rsid w:val="00971EEE"/>
    <w:rsid w:val="00995B3E"/>
    <w:rsid w:val="009A320C"/>
    <w:rsid w:val="009B2482"/>
    <w:rsid w:val="009B651D"/>
    <w:rsid w:val="009D033A"/>
    <w:rsid w:val="009D2364"/>
    <w:rsid w:val="009E01B7"/>
    <w:rsid w:val="009E1931"/>
    <w:rsid w:val="009F294F"/>
    <w:rsid w:val="00A00579"/>
    <w:rsid w:val="00A175D8"/>
    <w:rsid w:val="00A32D78"/>
    <w:rsid w:val="00A45BC6"/>
    <w:rsid w:val="00A56043"/>
    <w:rsid w:val="00A74943"/>
    <w:rsid w:val="00A92BAA"/>
    <w:rsid w:val="00AA1792"/>
    <w:rsid w:val="00AA24A3"/>
    <w:rsid w:val="00AA6601"/>
    <w:rsid w:val="00AA72A8"/>
    <w:rsid w:val="00AB52C5"/>
    <w:rsid w:val="00AE556E"/>
    <w:rsid w:val="00AE7F2A"/>
    <w:rsid w:val="00B00F14"/>
    <w:rsid w:val="00B13964"/>
    <w:rsid w:val="00B140B6"/>
    <w:rsid w:val="00B301E4"/>
    <w:rsid w:val="00B73A97"/>
    <w:rsid w:val="00B80365"/>
    <w:rsid w:val="00B8157F"/>
    <w:rsid w:val="00B86F29"/>
    <w:rsid w:val="00B90F65"/>
    <w:rsid w:val="00BA3FCE"/>
    <w:rsid w:val="00BD44F8"/>
    <w:rsid w:val="00BE07EE"/>
    <w:rsid w:val="00BF1294"/>
    <w:rsid w:val="00C00A5D"/>
    <w:rsid w:val="00C10036"/>
    <w:rsid w:val="00C47BFE"/>
    <w:rsid w:val="00C517D2"/>
    <w:rsid w:val="00C5735B"/>
    <w:rsid w:val="00C734F7"/>
    <w:rsid w:val="00C74229"/>
    <w:rsid w:val="00C82346"/>
    <w:rsid w:val="00C84A4C"/>
    <w:rsid w:val="00CA0576"/>
    <w:rsid w:val="00CA2A99"/>
    <w:rsid w:val="00CB3EED"/>
    <w:rsid w:val="00CB50F6"/>
    <w:rsid w:val="00CC20EA"/>
    <w:rsid w:val="00CD5993"/>
    <w:rsid w:val="00CD670D"/>
    <w:rsid w:val="00CE3B6C"/>
    <w:rsid w:val="00CF00DF"/>
    <w:rsid w:val="00CF1A66"/>
    <w:rsid w:val="00CF20FB"/>
    <w:rsid w:val="00CF5E3F"/>
    <w:rsid w:val="00D028CC"/>
    <w:rsid w:val="00D07520"/>
    <w:rsid w:val="00D11499"/>
    <w:rsid w:val="00D124F2"/>
    <w:rsid w:val="00D54B88"/>
    <w:rsid w:val="00D736D9"/>
    <w:rsid w:val="00D75A42"/>
    <w:rsid w:val="00D8646B"/>
    <w:rsid w:val="00D93D09"/>
    <w:rsid w:val="00DB3A34"/>
    <w:rsid w:val="00DE17B1"/>
    <w:rsid w:val="00DE445D"/>
    <w:rsid w:val="00DF681A"/>
    <w:rsid w:val="00E0275D"/>
    <w:rsid w:val="00E1157B"/>
    <w:rsid w:val="00E213C1"/>
    <w:rsid w:val="00E25DBA"/>
    <w:rsid w:val="00E44B59"/>
    <w:rsid w:val="00E55DB1"/>
    <w:rsid w:val="00E56D7D"/>
    <w:rsid w:val="00E57921"/>
    <w:rsid w:val="00E70D76"/>
    <w:rsid w:val="00E746CD"/>
    <w:rsid w:val="00E75EBE"/>
    <w:rsid w:val="00EB3E1D"/>
    <w:rsid w:val="00EB41D0"/>
    <w:rsid w:val="00EC0645"/>
    <w:rsid w:val="00EC1D6C"/>
    <w:rsid w:val="00EC403B"/>
    <w:rsid w:val="00ED7400"/>
    <w:rsid w:val="00EE15C9"/>
    <w:rsid w:val="00EE3C47"/>
    <w:rsid w:val="00EE56E0"/>
    <w:rsid w:val="00EF04BD"/>
    <w:rsid w:val="00F25D33"/>
    <w:rsid w:val="00F4298B"/>
    <w:rsid w:val="00F45BC4"/>
    <w:rsid w:val="00F5604B"/>
    <w:rsid w:val="00F66366"/>
    <w:rsid w:val="00F75DD3"/>
    <w:rsid w:val="00F81CAB"/>
    <w:rsid w:val="00F958DD"/>
    <w:rsid w:val="00FD057C"/>
    <w:rsid w:val="00FD1ADD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BA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CF5E3F"/>
    <w:rPr>
      <w:b/>
    </w:rPr>
  </w:style>
  <w:style w:type="paragraph" w:customStyle="1" w:styleId="TAC">
    <w:name w:val="TAC"/>
    <w:basedOn w:val="Normal"/>
    <w:link w:val="TACChar"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506654"/>
    <w:rPr>
      <w:lang w:val="en-GB"/>
    </w:rPr>
  </w:style>
  <w:style w:type="paragraph" w:customStyle="1" w:styleId="Guidance">
    <w:name w:val="Guidance"/>
    <w:basedOn w:val="Normal"/>
    <w:link w:val="GuidanceChar"/>
    <w:rsid w:val="005C6BA5"/>
    <w:pPr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C6BA5"/>
    <w:rPr>
      <w:rFonts w:eastAsiaTheme="minorEastAsia"/>
      <w:i/>
      <w:color w:val="0000FF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rsid w:val="00562E21"/>
    <w:pPr>
      <w:keepLines/>
      <w:tabs>
        <w:tab w:val="center" w:pos="4536"/>
        <w:tab w:val="right" w:pos="9072"/>
      </w:tabs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0ACBB-4428-4F4D-AD01-9DD46257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3</cp:revision>
  <cp:lastPrinted>2018-08-01T15:28:00Z</cp:lastPrinted>
  <dcterms:created xsi:type="dcterms:W3CDTF">2018-09-28T14:18:00Z</dcterms:created>
  <dcterms:modified xsi:type="dcterms:W3CDTF">2018-09-28T15:26:00Z</dcterms:modified>
</cp:coreProperties>
</file>