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E411F" w14:textId="4E03BBD0"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#88</w:t>
      </w:r>
      <w:r w:rsidR="00807D4F">
        <w:rPr>
          <w:rFonts w:cs="Arial"/>
          <w:sz w:val="24"/>
        </w:rPr>
        <w:t>bis</w:t>
      </w:r>
      <w:r>
        <w:rPr>
          <w:rFonts w:cs="Arial"/>
          <w:i/>
          <w:sz w:val="24"/>
        </w:rPr>
        <w:tab/>
      </w:r>
      <w:r>
        <w:rPr>
          <w:rFonts w:cs="Arial"/>
          <w:iCs/>
          <w:sz w:val="24"/>
        </w:rPr>
        <w:t>R4-</w:t>
      </w:r>
      <w:r w:rsidR="0031254D">
        <w:rPr>
          <w:rFonts w:cs="Arial"/>
          <w:iCs/>
          <w:sz w:val="24"/>
        </w:rPr>
        <w:t>1812895</w:t>
      </w:r>
    </w:p>
    <w:p w14:paraId="24E50C11" w14:textId="77777777" w:rsidR="003B61A8" w:rsidRDefault="00807D4F" w:rsidP="003B61A8">
      <w:pPr>
        <w:pStyle w:val="Header"/>
        <w:tabs>
          <w:tab w:val="right" w:pos="10206"/>
        </w:tabs>
        <w:spacing w:after="120"/>
        <w:rPr>
          <w:rFonts w:cs="Arial"/>
          <w:sz w:val="24"/>
        </w:rPr>
      </w:pPr>
      <w:r>
        <w:rPr>
          <w:rFonts w:cs="Arial"/>
          <w:sz w:val="24"/>
        </w:rPr>
        <w:t>Chengdu</w:t>
      </w:r>
      <w:r w:rsidR="0062745C">
        <w:rPr>
          <w:rFonts w:cs="Arial"/>
          <w:sz w:val="24"/>
        </w:rPr>
        <w:t xml:space="preserve">, </w:t>
      </w:r>
      <w:r>
        <w:rPr>
          <w:rFonts w:cs="Arial"/>
          <w:sz w:val="24"/>
        </w:rPr>
        <w:t>China</w:t>
      </w:r>
      <w:r w:rsidR="003B61A8">
        <w:rPr>
          <w:rFonts w:cs="Arial"/>
          <w:sz w:val="24"/>
        </w:rPr>
        <w:t xml:space="preserve">, </w:t>
      </w:r>
      <w:r>
        <w:rPr>
          <w:rFonts w:cs="Arial"/>
          <w:sz w:val="24"/>
        </w:rPr>
        <w:t>8</w:t>
      </w:r>
      <w:r w:rsidR="007170B2" w:rsidRPr="007170B2">
        <w:rPr>
          <w:rFonts w:cs="Arial"/>
          <w:sz w:val="24"/>
          <w:vertAlign w:val="superscript"/>
        </w:rPr>
        <w:t>th</w:t>
      </w:r>
      <w:r w:rsidR="004B372C">
        <w:rPr>
          <w:rFonts w:cs="Arial"/>
          <w:sz w:val="24"/>
        </w:rPr>
        <w:t xml:space="preserve"> – </w:t>
      </w:r>
      <w:r>
        <w:rPr>
          <w:rFonts w:cs="Arial"/>
          <w:sz w:val="24"/>
        </w:rPr>
        <w:t>12</w:t>
      </w:r>
      <w:r w:rsidR="004B372C" w:rsidRPr="00D2544C">
        <w:rPr>
          <w:rFonts w:cs="Arial"/>
          <w:sz w:val="24"/>
          <w:vertAlign w:val="superscript"/>
        </w:rPr>
        <w:t>th</w:t>
      </w:r>
      <w:r w:rsidR="004B372C">
        <w:rPr>
          <w:rFonts w:cs="Arial"/>
          <w:sz w:val="24"/>
        </w:rPr>
        <w:t xml:space="preserve"> </w:t>
      </w:r>
      <w:r>
        <w:rPr>
          <w:rFonts w:cs="Arial"/>
          <w:sz w:val="24"/>
        </w:rPr>
        <w:t>October</w:t>
      </w:r>
      <w:r w:rsidR="003B61A8">
        <w:rPr>
          <w:rFonts w:cs="Arial"/>
          <w:sz w:val="24"/>
        </w:rPr>
        <w:t xml:space="preserve"> 201</w:t>
      </w:r>
      <w:r w:rsidR="00FE11B9">
        <w:rPr>
          <w:rFonts w:cs="Arial"/>
          <w:sz w:val="24"/>
        </w:rPr>
        <w:t>8</w:t>
      </w:r>
    </w:p>
    <w:p w14:paraId="020CBECC" w14:textId="77777777" w:rsidR="003B61A8" w:rsidRDefault="003B61A8" w:rsidP="003B61A8">
      <w:pPr>
        <w:spacing w:after="120"/>
        <w:ind w:left="1985" w:hanging="1985"/>
        <w:rPr>
          <w:rFonts w:ascii="Arial" w:hAnsi="Arial" w:cs="Arial"/>
          <w:b/>
        </w:rPr>
      </w:pPr>
    </w:p>
    <w:p w14:paraId="3E004AB0"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2C3E0CB8" w14:textId="290E0C78"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w:t>
      </w:r>
      <w:r w:rsidR="00281ED4">
        <w:rPr>
          <w:rFonts w:ascii="Arial" w:hAnsi="Arial" w:cs="Arial"/>
        </w:rPr>
        <w:t>n practical aspects related to testing extreme temperature EIRP in an antenna test range</w:t>
      </w:r>
    </w:p>
    <w:p w14:paraId="637AC3F6" w14:textId="29A02376" w:rsidR="003B61A8" w:rsidRPr="00427A2A" w:rsidRDefault="003B61A8" w:rsidP="003B61A8">
      <w:pPr>
        <w:spacing w:after="120"/>
        <w:ind w:left="1985" w:hanging="1985"/>
        <w:rPr>
          <w:rFonts w:ascii="Arial" w:hAnsi="Arial" w:cs="Arial"/>
          <w:bCs/>
          <w:color w:val="FF0000"/>
          <w:lang w:val="en-US"/>
        </w:rPr>
      </w:pPr>
      <w:r w:rsidRPr="00427A2A">
        <w:rPr>
          <w:rFonts w:ascii="Arial" w:hAnsi="Arial" w:cs="Arial"/>
          <w:b/>
          <w:lang w:val="en-US"/>
        </w:rPr>
        <w:t>Agenda item:</w:t>
      </w:r>
      <w:r w:rsidRPr="00427A2A">
        <w:rPr>
          <w:rFonts w:ascii="Arial" w:hAnsi="Arial" w:cs="Arial"/>
          <w:b/>
          <w:lang w:val="en-US"/>
        </w:rPr>
        <w:tab/>
      </w:r>
      <w:r w:rsidR="007671AC">
        <w:rPr>
          <w:rFonts w:ascii="Arial" w:hAnsi="Arial" w:cs="Arial"/>
          <w:bCs/>
          <w:lang w:val="en-US"/>
        </w:rPr>
        <w:t>7.9.4</w:t>
      </w:r>
      <w:r w:rsidR="00454B85">
        <w:rPr>
          <w:rFonts w:ascii="Arial" w:hAnsi="Arial" w:cs="Arial"/>
          <w:bCs/>
          <w:lang w:val="en-US"/>
        </w:rPr>
        <w:t>.3.1</w:t>
      </w:r>
    </w:p>
    <w:p w14:paraId="77BC9B64" w14:textId="3CD6018C"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19A2422B" w14:textId="77777777" w:rsidR="003B61A8" w:rsidRDefault="003B61A8" w:rsidP="003B61A8">
      <w:pPr>
        <w:pBdr>
          <w:bottom w:val="single" w:sz="4" w:space="1" w:color="auto"/>
        </w:pBdr>
        <w:rPr>
          <w:rFonts w:ascii="Arial" w:hAnsi="Arial" w:cs="Arial"/>
        </w:rPr>
      </w:pPr>
    </w:p>
    <w:p w14:paraId="00D12266"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2214E10" w14:textId="07D06942" w:rsidR="00155B44" w:rsidRDefault="0062745C" w:rsidP="00155B44">
      <w:pPr>
        <w:pStyle w:val="BodyText"/>
      </w:pPr>
      <w:r>
        <w:t>At the last RAN4 meeting (RAN4#</w:t>
      </w:r>
      <w:r w:rsidR="005278BD">
        <w:t>88</w:t>
      </w:r>
      <w:r>
        <w:t xml:space="preserve"> in </w:t>
      </w:r>
      <w:r w:rsidR="005278BD">
        <w:t>Gothenburg</w:t>
      </w:r>
      <w:r>
        <w:t>)</w:t>
      </w:r>
      <w:r w:rsidR="00155B44">
        <w:t xml:space="preserve"> </w:t>
      </w:r>
      <w:r w:rsidR="005278BD">
        <w:t xml:space="preserve">test aspects related to </w:t>
      </w:r>
      <w:r w:rsidR="00780C0A">
        <w:t xml:space="preserve">testing EIRP in extreme temperature was discussed. Expanded measurement </w:t>
      </w:r>
      <w:r w:rsidR="008A04C3">
        <w:t>uncertainty</w:t>
      </w:r>
      <w:r w:rsidR="004B1F1E">
        <w:t xml:space="preserve"> for EIRP in e</w:t>
      </w:r>
      <w:r w:rsidR="008A04C3">
        <w:t>x</w:t>
      </w:r>
      <w:r w:rsidR="004B1F1E">
        <w:t xml:space="preserve">treme temperature </w:t>
      </w:r>
      <w:r w:rsidR="00D94708">
        <w:t>below 6 GHz</w:t>
      </w:r>
      <w:r w:rsidR="004B1F1E">
        <w:t xml:space="preserve"> was </w:t>
      </w:r>
      <w:r w:rsidR="008A04C3">
        <w:t>established and approved</w:t>
      </w:r>
      <w:r w:rsidR="00876D76">
        <w:t xml:space="preserve"> for </w:t>
      </w:r>
      <w:proofErr w:type="spellStart"/>
      <w:r w:rsidR="00876D76">
        <w:t>eAAS</w:t>
      </w:r>
      <w:proofErr w:type="spellEnd"/>
      <w:r w:rsidR="00876D76">
        <w:t xml:space="preserve"> and NR</w:t>
      </w:r>
      <w:r w:rsidR="00D94708">
        <w:t xml:space="preserve"> FR1</w:t>
      </w:r>
      <w:r w:rsidR="008A04C3">
        <w:t xml:space="preserve"> in [1].</w:t>
      </w:r>
      <w:r w:rsidR="004A6004">
        <w:t xml:space="preserve"> </w:t>
      </w:r>
      <w:r w:rsidR="00B91325">
        <w:t xml:space="preserve">Open items related to </w:t>
      </w:r>
      <w:r w:rsidR="00D94708">
        <w:t xml:space="preserve">NR </w:t>
      </w:r>
      <w:r w:rsidR="00B91325">
        <w:t xml:space="preserve">FR2 </w:t>
      </w:r>
      <w:r w:rsidR="00223DEF">
        <w:t xml:space="preserve">aspects is captured </w:t>
      </w:r>
      <w:r w:rsidR="008D089A">
        <w:t xml:space="preserve">in a way-forward contribution </w:t>
      </w:r>
      <w:r w:rsidR="00B91325">
        <w:t>in [2].</w:t>
      </w:r>
    </w:p>
    <w:p w14:paraId="4F8BD2E4" w14:textId="77777777" w:rsidR="002579C7" w:rsidRDefault="00223DEF" w:rsidP="0062745C">
      <w:pPr>
        <w:pStyle w:val="BodyText"/>
      </w:pPr>
      <w:r>
        <w:t>Within the</w:t>
      </w:r>
      <w:r w:rsidR="00795EF2">
        <w:t xml:space="preserve"> work related to measurement </w:t>
      </w:r>
      <w:r w:rsidR="007A02B6">
        <w:t>uncertainty</w:t>
      </w:r>
      <w:r w:rsidR="00251EF0">
        <w:t xml:space="preserve"> </w:t>
      </w:r>
      <w:r w:rsidR="00795EF2">
        <w:t>evaluation</w:t>
      </w:r>
      <w:r w:rsidR="00251EF0">
        <w:t xml:space="preserve"> for FR1</w:t>
      </w:r>
      <w:r>
        <w:t xml:space="preserve"> for extreme EIRP testing a new concept was developed.</w:t>
      </w:r>
      <w:r w:rsidR="00251EF0">
        <w:t xml:space="preserve"> </w:t>
      </w:r>
      <w:r>
        <w:t>The concept is based on an</w:t>
      </w:r>
      <w:r w:rsidR="00251EF0">
        <w:t xml:space="preserve"> approach </w:t>
      </w:r>
      <w:r>
        <w:t xml:space="preserve">where the </w:t>
      </w:r>
      <w:r w:rsidR="00C742AC">
        <w:t xml:space="preserve">operating </w:t>
      </w:r>
      <w:r>
        <w:t xml:space="preserve">temperature range </w:t>
      </w:r>
      <w:r w:rsidR="007D200F">
        <w:t xml:space="preserve">of an antenna test range (e.g. compact antenna test range and direct far-field test range) </w:t>
      </w:r>
      <w:r w:rsidR="007A02B6">
        <w:t>has</w:t>
      </w:r>
      <w:r w:rsidR="00251EF0">
        <w:t xml:space="preserve"> been </w:t>
      </w:r>
      <w:r w:rsidR="007A02B6">
        <w:t>extend</w:t>
      </w:r>
      <w:r w:rsidR="00C742AC">
        <w:t>ed</w:t>
      </w:r>
      <w:r w:rsidR="00543CBD">
        <w:t xml:space="preserve"> to support extreme temperature test for EIRP by introducing a </w:t>
      </w:r>
      <w:r w:rsidR="00543CBD" w:rsidRPr="0031254D">
        <w:rPr>
          <w:i/>
        </w:rPr>
        <w:t>te</w:t>
      </w:r>
      <w:r w:rsidR="00526909" w:rsidRPr="0031254D">
        <w:rPr>
          <w:i/>
        </w:rPr>
        <w:t>st</w:t>
      </w:r>
      <w:r w:rsidR="00543CBD" w:rsidRPr="0031254D">
        <w:rPr>
          <w:i/>
        </w:rPr>
        <w:t xml:space="preserve"> enclosure</w:t>
      </w:r>
      <w:r w:rsidR="00543CBD">
        <w:t xml:space="preserve">. The </w:t>
      </w:r>
      <w:r w:rsidR="00526909">
        <w:t>test</w:t>
      </w:r>
      <w:r w:rsidR="00543CBD">
        <w:t xml:space="preserve"> enclosure is placed around the test object </w:t>
      </w:r>
      <w:proofErr w:type="gramStart"/>
      <w:r w:rsidR="00E110A1">
        <w:t>in the vicinity of</w:t>
      </w:r>
      <w:proofErr w:type="gramEnd"/>
      <w:r w:rsidR="00E110A1">
        <w:t xml:space="preserve"> the outer boarder of the quiet zone</w:t>
      </w:r>
      <w:r w:rsidR="00C73E9E">
        <w:t xml:space="preserve">. The </w:t>
      </w:r>
      <w:r w:rsidR="00A12097">
        <w:t xml:space="preserve">test </w:t>
      </w:r>
      <w:r w:rsidR="00C73E9E">
        <w:t xml:space="preserve">enclosure allows for having room </w:t>
      </w:r>
      <w:r w:rsidR="007A02B6">
        <w:t>temperature</w:t>
      </w:r>
      <w:r w:rsidR="00C73E9E">
        <w:t xml:space="preserve"> </w:t>
      </w:r>
      <w:r w:rsidR="007A02B6">
        <w:t xml:space="preserve">with in the </w:t>
      </w:r>
      <w:r w:rsidR="00A12097">
        <w:t xml:space="preserve">antenna </w:t>
      </w:r>
      <w:r w:rsidR="007A02B6">
        <w:t xml:space="preserve">test range and control the temperature around the test object, while measuring EIRP. </w:t>
      </w:r>
      <w:r w:rsidR="00795EF2">
        <w:t xml:space="preserve"> </w:t>
      </w:r>
    </w:p>
    <w:p w14:paraId="194733A0" w14:textId="5DA15549" w:rsidR="00843454" w:rsidRPr="007D610C" w:rsidRDefault="00072CC9" w:rsidP="0062745C">
      <w:pPr>
        <w:pStyle w:val="BodyText"/>
      </w:pPr>
      <w:r>
        <w:t xml:space="preserve">In previous contribution [3] </w:t>
      </w:r>
      <w:r w:rsidR="00FE1E8A">
        <w:t xml:space="preserve">we proposed in calibrate the test range over temperature to minimize measurement uncertainty directly related to </w:t>
      </w:r>
      <w:r w:rsidR="00317DFD">
        <w:t xml:space="preserve">variation due to temperature variation in materials. </w:t>
      </w:r>
      <w:r w:rsidR="00BF77B3">
        <w:t>In t</w:t>
      </w:r>
      <w:r w:rsidR="00843454">
        <w:t>his contribution</w:t>
      </w:r>
      <w:r w:rsidR="00BF77B3">
        <w:t xml:space="preserve"> </w:t>
      </w:r>
      <w:r w:rsidR="00D01389">
        <w:t xml:space="preserve">the RF </w:t>
      </w:r>
      <w:r w:rsidR="0064516A">
        <w:t>attenuation</w:t>
      </w:r>
      <w:r w:rsidR="00D01389">
        <w:t xml:space="preserve"> </w:t>
      </w:r>
      <w:r w:rsidR="0064516A">
        <w:t>characteristics</w:t>
      </w:r>
      <w:r w:rsidR="00D01389">
        <w:t xml:space="preserve"> related to a thin layer of water on the surface of the </w:t>
      </w:r>
      <w:r w:rsidR="00A12097">
        <w:t xml:space="preserve">test </w:t>
      </w:r>
      <w:r w:rsidR="0064516A">
        <w:t xml:space="preserve">enclosure </w:t>
      </w:r>
      <w:r w:rsidR="00A86C20">
        <w:t>is analysed</w:t>
      </w:r>
      <w:r w:rsidR="000136A3">
        <w:t xml:space="preserve"> for FR2 frequencies</w:t>
      </w:r>
      <w:r w:rsidR="00A86C20">
        <w:t xml:space="preserve">. The water is caused by condensation due to </w:t>
      </w:r>
      <w:r w:rsidR="00254110">
        <w:t xml:space="preserve">different temperature zones inside and outside the </w:t>
      </w:r>
      <w:r w:rsidR="00A12097">
        <w:t xml:space="preserve">test </w:t>
      </w:r>
      <w:r w:rsidR="00254110">
        <w:t>enclosure.</w:t>
      </w:r>
    </w:p>
    <w:p w14:paraId="5B94514D" w14:textId="77777777" w:rsidR="003B61A8" w:rsidRDefault="003B61A8" w:rsidP="003B61A8">
      <w:pPr>
        <w:pBdr>
          <w:bottom w:val="single" w:sz="4" w:space="1" w:color="auto"/>
        </w:pBdr>
        <w:rPr>
          <w:rFonts w:ascii="Arial" w:hAnsi="Arial" w:cs="Arial"/>
        </w:rPr>
      </w:pPr>
    </w:p>
    <w:p w14:paraId="63FFCF16"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FDB827E" w14:textId="0048F29C" w:rsidR="00C823EC" w:rsidRDefault="00B735FF" w:rsidP="0062745C">
      <w:pPr>
        <w:pStyle w:val="BodyText"/>
      </w:pPr>
      <w:r>
        <w:t xml:space="preserve">Testing EIRP in extreme temperature require </w:t>
      </w:r>
      <w:r w:rsidR="00F5033B">
        <w:t xml:space="preserve">special considerations. Test range equipment, such as positioners, reflectors and absorptions material </w:t>
      </w:r>
      <w:r w:rsidR="00B47C24">
        <w:t>are</w:t>
      </w:r>
      <w:r w:rsidR="00F5033B">
        <w:t xml:space="preserve"> very sensitivity to </w:t>
      </w:r>
      <w:r w:rsidR="00000291">
        <w:t xml:space="preserve">temperature </w:t>
      </w:r>
      <w:r w:rsidR="00B47C24">
        <w:t>variations</w:t>
      </w:r>
      <w:r w:rsidR="00000291">
        <w:t xml:space="preserve"> and </w:t>
      </w:r>
      <w:r w:rsidR="0097404D">
        <w:t>condensed water</w:t>
      </w:r>
      <w:r w:rsidR="00000291">
        <w:t xml:space="preserve">. </w:t>
      </w:r>
      <w:r w:rsidR="00633596">
        <w:t xml:space="preserve">Hence, </w:t>
      </w:r>
      <w:r w:rsidR="00C363F3">
        <w:t xml:space="preserve">antenna </w:t>
      </w:r>
      <w:r w:rsidR="00633596">
        <w:t>test range</w:t>
      </w:r>
      <w:r w:rsidR="00C363F3">
        <w:t>s</w:t>
      </w:r>
      <w:r w:rsidR="00633596">
        <w:t xml:space="preserve"> </w:t>
      </w:r>
      <w:r w:rsidR="00484D39">
        <w:t xml:space="preserve">always </w:t>
      </w:r>
      <w:r w:rsidR="00675CD4">
        <w:t>are</w:t>
      </w:r>
      <w:r w:rsidR="00484D39">
        <w:t xml:space="preserve"> equipped with climate control systems</w:t>
      </w:r>
      <w:r w:rsidR="00D31F9F">
        <w:t xml:space="preserve">. The climate control system </w:t>
      </w:r>
      <w:r w:rsidR="00A00461">
        <w:t xml:space="preserve">is also necessary to remove </w:t>
      </w:r>
      <w:r w:rsidR="00675CD4">
        <w:t xml:space="preserve">heat caused by the test object </w:t>
      </w:r>
      <w:r w:rsidR="00C82950">
        <w:t xml:space="preserve">power dissipation </w:t>
      </w:r>
      <w:r w:rsidR="00675CD4">
        <w:t xml:space="preserve">during </w:t>
      </w:r>
      <w:r w:rsidR="00C82950">
        <w:t xml:space="preserve">the test cycle. </w:t>
      </w:r>
      <w:r w:rsidR="0005312B">
        <w:t xml:space="preserve">The introduction of a test enclosure allows for controlling the temperature around the test object. </w:t>
      </w:r>
      <w:r w:rsidR="00DE582C">
        <w:t xml:space="preserve"> It is essential that t</w:t>
      </w:r>
      <w:r w:rsidR="00FC3DCE">
        <w:t xml:space="preserve">he </w:t>
      </w:r>
      <w:r w:rsidR="00DE582C">
        <w:t xml:space="preserve">test </w:t>
      </w:r>
      <w:r w:rsidR="00FC3DCE">
        <w:t>enclosure is RF transparent</w:t>
      </w:r>
      <w:r w:rsidR="005A4996">
        <w:t xml:space="preserve"> and mechanically stable. The test enclosure </w:t>
      </w:r>
      <w:r w:rsidR="00FC3DCE">
        <w:t xml:space="preserve">allows the </w:t>
      </w:r>
      <w:r w:rsidR="005A4996">
        <w:t xml:space="preserve">test object </w:t>
      </w:r>
      <w:r w:rsidR="00F114DB">
        <w:t xml:space="preserve">temperature to be controlled while the temperature </w:t>
      </w:r>
      <w:r w:rsidR="002579C7">
        <w:t xml:space="preserve">and humidity </w:t>
      </w:r>
      <w:r w:rsidR="00F114DB">
        <w:t xml:space="preserve">outside the temperature </w:t>
      </w:r>
      <w:r w:rsidR="00B47C24">
        <w:t>enclosure</w:t>
      </w:r>
      <w:r w:rsidR="00F114DB">
        <w:t xml:space="preserve"> is kept at acceptable </w:t>
      </w:r>
      <w:r w:rsidR="00B47C24">
        <w:t>temperature</w:t>
      </w:r>
      <w:r w:rsidR="005A4996">
        <w:t>, specified by the test range manufacture</w:t>
      </w:r>
      <w:r w:rsidR="00B47C24">
        <w:t>. A principle sketch of the test setup is shown in Figure 2.1.</w:t>
      </w:r>
    </w:p>
    <w:p w14:paraId="69A90C52" w14:textId="649B2496" w:rsidR="00B728E5" w:rsidRDefault="00B728E5" w:rsidP="00C86E39">
      <w:pPr>
        <w:pStyle w:val="BodyText"/>
        <w:ind w:firstLine="1276"/>
      </w:pPr>
      <w:r w:rsidRPr="00B728E5">
        <w:rPr>
          <w:noProof/>
        </w:rPr>
        <w:drawing>
          <wp:inline distT="0" distB="0" distL="0" distR="0" wp14:anchorId="2D247F2C" wp14:editId="1CE9B5B9">
            <wp:extent cx="4082770" cy="2029619"/>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6289" cy="2031369"/>
                    </a:xfrm>
                    <a:prstGeom prst="rect">
                      <a:avLst/>
                    </a:prstGeom>
                    <a:noFill/>
                    <a:ln>
                      <a:noFill/>
                    </a:ln>
                  </pic:spPr>
                </pic:pic>
              </a:graphicData>
            </a:graphic>
          </wp:inline>
        </w:drawing>
      </w:r>
    </w:p>
    <w:p w14:paraId="7365123D" w14:textId="665DB748" w:rsidR="00C823EC" w:rsidRDefault="00C823EC" w:rsidP="00F96ABF">
      <w:pPr>
        <w:pStyle w:val="BodyText"/>
        <w:ind w:firstLine="1134"/>
      </w:pPr>
    </w:p>
    <w:p w14:paraId="398824E8" w14:textId="20977155" w:rsidR="00C823EC" w:rsidRDefault="00C823EC" w:rsidP="00C823EC">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Principle </w:t>
      </w:r>
      <w:r w:rsidR="00035FE9">
        <w:rPr>
          <w:rFonts w:ascii="Arial" w:hAnsi="Arial"/>
          <w:b/>
          <w:lang w:eastAsia="x-none"/>
        </w:rPr>
        <w:t>diagram</w:t>
      </w:r>
    </w:p>
    <w:p w14:paraId="053988E1" w14:textId="6A37BDEA" w:rsidR="00C823EC" w:rsidRDefault="00FC78C0" w:rsidP="0062745C">
      <w:pPr>
        <w:pStyle w:val="BodyText"/>
      </w:pPr>
      <w:r>
        <w:lastRenderedPageBreak/>
        <w:t xml:space="preserve">The </w:t>
      </w:r>
      <w:r w:rsidR="002158FC">
        <w:t xml:space="preserve">antenna test range </w:t>
      </w:r>
      <w:r w:rsidR="00D21CFE">
        <w:t>climate control</w:t>
      </w:r>
      <w:r w:rsidR="00CD76E1">
        <w:t xml:space="preserve"> </w:t>
      </w:r>
      <w:r w:rsidR="00D21CFE">
        <w:t xml:space="preserve">is used to control the </w:t>
      </w:r>
      <w:r w:rsidR="00CD76E1">
        <w:t>temperature</w:t>
      </w:r>
      <w:r w:rsidR="00D21CFE">
        <w:t xml:space="preserve"> and humidity </w:t>
      </w:r>
      <w:r w:rsidR="00CD76E1">
        <w:t>within the chamber</w:t>
      </w:r>
      <w:r w:rsidR="003B5643">
        <w:t xml:space="preserve">, to protect against corrosion and other problems due to condensation. The EUT climate control is a secondary </w:t>
      </w:r>
      <w:r w:rsidR="00054243">
        <w:t>control system used to control the temperature and humidity around the test object</w:t>
      </w:r>
      <w:r w:rsidR="002158FC">
        <w:t xml:space="preserve"> within the test enclosure</w:t>
      </w:r>
      <w:r w:rsidR="00054243">
        <w:t xml:space="preserve">. </w:t>
      </w:r>
      <w:r w:rsidR="002B01D6">
        <w:t xml:space="preserve">With the EUT climate control system, the </w:t>
      </w:r>
      <w:r w:rsidR="00AD0ED7">
        <w:t xml:space="preserve">test object </w:t>
      </w:r>
      <w:r w:rsidR="007B29C9">
        <w:t xml:space="preserve">temperature can be controlled </w:t>
      </w:r>
      <w:r w:rsidR="002B01D6">
        <w:t xml:space="preserve">within the extreme temperature range </w:t>
      </w:r>
      <w:r w:rsidR="00C86E39">
        <w:t>making extreme temperature EIRP</w:t>
      </w:r>
      <w:r w:rsidR="00EA3E43">
        <w:t xml:space="preserve"> testing feasible.</w:t>
      </w:r>
    </w:p>
    <w:p w14:paraId="204E9F9D" w14:textId="5630ADFD" w:rsidR="00300B56" w:rsidRDefault="00434754" w:rsidP="00300B56">
      <w:pPr>
        <w:pStyle w:val="BodyText"/>
      </w:pPr>
      <w:r>
        <w:t xml:space="preserve">The expended measurement uncertainty </w:t>
      </w:r>
      <w:r w:rsidR="00A5205B">
        <w:t xml:space="preserve">(MU) </w:t>
      </w:r>
      <w:r w:rsidR="00202701">
        <w:t>evaluation related to</w:t>
      </w:r>
      <w:r>
        <w:t xml:space="preserve"> testing EIRP in extreme conditions</w:t>
      </w:r>
      <w:r w:rsidR="00202701">
        <w:t xml:space="preserve"> in a CATR</w:t>
      </w:r>
      <w:r w:rsidR="00C86E39">
        <w:t xml:space="preserve"> </w:t>
      </w:r>
      <w:r w:rsidR="008441FC">
        <w:t>below 6</w:t>
      </w:r>
      <w:r w:rsidR="00A95B13">
        <w:t xml:space="preserve"> </w:t>
      </w:r>
      <w:r w:rsidR="008441FC">
        <w:t>GHz was</w:t>
      </w:r>
      <w:r w:rsidR="00A95B13">
        <w:t xml:space="preserve"> </w:t>
      </w:r>
      <w:r w:rsidR="00902A07">
        <w:t>settled last meeting</w:t>
      </w:r>
      <w:r w:rsidR="008441FC">
        <w:t xml:space="preserve">. The error sources related to temperature </w:t>
      </w:r>
      <w:r w:rsidR="00A95B13">
        <w:t>variation</w:t>
      </w:r>
      <w:r w:rsidR="008441FC">
        <w:t xml:space="preserve"> inside the </w:t>
      </w:r>
      <w:r w:rsidR="00A95B13">
        <w:t>chamber</w:t>
      </w:r>
      <w:r w:rsidR="00902A07">
        <w:t xml:space="preserve"> </w:t>
      </w:r>
      <w:r w:rsidR="00202701">
        <w:t xml:space="preserve">is listed in Table 2.1. </w:t>
      </w:r>
      <w:r w:rsidR="003B61A8">
        <w:t xml:space="preserve"> </w:t>
      </w:r>
    </w:p>
    <w:p w14:paraId="49EFE37D" w14:textId="70F86F1A" w:rsidR="00300B56" w:rsidRDefault="00300B56" w:rsidP="006F6E1D">
      <w:pPr>
        <w:keepNext/>
        <w:keepLines/>
        <w:spacing w:after="0"/>
        <w:ind w:firstLine="2552"/>
      </w:pPr>
      <w:r>
        <w:rPr>
          <w:rFonts w:ascii="Arial" w:eastAsia="SimSun" w:hAnsi="Arial"/>
          <w:b/>
          <w:sz w:val="18"/>
        </w:rPr>
        <w:t>Table 2-</w:t>
      </w:r>
      <w:r w:rsidR="00A95B13">
        <w:rPr>
          <w:rFonts w:ascii="Arial" w:eastAsia="SimSun" w:hAnsi="Arial"/>
          <w:b/>
          <w:sz w:val="18"/>
        </w:rPr>
        <w:t>1</w:t>
      </w:r>
      <w:r w:rsidRPr="0041446D">
        <w:rPr>
          <w:rFonts w:ascii="Arial" w:eastAsia="SimSun" w:hAnsi="Arial"/>
          <w:b/>
          <w:sz w:val="18"/>
        </w:rPr>
        <w:t>:</w:t>
      </w:r>
      <w:r>
        <w:rPr>
          <w:rFonts w:ascii="Arial" w:eastAsia="SimSun" w:hAnsi="Arial"/>
          <w:b/>
          <w:sz w:val="18"/>
        </w:rPr>
        <w:t xml:space="preserve"> </w:t>
      </w:r>
      <w:r w:rsidR="00EE7926">
        <w:rPr>
          <w:rFonts w:ascii="Arial" w:eastAsia="SimSun" w:hAnsi="Arial"/>
          <w:b/>
          <w:sz w:val="18"/>
        </w:rPr>
        <w:t>Error sources due to temperature variations</w:t>
      </w:r>
      <w:r w:rsidRPr="0041446D">
        <w:rPr>
          <w:rFonts w:ascii="Arial" w:eastAsia="SimSun" w:hAnsi="Arial"/>
          <w:b/>
          <w:sz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8"/>
        <w:gridCol w:w="617"/>
        <w:gridCol w:w="1146"/>
        <w:gridCol w:w="747"/>
        <w:gridCol w:w="2167"/>
      </w:tblGrid>
      <w:tr w:rsidR="001B7512" w14:paraId="6558F833" w14:textId="7BD49053" w:rsidTr="00300B56">
        <w:trPr>
          <w:tblHeader/>
          <w:jc w:val="center"/>
        </w:trPr>
        <w:tc>
          <w:tcPr>
            <w:tcW w:w="0" w:type="auto"/>
            <w:shd w:val="clear" w:color="auto" w:fill="auto"/>
          </w:tcPr>
          <w:p w14:paraId="109CA6E0" w14:textId="5C93EF26" w:rsidR="001B7512" w:rsidRPr="000C0827" w:rsidRDefault="00000137" w:rsidP="00FC28A3">
            <w:pPr>
              <w:keepNext/>
              <w:keepLines/>
              <w:spacing w:after="0"/>
              <w:jc w:val="center"/>
              <w:rPr>
                <w:rFonts w:ascii="Arial" w:hAnsi="Arial"/>
                <w:b/>
                <w:sz w:val="18"/>
              </w:rPr>
            </w:pPr>
            <w:r>
              <w:rPr>
                <w:rFonts w:ascii="Arial" w:hAnsi="Arial"/>
                <w:b/>
                <w:sz w:val="18"/>
              </w:rPr>
              <w:t>Uncertainty</w:t>
            </w:r>
          </w:p>
        </w:tc>
        <w:tc>
          <w:tcPr>
            <w:tcW w:w="0" w:type="auto"/>
          </w:tcPr>
          <w:p w14:paraId="64BAA32F" w14:textId="6DF3E98B" w:rsidR="001B7512" w:rsidRDefault="001B7512" w:rsidP="00FC28A3">
            <w:pPr>
              <w:keepNext/>
              <w:keepLines/>
              <w:spacing w:after="0"/>
              <w:jc w:val="center"/>
              <w:rPr>
                <w:rFonts w:ascii="Arial" w:hAnsi="Arial"/>
                <w:b/>
                <w:sz w:val="18"/>
              </w:rPr>
            </w:pPr>
            <w:r>
              <w:rPr>
                <w:rFonts w:ascii="Arial" w:hAnsi="Arial"/>
                <w:b/>
                <w:sz w:val="18"/>
              </w:rPr>
              <w:t>Value</w:t>
            </w:r>
          </w:p>
        </w:tc>
        <w:tc>
          <w:tcPr>
            <w:tcW w:w="0" w:type="auto"/>
          </w:tcPr>
          <w:p w14:paraId="67132AAC" w14:textId="4BED9C6A" w:rsidR="001B7512" w:rsidRDefault="001B7512" w:rsidP="00FC28A3">
            <w:pPr>
              <w:keepNext/>
              <w:keepLines/>
              <w:spacing w:after="0"/>
              <w:jc w:val="center"/>
              <w:rPr>
                <w:rFonts w:ascii="Arial" w:hAnsi="Arial"/>
                <w:b/>
                <w:sz w:val="18"/>
              </w:rPr>
            </w:pPr>
            <w:r>
              <w:rPr>
                <w:rFonts w:ascii="Arial" w:hAnsi="Arial"/>
                <w:b/>
                <w:sz w:val="18"/>
              </w:rPr>
              <w:t>Distribution</w:t>
            </w:r>
          </w:p>
        </w:tc>
        <w:tc>
          <w:tcPr>
            <w:tcW w:w="0" w:type="auto"/>
          </w:tcPr>
          <w:p w14:paraId="4B5C62B7" w14:textId="1C80C991" w:rsidR="001B7512" w:rsidRDefault="001B7512" w:rsidP="00FC28A3">
            <w:pPr>
              <w:keepNext/>
              <w:keepLines/>
              <w:spacing w:after="0"/>
              <w:jc w:val="center"/>
              <w:rPr>
                <w:rFonts w:ascii="Arial" w:hAnsi="Arial"/>
                <w:b/>
                <w:sz w:val="18"/>
              </w:rPr>
            </w:pPr>
            <w:r>
              <w:rPr>
                <w:rFonts w:ascii="Arial" w:hAnsi="Arial"/>
                <w:b/>
                <w:sz w:val="18"/>
              </w:rPr>
              <w:t>Divisor</w:t>
            </w:r>
          </w:p>
        </w:tc>
        <w:tc>
          <w:tcPr>
            <w:tcW w:w="0" w:type="auto"/>
          </w:tcPr>
          <w:p w14:paraId="24B1C813" w14:textId="0ACD1EFF" w:rsidR="001B7512" w:rsidRDefault="00000137" w:rsidP="00FC28A3">
            <w:pPr>
              <w:keepNext/>
              <w:keepLines/>
              <w:spacing w:after="0"/>
              <w:jc w:val="center"/>
              <w:rPr>
                <w:rFonts w:ascii="Arial" w:hAnsi="Arial"/>
                <w:b/>
                <w:sz w:val="18"/>
              </w:rPr>
            </w:pPr>
            <w:r>
              <w:rPr>
                <w:rFonts w:ascii="Arial" w:hAnsi="Arial"/>
                <w:b/>
                <w:sz w:val="18"/>
              </w:rPr>
              <w:t xml:space="preserve">Standard </w:t>
            </w:r>
            <w:r w:rsidR="00300B56">
              <w:rPr>
                <w:rFonts w:ascii="Arial" w:hAnsi="Arial"/>
                <w:b/>
                <w:sz w:val="18"/>
              </w:rPr>
              <w:t>deviation (dB)</w:t>
            </w:r>
          </w:p>
        </w:tc>
      </w:tr>
      <w:tr w:rsidR="001B7512" w14:paraId="6C4A2134" w14:textId="6B2F2E0B" w:rsidTr="00300B56">
        <w:trPr>
          <w:jc w:val="center"/>
        </w:trPr>
        <w:tc>
          <w:tcPr>
            <w:tcW w:w="0" w:type="auto"/>
            <w:shd w:val="clear" w:color="auto" w:fill="auto"/>
          </w:tcPr>
          <w:p w14:paraId="2136B610" w14:textId="22FE6737" w:rsidR="001B7512" w:rsidRPr="000C0827" w:rsidRDefault="00AC0F83" w:rsidP="00FC28A3">
            <w:pPr>
              <w:keepNext/>
              <w:keepLines/>
              <w:spacing w:after="0"/>
              <w:jc w:val="center"/>
              <w:rPr>
                <w:rFonts w:ascii="Arial" w:hAnsi="Arial"/>
                <w:sz w:val="18"/>
                <w:szCs w:val="18"/>
                <w:lang w:eastAsia="zh-CN"/>
              </w:rPr>
            </w:pPr>
            <w:proofErr w:type="spellStart"/>
            <w:r>
              <w:rPr>
                <w:rFonts w:ascii="Arial" w:hAnsi="Arial"/>
                <w:sz w:val="18"/>
                <w:szCs w:val="18"/>
                <w:lang w:eastAsia="zh-CN"/>
              </w:rPr>
              <w:t>Radome</w:t>
            </w:r>
            <w:proofErr w:type="spellEnd"/>
            <w:r>
              <w:rPr>
                <w:rFonts w:ascii="Arial" w:hAnsi="Arial"/>
                <w:sz w:val="18"/>
                <w:szCs w:val="18"/>
                <w:lang w:eastAsia="zh-CN"/>
              </w:rPr>
              <w:t xml:space="preserve"> loss variation</w:t>
            </w:r>
          </w:p>
        </w:tc>
        <w:tc>
          <w:tcPr>
            <w:tcW w:w="0" w:type="auto"/>
          </w:tcPr>
          <w:p w14:paraId="4AF34F1D" w14:textId="3EAB22B6" w:rsidR="001B7512" w:rsidRDefault="00AC0F83" w:rsidP="00FC28A3">
            <w:pPr>
              <w:keepNext/>
              <w:keepLines/>
              <w:spacing w:after="0"/>
              <w:jc w:val="center"/>
              <w:rPr>
                <w:rFonts w:ascii="Arial" w:hAnsi="Arial"/>
                <w:sz w:val="18"/>
                <w:szCs w:val="18"/>
                <w:lang w:eastAsia="zh-CN"/>
              </w:rPr>
            </w:pPr>
            <w:r>
              <w:rPr>
                <w:rFonts w:ascii="Arial" w:hAnsi="Arial"/>
                <w:sz w:val="18"/>
                <w:szCs w:val="18"/>
                <w:lang w:eastAsia="zh-CN"/>
              </w:rPr>
              <w:t>0.4</w:t>
            </w:r>
          </w:p>
        </w:tc>
        <w:tc>
          <w:tcPr>
            <w:tcW w:w="0" w:type="auto"/>
          </w:tcPr>
          <w:p w14:paraId="732EFA6D" w14:textId="05972886" w:rsidR="001B7512" w:rsidRDefault="004A4F49" w:rsidP="00FC28A3">
            <w:pPr>
              <w:keepNext/>
              <w:keepLines/>
              <w:spacing w:after="0"/>
              <w:jc w:val="center"/>
              <w:rPr>
                <w:rFonts w:ascii="Arial" w:hAnsi="Arial"/>
                <w:sz w:val="18"/>
                <w:szCs w:val="18"/>
                <w:lang w:eastAsia="zh-CN"/>
              </w:rPr>
            </w:pPr>
            <w:r>
              <w:rPr>
                <w:rFonts w:ascii="Arial" w:hAnsi="Arial"/>
                <w:sz w:val="18"/>
                <w:szCs w:val="18"/>
                <w:lang w:eastAsia="zh-CN"/>
              </w:rPr>
              <w:t>Rectangular</w:t>
            </w:r>
          </w:p>
        </w:tc>
        <w:tc>
          <w:tcPr>
            <w:tcW w:w="0" w:type="auto"/>
          </w:tcPr>
          <w:p w14:paraId="6493694B" w14:textId="12E179C9" w:rsidR="001B7512" w:rsidRDefault="004A4F49" w:rsidP="00FC28A3">
            <w:pPr>
              <w:keepNext/>
              <w:keepLines/>
              <w:spacing w:after="0"/>
              <w:jc w:val="center"/>
              <w:rPr>
                <w:rFonts w:ascii="Arial" w:hAnsi="Arial"/>
                <w:sz w:val="18"/>
                <w:szCs w:val="18"/>
                <w:lang w:eastAsia="zh-CN"/>
              </w:rPr>
            </w:pPr>
            <w:r>
              <w:rPr>
                <w:rFonts w:ascii="Arial" w:hAnsi="Arial"/>
                <w:sz w:val="18"/>
                <w:szCs w:val="18"/>
                <w:lang w:eastAsia="zh-CN"/>
              </w:rPr>
              <w:t>1.73</w:t>
            </w:r>
          </w:p>
        </w:tc>
        <w:tc>
          <w:tcPr>
            <w:tcW w:w="0" w:type="auto"/>
          </w:tcPr>
          <w:p w14:paraId="0C063D68" w14:textId="5C725958" w:rsidR="001B7512" w:rsidRDefault="004A4F49" w:rsidP="00FC28A3">
            <w:pPr>
              <w:keepNext/>
              <w:keepLines/>
              <w:spacing w:after="0"/>
              <w:jc w:val="center"/>
              <w:rPr>
                <w:rFonts w:ascii="Arial" w:hAnsi="Arial"/>
                <w:sz w:val="18"/>
                <w:szCs w:val="18"/>
                <w:lang w:eastAsia="zh-CN"/>
              </w:rPr>
            </w:pPr>
            <w:r>
              <w:rPr>
                <w:rFonts w:ascii="Arial" w:hAnsi="Arial"/>
                <w:sz w:val="18"/>
                <w:szCs w:val="18"/>
                <w:lang w:eastAsia="zh-CN"/>
              </w:rPr>
              <w:t>0.23</w:t>
            </w:r>
          </w:p>
        </w:tc>
      </w:tr>
      <w:tr w:rsidR="001B7512" w14:paraId="214DD98E" w14:textId="20D91D43" w:rsidTr="00300B56">
        <w:trPr>
          <w:jc w:val="center"/>
        </w:trPr>
        <w:tc>
          <w:tcPr>
            <w:tcW w:w="0" w:type="auto"/>
            <w:shd w:val="clear" w:color="auto" w:fill="auto"/>
          </w:tcPr>
          <w:p w14:paraId="72E8C099" w14:textId="0DAD223E" w:rsidR="001B7512" w:rsidRPr="000C0827" w:rsidRDefault="00AC0F83" w:rsidP="00FC28A3">
            <w:pPr>
              <w:keepNext/>
              <w:keepLines/>
              <w:spacing w:after="0"/>
              <w:jc w:val="center"/>
              <w:rPr>
                <w:rFonts w:ascii="Arial" w:hAnsi="Arial"/>
                <w:sz w:val="18"/>
                <w:lang w:eastAsia="x-none"/>
              </w:rPr>
            </w:pPr>
            <w:r>
              <w:rPr>
                <w:rFonts w:ascii="Arial" w:hAnsi="Arial"/>
                <w:sz w:val="18"/>
                <w:lang w:eastAsia="x-none"/>
              </w:rPr>
              <w:t xml:space="preserve">Wet </w:t>
            </w:r>
            <w:proofErr w:type="spellStart"/>
            <w:r>
              <w:rPr>
                <w:rFonts w:ascii="Arial" w:hAnsi="Arial"/>
                <w:sz w:val="18"/>
                <w:lang w:eastAsia="x-none"/>
              </w:rPr>
              <w:t>radome</w:t>
            </w:r>
            <w:proofErr w:type="spellEnd"/>
            <w:r>
              <w:rPr>
                <w:rFonts w:ascii="Arial" w:hAnsi="Arial"/>
                <w:sz w:val="18"/>
                <w:lang w:eastAsia="x-none"/>
              </w:rPr>
              <w:t xml:space="preserve"> loss variation</w:t>
            </w:r>
          </w:p>
        </w:tc>
        <w:tc>
          <w:tcPr>
            <w:tcW w:w="0" w:type="auto"/>
          </w:tcPr>
          <w:p w14:paraId="66319F65" w14:textId="2568D440" w:rsidR="001B7512" w:rsidRDefault="004A4F49" w:rsidP="00FC28A3">
            <w:pPr>
              <w:keepNext/>
              <w:keepLines/>
              <w:spacing w:after="0"/>
              <w:jc w:val="center"/>
              <w:rPr>
                <w:rFonts w:ascii="Arial" w:hAnsi="Arial"/>
                <w:sz w:val="18"/>
                <w:lang w:eastAsia="x-none"/>
              </w:rPr>
            </w:pPr>
            <w:r>
              <w:rPr>
                <w:rFonts w:ascii="Arial" w:hAnsi="Arial"/>
                <w:sz w:val="18"/>
                <w:lang w:eastAsia="x-none"/>
              </w:rPr>
              <w:t>0.95</w:t>
            </w:r>
          </w:p>
        </w:tc>
        <w:tc>
          <w:tcPr>
            <w:tcW w:w="0" w:type="auto"/>
          </w:tcPr>
          <w:p w14:paraId="18BCE299" w14:textId="72DA4C73" w:rsidR="001B7512" w:rsidRDefault="00513FFE" w:rsidP="00FC28A3">
            <w:pPr>
              <w:keepNext/>
              <w:keepLines/>
              <w:spacing w:after="0"/>
              <w:jc w:val="center"/>
              <w:rPr>
                <w:rFonts w:ascii="Arial" w:hAnsi="Arial"/>
                <w:sz w:val="18"/>
                <w:lang w:eastAsia="x-none"/>
              </w:rPr>
            </w:pPr>
            <w:r>
              <w:rPr>
                <w:rFonts w:ascii="Arial" w:hAnsi="Arial"/>
                <w:sz w:val="18"/>
                <w:lang w:eastAsia="x-none"/>
              </w:rPr>
              <w:t>Normal</w:t>
            </w:r>
          </w:p>
        </w:tc>
        <w:tc>
          <w:tcPr>
            <w:tcW w:w="0" w:type="auto"/>
          </w:tcPr>
          <w:p w14:paraId="0FF47C58" w14:textId="3BB3D1B0" w:rsidR="001B7512" w:rsidRDefault="00513FFE" w:rsidP="00FC28A3">
            <w:pPr>
              <w:keepNext/>
              <w:keepLines/>
              <w:spacing w:after="0"/>
              <w:jc w:val="center"/>
              <w:rPr>
                <w:rFonts w:ascii="Arial" w:hAnsi="Arial"/>
                <w:sz w:val="18"/>
                <w:lang w:eastAsia="x-none"/>
              </w:rPr>
            </w:pPr>
            <w:r>
              <w:rPr>
                <w:rFonts w:ascii="Arial" w:hAnsi="Arial"/>
                <w:sz w:val="18"/>
                <w:lang w:eastAsia="x-none"/>
              </w:rPr>
              <w:t>1</w:t>
            </w:r>
          </w:p>
        </w:tc>
        <w:tc>
          <w:tcPr>
            <w:tcW w:w="0" w:type="auto"/>
          </w:tcPr>
          <w:p w14:paraId="444454AD" w14:textId="234DCCC9" w:rsidR="001B7512" w:rsidRDefault="002A7A26" w:rsidP="00FC28A3">
            <w:pPr>
              <w:keepNext/>
              <w:keepLines/>
              <w:spacing w:after="0"/>
              <w:jc w:val="center"/>
              <w:rPr>
                <w:rFonts w:ascii="Arial" w:hAnsi="Arial"/>
                <w:sz w:val="18"/>
                <w:lang w:eastAsia="x-none"/>
              </w:rPr>
            </w:pPr>
            <w:r>
              <w:rPr>
                <w:rFonts w:ascii="Arial" w:hAnsi="Arial"/>
                <w:sz w:val="18"/>
                <w:lang w:eastAsia="x-none"/>
              </w:rPr>
              <w:t>0.95</w:t>
            </w:r>
          </w:p>
        </w:tc>
      </w:tr>
      <w:tr w:rsidR="002A7A26" w14:paraId="3D460F82" w14:textId="77777777" w:rsidTr="00300B56">
        <w:trPr>
          <w:jc w:val="center"/>
        </w:trPr>
        <w:tc>
          <w:tcPr>
            <w:tcW w:w="0" w:type="auto"/>
            <w:shd w:val="clear" w:color="auto" w:fill="auto"/>
          </w:tcPr>
          <w:p w14:paraId="0C81B967" w14:textId="10670C31" w:rsidR="002A7A26" w:rsidRDefault="002A7A26" w:rsidP="00FC28A3">
            <w:pPr>
              <w:keepNext/>
              <w:keepLines/>
              <w:spacing w:after="0"/>
              <w:jc w:val="center"/>
              <w:rPr>
                <w:rFonts w:ascii="Arial" w:hAnsi="Arial"/>
                <w:sz w:val="18"/>
                <w:lang w:eastAsia="x-none"/>
              </w:rPr>
            </w:pPr>
            <w:r>
              <w:rPr>
                <w:rFonts w:ascii="Arial" w:hAnsi="Arial"/>
                <w:sz w:val="18"/>
                <w:lang w:eastAsia="x-none"/>
              </w:rPr>
              <w:t>Change in absorber beha</w:t>
            </w:r>
            <w:r w:rsidR="00433E81">
              <w:rPr>
                <w:rFonts w:ascii="Arial" w:hAnsi="Arial"/>
                <w:sz w:val="18"/>
                <w:lang w:eastAsia="x-none"/>
              </w:rPr>
              <w:t>viour</w:t>
            </w:r>
          </w:p>
        </w:tc>
        <w:tc>
          <w:tcPr>
            <w:tcW w:w="0" w:type="auto"/>
          </w:tcPr>
          <w:p w14:paraId="67B25FFC" w14:textId="2A3480A7" w:rsidR="002A7A26" w:rsidRDefault="00433E81" w:rsidP="00FC28A3">
            <w:pPr>
              <w:keepNext/>
              <w:keepLines/>
              <w:spacing w:after="0"/>
              <w:jc w:val="center"/>
              <w:rPr>
                <w:rFonts w:ascii="Arial" w:hAnsi="Arial"/>
                <w:sz w:val="18"/>
                <w:lang w:eastAsia="x-none"/>
              </w:rPr>
            </w:pPr>
            <w:r>
              <w:rPr>
                <w:rFonts w:ascii="Arial" w:hAnsi="Arial"/>
                <w:sz w:val="18"/>
                <w:lang w:eastAsia="x-none"/>
              </w:rPr>
              <w:t>0.1</w:t>
            </w:r>
          </w:p>
        </w:tc>
        <w:tc>
          <w:tcPr>
            <w:tcW w:w="0" w:type="auto"/>
          </w:tcPr>
          <w:p w14:paraId="41192FE5" w14:textId="4FD4A84F" w:rsidR="002A7A26" w:rsidRDefault="00433E81" w:rsidP="00FC28A3">
            <w:pPr>
              <w:keepNext/>
              <w:keepLines/>
              <w:spacing w:after="0"/>
              <w:jc w:val="center"/>
              <w:rPr>
                <w:rFonts w:ascii="Arial" w:hAnsi="Arial"/>
                <w:sz w:val="18"/>
                <w:lang w:eastAsia="x-none"/>
              </w:rPr>
            </w:pPr>
            <w:r>
              <w:rPr>
                <w:rFonts w:ascii="Arial" w:hAnsi="Arial"/>
                <w:sz w:val="18"/>
                <w:lang w:eastAsia="x-none"/>
              </w:rPr>
              <w:t>Normal</w:t>
            </w:r>
          </w:p>
        </w:tc>
        <w:tc>
          <w:tcPr>
            <w:tcW w:w="0" w:type="auto"/>
          </w:tcPr>
          <w:p w14:paraId="7E4F4CDD" w14:textId="2C49B4F1" w:rsidR="002A7A26" w:rsidRDefault="00433E81" w:rsidP="00FC28A3">
            <w:pPr>
              <w:keepNext/>
              <w:keepLines/>
              <w:spacing w:after="0"/>
              <w:jc w:val="center"/>
              <w:rPr>
                <w:rFonts w:ascii="Arial" w:hAnsi="Arial"/>
                <w:sz w:val="18"/>
                <w:lang w:eastAsia="x-none"/>
              </w:rPr>
            </w:pPr>
            <w:r>
              <w:rPr>
                <w:rFonts w:ascii="Arial" w:hAnsi="Arial"/>
                <w:sz w:val="18"/>
                <w:lang w:eastAsia="x-none"/>
              </w:rPr>
              <w:t>1</w:t>
            </w:r>
          </w:p>
        </w:tc>
        <w:tc>
          <w:tcPr>
            <w:tcW w:w="0" w:type="auto"/>
          </w:tcPr>
          <w:p w14:paraId="4344B0F9" w14:textId="3F389C90" w:rsidR="002A7A26" w:rsidRDefault="00433E81" w:rsidP="00FC28A3">
            <w:pPr>
              <w:keepNext/>
              <w:keepLines/>
              <w:spacing w:after="0"/>
              <w:jc w:val="center"/>
              <w:rPr>
                <w:rFonts w:ascii="Arial" w:hAnsi="Arial"/>
                <w:sz w:val="18"/>
                <w:lang w:eastAsia="x-none"/>
              </w:rPr>
            </w:pPr>
            <w:r>
              <w:rPr>
                <w:rFonts w:ascii="Arial" w:hAnsi="Arial"/>
                <w:sz w:val="18"/>
                <w:lang w:eastAsia="x-none"/>
              </w:rPr>
              <w:t>0.1</w:t>
            </w:r>
          </w:p>
        </w:tc>
      </w:tr>
    </w:tbl>
    <w:p w14:paraId="3D716231" w14:textId="77777777" w:rsidR="00300B56" w:rsidRDefault="00300B56" w:rsidP="0062745C">
      <w:pPr>
        <w:pStyle w:val="BodyText"/>
      </w:pPr>
    </w:p>
    <w:p w14:paraId="5D39E1EA" w14:textId="6C598926" w:rsidR="00DC720D" w:rsidRDefault="00B55A16" w:rsidP="0062745C">
      <w:pPr>
        <w:pStyle w:val="BodyText"/>
      </w:pPr>
      <w:r>
        <w:t xml:space="preserve">The expanded </w:t>
      </w:r>
      <w:r w:rsidR="00EE7926">
        <w:t>MU</w:t>
      </w:r>
      <w:r>
        <w:t xml:space="preserve"> </w:t>
      </w:r>
      <w:r w:rsidR="004C33D9">
        <w:t xml:space="preserve">(95% confidence interval) </w:t>
      </w:r>
      <w:r>
        <w:t xml:space="preserve">for </w:t>
      </w:r>
      <w:r w:rsidR="003F7AB9">
        <w:t>ex</w:t>
      </w:r>
      <w:r w:rsidR="00EE7926">
        <w:t>treme</w:t>
      </w:r>
      <w:r>
        <w:t xml:space="preserve"> temperature testing </w:t>
      </w:r>
      <w:r w:rsidR="003F7AB9">
        <w:t xml:space="preserve">of EIRP </w:t>
      </w:r>
      <w:r>
        <w:t xml:space="preserve">in a CATR </w:t>
      </w:r>
      <w:r w:rsidR="003F7AB9">
        <w:t xml:space="preserve">was calculated to </w:t>
      </w:r>
      <w:r w:rsidR="00163B13">
        <w:t xml:space="preserve">maximum </w:t>
      </w:r>
      <w:r w:rsidR="003F7AB9">
        <w:t>2.58 dB for</w:t>
      </w:r>
      <w:r w:rsidR="00EE7926">
        <w:t xml:space="preserve"> frequencies below</w:t>
      </w:r>
      <w:r w:rsidR="003F7AB9">
        <w:t xml:space="preserve"> </w:t>
      </w:r>
      <w:r w:rsidR="004C33D9">
        <w:t xml:space="preserve">6 GHz. </w:t>
      </w:r>
    </w:p>
    <w:p w14:paraId="5C535F3E" w14:textId="3706BA33" w:rsidR="006F6E1D" w:rsidRDefault="006F6E1D" w:rsidP="0062745C">
      <w:pPr>
        <w:pStyle w:val="BodyText"/>
      </w:pPr>
      <w:r>
        <w:t xml:space="preserve">Compared to testing in normal temperature new error sources have been added for extreme temperature testing. The largest of the added errors are associated to the temperature enclosure; </w:t>
      </w:r>
      <w:proofErr w:type="spellStart"/>
      <w:r w:rsidRPr="00E60C5F">
        <w:rPr>
          <w:i/>
        </w:rPr>
        <w:t>Radome</w:t>
      </w:r>
      <w:proofErr w:type="spellEnd"/>
      <w:r w:rsidRPr="00E60C5F">
        <w:rPr>
          <w:i/>
        </w:rPr>
        <w:t xml:space="preserve"> loss variation</w:t>
      </w:r>
      <w:r>
        <w:t xml:space="preserve">, </w:t>
      </w:r>
      <w:r w:rsidRPr="00E60C5F">
        <w:rPr>
          <w:i/>
        </w:rPr>
        <w:t xml:space="preserve">Wet </w:t>
      </w:r>
      <w:proofErr w:type="spellStart"/>
      <w:r w:rsidRPr="00E60C5F">
        <w:rPr>
          <w:i/>
        </w:rPr>
        <w:t>radome</w:t>
      </w:r>
      <w:proofErr w:type="spellEnd"/>
      <w:r w:rsidRPr="00E60C5F">
        <w:rPr>
          <w:i/>
        </w:rPr>
        <w:t xml:space="preserve"> loss variation</w:t>
      </w:r>
      <w:r>
        <w:t xml:space="preserve">. </w:t>
      </w:r>
    </w:p>
    <w:p w14:paraId="1CE5D828" w14:textId="18220654" w:rsidR="00163B13" w:rsidRDefault="00ED36C6" w:rsidP="0062745C">
      <w:pPr>
        <w:pStyle w:val="BodyText"/>
      </w:pPr>
      <w:r>
        <w:t xml:space="preserve">Based on the setup described in Figure 2-1 with two temperature zones, its not clear why </w:t>
      </w:r>
      <w:r w:rsidR="00CE41D4">
        <w:t>there is a</w:t>
      </w:r>
      <w:r w:rsidR="006F6E1D">
        <w:t>n</w:t>
      </w:r>
      <w:r w:rsidR="00CE41D4">
        <w:t xml:space="preserve"> error source related to </w:t>
      </w:r>
      <w:r w:rsidR="006F6E1D">
        <w:t>temperature</w:t>
      </w:r>
      <w:r w:rsidR="00CE41D4">
        <w:t xml:space="preserve"> </w:t>
      </w:r>
      <w:r w:rsidR="006F6E1D">
        <w:t>variations</w:t>
      </w:r>
      <w:r w:rsidR="00CE41D4">
        <w:t xml:space="preserve"> of </w:t>
      </w:r>
      <w:r w:rsidR="006F6E1D">
        <w:t>absorptions</w:t>
      </w:r>
      <w:r w:rsidR="00CE41D4">
        <w:t xml:space="preserve"> materials. The absorption materials are located on the walls of the shielded chamber</w:t>
      </w:r>
      <w:r w:rsidR="00981FC3">
        <w:t xml:space="preserve"> and will be in a</w:t>
      </w:r>
      <w:r w:rsidR="006F6E1D">
        <w:t>n</w:t>
      </w:r>
      <w:r w:rsidR="00981FC3">
        <w:t xml:space="preserve"> environment where the temperature is controlled within a </w:t>
      </w:r>
      <w:r w:rsidR="006F6E1D">
        <w:t>specific</w:t>
      </w:r>
      <w:r w:rsidR="00981FC3">
        <w:t xml:space="preserve"> temperature range around room temperature (20</w:t>
      </w:r>
      <w:r w:rsidR="006F6E1D">
        <w:t xml:space="preserve"> </w:t>
      </w:r>
      <w:proofErr w:type="spellStart"/>
      <w:r w:rsidR="00981FC3" w:rsidRPr="006F6E1D">
        <w:rPr>
          <w:vertAlign w:val="superscript"/>
        </w:rPr>
        <w:t>o</w:t>
      </w:r>
      <w:r w:rsidR="00981FC3">
        <w:t>C</w:t>
      </w:r>
      <w:proofErr w:type="spellEnd"/>
      <w:r w:rsidR="00981FC3">
        <w:t>).</w:t>
      </w:r>
    </w:p>
    <w:p w14:paraId="1758F5C8" w14:textId="553EB9E2" w:rsidR="00981FC3" w:rsidRDefault="00516429" w:rsidP="0062745C">
      <w:pPr>
        <w:pStyle w:val="BodyText"/>
      </w:pPr>
      <w:r>
        <w:t>The transmission loss associated to test en</w:t>
      </w:r>
      <w:r w:rsidR="00D3209B">
        <w:t xml:space="preserve">closure (here referred to as </w:t>
      </w:r>
      <w:proofErr w:type="spellStart"/>
      <w:r w:rsidR="00D3209B">
        <w:t>radome</w:t>
      </w:r>
      <w:proofErr w:type="spellEnd"/>
      <w:r w:rsidR="00D3209B">
        <w:t xml:space="preserve">), should be handled </w:t>
      </w:r>
      <w:r w:rsidR="00786C53">
        <w:t xml:space="preserve">together with water condensations aspects. They reason </w:t>
      </w:r>
      <w:r w:rsidR="005E50C7">
        <w:t xml:space="preserve">why, is that the transmission through </w:t>
      </w:r>
      <w:r w:rsidR="006F6E1D">
        <w:t>multi-layer</w:t>
      </w:r>
      <w:r w:rsidR="005E50C7">
        <w:t xml:space="preserve"> materials </w:t>
      </w:r>
      <w:r w:rsidR="00BF607E">
        <w:t xml:space="preserve">cannot </w:t>
      </w:r>
      <w:proofErr w:type="gramStart"/>
      <w:r w:rsidR="00BF607E">
        <w:t>be seen as</w:t>
      </w:r>
      <w:proofErr w:type="gramEnd"/>
      <w:r w:rsidR="00BF607E">
        <w:t xml:space="preserve"> independent</w:t>
      </w:r>
      <w:r w:rsidR="006F6E1D">
        <w:t xml:space="preserve">, due to multiple reflection phenomenon. </w:t>
      </w:r>
      <w:r w:rsidR="00BF607E">
        <w:t xml:space="preserve"> </w:t>
      </w:r>
      <w:r w:rsidR="005E50C7">
        <w:t xml:space="preserve"> </w:t>
      </w:r>
    </w:p>
    <w:p w14:paraId="6CBC7909" w14:textId="3F984EEB" w:rsidR="00412A5C" w:rsidRDefault="00C8592E" w:rsidP="0062745C">
      <w:pPr>
        <w:pStyle w:val="BodyText"/>
      </w:pPr>
      <w:r>
        <w:t xml:space="preserve">For </w:t>
      </w:r>
      <w:r w:rsidR="006F6E1D">
        <w:t xml:space="preserve">NR </w:t>
      </w:r>
      <w:r>
        <w:t xml:space="preserve">FR2 further work is required to </w:t>
      </w:r>
      <w:r w:rsidR="00607406">
        <w:t xml:space="preserve">study the </w:t>
      </w:r>
      <w:r w:rsidR="006F6E1D">
        <w:t xml:space="preserve">temperature </w:t>
      </w:r>
      <w:r w:rsidR="00607406">
        <w:t>characteristics associated to the te</w:t>
      </w:r>
      <w:r w:rsidR="006F6E1D">
        <w:t>st</w:t>
      </w:r>
      <w:r w:rsidR="00607406">
        <w:t xml:space="preserve"> enclosure. </w:t>
      </w:r>
      <w:r w:rsidR="00A5795F">
        <w:t>In the agreed way-forward from l</w:t>
      </w:r>
      <w:r w:rsidR="00030F5E">
        <w:t>ast meeting the following open issues related to FR2 was identified:</w:t>
      </w:r>
    </w:p>
    <w:p w14:paraId="78322E18" w14:textId="017E4798" w:rsidR="00030F5E" w:rsidRDefault="008E4A2B" w:rsidP="00030F5E">
      <w:pPr>
        <w:pStyle w:val="BodyText"/>
        <w:numPr>
          <w:ilvl w:val="0"/>
          <w:numId w:val="7"/>
        </w:numPr>
      </w:pPr>
      <w:r>
        <w:t xml:space="preserve">Test </w:t>
      </w:r>
      <w:r w:rsidR="001343F9">
        <w:t xml:space="preserve">enclosure </w:t>
      </w:r>
      <w:r w:rsidR="00030F5E">
        <w:t>loss variation over temperature</w:t>
      </w:r>
    </w:p>
    <w:p w14:paraId="6C1531D9" w14:textId="70F52638" w:rsidR="00030F5E" w:rsidRDefault="004F6E29" w:rsidP="00030F5E">
      <w:pPr>
        <w:pStyle w:val="BodyText"/>
        <w:numPr>
          <w:ilvl w:val="0"/>
          <w:numId w:val="7"/>
        </w:numPr>
      </w:pPr>
      <w:r>
        <w:t>Loss variation due to condensation</w:t>
      </w:r>
    </w:p>
    <w:p w14:paraId="437E8148" w14:textId="67673033" w:rsidR="00BF77B3" w:rsidRDefault="00BF77B3" w:rsidP="00030F5E">
      <w:pPr>
        <w:pStyle w:val="BodyText"/>
        <w:numPr>
          <w:ilvl w:val="0"/>
          <w:numId w:val="7"/>
        </w:numPr>
      </w:pPr>
      <w:r>
        <w:t>Absorber behaviour over temperature</w:t>
      </w:r>
    </w:p>
    <w:p w14:paraId="56A20039" w14:textId="1C395978" w:rsidR="00BF77B3" w:rsidRDefault="00BF77B3" w:rsidP="00030F5E">
      <w:pPr>
        <w:pStyle w:val="BodyText"/>
        <w:numPr>
          <w:ilvl w:val="0"/>
          <w:numId w:val="7"/>
        </w:numPr>
      </w:pPr>
      <w:r>
        <w:t>Feasibility of calibration over temperature</w:t>
      </w:r>
    </w:p>
    <w:p w14:paraId="7B690053" w14:textId="77434E72" w:rsidR="00CE7D0E" w:rsidRDefault="0024765D" w:rsidP="0024765D">
      <w:pPr>
        <w:pStyle w:val="BodyText"/>
      </w:pPr>
      <w:r>
        <w:t xml:space="preserve">Condensation in </w:t>
      </w:r>
      <w:r w:rsidR="00607406">
        <w:t>temperature-controlled</w:t>
      </w:r>
      <w:r>
        <w:t xml:space="preserve"> environment is an unwanted </w:t>
      </w:r>
      <w:r w:rsidR="00B336A9" w:rsidRPr="00B336A9">
        <w:t>phenomenon</w:t>
      </w:r>
      <w:r>
        <w:t xml:space="preserve"> as it may cause short-circuits, </w:t>
      </w:r>
      <w:r w:rsidR="00B336A9" w:rsidRPr="00B336A9">
        <w:t>corrosion</w:t>
      </w:r>
      <w:r w:rsidR="00B84D93">
        <w:t xml:space="preserve"> and other problems in an antenna test range</w:t>
      </w:r>
      <w:r>
        <w:t>. To alleviate these issues, the air humidity needs to be lowered. This can be done using dehumidifiers</w:t>
      </w:r>
      <w:r w:rsidR="008C5B2C">
        <w:t xml:space="preserve"> part of the climate control equipment</w:t>
      </w:r>
      <w:r>
        <w:t>.</w:t>
      </w:r>
      <w:r w:rsidR="00FB3A1D">
        <w:t xml:space="preserve"> </w:t>
      </w:r>
      <w:r>
        <w:t xml:space="preserve">Air conditioning or ventilation systems </w:t>
      </w:r>
      <w:r w:rsidR="00AC61FC">
        <w:t xml:space="preserve">are </w:t>
      </w:r>
      <w:r w:rsidR="0021087B">
        <w:t>required</w:t>
      </w:r>
      <w:r>
        <w:t xml:space="preserve"> </w:t>
      </w:r>
      <w:r w:rsidR="0021087B">
        <w:t>in an antenna test rang</w:t>
      </w:r>
      <w:r w:rsidR="00E01C37">
        <w:t xml:space="preserve">e control the temperature within the chamber. </w:t>
      </w:r>
      <w:r w:rsidR="00D02914">
        <w:t>The air condition will</w:t>
      </w:r>
      <w:r w:rsidR="008208D3">
        <w:t xml:space="preserve"> </w:t>
      </w:r>
      <w:r>
        <w:t>remove moisture from the air and move air throughout the test range</w:t>
      </w:r>
      <w:r w:rsidR="008208D3">
        <w:t xml:space="preserve"> and thereby keep acceptable temperature due to test object power dissipation.</w:t>
      </w:r>
      <w:r>
        <w:t xml:space="preserve"> The amount of water vapour that can be stored in the air can be increased simply by increasing the temperature. However, this can be a </w:t>
      </w:r>
      <w:r w:rsidR="00FB3A1D">
        <w:t>double-edged</w:t>
      </w:r>
      <w:r>
        <w:t xml:space="preserve"> sword as most condensation occurs when warm, moisture heavy air </w:t>
      </w:r>
      <w:proofErr w:type="gramStart"/>
      <w:r>
        <w:t>comes into contact with</w:t>
      </w:r>
      <w:proofErr w:type="gramEnd"/>
      <w:r>
        <w:t xml:space="preserve"> a cool surface. As the air is cooled, it can no longer hold as much water vapour. This leads to deposition of water on the cool surface.</w:t>
      </w:r>
      <w:r w:rsidR="00572D9B">
        <w:t xml:space="preserve"> Test</w:t>
      </w:r>
      <w:r w:rsidR="00F53344">
        <w:t xml:space="preserve">ing radiated output power in </w:t>
      </w:r>
      <w:r w:rsidR="00C60232">
        <w:t>extreme</w:t>
      </w:r>
      <w:r w:rsidR="00F53344">
        <w:t xml:space="preserve"> conditions, temperature </w:t>
      </w:r>
      <w:r w:rsidR="00C60232">
        <w:t>cycles</w:t>
      </w:r>
      <w:r w:rsidR="00F53344">
        <w:t xml:space="preserve"> as </w:t>
      </w:r>
      <w:r w:rsidR="00C60232">
        <w:t>described</w:t>
      </w:r>
      <w:r w:rsidR="00F53344">
        <w:t xml:space="preserve"> in Table 2-2 needs consideration. </w:t>
      </w:r>
      <w:r>
        <w:t xml:space="preserve"> </w:t>
      </w:r>
    </w:p>
    <w:p w14:paraId="470B76A6" w14:textId="355C7D11" w:rsidR="001A354C" w:rsidRDefault="001A354C" w:rsidP="001A354C">
      <w:pPr>
        <w:keepNext/>
        <w:keepLines/>
        <w:spacing w:after="0"/>
        <w:jc w:val="center"/>
        <w:rPr>
          <w:rFonts w:ascii="Arial" w:eastAsia="SimSun" w:hAnsi="Arial"/>
          <w:b/>
          <w:sz w:val="18"/>
        </w:rPr>
      </w:pPr>
      <w:r>
        <w:rPr>
          <w:rFonts w:ascii="Arial" w:eastAsia="SimSun" w:hAnsi="Arial"/>
          <w:b/>
          <w:sz w:val="18"/>
        </w:rPr>
        <w:t>Table 2-2</w:t>
      </w:r>
      <w:r w:rsidRPr="0041446D">
        <w:rPr>
          <w:rFonts w:ascii="Arial" w:eastAsia="SimSun" w:hAnsi="Arial"/>
          <w:b/>
          <w:sz w:val="18"/>
        </w:rPr>
        <w:t>:</w:t>
      </w:r>
      <w:r w:rsidR="005A1CFB">
        <w:rPr>
          <w:rFonts w:ascii="Arial" w:eastAsia="SimSun" w:hAnsi="Arial"/>
          <w:b/>
          <w:sz w:val="18"/>
        </w:rPr>
        <w:t xml:space="preserve"> </w:t>
      </w:r>
      <w:r w:rsidR="00C60232">
        <w:rPr>
          <w:rFonts w:ascii="Arial" w:eastAsia="SimSun" w:hAnsi="Arial"/>
          <w:b/>
          <w:sz w:val="18"/>
        </w:rPr>
        <w:t>Temperature</w:t>
      </w:r>
      <w:r w:rsidR="00D83D4E">
        <w:rPr>
          <w:rFonts w:ascii="Arial" w:eastAsia="SimSun" w:hAnsi="Arial"/>
          <w:b/>
          <w:sz w:val="18"/>
        </w:rPr>
        <w:t xml:space="preserve"> cycles</w:t>
      </w:r>
      <w:r w:rsidRPr="0041446D">
        <w:rPr>
          <w:rFonts w:ascii="Arial" w:eastAsia="SimSun" w:hAnsi="Arial"/>
          <w:b/>
          <w:sz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53"/>
        <w:gridCol w:w="2010"/>
        <w:gridCol w:w="4968"/>
      </w:tblGrid>
      <w:tr w:rsidR="005A1CFB" w:rsidRPr="000C0827" w14:paraId="53A03F85" w14:textId="4505FE6D" w:rsidTr="00E10C5F">
        <w:trPr>
          <w:tblHeader/>
          <w:jc w:val="center"/>
        </w:trPr>
        <w:tc>
          <w:tcPr>
            <w:tcW w:w="0" w:type="auto"/>
            <w:shd w:val="clear" w:color="auto" w:fill="auto"/>
          </w:tcPr>
          <w:p w14:paraId="2FBF294D" w14:textId="45C5194D" w:rsidR="005A1CFB" w:rsidRPr="000C0827" w:rsidRDefault="005A1CFB" w:rsidP="00FC28A3">
            <w:pPr>
              <w:keepNext/>
              <w:keepLines/>
              <w:spacing w:after="0"/>
              <w:jc w:val="center"/>
              <w:rPr>
                <w:rFonts w:ascii="Arial" w:hAnsi="Arial"/>
                <w:b/>
                <w:sz w:val="18"/>
              </w:rPr>
            </w:pPr>
            <w:r>
              <w:rPr>
                <w:rFonts w:ascii="Arial" w:hAnsi="Arial"/>
                <w:b/>
                <w:sz w:val="18"/>
              </w:rPr>
              <w:t>Temperature inside test enclosure</w:t>
            </w:r>
          </w:p>
        </w:tc>
        <w:tc>
          <w:tcPr>
            <w:tcW w:w="0" w:type="auto"/>
          </w:tcPr>
          <w:p w14:paraId="11FE6D6C" w14:textId="71B0FEEB" w:rsidR="005A1CFB" w:rsidRDefault="005A1CFB" w:rsidP="00FC28A3">
            <w:pPr>
              <w:keepNext/>
              <w:keepLines/>
              <w:spacing w:after="0"/>
              <w:jc w:val="center"/>
              <w:rPr>
                <w:rFonts w:ascii="Arial" w:hAnsi="Arial"/>
                <w:b/>
                <w:sz w:val="18"/>
              </w:rPr>
            </w:pPr>
            <w:r>
              <w:rPr>
                <w:rFonts w:ascii="Arial" w:hAnsi="Arial"/>
                <w:b/>
                <w:sz w:val="18"/>
              </w:rPr>
              <w:t>Temperature in chamber</w:t>
            </w:r>
          </w:p>
        </w:tc>
        <w:tc>
          <w:tcPr>
            <w:tcW w:w="0" w:type="auto"/>
          </w:tcPr>
          <w:p w14:paraId="68B88932" w14:textId="6B6B2206" w:rsidR="005A1CFB" w:rsidRDefault="005A1CFB" w:rsidP="00FC28A3">
            <w:pPr>
              <w:keepNext/>
              <w:keepLines/>
              <w:spacing w:after="0"/>
              <w:jc w:val="center"/>
              <w:rPr>
                <w:rFonts w:ascii="Arial" w:hAnsi="Arial"/>
                <w:b/>
                <w:sz w:val="18"/>
              </w:rPr>
            </w:pPr>
            <w:r>
              <w:rPr>
                <w:rFonts w:ascii="Arial" w:hAnsi="Arial"/>
                <w:b/>
                <w:sz w:val="18"/>
              </w:rPr>
              <w:t>Result</w:t>
            </w:r>
          </w:p>
        </w:tc>
      </w:tr>
      <w:tr w:rsidR="005A1CFB" w:rsidRPr="000C0827" w14:paraId="5BAA4E85" w14:textId="53183AA7" w:rsidTr="00E10C5F">
        <w:trPr>
          <w:jc w:val="center"/>
        </w:trPr>
        <w:tc>
          <w:tcPr>
            <w:tcW w:w="0" w:type="auto"/>
            <w:shd w:val="clear" w:color="auto" w:fill="auto"/>
          </w:tcPr>
          <w:p w14:paraId="4D83FDBE" w14:textId="7F3361FC" w:rsidR="005A1CFB" w:rsidRPr="000C0827" w:rsidRDefault="00E80142" w:rsidP="00FC28A3">
            <w:pPr>
              <w:keepNext/>
              <w:keepLines/>
              <w:spacing w:after="0"/>
              <w:jc w:val="center"/>
              <w:rPr>
                <w:rFonts w:ascii="Arial" w:hAnsi="Arial"/>
                <w:sz w:val="18"/>
                <w:szCs w:val="18"/>
                <w:lang w:eastAsia="zh-CN"/>
              </w:rPr>
            </w:pPr>
            <w:r>
              <w:rPr>
                <w:rFonts w:ascii="Arial" w:hAnsi="Arial"/>
                <w:sz w:val="18"/>
                <w:szCs w:val="18"/>
                <w:lang w:eastAsia="zh-CN"/>
              </w:rPr>
              <w:t xml:space="preserve">Cold </w:t>
            </w:r>
            <w:r w:rsidR="00781F8F">
              <w:rPr>
                <w:rFonts w:ascii="Arial" w:hAnsi="Arial"/>
                <w:sz w:val="18"/>
                <w:szCs w:val="18"/>
                <w:lang w:eastAsia="zh-CN"/>
              </w:rPr>
              <w:t>EUT</w:t>
            </w:r>
          </w:p>
        </w:tc>
        <w:tc>
          <w:tcPr>
            <w:tcW w:w="0" w:type="auto"/>
          </w:tcPr>
          <w:p w14:paraId="638EF6B3" w14:textId="694BE8C4" w:rsidR="005A1CFB" w:rsidRDefault="003E37CB" w:rsidP="00FC28A3">
            <w:pPr>
              <w:keepNext/>
              <w:keepLines/>
              <w:spacing w:after="0"/>
              <w:jc w:val="center"/>
              <w:rPr>
                <w:rFonts w:ascii="Arial" w:hAnsi="Arial"/>
                <w:sz w:val="18"/>
                <w:szCs w:val="18"/>
                <w:lang w:eastAsia="zh-CN"/>
              </w:rPr>
            </w:pPr>
            <w:r>
              <w:rPr>
                <w:rFonts w:ascii="Arial" w:hAnsi="Arial"/>
                <w:sz w:val="18"/>
                <w:szCs w:val="18"/>
                <w:lang w:eastAsia="zh-CN"/>
              </w:rPr>
              <w:t>Normal</w:t>
            </w:r>
          </w:p>
        </w:tc>
        <w:tc>
          <w:tcPr>
            <w:tcW w:w="0" w:type="auto"/>
          </w:tcPr>
          <w:p w14:paraId="7E9B2FA7" w14:textId="51BBE7EF" w:rsidR="005A1CFB" w:rsidRDefault="00171C5A" w:rsidP="00FC28A3">
            <w:pPr>
              <w:keepNext/>
              <w:keepLines/>
              <w:spacing w:after="0"/>
              <w:jc w:val="center"/>
              <w:rPr>
                <w:rFonts w:ascii="Arial" w:hAnsi="Arial"/>
                <w:sz w:val="18"/>
                <w:szCs w:val="18"/>
                <w:lang w:eastAsia="zh-CN"/>
              </w:rPr>
            </w:pPr>
            <w:r>
              <w:rPr>
                <w:rFonts w:ascii="Arial" w:hAnsi="Arial"/>
                <w:sz w:val="18"/>
                <w:szCs w:val="18"/>
                <w:lang w:eastAsia="zh-CN"/>
              </w:rPr>
              <w:t>Water c</w:t>
            </w:r>
            <w:r w:rsidR="00D57AC6">
              <w:rPr>
                <w:rFonts w:ascii="Arial" w:hAnsi="Arial"/>
                <w:sz w:val="18"/>
                <w:szCs w:val="18"/>
                <w:lang w:eastAsia="zh-CN"/>
              </w:rPr>
              <w:t>onden</w:t>
            </w:r>
            <w:r>
              <w:rPr>
                <w:rFonts w:ascii="Arial" w:hAnsi="Arial"/>
                <w:sz w:val="18"/>
                <w:szCs w:val="18"/>
                <w:lang w:eastAsia="zh-CN"/>
              </w:rPr>
              <w:t>sation will occur</w:t>
            </w:r>
            <w:r w:rsidR="00D57AC6">
              <w:rPr>
                <w:rFonts w:ascii="Arial" w:hAnsi="Arial"/>
                <w:sz w:val="18"/>
                <w:szCs w:val="18"/>
                <w:lang w:eastAsia="zh-CN"/>
              </w:rPr>
              <w:t xml:space="preserve"> on the </w:t>
            </w:r>
            <w:r w:rsidR="00D57AC6" w:rsidRPr="00E10C5F">
              <w:rPr>
                <w:rFonts w:ascii="Arial" w:hAnsi="Arial"/>
                <w:i/>
                <w:sz w:val="18"/>
                <w:szCs w:val="18"/>
                <w:lang w:eastAsia="zh-CN"/>
              </w:rPr>
              <w:t>outside</w:t>
            </w:r>
            <w:r w:rsidR="00D57AC6">
              <w:rPr>
                <w:rFonts w:ascii="Arial" w:hAnsi="Arial"/>
                <w:sz w:val="18"/>
                <w:szCs w:val="18"/>
                <w:lang w:eastAsia="zh-CN"/>
              </w:rPr>
              <w:t xml:space="preserve"> of the temperature enclosure</w:t>
            </w:r>
          </w:p>
        </w:tc>
      </w:tr>
      <w:tr w:rsidR="005A1CFB" w:rsidRPr="000C0827" w14:paraId="07A61169" w14:textId="200C955E" w:rsidTr="00E10C5F">
        <w:trPr>
          <w:jc w:val="center"/>
        </w:trPr>
        <w:tc>
          <w:tcPr>
            <w:tcW w:w="0" w:type="auto"/>
            <w:shd w:val="clear" w:color="auto" w:fill="auto"/>
          </w:tcPr>
          <w:p w14:paraId="3A0FB52B" w14:textId="7C293053" w:rsidR="005A1CFB" w:rsidRPr="000C0827" w:rsidRDefault="00781F8F" w:rsidP="00FC28A3">
            <w:pPr>
              <w:keepNext/>
              <w:keepLines/>
              <w:spacing w:after="0"/>
              <w:jc w:val="center"/>
              <w:rPr>
                <w:rFonts w:ascii="Arial" w:hAnsi="Arial"/>
                <w:sz w:val="18"/>
                <w:lang w:eastAsia="x-none"/>
              </w:rPr>
            </w:pPr>
            <w:r>
              <w:rPr>
                <w:rFonts w:ascii="Arial" w:hAnsi="Arial"/>
                <w:sz w:val="18"/>
                <w:lang w:eastAsia="x-none"/>
              </w:rPr>
              <w:t>Hot EUT</w:t>
            </w:r>
          </w:p>
        </w:tc>
        <w:tc>
          <w:tcPr>
            <w:tcW w:w="0" w:type="auto"/>
          </w:tcPr>
          <w:p w14:paraId="1DCAFC03" w14:textId="693F7135" w:rsidR="005A1CFB" w:rsidRDefault="00781F8F" w:rsidP="00FC28A3">
            <w:pPr>
              <w:keepNext/>
              <w:keepLines/>
              <w:spacing w:after="0"/>
              <w:jc w:val="center"/>
              <w:rPr>
                <w:rFonts w:ascii="Arial" w:hAnsi="Arial"/>
                <w:sz w:val="18"/>
                <w:lang w:eastAsia="x-none"/>
              </w:rPr>
            </w:pPr>
            <w:r>
              <w:rPr>
                <w:rFonts w:ascii="Arial" w:hAnsi="Arial"/>
                <w:sz w:val="18"/>
                <w:lang w:eastAsia="x-none"/>
              </w:rPr>
              <w:t>No</w:t>
            </w:r>
            <w:r w:rsidR="003E37CB">
              <w:rPr>
                <w:rFonts w:ascii="Arial" w:hAnsi="Arial"/>
                <w:sz w:val="18"/>
                <w:lang w:eastAsia="x-none"/>
              </w:rPr>
              <w:t>rmal</w:t>
            </w:r>
          </w:p>
        </w:tc>
        <w:tc>
          <w:tcPr>
            <w:tcW w:w="0" w:type="auto"/>
          </w:tcPr>
          <w:p w14:paraId="0F32AFCC" w14:textId="2DE47A3F" w:rsidR="005A1CFB" w:rsidRDefault="00965178" w:rsidP="00FC28A3">
            <w:pPr>
              <w:keepNext/>
              <w:keepLines/>
              <w:spacing w:after="0"/>
              <w:jc w:val="center"/>
              <w:rPr>
                <w:rFonts w:ascii="Arial" w:hAnsi="Arial"/>
                <w:sz w:val="18"/>
                <w:lang w:eastAsia="x-none"/>
              </w:rPr>
            </w:pPr>
            <w:r>
              <w:rPr>
                <w:rFonts w:ascii="Arial" w:hAnsi="Arial"/>
                <w:sz w:val="18"/>
                <w:lang w:eastAsia="x-none"/>
              </w:rPr>
              <w:t xml:space="preserve">Water </w:t>
            </w:r>
            <w:r w:rsidR="00572D9B">
              <w:rPr>
                <w:rFonts w:ascii="Arial" w:hAnsi="Arial"/>
                <w:sz w:val="18"/>
                <w:lang w:eastAsia="x-none"/>
              </w:rPr>
              <w:t>condensation</w:t>
            </w:r>
            <w:r>
              <w:rPr>
                <w:rFonts w:ascii="Arial" w:hAnsi="Arial"/>
                <w:sz w:val="18"/>
                <w:lang w:eastAsia="x-none"/>
              </w:rPr>
              <w:t xml:space="preserve"> will occur on the </w:t>
            </w:r>
            <w:r w:rsidRPr="00E10C5F">
              <w:rPr>
                <w:rFonts w:ascii="Arial" w:hAnsi="Arial"/>
                <w:i/>
                <w:sz w:val="18"/>
                <w:lang w:eastAsia="x-none"/>
              </w:rPr>
              <w:t>inside</w:t>
            </w:r>
            <w:r>
              <w:rPr>
                <w:rFonts w:ascii="Arial" w:hAnsi="Arial"/>
                <w:sz w:val="18"/>
                <w:lang w:eastAsia="x-none"/>
              </w:rPr>
              <w:t xml:space="preserve"> of the </w:t>
            </w:r>
            <w:r w:rsidR="00572D9B">
              <w:rPr>
                <w:rFonts w:ascii="Arial" w:hAnsi="Arial"/>
                <w:sz w:val="18"/>
                <w:lang w:eastAsia="x-none"/>
              </w:rPr>
              <w:t>temperature enclosure</w:t>
            </w:r>
          </w:p>
        </w:tc>
      </w:tr>
    </w:tbl>
    <w:p w14:paraId="7727A5AB" w14:textId="77777777" w:rsidR="001A354C" w:rsidRDefault="001A354C" w:rsidP="0024765D">
      <w:pPr>
        <w:pStyle w:val="BodyText"/>
      </w:pPr>
    </w:p>
    <w:p w14:paraId="09D528E1" w14:textId="6D91D2FB" w:rsidR="00D83D4E" w:rsidRDefault="00D83D4E" w:rsidP="00932A5D">
      <w:pPr>
        <w:pStyle w:val="BodyText"/>
      </w:pPr>
      <w:r>
        <w:t xml:space="preserve">Depending on the temperature cycles the </w:t>
      </w:r>
      <w:r w:rsidR="00C60232">
        <w:t>condensation</w:t>
      </w:r>
      <w:r>
        <w:t xml:space="preserve"> can occur at the outside surface of the </w:t>
      </w:r>
      <w:r w:rsidR="00C60232">
        <w:t xml:space="preserve">test enclosure or the inside of the test enclosure. </w:t>
      </w:r>
    </w:p>
    <w:p w14:paraId="0D083F34" w14:textId="77777777" w:rsidR="00E26240" w:rsidRDefault="0008686C" w:rsidP="00932A5D">
      <w:pPr>
        <w:pStyle w:val="BodyText"/>
      </w:pPr>
      <w:r>
        <w:t xml:space="preserve">Since there is a risk for condensation on the temperature enclosure, it is interesting to study the added RF absorption. An electrical current result from the motion of electrically charged particles in response to forces that act on them from an applied electric field. Within most solid materials a current arises from the flow of electrons, which is called </w:t>
      </w:r>
      <w:r>
        <w:lastRenderedPageBreak/>
        <w:t xml:space="preserve">electronic conduction. In all conductors, semiconductors, and many insulated materials only electronic conduction exists, and the electrical conductivity is strongly dependant on the number of electrons available to participate to the conduction process. Most metals are extremely good conductors of electricity, because of the large number of free electrons that can be excited in an empty and available energy state. In water and ionic materials or fluids a net motion of charged ions can occur. This phenomenon produces an electric current and is called ionic conduction. </w:t>
      </w:r>
    </w:p>
    <w:p w14:paraId="0E57E4D7" w14:textId="7B5BD953" w:rsidR="0008686C" w:rsidRDefault="00875135" w:rsidP="00932A5D">
      <w:pPr>
        <w:pStyle w:val="BodyText"/>
      </w:pPr>
      <w:r>
        <w:t xml:space="preserve">A model </w:t>
      </w:r>
      <w:r w:rsidR="00F55309">
        <w:t>constituted</w:t>
      </w:r>
      <w:r>
        <w:t xml:space="preserve"> by </w:t>
      </w:r>
      <w:r w:rsidR="00F55309">
        <w:t>analysing</w:t>
      </w:r>
      <w:r>
        <w:t xml:space="preserve"> the transmittance through </w:t>
      </w:r>
      <w:r w:rsidR="002D48A0">
        <w:t xml:space="preserve">the test enclosure with a thin layer of condensed </w:t>
      </w:r>
      <w:r w:rsidR="00E26240">
        <w:t xml:space="preserve">distilled </w:t>
      </w:r>
      <w:r w:rsidR="002D48A0">
        <w:t>water have been created</w:t>
      </w:r>
      <w:r w:rsidR="00F55309">
        <w:t>, as described in Figure 2-2.</w:t>
      </w:r>
      <w:r w:rsidR="004C17DD">
        <w:t xml:space="preserve"> Here it is assumed that the </w:t>
      </w:r>
      <w:r w:rsidR="003F6C08">
        <w:t>condensed</w:t>
      </w:r>
      <w:r w:rsidR="004C17DD">
        <w:t xml:space="preserve"> water is clean</w:t>
      </w:r>
      <w:r w:rsidR="003F6C08">
        <w:t xml:space="preserve"> resulting no ionic effects. </w:t>
      </w:r>
      <w:r w:rsidR="00F55309">
        <w:t xml:space="preserve"> </w:t>
      </w:r>
    </w:p>
    <w:p w14:paraId="48C8EDA0" w14:textId="6C76FB2A" w:rsidR="00290A3E" w:rsidRDefault="00290A3E" w:rsidP="00747AED">
      <w:pPr>
        <w:pStyle w:val="BodyText"/>
        <w:ind w:firstLine="1276"/>
      </w:pPr>
      <w:r w:rsidRPr="00290A3E">
        <w:rPr>
          <w:noProof/>
        </w:rPr>
        <w:drawing>
          <wp:inline distT="0" distB="0" distL="0" distR="0" wp14:anchorId="22580F79" wp14:editId="6FA300BB">
            <wp:extent cx="4626245" cy="2091316"/>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28398" cy="2092289"/>
                    </a:xfrm>
                    <a:prstGeom prst="rect">
                      <a:avLst/>
                    </a:prstGeom>
                    <a:noFill/>
                    <a:ln>
                      <a:noFill/>
                    </a:ln>
                  </pic:spPr>
                </pic:pic>
              </a:graphicData>
            </a:graphic>
          </wp:inline>
        </w:drawing>
      </w:r>
    </w:p>
    <w:p w14:paraId="4A03DB19" w14:textId="0A2234BF" w:rsidR="00290A3E" w:rsidRDefault="00290A3E" w:rsidP="00290A3E">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sidR="00E44204">
        <w:rPr>
          <w:rFonts w:ascii="Arial" w:hAnsi="Arial"/>
          <w:b/>
          <w:lang w:eastAsia="x-none"/>
        </w:rPr>
        <w:t>2</w:t>
      </w:r>
      <w:r w:rsidRPr="009D1119">
        <w:rPr>
          <w:rFonts w:ascii="Arial" w:hAnsi="Arial"/>
          <w:b/>
          <w:lang w:eastAsia="x-none"/>
        </w:rPr>
        <w:t>:</w:t>
      </w:r>
      <w:r>
        <w:rPr>
          <w:rFonts w:ascii="Arial" w:hAnsi="Arial"/>
          <w:b/>
          <w:lang w:eastAsia="x-none"/>
        </w:rPr>
        <w:t xml:space="preserve"> Principle diagram</w:t>
      </w:r>
    </w:p>
    <w:p w14:paraId="51D0AC8C" w14:textId="1582F434" w:rsidR="005278BD" w:rsidRDefault="006C40E3" w:rsidP="005278BD">
      <w:pPr>
        <w:pStyle w:val="BodyText"/>
      </w:pPr>
      <w:r>
        <w:t xml:space="preserve">The electrical characteristics </w:t>
      </w:r>
      <w:r w:rsidR="003F6C08">
        <w:t xml:space="preserve">(e.g. </w:t>
      </w:r>
      <w:r w:rsidR="003F6C08" w:rsidRPr="0031254D">
        <w:rPr>
          <w:rFonts w:ascii="Symbol" w:hAnsi="Symbol"/>
        </w:rPr>
        <w:t></w:t>
      </w:r>
      <w:r w:rsidR="003F6C08" w:rsidRPr="0031254D">
        <w:rPr>
          <w:vertAlign w:val="subscript"/>
        </w:rPr>
        <w:t>w</w:t>
      </w:r>
      <w:r w:rsidR="003F6C08">
        <w:t xml:space="preserve">) </w:t>
      </w:r>
      <w:r>
        <w:t xml:space="preserve">of </w:t>
      </w:r>
      <w:r w:rsidR="0023323F">
        <w:t>distilled</w:t>
      </w:r>
      <w:r w:rsidR="004F2ED9">
        <w:t xml:space="preserve"> </w:t>
      </w:r>
      <w:r>
        <w:t xml:space="preserve">water </w:t>
      </w:r>
      <w:r w:rsidR="004F2ED9">
        <w:t>depends on frequency and temperature.</w:t>
      </w:r>
      <w:r w:rsidR="00FE0B36">
        <w:t xml:space="preserve"> In this model the test enclosure </w:t>
      </w:r>
      <w:r>
        <w:t xml:space="preserve">was built </w:t>
      </w:r>
      <w:r w:rsidR="0023323F">
        <w:t>using</w:t>
      </w:r>
      <w:r>
        <w:t xml:space="preserve"> PVC.</w:t>
      </w:r>
      <w:r w:rsidR="0023323F">
        <w:t xml:space="preserve"> </w:t>
      </w:r>
      <w:r w:rsidR="00754EC9">
        <w:t xml:space="preserve">The thickness of the test enclosure is selected within a range of </w:t>
      </w:r>
      <w:r w:rsidR="00D612C0">
        <w:t>0.5 mm to 10 mm to include implementations from thin filter materials to thick slab materials</w:t>
      </w:r>
      <w:r w:rsidR="004E5CC7">
        <w:t xml:space="preserve">. The thickness of the condensed water layer is swept from </w:t>
      </w:r>
      <w:r w:rsidR="004A11EF">
        <w:t xml:space="preserve">1 to 1000 </w:t>
      </w:r>
      <w:r w:rsidR="004A11EF">
        <w:rPr>
          <w:rFonts w:ascii="Symbol" w:hAnsi="Symbol"/>
        </w:rPr>
        <w:t></w:t>
      </w:r>
      <w:r w:rsidR="004A11EF">
        <w:t>m</w:t>
      </w:r>
      <w:r w:rsidR="00F55671">
        <w:t xml:space="preserve"> to reflect different kind of water condensation scenarios. The frequency was set to 30 GHz and the temperature was set to 20 degrees Celsius to reflect normal operating temperature for a</w:t>
      </w:r>
      <w:r w:rsidR="00010968">
        <w:t>n</w:t>
      </w:r>
      <w:r w:rsidR="00F55671">
        <w:t xml:space="preserve"> antenna test range. </w:t>
      </w:r>
      <w:r w:rsidR="00010968">
        <w:t xml:space="preserve">The </w:t>
      </w:r>
      <w:r w:rsidR="00A6023D">
        <w:t>transmittance through the dual layer setup is plotted in Figure 2-3.</w:t>
      </w:r>
    </w:p>
    <w:p w14:paraId="4D785B56" w14:textId="46B6E814" w:rsidR="005278BD" w:rsidRDefault="00754EC9" w:rsidP="00300B56">
      <w:pPr>
        <w:pStyle w:val="BodyText"/>
        <w:ind w:firstLine="1985"/>
      </w:pPr>
      <w:r w:rsidRPr="00754EC9">
        <w:rPr>
          <w:noProof/>
        </w:rPr>
        <w:drawing>
          <wp:inline distT="0" distB="0" distL="0" distR="0" wp14:anchorId="29F5DE0B" wp14:editId="4695A278">
            <wp:extent cx="3533775" cy="26487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37068" cy="2651219"/>
                    </a:xfrm>
                    <a:prstGeom prst="rect">
                      <a:avLst/>
                    </a:prstGeom>
                    <a:noFill/>
                    <a:ln>
                      <a:noFill/>
                    </a:ln>
                  </pic:spPr>
                </pic:pic>
              </a:graphicData>
            </a:graphic>
          </wp:inline>
        </w:drawing>
      </w:r>
    </w:p>
    <w:p w14:paraId="2D1DAC3C" w14:textId="3122F4D7" w:rsidR="005278BD" w:rsidRDefault="00CB70FB" w:rsidP="009B6BD9">
      <w:pPr>
        <w:keepLines/>
        <w:spacing w:after="240"/>
        <w:jc w:val="center"/>
        <w:outlineLvl w:val="0"/>
      </w:pPr>
      <w:bookmarkStart w:id="1" w:name="_Hlk525714944"/>
      <w:r>
        <w:rPr>
          <w:rFonts w:ascii="Arial" w:hAnsi="Arial"/>
          <w:b/>
          <w:lang w:eastAsia="x-none"/>
        </w:rPr>
        <w:t>Figure 2</w:t>
      </w:r>
      <w:r w:rsidRPr="009D1119">
        <w:rPr>
          <w:rFonts w:ascii="Arial" w:hAnsi="Arial"/>
          <w:b/>
          <w:lang w:eastAsia="x-none"/>
        </w:rPr>
        <w:t>-</w:t>
      </w:r>
      <w:r w:rsidR="00010968">
        <w:rPr>
          <w:rFonts w:ascii="Arial" w:hAnsi="Arial"/>
          <w:b/>
          <w:lang w:eastAsia="x-none"/>
        </w:rPr>
        <w:t>3</w:t>
      </w:r>
      <w:r w:rsidRPr="009D1119">
        <w:rPr>
          <w:rFonts w:ascii="Arial" w:hAnsi="Arial"/>
          <w:b/>
          <w:lang w:eastAsia="x-none"/>
        </w:rPr>
        <w:t>:</w:t>
      </w:r>
      <w:r>
        <w:rPr>
          <w:rFonts w:ascii="Arial" w:hAnsi="Arial"/>
          <w:b/>
          <w:lang w:eastAsia="x-none"/>
        </w:rPr>
        <w:t xml:space="preserve"> Transmittance </w:t>
      </w:r>
      <w:r w:rsidR="00BE3B8D">
        <w:rPr>
          <w:rFonts w:ascii="Arial" w:hAnsi="Arial"/>
          <w:b/>
          <w:lang w:eastAsia="x-none"/>
        </w:rPr>
        <w:t>through the test enclosure</w:t>
      </w:r>
    </w:p>
    <w:bookmarkEnd w:id="1"/>
    <w:p w14:paraId="66653B6F" w14:textId="202CD6C9" w:rsidR="005278BD" w:rsidRDefault="006F5FBF" w:rsidP="005278BD">
      <w:pPr>
        <w:pStyle w:val="BodyText"/>
      </w:pPr>
      <w:r>
        <w:t xml:space="preserve">From the result it can be </w:t>
      </w:r>
      <w:r w:rsidR="009B6BD9">
        <w:t>showed</w:t>
      </w:r>
      <w:r>
        <w:t xml:space="preserve"> that the water </w:t>
      </w:r>
      <w:r w:rsidR="009B6BD9">
        <w:t>condensation</w:t>
      </w:r>
      <w:r w:rsidR="007B5742">
        <w:t xml:space="preserve"> will impact the power reaching the </w:t>
      </w:r>
      <w:r w:rsidR="009B6BD9">
        <w:t>measurement</w:t>
      </w:r>
      <w:r w:rsidR="007B5742">
        <w:t xml:space="preserve"> antenna </w:t>
      </w:r>
      <w:r w:rsidR="009B6BD9">
        <w:t xml:space="preserve">(in Figure 2-1) </w:t>
      </w:r>
      <w:r w:rsidR="007B5742">
        <w:t>as function of having con</w:t>
      </w:r>
      <w:r w:rsidR="00303979">
        <w:t xml:space="preserve">densed water or not </w:t>
      </w:r>
      <w:r w:rsidR="009B6BD9">
        <w:t>inside</w:t>
      </w:r>
      <w:r w:rsidR="00303979">
        <w:t xml:space="preserve"> the test environment.</w:t>
      </w:r>
      <w:r w:rsidR="00D441BE">
        <w:t xml:space="preserve"> The </w:t>
      </w:r>
      <w:r w:rsidR="008F53B1">
        <w:t>transmitta</w:t>
      </w:r>
      <w:r w:rsidR="0065032F">
        <w:t>n</w:t>
      </w:r>
      <w:r w:rsidR="008F53B1">
        <w:t>ce depends on the thickne</w:t>
      </w:r>
      <w:r w:rsidR="0065032F">
        <w:t>s</w:t>
      </w:r>
      <w:r w:rsidR="008F53B1">
        <w:t>s of the test enclosure and the condensation layer thickness</w:t>
      </w:r>
      <w:r w:rsidR="00EA5F4A">
        <w:t xml:space="preserve">. Both, layers </w:t>
      </w:r>
      <w:r w:rsidR="0065032F">
        <w:t xml:space="preserve">thickness </w:t>
      </w:r>
      <w:r w:rsidR="00EA5F4A">
        <w:t>will depend on the specific test condition</w:t>
      </w:r>
      <w:r w:rsidR="0065032F">
        <w:t>s</w:t>
      </w:r>
      <w:r w:rsidR="007660B5">
        <w:t>. To account for worst case in the MU evaluation is not correct.</w:t>
      </w:r>
    </w:p>
    <w:p w14:paraId="0C1D489B" w14:textId="0CC29723" w:rsidR="009B6BD9" w:rsidRDefault="00303979" w:rsidP="005278BD">
      <w:pPr>
        <w:pStyle w:val="BodyText"/>
      </w:pPr>
      <w:r>
        <w:t xml:space="preserve">To solve the issue and minimize the </w:t>
      </w:r>
      <w:r w:rsidR="009B6BD9">
        <w:t>measurement</w:t>
      </w:r>
      <w:r>
        <w:t xml:space="preserve"> </w:t>
      </w:r>
      <w:r w:rsidR="006166CD">
        <w:t xml:space="preserve">error it is suggested to add a calibration stage in the test procedure. Unlike, </w:t>
      </w:r>
      <w:r w:rsidR="007660B5">
        <w:t xml:space="preserve">the </w:t>
      </w:r>
      <w:r w:rsidR="006166CD">
        <w:t>traditional calibration</w:t>
      </w:r>
      <w:r w:rsidR="000E1C4D">
        <w:t xml:space="preserve"> phase</w:t>
      </w:r>
      <w:r w:rsidR="00492A7A">
        <w:t xml:space="preserve"> used for normal temperature condition</w:t>
      </w:r>
      <w:r w:rsidR="000E1C4D">
        <w:t>, here the calibration</w:t>
      </w:r>
      <w:r w:rsidR="009B6BD9">
        <w:t xml:space="preserve"> </w:t>
      </w:r>
      <w:r w:rsidR="000E1C4D">
        <w:t xml:space="preserve">should capture both the frequency </w:t>
      </w:r>
      <w:r w:rsidR="009B6BD9">
        <w:t xml:space="preserve">variations </w:t>
      </w:r>
      <w:r w:rsidR="000E1C4D">
        <w:t>and temperature variation</w:t>
      </w:r>
      <w:r w:rsidR="009B6BD9">
        <w:t>s</w:t>
      </w:r>
      <w:r w:rsidR="000E1C4D">
        <w:t xml:space="preserve">. </w:t>
      </w:r>
    </w:p>
    <w:p w14:paraId="5C5AAD53" w14:textId="7C36826D" w:rsidR="00C9686D" w:rsidRDefault="005D06B7" w:rsidP="005278BD">
      <w:pPr>
        <w:pStyle w:val="BodyText"/>
      </w:pPr>
      <w:r>
        <w:lastRenderedPageBreak/>
        <w:t xml:space="preserve">In addition, it is also suggested to minimize the water contents in the air by using climate control equipment which </w:t>
      </w:r>
      <w:proofErr w:type="gramStart"/>
      <w:r w:rsidR="009B6BD9">
        <w:t>are capable of reducing</w:t>
      </w:r>
      <w:proofErr w:type="gramEnd"/>
      <w:r w:rsidR="009B6BD9">
        <w:t xml:space="preserve"> the water contents. </w:t>
      </w:r>
    </w:p>
    <w:p w14:paraId="523682B0" w14:textId="619FB87E" w:rsidR="00B80F7F" w:rsidRDefault="00A35DCE" w:rsidP="005278BD">
      <w:pPr>
        <w:pStyle w:val="BodyText"/>
      </w:pPr>
      <w:r w:rsidRPr="00A35DCE">
        <w:t>The calibration measurement is done by using a reference antenna (</w:t>
      </w:r>
      <w:r w:rsidR="003342AD">
        <w:t>typically a Standard Gain Horn is used</w:t>
      </w:r>
      <w:r w:rsidRPr="00A35DCE">
        <w:t xml:space="preserve">) with known </w:t>
      </w:r>
      <w:r>
        <w:t xml:space="preserve">antenna </w:t>
      </w:r>
      <w:r w:rsidRPr="00A35DCE">
        <w:t xml:space="preserve">gain </w:t>
      </w:r>
      <w:r>
        <w:t>over frequency</w:t>
      </w:r>
      <w:r w:rsidR="00785352">
        <w:t xml:space="preserve"> and temperature</w:t>
      </w:r>
      <w:r w:rsidRPr="00A35DCE">
        <w:t xml:space="preserve">. In the calibration measurement the reference antenna is measured in the same place as the </w:t>
      </w:r>
      <w:r w:rsidR="00ED0625">
        <w:t>E</w:t>
      </w:r>
      <w:r w:rsidRPr="00A35DCE">
        <w:t xml:space="preserve">UT, and the attenuation of the complete transmission path (C↔A) from the </w:t>
      </w:r>
      <w:r w:rsidR="00ED0625">
        <w:t>E</w:t>
      </w:r>
      <w:r w:rsidRPr="00A35DCE">
        <w:t xml:space="preserve">UT to the measurement receiver is calibrated out. Figure </w:t>
      </w:r>
      <w:r w:rsidR="00ED0625">
        <w:t>2-4</w:t>
      </w:r>
      <w:r w:rsidRPr="00A35DCE">
        <w:t xml:space="preserve"> presents a setup of a typical compact antenna test range.</w:t>
      </w:r>
    </w:p>
    <w:p w14:paraId="4775A3F2" w14:textId="74A21F88" w:rsidR="00C871F4" w:rsidRDefault="00E13956" w:rsidP="008D6657">
      <w:pPr>
        <w:pStyle w:val="BodyText"/>
        <w:ind w:firstLine="2268"/>
      </w:pPr>
      <w:r w:rsidRPr="00E13956">
        <w:rPr>
          <w:noProof/>
        </w:rPr>
        <w:drawing>
          <wp:inline distT="0" distB="0" distL="0" distR="0" wp14:anchorId="6702E753" wp14:editId="6C8968A2">
            <wp:extent cx="3247448" cy="2679755"/>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8398" cy="2688791"/>
                    </a:xfrm>
                    <a:prstGeom prst="rect">
                      <a:avLst/>
                    </a:prstGeom>
                    <a:noFill/>
                    <a:ln>
                      <a:noFill/>
                    </a:ln>
                  </pic:spPr>
                </pic:pic>
              </a:graphicData>
            </a:graphic>
          </wp:inline>
        </w:drawing>
      </w:r>
    </w:p>
    <w:p w14:paraId="111ED878" w14:textId="2072D68D" w:rsidR="00ED0625" w:rsidRDefault="00ED0625" w:rsidP="00ED0625">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Pr>
          <w:rFonts w:ascii="Arial" w:hAnsi="Arial"/>
          <w:b/>
          <w:lang w:eastAsia="x-none"/>
        </w:rPr>
        <w:t>4</w:t>
      </w:r>
      <w:r w:rsidRPr="009D1119">
        <w:rPr>
          <w:rFonts w:ascii="Arial" w:hAnsi="Arial"/>
          <w:b/>
          <w:lang w:eastAsia="x-none"/>
        </w:rPr>
        <w:t>:</w:t>
      </w:r>
      <w:r>
        <w:rPr>
          <w:rFonts w:ascii="Arial" w:hAnsi="Arial"/>
          <w:b/>
          <w:lang w:eastAsia="x-none"/>
        </w:rPr>
        <w:t xml:space="preserve"> CATR</w:t>
      </w:r>
      <w:r w:rsidR="00626294">
        <w:rPr>
          <w:rFonts w:ascii="Arial" w:hAnsi="Arial"/>
          <w:b/>
          <w:lang w:eastAsia="x-none"/>
        </w:rPr>
        <w:t xml:space="preserve"> calibration</w:t>
      </w:r>
      <w:r w:rsidR="00C871F4">
        <w:rPr>
          <w:rFonts w:ascii="Arial" w:hAnsi="Arial"/>
          <w:b/>
          <w:lang w:eastAsia="x-none"/>
        </w:rPr>
        <w:t xml:space="preserve"> interfaces</w:t>
      </w:r>
    </w:p>
    <w:p w14:paraId="709D977E" w14:textId="2F9CAE91" w:rsidR="00967CDB" w:rsidRPr="00690839" w:rsidRDefault="00967CDB" w:rsidP="00690839">
      <w:pPr>
        <w:pStyle w:val="BodyText"/>
        <w:rPr>
          <w:b/>
          <w:u w:val="single"/>
        </w:rPr>
      </w:pPr>
      <w:r w:rsidRPr="00690839">
        <w:rPr>
          <w:b/>
          <w:u w:val="single"/>
        </w:rPr>
        <w:t>Calibration</w:t>
      </w:r>
      <w:r w:rsidR="00E64DB2" w:rsidRPr="00690839">
        <w:rPr>
          <w:b/>
          <w:u w:val="single"/>
        </w:rPr>
        <w:t xml:space="preserve"> Stage:</w:t>
      </w:r>
    </w:p>
    <w:p w14:paraId="70FEEA3E" w14:textId="68821BB9" w:rsidR="00BB2481" w:rsidRDefault="00BB2481" w:rsidP="00690839">
      <w:pPr>
        <w:pStyle w:val="BodyText"/>
        <w:numPr>
          <w:ilvl w:val="0"/>
          <w:numId w:val="11"/>
        </w:numPr>
      </w:pPr>
      <w:r>
        <w:t>Path loss calibration C→A:</w:t>
      </w:r>
    </w:p>
    <w:p w14:paraId="43BC2870" w14:textId="77777777" w:rsidR="000E6CB8" w:rsidRDefault="00BB2481" w:rsidP="00690839">
      <w:pPr>
        <w:pStyle w:val="BodyText"/>
        <w:numPr>
          <w:ilvl w:val="0"/>
          <w:numId w:val="8"/>
        </w:numPr>
        <w:ind w:left="1134" w:hanging="425"/>
      </w:pPr>
      <w:r>
        <w:t>Measure SGH (or other calibrated reference antenna) reflection coefficient separately at the antenna's connector with a network analyser (or equivalent measurement equipment) to obtain Γ</w:t>
      </w:r>
      <w:r w:rsidRPr="00690839">
        <w:rPr>
          <w:vertAlign w:val="subscript"/>
        </w:rPr>
        <w:t>SGH</w:t>
      </w:r>
      <w:r>
        <w:t>.</w:t>
      </w:r>
    </w:p>
    <w:p w14:paraId="4E77EC84" w14:textId="70CB8F5E" w:rsidR="000E6CB8" w:rsidRDefault="00BB2481" w:rsidP="00690839">
      <w:pPr>
        <w:pStyle w:val="BodyText"/>
        <w:numPr>
          <w:ilvl w:val="0"/>
          <w:numId w:val="8"/>
        </w:numPr>
        <w:ind w:left="1134" w:hanging="425"/>
      </w:pPr>
      <w:r>
        <w:t xml:space="preserve">Measure cable loss from point C to input of SGH, call this </w:t>
      </w:r>
      <w:proofErr w:type="gramStart"/>
      <w:r>
        <w:t>L</w:t>
      </w:r>
      <w:r w:rsidRPr="0031254D">
        <w:rPr>
          <w:vertAlign w:val="subscript"/>
        </w:rPr>
        <w:t>C</w:t>
      </w:r>
      <w:r w:rsidR="0039035A" w:rsidRPr="0031254D">
        <w:rPr>
          <w:vertAlign w:val="subscript"/>
        </w:rPr>
        <w:t>,</w:t>
      </w:r>
      <w:r w:rsidRPr="0031254D">
        <w:rPr>
          <w:vertAlign w:val="subscript"/>
        </w:rPr>
        <w:t>SGH</w:t>
      </w:r>
      <w:proofErr w:type="gramEnd"/>
      <w:r>
        <w:t xml:space="preserve"> which is the equivalent of 20log|S</w:t>
      </w:r>
      <w:r w:rsidRPr="00690839">
        <w:rPr>
          <w:vertAlign w:val="subscript"/>
        </w:rPr>
        <w:t>21</w:t>
      </w:r>
      <w:r>
        <w:t>| from the use of a network analyser.</w:t>
      </w:r>
    </w:p>
    <w:p w14:paraId="51BCE90A" w14:textId="77777777" w:rsidR="0002293A" w:rsidRDefault="00BB2481" w:rsidP="00690839">
      <w:pPr>
        <w:pStyle w:val="BodyText"/>
        <w:numPr>
          <w:ilvl w:val="0"/>
          <w:numId w:val="8"/>
        </w:numPr>
        <w:ind w:left="1134" w:hanging="425"/>
      </w:pPr>
      <w:r>
        <w:t>Calculate the combined total path loss from C→A by using the following expression:</w:t>
      </w:r>
    </w:p>
    <w:p w14:paraId="20CA6C27" w14:textId="77777777" w:rsidR="00042F87" w:rsidRDefault="00BB2481" w:rsidP="00690839">
      <w:pPr>
        <w:pStyle w:val="BodyText"/>
        <w:ind w:left="1134"/>
      </w:pPr>
      <w:proofErr w:type="spellStart"/>
      <w:r>
        <w:t>L</w:t>
      </w:r>
      <w:r w:rsidRPr="00690839">
        <w:rPr>
          <w:vertAlign w:val="subscript"/>
        </w:rPr>
        <w:t>SGHcal</w:t>
      </w:r>
      <w:proofErr w:type="spellEnd"/>
      <w:r>
        <w:t xml:space="preserve"> = </w:t>
      </w:r>
      <w:proofErr w:type="gramStart"/>
      <w:r>
        <w:t>L</w:t>
      </w:r>
      <w:r w:rsidRPr="00690839">
        <w:rPr>
          <w:vertAlign w:val="subscript"/>
        </w:rPr>
        <w:t>C,SGH</w:t>
      </w:r>
      <w:proofErr w:type="gramEnd"/>
      <w:r w:rsidRPr="00690839">
        <w:rPr>
          <w:vertAlign w:val="subscript"/>
        </w:rPr>
        <w:t xml:space="preserve"> </w:t>
      </w:r>
      <w:r>
        <w:t>+ 10log(1 - |Γ</w:t>
      </w:r>
      <w:r w:rsidRPr="00690839">
        <w:rPr>
          <w:vertAlign w:val="subscript"/>
        </w:rPr>
        <w:t>SGH</w:t>
      </w:r>
      <w:r>
        <w:t>|</w:t>
      </w:r>
      <w:r w:rsidRPr="00690839">
        <w:rPr>
          <w:vertAlign w:val="superscript"/>
        </w:rPr>
        <w:t>2</w:t>
      </w:r>
      <w:r>
        <w:t>) - G</w:t>
      </w:r>
      <w:r w:rsidRPr="00690839">
        <w:rPr>
          <w:vertAlign w:val="subscript"/>
        </w:rPr>
        <w:t>SGH</w:t>
      </w:r>
      <w:r>
        <w:t>;</w:t>
      </w:r>
    </w:p>
    <w:p w14:paraId="1ECF9ECA" w14:textId="07272EF6" w:rsidR="00BB2481" w:rsidRDefault="00BB2481" w:rsidP="00690839">
      <w:pPr>
        <w:pStyle w:val="BodyText"/>
        <w:ind w:left="1134"/>
      </w:pPr>
      <w:r>
        <w:t>where 10</w:t>
      </w:r>
      <w:proofErr w:type="gramStart"/>
      <w:r>
        <w:t>log(</w:t>
      </w:r>
      <w:proofErr w:type="gramEnd"/>
      <w:r>
        <w:t>1 - |Γ</w:t>
      </w:r>
      <w:r w:rsidRPr="00690839">
        <w:rPr>
          <w:vertAlign w:val="subscript"/>
        </w:rPr>
        <w:t>SGH</w:t>
      </w:r>
      <w:r>
        <w:t>|</w:t>
      </w:r>
      <w:r w:rsidRPr="00690839">
        <w:rPr>
          <w:vertAlign w:val="superscript"/>
        </w:rPr>
        <w:t>2</w:t>
      </w:r>
      <w:r>
        <w:t>)  is the compensation for SGH connector return loss, G</w:t>
      </w:r>
      <w:r w:rsidRPr="00690839">
        <w:rPr>
          <w:vertAlign w:val="subscript"/>
        </w:rPr>
        <w:t>SGH</w:t>
      </w:r>
      <w:r>
        <w:t xml:space="preserve">  is the known gain of the reference SGH</w:t>
      </w:r>
      <w:r w:rsidR="00042F87">
        <w:t xml:space="preserve"> at a specific temperature and frequency</w:t>
      </w:r>
      <w:r w:rsidR="00484BA6">
        <w:t xml:space="preserve"> and </w:t>
      </w:r>
      <w:r w:rsidR="00484BA6" w:rsidRPr="00484BA6">
        <w:t>Γ</w:t>
      </w:r>
      <w:r w:rsidR="00484BA6" w:rsidRPr="00690839">
        <w:rPr>
          <w:vertAlign w:val="subscript"/>
        </w:rPr>
        <w:t>SGH</w:t>
      </w:r>
      <w:r w:rsidR="00484BA6" w:rsidRPr="00484BA6">
        <w:t xml:space="preserve"> is the reflection coefficient (or mismatch) seen at the SGH connector (S</w:t>
      </w:r>
      <w:r w:rsidR="00484BA6" w:rsidRPr="00690839">
        <w:rPr>
          <w:vertAlign w:val="subscript"/>
        </w:rPr>
        <w:t>11</w:t>
      </w:r>
      <w:r w:rsidR="00484BA6" w:rsidRPr="00484BA6">
        <w:t xml:space="preserve"> with a network </w:t>
      </w:r>
      <w:proofErr w:type="spellStart"/>
      <w:r w:rsidR="00484BA6" w:rsidRPr="00484BA6">
        <w:t>analyzer</w:t>
      </w:r>
      <w:proofErr w:type="spellEnd"/>
      <w:r w:rsidR="00484BA6" w:rsidRPr="00484BA6">
        <w:t>).</w:t>
      </w:r>
    </w:p>
    <w:p w14:paraId="1E0B805B" w14:textId="393DF484" w:rsidR="00BB2481" w:rsidRDefault="00BB2481" w:rsidP="00690839">
      <w:pPr>
        <w:pStyle w:val="BodyText"/>
        <w:numPr>
          <w:ilvl w:val="0"/>
          <w:numId w:val="11"/>
        </w:numPr>
      </w:pPr>
      <w:r>
        <w:t>Connect SGH and C↔A cable.</w:t>
      </w:r>
    </w:p>
    <w:p w14:paraId="3A47D5C9" w14:textId="5ACB38AC" w:rsidR="00BB2481" w:rsidRDefault="00BB2481" w:rsidP="00690839">
      <w:pPr>
        <w:pStyle w:val="BodyText"/>
        <w:numPr>
          <w:ilvl w:val="0"/>
          <w:numId w:val="11"/>
        </w:numPr>
      </w:pPr>
      <w:r>
        <w:t>To remove polarization(s) mismatch between range antenna (labelled as feeder antenna in diagram) and SGH use positions to position the SGH in the beam peak direction of range antenna.</w:t>
      </w:r>
    </w:p>
    <w:p w14:paraId="70E158BB" w14:textId="68D58953" w:rsidR="00BB2481" w:rsidRDefault="00BB2481" w:rsidP="00690839">
      <w:pPr>
        <w:pStyle w:val="BodyText"/>
        <w:numPr>
          <w:ilvl w:val="0"/>
          <w:numId w:val="11"/>
        </w:numPr>
      </w:pPr>
      <w:r>
        <w:t xml:space="preserve">Measure path loss C→B with network </w:t>
      </w:r>
      <w:proofErr w:type="spellStart"/>
      <w:r>
        <w:t>analyzer</w:t>
      </w:r>
      <w:proofErr w:type="spellEnd"/>
      <w:r>
        <w:t xml:space="preserve"> L</w:t>
      </w:r>
      <w:r w:rsidRPr="00690839">
        <w:rPr>
          <w:vertAlign w:val="subscript"/>
        </w:rPr>
        <w:t xml:space="preserve">CB </w:t>
      </w:r>
      <w:r>
        <w:t>= 20log|S</w:t>
      </w:r>
      <w:r w:rsidRPr="00690839">
        <w:rPr>
          <w:vertAlign w:val="subscript"/>
        </w:rPr>
        <w:t>21</w:t>
      </w:r>
      <w:r>
        <w:t>|.</w:t>
      </w:r>
    </w:p>
    <w:p w14:paraId="10160089" w14:textId="1743E739" w:rsidR="00BB2481" w:rsidRDefault="00BB2481" w:rsidP="00D02C75">
      <w:pPr>
        <w:pStyle w:val="BodyText"/>
        <w:numPr>
          <w:ilvl w:val="0"/>
          <w:numId w:val="11"/>
        </w:numPr>
      </w:pPr>
      <w:r>
        <w:t xml:space="preserve">Calculate the test path loss compensation factor.  This is the total path loss between A↔B using the results from step 1c and 4. </w:t>
      </w:r>
      <w:proofErr w:type="gramStart"/>
      <w:r>
        <w:t>L</w:t>
      </w:r>
      <w:r w:rsidR="00966ECA" w:rsidRPr="00690839">
        <w:rPr>
          <w:vertAlign w:val="subscript"/>
        </w:rPr>
        <w:t>AB</w:t>
      </w:r>
      <w:r w:rsidR="00DF3AF9">
        <w:t>(</w:t>
      </w:r>
      <w:proofErr w:type="gramEnd"/>
      <w:r w:rsidR="00DF3AF9">
        <w:t>f, T)</w:t>
      </w:r>
      <w:r>
        <w:t xml:space="preserve"> =  </w:t>
      </w:r>
      <w:proofErr w:type="spellStart"/>
      <w:r>
        <w:t>L</w:t>
      </w:r>
      <w:r w:rsidRPr="00690839">
        <w:rPr>
          <w:vertAlign w:val="subscript"/>
        </w:rPr>
        <w:t>SGHcal</w:t>
      </w:r>
      <w:proofErr w:type="spellEnd"/>
      <w:r>
        <w:t xml:space="preserve">  - L</w:t>
      </w:r>
      <w:r w:rsidRPr="00690839">
        <w:rPr>
          <w:vertAlign w:val="subscript"/>
        </w:rPr>
        <w:t>CB</w:t>
      </w:r>
      <w:r>
        <w:t>.</w:t>
      </w:r>
      <w:r w:rsidR="00C803DB">
        <w:t xml:space="preserve"> </w:t>
      </w:r>
      <w:r w:rsidR="00C803DB">
        <w:br/>
      </w:r>
      <w:r w:rsidR="00C803DB">
        <w:br/>
        <w:t>Note: L</w:t>
      </w:r>
      <w:r w:rsidR="00C803DB" w:rsidRPr="003476A6">
        <w:rPr>
          <w:vertAlign w:val="subscript"/>
        </w:rPr>
        <w:t>AB</w:t>
      </w:r>
      <w:r w:rsidR="00C803DB">
        <w:t xml:space="preserve"> is a </w:t>
      </w:r>
      <w:r w:rsidR="003476A6">
        <w:t>function</w:t>
      </w:r>
      <w:r w:rsidR="00C803DB">
        <w:t xml:space="preserve"> of frequency and temperature.</w:t>
      </w:r>
      <w:r w:rsidR="003476A6">
        <w:br/>
      </w:r>
    </w:p>
    <w:p w14:paraId="142CEE29" w14:textId="119781D5" w:rsidR="007D6750" w:rsidRDefault="00263685" w:rsidP="00D02C75">
      <w:pPr>
        <w:pStyle w:val="BodyText"/>
        <w:numPr>
          <w:ilvl w:val="0"/>
          <w:numId w:val="11"/>
        </w:numPr>
      </w:pPr>
      <w:r>
        <w:t>Repeat</w:t>
      </w:r>
      <w:r w:rsidR="007D6750">
        <w:t xml:space="preserve"> 1 to 5 for </w:t>
      </w:r>
      <w:r w:rsidR="002F7681">
        <w:t>selected frequencies</w:t>
      </w:r>
    </w:p>
    <w:p w14:paraId="0156B990" w14:textId="6F24D949" w:rsidR="002F7681" w:rsidRDefault="00263685" w:rsidP="00690839">
      <w:pPr>
        <w:pStyle w:val="BodyText"/>
        <w:numPr>
          <w:ilvl w:val="0"/>
          <w:numId w:val="11"/>
        </w:numPr>
      </w:pPr>
      <w:r>
        <w:t>Repeat</w:t>
      </w:r>
      <w:r w:rsidR="002F7681">
        <w:t xml:space="preserve"> 1 to 5 for </w:t>
      </w:r>
      <w:r w:rsidR="00FC389F">
        <w:t xml:space="preserve">extreme high </w:t>
      </w:r>
      <w:r>
        <w:t>temperature</w:t>
      </w:r>
      <w:r w:rsidR="00FC389F">
        <w:t>, room temperature and extreme low temperature</w:t>
      </w:r>
      <w:r>
        <w:t>.</w:t>
      </w:r>
    </w:p>
    <w:p w14:paraId="73B0B622" w14:textId="5D4836DA" w:rsidR="008D6657" w:rsidRDefault="008D6657" w:rsidP="008D6657">
      <w:pPr>
        <w:pStyle w:val="BodyText"/>
      </w:pPr>
    </w:p>
    <w:p w14:paraId="366D36D1" w14:textId="77777777" w:rsidR="008D6657" w:rsidRDefault="008D6657" w:rsidP="008D6657">
      <w:pPr>
        <w:pStyle w:val="BodyText"/>
      </w:pPr>
    </w:p>
    <w:p w14:paraId="12642C2E" w14:textId="77777777" w:rsidR="001F40CF" w:rsidRDefault="001F40CF" w:rsidP="00BB2481">
      <w:pPr>
        <w:pStyle w:val="BodyText"/>
        <w:rPr>
          <w:b/>
          <w:u w:val="single"/>
        </w:rPr>
      </w:pPr>
    </w:p>
    <w:p w14:paraId="704381C0" w14:textId="77777777" w:rsidR="008F184A" w:rsidRPr="008F184A" w:rsidRDefault="00E64DB2" w:rsidP="008F184A">
      <w:pPr>
        <w:pStyle w:val="BodyText"/>
        <w:rPr>
          <w:b/>
          <w:u w:val="single"/>
        </w:rPr>
      </w:pPr>
      <w:r w:rsidRPr="008F184A">
        <w:rPr>
          <w:b/>
          <w:u w:val="single"/>
        </w:rPr>
        <w:lastRenderedPageBreak/>
        <w:t>Measurement Stage:</w:t>
      </w:r>
    </w:p>
    <w:p w14:paraId="64995069" w14:textId="230A2E21" w:rsidR="001F40CF" w:rsidRDefault="00185058" w:rsidP="00185058">
      <w:pPr>
        <w:pStyle w:val="BodyText"/>
        <w:numPr>
          <w:ilvl w:val="0"/>
          <w:numId w:val="12"/>
        </w:numPr>
      </w:pPr>
      <w:r>
        <w:t xml:space="preserve">Setup </w:t>
      </w:r>
      <w:r w:rsidR="000F1C8E">
        <w:t>EUT</w:t>
      </w:r>
      <w:r>
        <w:t xml:space="preserve"> in </w:t>
      </w:r>
      <w:r w:rsidR="000F1C8E">
        <w:t>the location</w:t>
      </w:r>
      <w:r>
        <w:t xml:space="preserve"> of </w:t>
      </w:r>
      <w:r w:rsidR="000F1C8E">
        <w:t xml:space="preserve">the </w:t>
      </w:r>
      <w:r>
        <w:t xml:space="preserve">SGH from calibration stage.  Align </w:t>
      </w:r>
      <w:r w:rsidR="008F184A">
        <w:t>E</w:t>
      </w:r>
      <w:r>
        <w:t>UT with beam peak direction of range antenna.</w:t>
      </w:r>
    </w:p>
    <w:p w14:paraId="7BE0B494" w14:textId="4C48031F" w:rsidR="001F40CF" w:rsidRDefault="00185058" w:rsidP="00185058">
      <w:pPr>
        <w:pStyle w:val="BodyText"/>
        <w:numPr>
          <w:ilvl w:val="0"/>
          <w:numId w:val="12"/>
        </w:numPr>
      </w:pPr>
      <w:r>
        <w:t xml:space="preserve">Configure </w:t>
      </w:r>
      <w:r w:rsidR="00CB0592">
        <w:t>EUT to generated maximum output power.</w:t>
      </w:r>
    </w:p>
    <w:p w14:paraId="52EC7B17" w14:textId="2D095D93" w:rsidR="001F40CF" w:rsidRDefault="00185058" w:rsidP="00185058">
      <w:pPr>
        <w:pStyle w:val="BodyText"/>
        <w:numPr>
          <w:ilvl w:val="0"/>
          <w:numId w:val="12"/>
        </w:numPr>
      </w:pPr>
      <w:r>
        <w:t xml:space="preserve">Set the </w:t>
      </w:r>
      <w:r w:rsidR="008F184A">
        <w:t>EUT</w:t>
      </w:r>
      <w:r>
        <w:t xml:space="preserve"> to transmit </w:t>
      </w:r>
      <w:r w:rsidR="00D14B1A">
        <w:t xml:space="preserve">specified </w:t>
      </w:r>
      <w:r>
        <w:t xml:space="preserve">the test signal </w:t>
      </w:r>
      <w:r w:rsidR="00871A87">
        <w:t>with specified CBW and SCS parameters.</w:t>
      </w:r>
    </w:p>
    <w:p w14:paraId="2927D760" w14:textId="0F174EEA" w:rsidR="001F40CF" w:rsidRDefault="00185058" w:rsidP="00185058">
      <w:pPr>
        <w:pStyle w:val="BodyText"/>
        <w:numPr>
          <w:ilvl w:val="0"/>
          <w:numId w:val="12"/>
        </w:numPr>
      </w:pPr>
      <w:r>
        <w:t>Measure mean power (</w:t>
      </w:r>
      <w:proofErr w:type="spellStart"/>
      <w:r>
        <w:t>P</w:t>
      </w:r>
      <w:r w:rsidRPr="00507BDD">
        <w:rPr>
          <w:vertAlign w:val="subscript"/>
        </w:rPr>
        <w:t>meas</w:t>
      </w:r>
      <w:proofErr w:type="spellEnd"/>
      <w:r>
        <w:t xml:space="preserve">) of each carrier arriving at the measurement equipment (such as a spectrum </w:t>
      </w:r>
      <w:proofErr w:type="spellStart"/>
      <w:r>
        <w:t>analyzer</w:t>
      </w:r>
      <w:proofErr w:type="spellEnd"/>
      <w:r>
        <w:t xml:space="preserve"> or power meter)</w:t>
      </w:r>
      <w:r w:rsidR="008F184A">
        <w:t>.</w:t>
      </w:r>
    </w:p>
    <w:p w14:paraId="0FB47982" w14:textId="5B579928" w:rsidR="001F40CF" w:rsidRDefault="00185058" w:rsidP="00185058">
      <w:pPr>
        <w:pStyle w:val="BodyText"/>
        <w:numPr>
          <w:ilvl w:val="0"/>
          <w:numId w:val="12"/>
        </w:numPr>
      </w:pPr>
      <w:r>
        <w:t xml:space="preserve">Calculate EIRP, where EIRP = </w:t>
      </w:r>
      <w:proofErr w:type="spellStart"/>
      <w:r>
        <w:t>P</w:t>
      </w:r>
      <w:bookmarkStart w:id="2" w:name="_GoBack"/>
      <w:r w:rsidRPr="00507BDD">
        <w:rPr>
          <w:vertAlign w:val="subscript"/>
        </w:rPr>
        <w:t>meas</w:t>
      </w:r>
      <w:bookmarkEnd w:id="2"/>
      <w:proofErr w:type="spellEnd"/>
      <w:r>
        <w:t xml:space="preserve"> + </w:t>
      </w:r>
      <w:proofErr w:type="gramStart"/>
      <w:r>
        <w:t>L</w:t>
      </w:r>
      <w:r w:rsidRPr="008F184A">
        <w:rPr>
          <w:vertAlign w:val="subscript"/>
        </w:rPr>
        <w:t>AB</w:t>
      </w:r>
      <w:r w:rsidR="00DF3AF9">
        <w:t>(</w:t>
      </w:r>
      <w:proofErr w:type="gramEnd"/>
      <w:r w:rsidR="00DF3AF9">
        <w:t>f, T).</w:t>
      </w:r>
    </w:p>
    <w:p w14:paraId="45E69CC8" w14:textId="77777777" w:rsidR="001F40CF" w:rsidRDefault="00185058" w:rsidP="00185058">
      <w:pPr>
        <w:pStyle w:val="BodyText"/>
        <w:numPr>
          <w:ilvl w:val="0"/>
          <w:numId w:val="12"/>
        </w:numPr>
      </w:pPr>
      <w:r>
        <w:t>Calculate total EIRP = EIRPp1 + EIRPp2 where the declared beam is the measured signal at port 1 (p1) and port 2 (p2).</w:t>
      </w:r>
    </w:p>
    <w:p w14:paraId="22C0F2D2" w14:textId="3973C6D8" w:rsidR="00E64DB2" w:rsidRDefault="00185058" w:rsidP="00690839">
      <w:pPr>
        <w:pStyle w:val="BodyText"/>
        <w:numPr>
          <w:ilvl w:val="0"/>
          <w:numId w:val="12"/>
        </w:numPr>
      </w:pPr>
      <w:r>
        <w:t xml:space="preserve">Repeat steps 2-6 </w:t>
      </w:r>
      <w:r w:rsidR="00690839">
        <w:t>for relevant temperatures and frequencies.</w:t>
      </w:r>
    </w:p>
    <w:p w14:paraId="5DDFE9C6" w14:textId="77777777" w:rsidR="003B61A8" w:rsidRDefault="003B61A8" w:rsidP="003B61A8">
      <w:pPr>
        <w:pBdr>
          <w:bottom w:val="single" w:sz="4" w:space="1" w:color="auto"/>
        </w:pBdr>
        <w:rPr>
          <w:rFonts w:ascii="Arial" w:hAnsi="Arial" w:cs="Arial"/>
        </w:rPr>
      </w:pPr>
    </w:p>
    <w:p w14:paraId="72184631"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5120354F" w14:textId="770368E0" w:rsidR="003E3124" w:rsidRDefault="00BE0AC9" w:rsidP="003B61A8">
      <w:pPr>
        <w:pStyle w:val="BodyText"/>
      </w:pPr>
      <w:r>
        <w:t xml:space="preserve">Based on </w:t>
      </w:r>
      <w:r w:rsidR="00992D96">
        <w:t>simulation results where the</w:t>
      </w:r>
      <w:r w:rsidR="00585F25">
        <w:t xml:space="preserve"> transmittance through the</w:t>
      </w:r>
      <w:r w:rsidR="00992D96">
        <w:t xml:space="preserve"> test </w:t>
      </w:r>
      <w:r w:rsidR="004412E9">
        <w:t>enclosure</w:t>
      </w:r>
      <w:r w:rsidR="00992D96">
        <w:t xml:space="preserve"> with condensed water</w:t>
      </w:r>
      <w:r w:rsidR="009D1919">
        <w:t xml:space="preserve"> it can be concluded that the water carried by the air inside the test </w:t>
      </w:r>
      <w:r w:rsidR="00641AD1">
        <w:t>environment</w:t>
      </w:r>
      <w:r w:rsidR="009D1919">
        <w:t xml:space="preserve"> </w:t>
      </w:r>
      <w:r w:rsidR="00020FDB">
        <w:t xml:space="preserve">should be </w:t>
      </w:r>
      <w:r w:rsidR="003E3124">
        <w:t>minimized</w:t>
      </w:r>
      <w:r w:rsidR="007B1B3F">
        <w:t xml:space="preserve"> by a climate control system.</w:t>
      </w:r>
    </w:p>
    <w:p w14:paraId="2849A9E8" w14:textId="4F52DBC8" w:rsidR="003B61A8" w:rsidRDefault="00020FDB" w:rsidP="003B61A8">
      <w:pPr>
        <w:pStyle w:val="BodyText"/>
      </w:pPr>
      <w:r>
        <w:t xml:space="preserve">Also, the variation due to loss as function of </w:t>
      </w:r>
      <w:r w:rsidR="00641AD1">
        <w:t>condensation</w:t>
      </w:r>
      <w:r>
        <w:t xml:space="preserve"> requires a calibration </w:t>
      </w:r>
      <w:r w:rsidR="00882E30">
        <w:t xml:space="preserve">to </w:t>
      </w:r>
      <w:r w:rsidR="00641AD1">
        <w:t>minimize</w:t>
      </w:r>
      <w:r w:rsidR="00882E30">
        <w:t xml:space="preserve"> the impact on measurement uncertainty.</w:t>
      </w:r>
      <w:r w:rsidR="007B1B3F">
        <w:t xml:space="preserve"> In addition, to nor</w:t>
      </w:r>
      <w:r w:rsidR="00531ED8">
        <w:t>m</w:t>
      </w:r>
      <w:r w:rsidR="007B1B3F">
        <w:t>a</w:t>
      </w:r>
      <w:r w:rsidR="00531ED8">
        <w:t>l</w:t>
      </w:r>
      <w:r w:rsidR="007B1B3F">
        <w:t xml:space="preserve"> temperature testing the test range </w:t>
      </w:r>
      <w:r w:rsidR="00531ED8">
        <w:t xml:space="preserve">for extreme temperature test should also capture temperature. </w:t>
      </w:r>
      <w:r w:rsidR="00882E30">
        <w:t xml:space="preserve"> </w:t>
      </w:r>
      <w:r w:rsidR="00585F25">
        <w:t xml:space="preserve"> </w:t>
      </w:r>
      <w:r w:rsidR="003B61A8">
        <w:t xml:space="preserve">  </w:t>
      </w:r>
    </w:p>
    <w:p w14:paraId="7442C827" w14:textId="08896E52" w:rsidR="00DA7010" w:rsidRDefault="00FE3F5E" w:rsidP="003B61A8">
      <w:pPr>
        <w:pStyle w:val="BodyText"/>
      </w:pPr>
      <w:r>
        <w:t xml:space="preserve">If temperature calibration and climate control is adopted it is </w:t>
      </w:r>
      <w:r w:rsidR="00B6727A">
        <w:t xml:space="preserve">reasonable to believe that error sources </w:t>
      </w:r>
      <w:r w:rsidR="00AB69E1">
        <w:t xml:space="preserve">for FR2 </w:t>
      </w:r>
      <w:r w:rsidR="00B6727A">
        <w:t xml:space="preserve">related to temperature </w:t>
      </w:r>
      <w:r w:rsidR="009A3986">
        <w:t xml:space="preserve">and condensation can be minimized to a common error contribution </w:t>
      </w:r>
      <w:r w:rsidR="00AB69E1">
        <w:t xml:space="preserve">with </w:t>
      </w:r>
      <w:r w:rsidR="00AB3C51">
        <w:t xml:space="preserve">standard deviation </w:t>
      </w:r>
      <w:r w:rsidR="009A3986">
        <w:t>les</w:t>
      </w:r>
      <w:r w:rsidR="00AB3C51">
        <w:t>s</w:t>
      </w:r>
      <w:r w:rsidR="009A3986">
        <w:t xml:space="preserve"> than 1 </w:t>
      </w:r>
      <w:proofErr w:type="spellStart"/>
      <w:r w:rsidR="009A3986">
        <w:t>dB</w:t>
      </w:r>
      <w:r w:rsidR="00AB3C51">
        <w:t>.</w:t>
      </w:r>
      <w:proofErr w:type="spellEnd"/>
    </w:p>
    <w:p w14:paraId="38C65967" w14:textId="0E1143AD" w:rsidR="00531ED8" w:rsidRPr="007D610C" w:rsidRDefault="00DA7010" w:rsidP="003B61A8">
      <w:pPr>
        <w:pStyle w:val="BodyText"/>
      </w:pPr>
      <w:r>
        <w:t xml:space="preserve">It is essential to </w:t>
      </w:r>
      <w:r w:rsidR="00CB4093">
        <w:t>find a</w:t>
      </w:r>
      <w:r w:rsidR="00E27C00">
        <w:t>n</w:t>
      </w:r>
      <w:r w:rsidR="00CB4093">
        <w:t xml:space="preserve"> expanded MU for extreme temperature testing that is </w:t>
      </w:r>
      <w:r w:rsidR="00724E43">
        <w:t>reasonable</w:t>
      </w:r>
      <w:r w:rsidR="00CB4093">
        <w:t xml:space="preserve"> in terms of </w:t>
      </w:r>
      <w:r w:rsidR="00000EA3">
        <w:t xml:space="preserve">giving correct information on how good the base station perform and at the same time allow </w:t>
      </w:r>
      <w:r w:rsidR="00724E43">
        <w:t xml:space="preserve">for reasonable complexity related to the design of the test enclosure. </w:t>
      </w:r>
      <w:r w:rsidR="00F965F3">
        <w:t xml:space="preserve">The only way to </w:t>
      </w:r>
      <w:r w:rsidR="00E27C00">
        <w:t>facilitate</w:t>
      </w:r>
      <w:r w:rsidR="00F965F3">
        <w:t xml:space="preserve"> this is to </w:t>
      </w:r>
      <w:r w:rsidR="00E27C00">
        <w:t xml:space="preserve">calibrate the test range over the extreme temperature range. </w:t>
      </w:r>
      <w:r w:rsidR="00AB3C51">
        <w:t xml:space="preserve"> </w:t>
      </w:r>
    </w:p>
    <w:p w14:paraId="2D07F689" w14:textId="77777777" w:rsidR="003B61A8" w:rsidRDefault="003B61A8" w:rsidP="003B61A8">
      <w:pPr>
        <w:pBdr>
          <w:bottom w:val="single" w:sz="4" w:space="1" w:color="auto"/>
        </w:pBdr>
        <w:rPr>
          <w:rFonts w:ascii="Arial" w:hAnsi="Arial" w:cs="Arial"/>
        </w:rPr>
      </w:pPr>
    </w:p>
    <w:p w14:paraId="2589A3AA"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2C586595" w14:textId="20A6BBA8" w:rsidR="003B61A8" w:rsidRDefault="003B61A8" w:rsidP="003B61A8">
      <w:pPr>
        <w:ind w:left="709" w:hanging="709"/>
      </w:pPr>
      <w:r>
        <w:t>[1]</w:t>
      </w:r>
      <w:r>
        <w:tab/>
      </w:r>
      <w:r w:rsidR="00670577">
        <w:t>R4-</w:t>
      </w:r>
      <w:r w:rsidR="00D243A9">
        <w:t>181</w:t>
      </w:r>
      <w:r w:rsidR="00D122E7">
        <w:t xml:space="preserve">1769, “WF on EIRP in extreme conditions for </w:t>
      </w:r>
      <w:proofErr w:type="spellStart"/>
      <w:r w:rsidR="00D122E7">
        <w:t>eAAS</w:t>
      </w:r>
      <w:proofErr w:type="spellEnd"/>
      <w:r w:rsidR="00D122E7">
        <w:t xml:space="preserve"> and NR FR1”, Nokia, Nokia Shanghai Bell</w:t>
      </w:r>
    </w:p>
    <w:p w14:paraId="5B253595" w14:textId="4E267314" w:rsidR="002357F3" w:rsidRDefault="003B61A8" w:rsidP="003B61A8">
      <w:pPr>
        <w:ind w:left="709" w:hanging="709"/>
      </w:pPr>
      <w:r>
        <w:t xml:space="preserve">[2] </w:t>
      </w:r>
      <w:r>
        <w:tab/>
      </w:r>
      <w:r w:rsidR="00B91325">
        <w:t>R4-181</w:t>
      </w:r>
      <w:r w:rsidR="00C557D5">
        <w:t>1636, “WF on MU and TT for extreme EIRP for FR2”, Nokia, Nokia Shanghai Bel</w:t>
      </w:r>
      <w:r w:rsidR="002357F3">
        <w:t>l</w:t>
      </w:r>
    </w:p>
    <w:p w14:paraId="3419B47C" w14:textId="392105E3" w:rsidR="00300B56" w:rsidRDefault="00300B56" w:rsidP="003B61A8">
      <w:pPr>
        <w:ind w:left="709" w:hanging="709"/>
      </w:pPr>
      <w:r>
        <w:t>[3]</w:t>
      </w:r>
      <w:r>
        <w:tab/>
        <w:t>R4-</w:t>
      </w:r>
      <w:r w:rsidR="00F15934">
        <w:t>1809993, “</w:t>
      </w:r>
      <w:r w:rsidR="00D12512" w:rsidRPr="00D12512">
        <w:t>Measurement uncertainty evaluation for radiated transmit power in extreme temperature</w:t>
      </w:r>
      <w:r w:rsidR="00F15934">
        <w:t>”, Ericsson</w:t>
      </w:r>
    </w:p>
    <w:bookmarkEnd w:id="0"/>
    <w:p w14:paraId="5C89F4C1" w14:textId="77777777" w:rsidR="005C7173" w:rsidRDefault="005C7173" w:rsidP="005C7173"/>
    <w:sectPr w:rsidR="005C71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45FEA" w14:textId="77777777" w:rsidR="00943D5E" w:rsidRDefault="00943D5E">
      <w:r>
        <w:separator/>
      </w:r>
    </w:p>
  </w:endnote>
  <w:endnote w:type="continuationSeparator" w:id="0">
    <w:p w14:paraId="777CAF21" w14:textId="77777777" w:rsidR="00943D5E" w:rsidRDefault="00943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7E5CF"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F3559" w14:textId="77777777" w:rsidR="00943D5E" w:rsidRDefault="00943D5E">
      <w:r>
        <w:separator/>
      </w:r>
    </w:p>
  </w:footnote>
  <w:footnote w:type="continuationSeparator" w:id="0">
    <w:p w14:paraId="2D3EBF15" w14:textId="77777777" w:rsidR="00943D5E" w:rsidRDefault="00943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3F976" w14:textId="77777777" w:rsidR="00EF1FC5" w:rsidRDefault="00EF1FC5">
    <w:pPr>
      <w:framePr w:h="284" w:hRule="exact" w:wrap="around" w:vAnchor="text" w:hAnchor="margin" w:xAlign="right" w:y="1"/>
      <w:rPr>
        <w:rFonts w:ascii="Arial" w:hAnsi="Arial" w:cs="Arial"/>
        <w:b/>
        <w:sz w:val="18"/>
        <w:szCs w:val="18"/>
      </w:rPr>
    </w:pPr>
  </w:p>
  <w:p w14:paraId="3CE60B92"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6056A280" w14:textId="77777777" w:rsidR="00EF1FC5" w:rsidRDefault="00EF1FC5">
    <w:pPr>
      <w:framePr w:h="284" w:hRule="exact" w:wrap="around" w:vAnchor="text" w:hAnchor="margin" w:y="7"/>
      <w:rPr>
        <w:rFonts w:ascii="Arial" w:hAnsi="Arial" w:cs="Arial"/>
        <w:b/>
        <w:sz w:val="18"/>
        <w:szCs w:val="18"/>
      </w:rPr>
    </w:pPr>
  </w:p>
  <w:p w14:paraId="76A4E6C2"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D011ED"/>
    <w:multiLevelType w:val="hybridMultilevel"/>
    <w:tmpl w:val="B30090AA"/>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764EA3"/>
    <w:multiLevelType w:val="hybridMultilevel"/>
    <w:tmpl w:val="3306BDC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83E7C1A"/>
    <w:multiLevelType w:val="hybridMultilevel"/>
    <w:tmpl w:val="0CB27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C42825"/>
    <w:multiLevelType w:val="hybridMultilevel"/>
    <w:tmpl w:val="5064677E"/>
    <w:lvl w:ilvl="0" w:tplc="041D0019">
      <w:start w:val="1"/>
      <w:numFmt w:val="lowerLetter"/>
      <w:lvlText w:val="%1."/>
      <w:lvlJc w:val="left"/>
      <w:pPr>
        <w:ind w:left="720" w:hanging="360"/>
      </w:pPr>
    </w:lvl>
    <w:lvl w:ilvl="1" w:tplc="041D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B209C6"/>
    <w:multiLevelType w:val="hybridMultilevel"/>
    <w:tmpl w:val="C0E22A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ADA31A2"/>
    <w:multiLevelType w:val="hybridMultilevel"/>
    <w:tmpl w:val="73D2B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6D44FD"/>
    <w:multiLevelType w:val="hybridMultilevel"/>
    <w:tmpl w:val="D764CB4A"/>
    <w:lvl w:ilvl="0" w:tplc="FEA0E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9"/>
  </w:num>
  <w:num w:numId="7">
    <w:abstractNumId w:val="5"/>
  </w:num>
  <w:num w:numId="8">
    <w:abstractNumId w:val="6"/>
  </w:num>
  <w:num w:numId="9">
    <w:abstractNumId w:val="8"/>
  </w:num>
  <w:num w:numId="10">
    <w:abstractNumId w:val="10"/>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37"/>
    <w:rsid w:val="00000291"/>
    <w:rsid w:val="00000EA3"/>
    <w:rsid w:val="0000616C"/>
    <w:rsid w:val="00010968"/>
    <w:rsid w:val="000136A3"/>
    <w:rsid w:val="00020FDB"/>
    <w:rsid w:val="0002293A"/>
    <w:rsid w:val="00030F5E"/>
    <w:rsid w:val="00033397"/>
    <w:rsid w:val="00033D65"/>
    <w:rsid w:val="00035FE9"/>
    <w:rsid w:val="00040095"/>
    <w:rsid w:val="00042F87"/>
    <w:rsid w:val="00051834"/>
    <w:rsid w:val="0005312B"/>
    <w:rsid w:val="00054243"/>
    <w:rsid w:val="00054A22"/>
    <w:rsid w:val="000560CC"/>
    <w:rsid w:val="000655A6"/>
    <w:rsid w:val="00072CC9"/>
    <w:rsid w:val="000739C1"/>
    <w:rsid w:val="00080512"/>
    <w:rsid w:val="0008686C"/>
    <w:rsid w:val="00094D53"/>
    <w:rsid w:val="00096009"/>
    <w:rsid w:val="000B66F8"/>
    <w:rsid w:val="000D58AB"/>
    <w:rsid w:val="000D696C"/>
    <w:rsid w:val="000E1C4D"/>
    <w:rsid w:val="000E1DEA"/>
    <w:rsid w:val="000E632F"/>
    <w:rsid w:val="000E6CB8"/>
    <w:rsid w:val="000F0805"/>
    <w:rsid w:val="000F1C8E"/>
    <w:rsid w:val="00106F91"/>
    <w:rsid w:val="00127F45"/>
    <w:rsid w:val="001343F9"/>
    <w:rsid w:val="00155B44"/>
    <w:rsid w:val="00163B13"/>
    <w:rsid w:val="00171C5A"/>
    <w:rsid w:val="00176C71"/>
    <w:rsid w:val="00185058"/>
    <w:rsid w:val="001862BC"/>
    <w:rsid w:val="001A354C"/>
    <w:rsid w:val="001B4ADF"/>
    <w:rsid w:val="001B7512"/>
    <w:rsid w:val="001C1DF4"/>
    <w:rsid w:val="001D02C2"/>
    <w:rsid w:val="001E62AA"/>
    <w:rsid w:val="001F168B"/>
    <w:rsid w:val="001F33FD"/>
    <w:rsid w:val="001F40CF"/>
    <w:rsid w:val="00202701"/>
    <w:rsid w:val="00205B2E"/>
    <w:rsid w:val="0021087B"/>
    <w:rsid w:val="002158FC"/>
    <w:rsid w:val="00223DEF"/>
    <w:rsid w:val="00231DE5"/>
    <w:rsid w:val="0023254C"/>
    <w:rsid w:val="0023323F"/>
    <w:rsid w:val="002347A2"/>
    <w:rsid w:val="002357F3"/>
    <w:rsid w:val="00241D8F"/>
    <w:rsid w:val="002449F0"/>
    <w:rsid w:val="0024765D"/>
    <w:rsid w:val="00251EF0"/>
    <w:rsid w:val="00254110"/>
    <w:rsid w:val="002579C7"/>
    <w:rsid w:val="00263685"/>
    <w:rsid w:val="00281ED4"/>
    <w:rsid w:val="00290A3E"/>
    <w:rsid w:val="00293595"/>
    <w:rsid w:val="002A0978"/>
    <w:rsid w:val="002A7A26"/>
    <w:rsid w:val="002B01D6"/>
    <w:rsid w:val="002B067D"/>
    <w:rsid w:val="002B0AA9"/>
    <w:rsid w:val="002D48A0"/>
    <w:rsid w:val="002E2D39"/>
    <w:rsid w:val="002F1E03"/>
    <w:rsid w:val="002F7681"/>
    <w:rsid w:val="002F7A49"/>
    <w:rsid w:val="00300B56"/>
    <w:rsid w:val="00303979"/>
    <w:rsid w:val="0031254D"/>
    <w:rsid w:val="003172DC"/>
    <w:rsid w:val="00317DFD"/>
    <w:rsid w:val="003342AD"/>
    <w:rsid w:val="003348D7"/>
    <w:rsid w:val="003476A6"/>
    <w:rsid w:val="0035462D"/>
    <w:rsid w:val="00360545"/>
    <w:rsid w:val="00361410"/>
    <w:rsid w:val="00361E87"/>
    <w:rsid w:val="00376AA9"/>
    <w:rsid w:val="0039035A"/>
    <w:rsid w:val="003A50B1"/>
    <w:rsid w:val="003B1D4A"/>
    <w:rsid w:val="003B5643"/>
    <w:rsid w:val="003B61A8"/>
    <w:rsid w:val="003B6CD5"/>
    <w:rsid w:val="003C3971"/>
    <w:rsid w:val="003E2CFE"/>
    <w:rsid w:val="003E3124"/>
    <w:rsid w:val="003E37CB"/>
    <w:rsid w:val="003F6C08"/>
    <w:rsid w:val="003F7AB9"/>
    <w:rsid w:val="00412A5C"/>
    <w:rsid w:val="004239C7"/>
    <w:rsid w:val="00427A2A"/>
    <w:rsid w:val="00433E81"/>
    <w:rsid w:val="00434754"/>
    <w:rsid w:val="004412E9"/>
    <w:rsid w:val="0044273D"/>
    <w:rsid w:val="00447675"/>
    <w:rsid w:val="00454B85"/>
    <w:rsid w:val="00484BA6"/>
    <w:rsid w:val="00484D39"/>
    <w:rsid w:val="00490FF8"/>
    <w:rsid w:val="00492A7A"/>
    <w:rsid w:val="004A11EF"/>
    <w:rsid w:val="004A4210"/>
    <w:rsid w:val="004A4F49"/>
    <w:rsid w:val="004A6004"/>
    <w:rsid w:val="004B1F1E"/>
    <w:rsid w:val="004B372C"/>
    <w:rsid w:val="004B5078"/>
    <w:rsid w:val="004B53A6"/>
    <w:rsid w:val="004C17DD"/>
    <w:rsid w:val="004C33D9"/>
    <w:rsid w:val="004D3578"/>
    <w:rsid w:val="004E0C1D"/>
    <w:rsid w:val="004E213A"/>
    <w:rsid w:val="004E29CC"/>
    <w:rsid w:val="004E5CC7"/>
    <w:rsid w:val="004F2ED9"/>
    <w:rsid w:val="004F3D35"/>
    <w:rsid w:val="004F4D5A"/>
    <w:rsid w:val="004F6E29"/>
    <w:rsid w:val="00507BDD"/>
    <w:rsid w:val="00513FFE"/>
    <w:rsid w:val="00516429"/>
    <w:rsid w:val="00526909"/>
    <w:rsid w:val="005278BD"/>
    <w:rsid w:val="00531681"/>
    <w:rsid w:val="00531ED8"/>
    <w:rsid w:val="00540931"/>
    <w:rsid w:val="00543CBD"/>
    <w:rsid w:val="00543E6C"/>
    <w:rsid w:val="00545549"/>
    <w:rsid w:val="00546110"/>
    <w:rsid w:val="005507F0"/>
    <w:rsid w:val="00565087"/>
    <w:rsid w:val="005674FC"/>
    <w:rsid w:val="00572D9B"/>
    <w:rsid w:val="00575D45"/>
    <w:rsid w:val="00585F25"/>
    <w:rsid w:val="00592A9D"/>
    <w:rsid w:val="00594E26"/>
    <w:rsid w:val="005A1CFB"/>
    <w:rsid w:val="005A4996"/>
    <w:rsid w:val="005B3C73"/>
    <w:rsid w:val="005B4A0A"/>
    <w:rsid w:val="005C2897"/>
    <w:rsid w:val="005C7173"/>
    <w:rsid w:val="005D06B7"/>
    <w:rsid w:val="005D2E01"/>
    <w:rsid w:val="005D3EE8"/>
    <w:rsid w:val="005E50C7"/>
    <w:rsid w:val="00601A1C"/>
    <w:rsid w:val="006062F6"/>
    <w:rsid w:val="00607406"/>
    <w:rsid w:val="00612061"/>
    <w:rsid w:val="00614E1A"/>
    <w:rsid w:val="00614FDF"/>
    <w:rsid w:val="006166CD"/>
    <w:rsid w:val="006224CD"/>
    <w:rsid w:val="00626294"/>
    <w:rsid w:val="0062745C"/>
    <w:rsid w:val="00633596"/>
    <w:rsid w:val="0063471E"/>
    <w:rsid w:val="00641AD1"/>
    <w:rsid w:val="006437A9"/>
    <w:rsid w:val="0064516A"/>
    <w:rsid w:val="0065032F"/>
    <w:rsid w:val="00670577"/>
    <w:rsid w:val="00674E7D"/>
    <w:rsid w:val="00674F93"/>
    <w:rsid w:val="00675CD4"/>
    <w:rsid w:val="00683F52"/>
    <w:rsid w:val="00690839"/>
    <w:rsid w:val="006A412D"/>
    <w:rsid w:val="006C40E3"/>
    <w:rsid w:val="006D1100"/>
    <w:rsid w:val="006E5C86"/>
    <w:rsid w:val="006F2A93"/>
    <w:rsid w:val="006F5FBF"/>
    <w:rsid w:val="006F6E1D"/>
    <w:rsid w:val="007148E4"/>
    <w:rsid w:val="007170B2"/>
    <w:rsid w:val="00724E43"/>
    <w:rsid w:val="00734A5B"/>
    <w:rsid w:val="00744E76"/>
    <w:rsid w:val="00747AED"/>
    <w:rsid w:val="007529FA"/>
    <w:rsid w:val="00754EC9"/>
    <w:rsid w:val="007577CB"/>
    <w:rsid w:val="007660B5"/>
    <w:rsid w:val="007671AC"/>
    <w:rsid w:val="00771315"/>
    <w:rsid w:val="00780C0A"/>
    <w:rsid w:val="00781F0F"/>
    <w:rsid w:val="00781F8F"/>
    <w:rsid w:val="00785352"/>
    <w:rsid w:val="00786C53"/>
    <w:rsid w:val="00795EF2"/>
    <w:rsid w:val="007A02B6"/>
    <w:rsid w:val="007A0F21"/>
    <w:rsid w:val="007A3F99"/>
    <w:rsid w:val="007B1B3F"/>
    <w:rsid w:val="007B29C9"/>
    <w:rsid w:val="007B5742"/>
    <w:rsid w:val="007C4C45"/>
    <w:rsid w:val="007D200F"/>
    <w:rsid w:val="007D6750"/>
    <w:rsid w:val="007D73B2"/>
    <w:rsid w:val="007F52D4"/>
    <w:rsid w:val="008028A4"/>
    <w:rsid w:val="00805820"/>
    <w:rsid w:val="00807D4F"/>
    <w:rsid w:val="00813F9E"/>
    <w:rsid w:val="008208D3"/>
    <w:rsid w:val="008316C1"/>
    <w:rsid w:val="00843454"/>
    <w:rsid w:val="008441FC"/>
    <w:rsid w:val="00871A87"/>
    <w:rsid w:val="00872E34"/>
    <w:rsid w:val="00875135"/>
    <w:rsid w:val="00875C6C"/>
    <w:rsid w:val="008768CA"/>
    <w:rsid w:val="00876D76"/>
    <w:rsid w:val="00882E30"/>
    <w:rsid w:val="008877E6"/>
    <w:rsid w:val="00890EB7"/>
    <w:rsid w:val="008A04C3"/>
    <w:rsid w:val="008B735F"/>
    <w:rsid w:val="008C0085"/>
    <w:rsid w:val="008C2529"/>
    <w:rsid w:val="008C5B2C"/>
    <w:rsid w:val="008D089A"/>
    <w:rsid w:val="008D6657"/>
    <w:rsid w:val="008E4A2B"/>
    <w:rsid w:val="008E4FA4"/>
    <w:rsid w:val="008F184A"/>
    <w:rsid w:val="008F53B1"/>
    <w:rsid w:val="008F6912"/>
    <w:rsid w:val="00901FE4"/>
    <w:rsid w:val="0090271F"/>
    <w:rsid w:val="00902A07"/>
    <w:rsid w:val="00902E23"/>
    <w:rsid w:val="0090598A"/>
    <w:rsid w:val="00906B8C"/>
    <w:rsid w:val="00907978"/>
    <w:rsid w:val="0091348E"/>
    <w:rsid w:val="00917CCB"/>
    <w:rsid w:val="009226A5"/>
    <w:rsid w:val="009228DF"/>
    <w:rsid w:val="00923DDD"/>
    <w:rsid w:val="0092774C"/>
    <w:rsid w:val="00932A5D"/>
    <w:rsid w:val="00942EC2"/>
    <w:rsid w:val="00943D5E"/>
    <w:rsid w:val="00944C13"/>
    <w:rsid w:val="00957449"/>
    <w:rsid w:val="00963A4B"/>
    <w:rsid w:val="00965178"/>
    <w:rsid w:val="00966ECA"/>
    <w:rsid w:val="00967CDB"/>
    <w:rsid w:val="0097404D"/>
    <w:rsid w:val="00974355"/>
    <w:rsid w:val="00981FC3"/>
    <w:rsid w:val="00992D96"/>
    <w:rsid w:val="009A2D2D"/>
    <w:rsid w:val="009A3986"/>
    <w:rsid w:val="009A6317"/>
    <w:rsid w:val="009B117E"/>
    <w:rsid w:val="009B13F6"/>
    <w:rsid w:val="009B5100"/>
    <w:rsid w:val="009B6BD9"/>
    <w:rsid w:val="009D1919"/>
    <w:rsid w:val="009F37B7"/>
    <w:rsid w:val="00A00461"/>
    <w:rsid w:val="00A03653"/>
    <w:rsid w:val="00A05451"/>
    <w:rsid w:val="00A10F02"/>
    <w:rsid w:val="00A12097"/>
    <w:rsid w:val="00A164B4"/>
    <w:rsid w:val="00A30F23"/>
    <w:rsid w:val="00A35B64"/>
    <w:rsid w:val="00A35DCE"/>
    <w:rsid w:val="00A5205B"/>
    <w:rsid w:val="00A53724"/>
    <w:rsid w:val="00A5795F"/>
    <w:rsid w:val="00A6023D"/>
    <w:rsid w:val="00A738B0"/>
    <w:rsid w:val="00A82346"/>
    <w:rsid w:val="00A83B51"/>
    <w:rsid w:val="00A86C20"/>
    <w:rsid w:val="00A95B13"/>
    <w:rsid w:val="00AA477A"/>
    <w:rsid w:val="00AB3C51"/>
    <w:rsid w:val="00AB69E1"/>
    <w:rsid w:val="00AC0F83"/>
    <w:rsid w:val="00AC17A1"/>
    <w:rsid w:val="00AC61FC"/>
    <w:rsid w:val="00AD0ED7"/>
    <w:rsid w:val="00B06C78"/>
    <w:rsid w:val="00B14246"/>
    <w:rsid w:val="00B15449"/>
    <w:rsid w:val="00B15F44"/>
    <w:rsid w:val="00B336A9"/>
    <w:rsid w:val="00B476B7"/>
    <w:rsid w:val="00B47C24"/>
    <w:rsid w:val="00B55A16"/>
    <w:rsid w:val="00B57386"/>
    <w:rsid w:val="00B6727A"/>
    <w:rsid w:val="00B728E5"/>
    <w:rsid w:val="00B735FF"/>
    <w:rsid w:val="00B80F7F"/>
    <w:rsid w:val="00B84D93"/>
    <w:rsid w:val="00B856BB"/>
    <w:rsid w:val="00B91325"/>
    <w:rsid w:val="00B96C0C"/>
    <w:rsid w:val="00BA3BC9"/>
    <w:rsid w:val="00BB2481"/>
    <w:rsid w:val="00BC0F7D"/>
    <w:rsid w:val="00BE0AC9"/>
    <w:rsid w:val="00BE3B8D"/>
    <w:rsid w:val="00BF1095"/>
    <w:rsid w:val="00BF1C81"/>
    <w:rsid w:val="00BF607E"/>
    <w:rsid w:val="00BF77B3"/>
    <w:rsid w:val="00C17A60"/>
    <w:rsid w:val="00C33079"/>
    <w:rsid w:val="00C363F3"/>
    <w:rsid w:val="00C371B3"/>
    <w:rsid w:val="00C45231"/>
    <w:rsid w:val="00C557D5"/>
    <w:rsid w:val="00C56874"/>
    <w:rsid w:val="00C60232"/>
    <w:rsid w:val="00C6035E"/>
    <w:rsid w:val="00C61534"/>
    <w:rsid w:val="00C72833"/>
    <w:rsid w:val="00C73E9E"/>
    <w:rsid w:val="00C742AC"/>
    <w:rsid w:val="00C75C11"/>
    <w:rsid w:val="00C803DB"/>
    <w:rsid w:val="00C823EC"/>
    <w:rsid w:val="00C82950"/>
    <w:rsid w:val="00C8592E"/>
    <w:rsid w:val="00C86E39"/>
    <w:rsid w:val="00C871F4"/>
    <w:rsid w:val="00C92C8B"/>
    <w:rsid w:val="00C93F40"/>
    <w:rsid w:val="00C9686D"/>
    <w:rsid w:val="00CA3B1D"/>
    <w:rsid w:val="00CA3D0C"/>
    <w:rsid w:val="00CA3D41"/>
    <w:rsid w:val="00CA47BF"/>
    <w:rsid w:val="00CB0592"/>
    <w:rsid w:val="00CB380A"/>
    <w:rsid w:val="00CB4093"/>
    <w:rsid w:val="00CB70FB"/>
    <w:rsid w:val="00CC3F7F"/>
    <w:rsid w:val="00CC4294"/>
    <w:rsid w:val="00CC47A2"/>
    <w:rsid w:val="00CD76E1"/>
    <w:rsid w:val="00CE21DC"/>
    <w:rsid w:val="00CE24E0"/>
    <w:rsid w:val="00CE41D4"/>
    <w:rsid w:val="00CE7D0E"/>
    <w:rsid w:val="00D01389"/>
    <w:rsid w:val="00D02914"/>
    <w:rsid w:val="00D02C75"/>
    <w:rsid w:val="00D11B3A"/>
    <w:rsid w:val="00D122E7"/>
    <w:rsid w:val="00D12512"/>
    <w:rsid w:val="00D14B1A"/>
    <w:rsid w:val="00D21CFE"/>
    <w:rsid w:val="00D243A9"/>
    <w:rsid w:val="00D2544C"/>
    <w:rsid w:val="00D30B30"/>
    <w:rsid w:val="00D31F9F"/>
    <w:rsid w:val="00D3209B"/>
    <w:rsid w:val="00D441BE"/>
    <w:rsid w:val="00D4682F"/>
    <w:rsid w:val="00D53719"/>
    <w:rsid w:val="00D56778"/>
    <w:rsid w:val="00D57AC6"/>
    <w:rsid w:val="00D612C0"/>
    <w:rsid w:val="00D738D6"/>
    <w:rsid w:val="00D755EB"/>
    <w:rsid w:val="00D83D4E"/>
    <w:rsid w:val="00D87E00"/>
    <w:rsid w:val="00D9134D"/>
    <w:rsid w:val="00D94708"/>
    <w:rsid w:val="00D96451"/>
    <w:rsid w:val="00DA7010"/>
    <w:rsid w:val="00DA7A03"/>
    <w:rsid w:val="00DB1818"/>
    <w:rsid w:val="00DC309B"/>
    <w:rsid w:val="00DC4DA2"/>
    <w:rsid w:val="00DC720D"/>
    <w:rsid w:val="00DD3FFD"/>
    <w:rsid w:val="00DE582C"/>
    <w:rsid w:val="00DF2B1F"/>
    <w:rsid w:val="00DF3AF9"/>
    <w:rsid w:val="00DF62CD"/>
    <w:rsid w:val="00E01C37"/>
    <w:rsid w:val="00E10C5F"/>
    <w:rsid w:val="00E110A1"/>
    <w:rsid w:val="00E13370"/>
    <w:rsid w:val="00E13956"/>
    <w:rsid w:val="00E26240"/>
    <w:rsid w:val="00E27C00"/>
    <w:rsid w:val="00E41C4A"/>
    <w:rsid w:val="00E44204"/>
    <w:rsid w:val="00E55645"/>
    <w:rsid w:val="00E60C5F"/>
    <w:rsid w:val="00E64DB2"/>
    <w:rsid w:val="00E66858"/>
    <w:rsid w:val="00E77645"/>
    <w:rsid w:val="00E80142"/>
    <w:rsid w:val="00E95BA5"/>
    <w:rsid w:val="00EA284E"/>
    <w:rsid w:val="00EA3E43"/>
    <w:rsid w:val="00EA5F4A"/>
    <w:rsid w:val="00EA7C61"/>
    <w:rsid w:val="00EC4A25"/>
    <w:rsid w:val="00ED0625"/>
    <w:rsid w:val="00ED36C6"/>
    <w:rsid w:val="00EE7926"/>
    <w:rsid w:val="00EF1994"/>
    <w:rsid w:val="00EF1FC5"/>
    <w:rsid w:val="00F025A2"/>
    <w:rsid w:val="00F04712"/>
    <w:rsid w:val="00F05FE6"/>
    <w:rsid w:val="00F114DB"/>
    <w:rsid w:val="00F15934"/>
    <w:rsid w:val="00F22EC7"/>
    <w:rsid w:val="00F26CEE"/>
    <w:rsid w:val="00F35DC9"/>
    <w:rsid w:val="00F463FE"/>
    <w:rsid w:val="00F5033B"/>
    <w:rsid w:val="00F53344"/>
    <w:rsid w:val="00F55309"/>
    <w:rsid w:val="00F55671"/>
    <w:rsid w:val="00F653B8"/>
    <w:rsid w:val="00F965F3"/>
    <w:rsid w:val="00F96ABF"/>
    <w:rsid w:val="00FA1266"/>
    <w:rsid w:val="00FB3A1D"/>
    <w:rsid w:val="00FC1192"/>
    <w:rsid w:val="00FC389F"/>
    <w:rsid w:val="00FC3DCE"/>
    <w:rsid w:val="00FC77B9"/>
    <w:rsid w:val="00FC78C0"/>
    <w:rsid w:val="00FD0A78"/>
    <w:rsid w:val="00FE0B36"/>
    <w:rsid w:val="00FE11B9"/>
    <w:rsid w:val="00FE181B"/>
    <w:rsid w:val="00FE1E8A"/>
    <w:rsid w:val="00FE3F5E"/>
    <w:rsid w:val="00FE5D40"/>
    <w:rsid w:val="00FF2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FF33A"/>
  <w15:chartTrackingRefBased/>
  <w15:docId w15:val="{4A0C217E-7710-4DA1-98D6-EF9EE9C6D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Hyperlink">
    <w:name w:val="Hyperlink"/>
    <w:basedOn w:val="DefaultParagraphFont"/>
    <w:uiPriority w:val="99"/>
    <w:unhideWhenUsed/>
    <w:rsid w:val="0024765D"/>
    <w:rPr>
      <w:color w:val="0000FF"/>
      <w:u w:val="single"/>
    </w:rPr>
  </w:style>
  <w:style w:type="paragraph" w:styleId="NormalWeb">
    <w:name w:val="Normal (Web)"/>
    <w:basedOn w:val="Normal"/>
    <w:uiPriority w:val="99"/>
    <w:unhideWhenUsed/>
    <w:rsid w:val="00813F9E"/>
    <w:pPr>
      <w:spacing w:before="100" w:beforeAutospacing="1" w:after="100" w:afterAutospacing="1"/>
    </w:pPr>
    <w:rPr>
      <w:sz w:val="24"/>
      <w:szCs w:val="24"/>
      <w:lang w:val="en-US"/>
    </w:rPr>
  </w:style>
  <w:style w:type="character" w:styleId="CommentReference">
    <w:name w:val="annotation reference"/>
    <w:basedOn w:val="DefaultParagraphFont"/>
    <w:rsid w:val="00FC77B9"/>
    <w:rPr>
      <w:sz w:val="16"/>
      <w:szCs w:val="16"/>
    </w:rPr>
  </w:style>
  <w:style w:type="paragraph" w:styleId="CommentText">
    <w:name w:val="annotation text"/>
    <w:basedOn w:val="Normal"/>
    <w:link w:val="CommentTextChar"/>
    <w:rsid w:val="00FC77B9"/>
  </w:style>
  <w:style w:type="character" w:customStyle="1" w:styleId="CommentTextChar">
    <w:name w:val="Comment Text Char"/>
    <w:basedOn w:val="DefaultParagraphFont"/>
    <w:link w:val="CommentText"/>
    <w:rsid w:val="00FC77B9"/>
    <w:rPr>
      <w:lang w:val="en-GB"/>
    </w:rPr>
  </w:style>
  <w:style w:type="paragraph" w:styleId="CommentSubject">
    <w:name w:val="annotation subject"/>
    <w:basedOn w:val="CommentText"/>
    <w:next w:val="CommentText"/>
    <w:link w:val="CommentSubjectChar"/>
    <w:rsid w:val="00FC77B9"/>
    <w:rPr>
      <w:b/>
      <w:bCs/>
    </w:rPr>
  </w:style>
  <w:style w:type="character" w:customStyle="1" w:styleId="CommentSubjectChar">
    <w:name w:val="Comment Subject Char"/>
    <w:basedOn w:val="CommentTextChar"/>
    <w:link w:val="CommentSubject"/>
    <w:rsid w:val="00FC77B9"/>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841859">
      <w:bodyDiv w:val="1"/>
      <w:marLeft w:val="0"/>
      <w:marRight w:val="0"/>
      <w:marTop w:val="0"/>
      <w:marBottom w:val="0"/>
      <w:divBdr>
        <w:top w:val="none" w:sz="0" w:space="0" w:color="auto"/>
        <w:left w:val="none" w:sz="0" w:space="0" w:color="auto"/>
        <w:bottom w:val="none" w:sz="0" w:space="0" w:color="auto"/>
        <w:right w:val="none" w:sz="0" w:space="0" w:color="auto"/>
      </w:divBdr>
    </w:div>
    <w:div w:id="157936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625D8-C146-46EB-864E-97C6540BD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1274</TotalTime>
  <Pages>5</Pages>
  <Words>2112</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13361</CharactersWithSpaces>
  <SharedDoc>false</SharedDoc>
  <HyperlinkBase/>
  <HLinks>
    <vt:vector size="18" baseType="variant">
      <vt:variant>
        <vt:i4>196637</vt:i4>
      </vt:variant>
      <vt:variant>
        <vt:i4>6</vt:i4>
      </vt:variant>
      <vt:variant>
        <vt:i4>0</vt:i4>
      </vt:variant>
      <vt:variant>
        <vt:i4>5</vt:i4>
      </vt:variant>
      <vt:variant>
        <vt:lpwstr>https://www.lenntech.com/composition-seawater.htm</vt:lpwstr>
      </vt:variant>
      <vt:variant>
        <vt:lpwstr/>
      </vt:variant>
      <vt:variant>
        <vt:i4>4784176</vt:i4>
      </vt:variant>
      <vt:variant>
        <vt:i4>3</vt:i4>
      </vt:variant>
      <vt:variant>
        <vt:i4>0</vt:i4>
      </vt:variant>
      <vt:variant>
        <vt:i4>5</vt:i4>
      </vt:variant>
      <vt:variant>
        <vt:lpwstr>https://www.lenntech.com/drinking_water.htm</vt:lpwstr>
      </vt:variant>
      <vt:variant>
        <vt:lpwstr/>
      </vt:variant>
      <vt:variant>
        <vt:i4>4456486</vt:i4>
      </vt:variant>
      <vt:variant>
        <vt:i4>0</vt:i4>
      </vt:variant>
      <vt:variant>
        <vt:i4>0</vt:i4>
      </vt:variant>
      <vt:variant>
        <vt:i4>5</vt:i4>
      </vt:variant>
      <vt:variant>
        <vt:lpwstr>https://www.lenntech.com/ultrapure_water.htm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188</cp:revision>
  <dcterms:created xsi:type="dcterms:W3CDTF">2018-09-19T10:43:00Z</dcterms:created>
  <dcterms:modified xsi:type="dcterms:W3CDTF">2018-09-28T12:28:00Z</dcterms:modified>
</cp:coreProperties>
</file>