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63963" w14:textId="40A75834"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CB2E26">
        <w:rPr>
          <w:rFonts w:cs="Arial"/>
          <w:sz w:val="24"/>
        </w:rPr>
        <w:t>#88</w:t>
      </w:r>
      <w:r>
        <w:rPr>
          <w:rFonts w:cs="Arial"/>
          <w:i/>
          <w:sz w:val="24"/>
        </w:rPr>
        <w:tab/>
      </w:r>
      <w:r>
        <w:rPr>
          <w:rFonts w:cs="Arial"/>
          <w:iCs/>
          <w:sz w:val="24"/>
        </w:rPr>
        <w:t>R4-</w:t>
      </w:r>
      <w:r w:rsidR="00AE3283">
        <w:rPr>
          <w:rFonts w:cs="Arial"/>
          <w:iCs/>
          <w:sz w:val="24"/>
        </w:rPr>
        <w:t>18</w:t>
      </w:r>
      <w:r w:rsidR="00837345">
        <w:rPr>
          <w:rFonts w:cs="Arial"/>
          <w:iCs/>
          <w:sz w:val="24"/>
        </w:rPr>
        <w:t>10612</w:t>
      </w:r>
      <w:bookmarkStart w:id="1" w:name="_GoBack"/>
      <w:bookmarkEnd w:id="1"/>
    </w:p>
    <w:p w14:paraId="76D476C9" w14:textId="77777777" w:rsidR="00E11DE8" w:rsidRDefault="00603F84" w:rsidP="00E11DE8">
      <w:pPr>
        <w:pStyle w:val="CRCoverPage"/>
        <w:outlineLvl w:val="0"/>
        <w:rPr>
          <w:b/>
          <w:noProof/>
          <w:sz w:val="24"/>
        </w:rPr>
      </w:pPr>
      <w:r>
        <w:rPr>
          <w:b/>
          <w:noProof/>
          <w:sz w:val="24"/>
        </w:rPr>
        <w:t>Gothenburg, Sweden,</w:t>
      </w:r>
      <w:r w:rsidR="00E11DE8">
        <w:rPr>
          <w:b/>
          <w:noProof/>
          <w:sz w:val="24"/>
        </w:rPr>
        <w:t xml:space="preserve"> </w:t>
      </w:r>
      <w:r w:rsidR="00D061F2">
        <w:rPr>
          <w:b/>
          <w:noProof/>
          <w:sz w:val="24"/>
        </w:rPr>
        <w:t>20</w:t>
      </w:r>
      <w:r w:rsidR="00D061F2" w:rsidRPr="00D061F2">
        <w:rPr>
          <w:b/>
          <w:noProof/>
          <w:sz w:val="24"/>
          <w:vertAlign w:val="superscript"/>
        </w:rPr>
        <w:t>th</w:t>
      </w:r>
      <w:r w:rsidR="00D061F2">
        <w:rPr>
          <w:b/>
          <w:noProof/>
          <w:sz w:val="24"/>
        </w:rPr>
        <w:t xml:space="preserve"> </w:t>
      </w:r>
      <w:r w:rsidR="00E11DE8">
        <w:rPr>
          <w:b/>
          <w:noProof/>
          <w:sz w:val="24"/>
        </w:rPr>
        <w:t xml:space="preserve">– </w:t>
      </w:r>
      <w:r w:rsidR="00D061F2">
        <w:rPr>
          <w:b/>
          <w:noProof/>
          <w:sz w:val="24"/>
        </w:rPr>
        <w:t>24</w:t>
      </w:r>
      <w:r w:rsidR="00E11DE8">
        <w:rPr>
          <w:b/>
          <w:noProof/>
          <w:sz w:val="24"/>
          <w:vertAlign w:val="superscript"/>
        </w:rPr>
        <w:t>th</w:t>
      </w:r>
      <w:r w:rsidR="00E11DE8">
        <w:rPr>
          <w:b/>
          <w:noProof/>
          <w:sz w:val="24"/>
        </w:rPr>
        <w:t xml:space="preserve"> </w:t>
      </w:r>
      <w:r w:rsidR="00D061F2">
        <w:rPr>
          <w:b/>
          <w:noProof/>
          <w:sz w:val="24"/>
        </w:rPr>
        <w:t>August</w:t>
      </w:r>
      <w:r w:rsidR="00E11DE8">
        <w:rPr>
          <w:b/>
          <w:noProof/>
          <w:sz w:val="24"/>
        </w:rPr>
        <w:t xml:space="preserve"> 2018</w:t>
      </w:r>
    </w:p>
    <w:p w14:paraId="4FDDE578" w14:textId="77777777" w:rsidR="003B61A8" w:rsidRDefault="003B61A8" w:rsidP="003B61A8">
      <w:pPr>
        <w:spacing w:after="120"/>
        <w:ind w:left="1985" w:hanging="1985"/>
        <w:rPr>
          <w:rFonts w:ascii="Arial" w:hAnsi="Arial" w:cs="Arial"/>
          <w:b/>
        </w:rPr>
      </w:pPr>
    </w:p>
    <w:p w14:paraId="0EB90E87"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6C6F1407" w14:textId="77777777" w:rsidR="00262D5E" w:rsidRPr="00E01B8F" w:rsidRDefault="003B61A8" w:rsidP="003B61A8">
      <w:pPr>
        <w:spacing w:after="120"/>
        <w:ind w:left="1985" w:hanging="1985"/>
        <w:rPr>
          <w:rFonts w:ascii="Arial" w:hAnsi="Arial" w:cs="Arial"/>
          <w:bCs/>
          <w:lang w:val="en-US"/>
        </w:rPr>
      </w:pPr>
      <w:r>
        <w:rPr>
          <w:rFonts w:ascii="Arial" w:hAnsi="Arial" w:cs="Arial"/>
          <w:b/>
        </w:rPr>
        <w:t>Title:</w:t>
      </w:r>
      <w:r w:rsidR="00E01B8F">
        <w:rPr>
          <w:rFonts w:ascii="Arial" w:hAnsi="Arial" w:cs="Arial"/>
          <w:b/>
        </w:rPr>
        <w:tab/>
      </w:r>
      <w:r w:rsidR="00E01B8F">
        <w:rPr>
          <w:rFonts w:ascii="Arial" w:hAnsi="Arial" w:cs="Arial"/>
        </w:rPr>
        <w:t>General Aspects Relating to NR Test Model Design</w:t>
      </w:r>
    </w:p>
    <w:p w14:paraId="7C603937" w14:textId="5752A7D6" w:rsidR="003B61A8" w:rsidRPr="0079212C" w:rsidRDefault="003B61A8" w:rsidP="003B61A8">
      <w:pPr>
        <w:spacing w:after="120"/>
        <w:ind w:left="1985" w:hanging="1985"/>
        <w:rPr>
          <w:rFonts w:ascii="Arial" w:hAnsi="Arial" w:cs="Arial"/>
          <w:bCs/>
          <w:color w:val="FF0000"/>
          <w:lang w:val="en-US"/>
        </w:rPr>
      </w:pPr>
      <w:r w:rsidRPr="0079212C">
        <w:rPr>
          <w:rFonts w:ascii="Arial" w:hAnsi="Arial" w:cs="Arial"/>
          <w:b/>
          <w:lang w:val="en-US"/>
        </w:rPr>
        <w:t>Agenda item:</w:t>
      </w:r>
      <w:r w:rsidRPr="0079212C">
        <w:rPr>
          <w:rFonts w:ascii="Arial" w:hAnsi="Arial" w:cs="Arial"/>
          <w:b/>
          <w:lang w:val="en-US"/>
        </w:rPr>
        <w:tab/>
      </w:r>
      <w:r w:rsidR="00BF0409">
        <w:rPr>
          <w:rFonts w:ascii="Arial" w:hAnsi="Arial" w:cs="Arial"/>
          <w:bCs/>
          <w:lang w:val="en-US"/>
        </w:rPr>
        <w:t>7.9.2.3</w:t>
      </w:r>
    </w:p>
    <w:p w14:paraId="127FE9BF" w14:textId="104D479E"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BF0409">
        <w:rPr>
          <w:rFonts w:ascii="Arial" w:hAnsi="Arial" w:cs="Arial"/>
        </w:rPr>
        <w:t>Discussion</w:t>
      </w:r>
    </w:p>
    <w:p w14:paraId="5036F41E" w14:textId="77777777" w:rsidR="003B61A8" w:rsidRDefault="003B61A8" w:rsidP="003B61A8">
      <w:pPr>
        <w:pBdr>
          <w:bottom w:val="single" w:sz="4" w:space="1" w:color="auto"/>
        </w:pBdr>
        <w:rPr>
          <w:rFonts w:ascii="Arial" w:hAnsi="Arial" w:cs="Arial"/>
        </w:rPr>
      </w:pPr>
    </w:p>
    <w:p w14:paraId="673FF16C"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B1DA3DD" w14:textId="09FBE876" w:rsidR="00E01B8F" w:rsidRDefault="00E01B8F" w:rsidP="00545FC8">
      <w:pPr>
        <w:jc w:val="both"/>
        <w:rPr>
          <w:rFonts w:ascii="Arial" w:hAnsi="Arial" w:cs="Arial"/>
          <w:sz w:val="22"/>
          <w:szCs w:val="22"/>
        </w:rPr>
      </w:pPr>
      <w:r>
        <w:rPr>
          <w:rFonts w:ascii="Arial" w:hAnsi="Arial" w:cs="Arial"/>
          <w:sz w:val="22"/>
          <w:szCs w:val="22"/>
        </w:rPr>
        <w:t xml:space="preserve">During RAN4 AH 1807, discussions regarding NR test model (TM) design continued.  </w:t>
      </w:r>
      <w:r w:rsidR="00BD62E9">
        <w:rPr>
          <w:rFonts w:ascii="Arial" w:hAnsi="Arial" w:cs="Arial"/>
          <w:sz w:val="22"/>
          <w:szCs w:val="22"/>
        </w:rPr>
        <w:t xml:space="preserve">Several open issues </w:t>
      </w:r>
      <w:r w:rsidR="00196BEF">
        <w:rPr>
          <w:rFonts w:ascii="Arial" w:hAnsi="Arial" w:cs="Arial"/>
          <w:sz w:val="22"/>
          <w:szCs w:val="22"/>
        </w:rPr>
        <w:t>such a</w:t>
      </w:r>
      <w:r w:rsidR="00B350D5">
        <w:rPr>
          <w:rFonts w:ascii="Arial" w:hAnsi="Arial" w:cs="Arial"/>
          <w:sz w:val="22"/>
          <w:szCs w:val="22"/>
        </w:rPr>
        <w:t xml:space="preserve">s </w:t>
      </w:r>
      <w:r w:rsidR="002C6946">
        <w:rPr>
          <w:rFonts w:ascii="Arial" w:hAnsi="Arial" w:cs="Arial"/>
          <w:sz w:val="22"/>
          <w:szCs w:val="22"/>
        </w:rPr>
        <w:t>TDD configuration,</w:t>
      </w:r>
      <w:r w:rsidR="004F1DAA">
        <w:rPr>
          <w:rFonts w:ascii="Arial" w:hAnsi="Arial" w:cs="Arial"/>
          <w:sz w:val="22"/>
          <w:szCs w:val="22"/>
        </w:rPr>
        <w:t xml:space="preserve"> </w:t>
      </w:r>
      <w:r w:rsidR="002C6946">
        <w:rPr>
          <w:rFonts w:ascii="Arial" w:hAnsi="Arial" w:cs="Arial"/>
          <w:sz w:val="22"/>
          <w:szCs w:val="22"/>
        </w:rPr>
        <w:t>power boosting, mixed numerology and physical layer parameterized designs</w:t>
      </w:r>
      <w:r w:rsidR="00B350D5">
        <w:rPr>
          <w:rFonts w:ascii="Arial" w:hAnsi="Arial" w:cs="Arial"/>
          <w:sz w:val="22"/>
          <w:szCs w:val="22"/>
        </w:rPr>
        <w:t xml:space="preserve"> </w:t>
      </w:r>
      <w:r w:rsidR="00BD62E9">
        <w:rPr>
          <w:rFonts w:ascii="Arial" w:hAnsi="Arial" w:cs="Arial"/>
          <w:sz w:val="22"/>
          <w:szCs w:val="22"/>
        </w:rPr>
        <w:t xml:space="preserve">were raised as </w:t>
      </w:r>
      <w:r w:rsidR="00BD38FE">
        <w:rPr>
          <w:rFonts w:ascii="Arial" w:hAnsi="Arial" w:cs="Arial"/>
          <w:sz w:val="22"/>
          <w:szCs w:val="22"/>
        </w:rPr>
        <w:t>a general aspect</w:t>
      </w:r>
      <w:r w:rsidR="00BD62E9">
        <w:rPr>
          <w:rFonts w:ascii="Arial" w:hAnsi="Arial" w:cs="Arial"/>
          <w:sz w:val="22"/>
          <w:szCs w:val="22"/>
        </w:rPr>
        <w:t xml:space="preserve"> relating to the NR test models.  In this contribution multiple numerology aspects and </w:t>
      </w:r>
      <w:r w:rsidR="008E5362">
        <w:rPr>
          <w:rFonts w:ascii="Arial" w:hAnsi="Arial" w:cs="Arial"/>
          <w:sz w:val="22"/>
          <w:szCs w:val="22"/>
        </w:rPr>
        <w:t>the need for PBCH will be discussed further.</w:t>
      </w:r>
    </w:p>
    <w:p w14:paraId="5B2410C7" w14:textId="77777777" w:rsidR="00E96CF7" w:rsidRDefault="00E96CF7" w:rsidP="003B61A8">
      <w:pPr>
        <w:pBdr>
          <w:bottom w:val="single" w:sz="4" w:space="1" w:color="auto"/>
        </w:pBdr>
        <w:rPr>
          <w:rFonts w:ascii="Arial" w:hAnsi="Arial" w:cs="Arial"/>
        </w:rPr>
      </w:pPr>
    </w:p>
    <w:p w14:paraId="11A484AD" w14:textId="77777777" w:rsidR="001B6A43" w:rsidRDefault="003B61A8" w:rsidP="001B6A43">
      <w:pPr>
        <w:pStyle w:val="Heading1"/>
        <w:keepLines w:val="0"/>
        <w:numPr>
          <w:ilvl w:val="0"/>
          <w:numId w:val="5"/>
        </w:numPr>
        <w:pBdr>
          <w:top w:val="none" w:sz="0" w:space="0" w:color="auto"/>
        </w:pBdr>
        <w:spacing w:before="0" w:after="240"/>
        <w:ind w:right="284" w:hanging="720"/>
      </w:pPr>
      <w:r>
        <w:t>Discussion</w:t>
      </w:r>
    </w:p>
    <w:p w14:paraId="6F82A747" w14:textId="68530115" w:rsidR="00AF46DC" w:rsidRDefault="008934FE" w:rsidP="00F94DC3">
      <w:pPr>
        <w:jc w:val="both"/>
        <w:rPr>
          <w:rFonts w:ascii="Arial" w:hAnsi="Arial" w:cs="Arial"/>
          <w:sz w:val="22"/>
          <w:szCs w:val="22"/>
        </w:rPr>
      </w:pPr>
      <w:r>
        <w:rPr>
          <w:rFonts w:ascii="Arial" w:hAnsi="Arial" w:cs="Arial"/>
          <w:sz w:val="22"/>
          <w:szCs w:val="22"/>
        </w:rPr>
        <w:t>The WF [</w:t>
      </w:r>
      <w:r w:rsidR="00646FC3">
        <w:rPr>
          <w:rFonts w:ascii="Arial" w:hAnsi="Arial" w:cs="Arial"/>
          <w:sz w:val="22"/>
          <w:szCs w:val="22"/>
        </w:rPr>
        <w:t>1</w:t>
      </w:r>
      <w:r>
        <w:rPr>
          <w:rFonts w:ascii="Arial" w:hAnsi="Arial" w:cs="Arial"/>
          <w:sz w:val="22"/>
          <w:szCs w:val="22"/>
        </w:rPr>
        <w:t xml:space="preserve">] on TM highlighted some further discussion </w:t>
      </w:r>
      <w:r w:rsidR="004716BA">
        <w:rPr>
          <w:rFonts w:ascii="Arial" w:hAnsi="Arial" w:cs="Arial"/>
          <w:sz w:val="22"/>
          <w:szCs w:val="22"/>
        </w:rPr>
        <w:t xml:space="preserve">on </w:t>
      </w:r>
      <w:r>
        <w:rPr>
          <w:rFonts w:ascii="Arial" w:hAnsi="Arial" w:cs="Arial"/>
          <w:sz w:val="22"/>
          <w:szCs w:val="22"/>
        </w:rPr>
        <w:t xml:space="preserve">aspects such as power boosting, multiple numerology impacts, and </w:t>
      </w:r>
      <w:r w:rsidR="004B4D56">
        <w:rPr>
          <w:rFonts w:ascii="Arial" w:hAnsi="Arial" w:cs="Arial"/>
          <w:sz w:val="22"/>
          <w:szCs w:val="22"/>
        </w:rPr>
        <w:t xml:space="preserve">captured </w:t>
      </w:r>
      <w:r>
        <w:rPr>
          <w:rFonts w:ascii="Arial" w:hAnsi="Arial" w:cs="Arial"/>
          <w:sz w:val="22"/>
          <w:szCs w:val="22"/>
        </w:rPr>
        <w:t xml:space="preserve">physical channels for a parameterized design.  In this contribution the focus on multiple numerology and the additional PBCH channel will be emphasised.  Results on power </w:t>
      </w:r>
      <w:r w:rsidR="00B8397B">
        <w:rPr>
          <w:rFonts w:ascii="Arial" w:hAnsi="Arial" w:cs="Arial"/>
          <w:sz w:val="22"/>
          <w:szCs w:val="22"/>
        </w:rPr>
        <w:t xml:space="preserve">boosting </w:t>
      </w:r>
      <w:r>
        <w:rPr>
          <w:rFonts w:ascii="Arial" w:hAnsi="Arial" w:cs="Arial"/>
          <w:sz w:val="22"/>
          <w:szCs w:val="22"/>
        </w:rPr>
        <w:t>can be shown in [</w:t>
      </w:r>
      <w:r w:rsidR="00646FC3">
        <w:rPr>
          <w:rFonts w:ascii="Arial" w:hAnsi="Arial" w:cs="Arial"/>
          <w:sz w:val="22"/>
          <w:szCs w:val="22"/>
        </w:rPr>
        <w:t>2</w:t>
      </w:r>
      <w:r>
        <w:rPr>
          <w:rFonts w:ascii="Arial" w:hAnsi="Arial" w:cs="Arial"/>
          <w:sz w:val="22"/>
          <w:szCs w:val="22"/>
        </w:rPr>
        <w:t>].  For the physical channels, PDSCH and PDCCH parameters are outlined in a discussion paper [</w:t>
      </w:r>
      <w:r w:rsidR="00646FC3">
        <w:rPr>
          <w:rFonts w:ascii="Arial" w:hAnsi="Arial" w:cs="Arial"/>
          <w:sz w:val="22"/>
          <w:szCs w:val="22"/>
        </w:rPr>
        <w:t>3,4</w:t>
      </w:r>
      <w:r>
        <w:rPr>
          <w:rFonts w:ascii="Arial" w:hAnsi="Arial" w:cs="Arial"/>
          <w:sz w:val="22"/>
          <w:szCs w:val="22"/>
        </w:rPr>
        <w:t xml:space="preserve">].  The parameterized approach shows good amplitude statistics whilst keeping a simple design that can be applied </w:t>
      </w:r>
      <w:r w:rsidR="0000183F">
        <w:rPr>
          <w:rFonts w:ascii="Arial" w:hAnsi="Arial" w:cs="Arial"/>
          <w:sz w:val="22"/>
          <w:szCs w:val="22"/>
        </w:rPr>
        <w:t>to all SCS and CBW combinations supported now and possibility for future considerations without redesign.</w:t>
      </w:r>
      <w:r>
        <w:rPr>
          <w:rFonts w:ascii="Arial" w:hAnsi="Arial" w:cs="Arial"/>
          <w:sz w:val="22"/>
          <w:szCs w:val="22"/>
        </w:rPr>
        <w:t xml:space="preserve"> </w:t>
      </w:r>
    </w:p>
    <w:p w14:paraId="0258451C" w14:textId="77777777" w:rsidR="00AF46DC" w:rsidRDefault="00AF46DC" w:rsidP="00AF46DC">
      <w:pPr>
        <w:pStyle w:val="Heading2"/>
      </w:pPr>
      <w:r>
        <w:t>2.1 Multiple Numerology</w:t>
      </w:r>
    </w:p>
    <w:p w14:paraId="0F5FEF75" w14:textId="53F6C8DA" w:rsidR="00F94DC3" w:rsidRDefault="00F94DC3" w:rsidP="00F94DC3">
      <w:pPr>
        <w:jc w:val="both"/>
        <w:rPr>
          <w:rFonts w:ascii="Arial" w:hAnsi="Arial" w:cs="Arial"/>
          <w:sz w:val="22"/>
          <w:szCs w:val="22"/>
        </w:rPr>
      </w:pPr>
      <w:r w:rsidRPr="00F94DC3">
        <w:rPr>
          <w:rFonts w:ascii="Arial" w:hAnsi="Arial" w:cs="Arial"/>
          <w:sz w:val="22"/>
          <w:szCs w:val="22"/>
        </w:rPr>
        <w:t>One aspect</w:t>
      </w:r>
      <w:r>
        <w:rPr>
          <w:rFonts w:ascii="Arial" w:hAnsi="Arial" w:cs="Arial"/>
          <w:sz w:val="22"/>
          <w:szCs w:val="22"/>
        </w:rPr>
        <w:t xml:space="preserve"> discussed was the need to consider multiple numerology impacts </w:t>
      </w:r>
      <w:r w:rsidR="00240326">
        <w:rPr>
          <w:rFonts w:ascii="Arial" w:hAnsi="Arial" w:cs="Arial"/>
          <w:sz w:val="22"/>
          <w:szCs w:val="22"/>
        </w:rPr>
        <w:t>for RF conformance requirements.  As there is no RF requirements inter-numerology</w:t>
      </w:r>
      <w:r w:rsidR="003F0805">
        <w:rPr>
          <w:rFonts w:ascii="Arial" w:hAnsi="Arial" w:cs="Arial"/>
          <w:sz w:val="22"/>
          <w:szCs w:val="22"/>
        </w:rPr>
        <w:t>,</w:t>
      </w:r>
      <w:r w:rsidR="00240326">
        <w:rPr>
          <w:rFonts w:ascii="Arial" w:hAnsi="Arial" w:cs="Arial"/>
          <w:sz w:val="22"/>
          <w:szCs w:val="22"/>
        </w:rPr>
        <w:t xml:space="preserve"> there is no need to include functionality in the test models to consider this additional complexity.  </w:t>
      </w:r>
    </w:p>
    <w:p w14:paraId="6E721C64" w14:textId="1C27E809" w:rsidR="00F94DC3" w:rsidRPr="00F94DC3" w:rsidRDefault="00240326" w:rsidP="00240326">
      <w:pPr>
        <w:jc w:val="both"/>
      </w:pPr>
      <w:r>
        <w:rPr>
          <w:rFonts w:ascii="Arial" w:hAnsi="Arial" w:cs="Arial"/>
          <w:sz w:val="22"/>
          <w:szCs w:val="22"/>
        </w:rPr>
        <w:t xml:space="preserve">However, a point of discussion </w:t>
      </w:r>
      <w:r w:rsidR="004A4AE2">
        <w:rPr>
          <w:rFonts w:ascii="Arial" w:hAnsi="Arial" w:cs="Arial"/>
          <w:sz w:val="22"/>
          <w:szCs w:val="22"/>
        </w:rPr>
        <w:t xml:space="preserve">the </w:t>
      </w:r>
      <w:r>
        <w:rPr>
          <w:rFonts w:ascii="Arial" w:hAnsi="Arial" w:cs="Arial"/>
          <w:sz w:val="22"/>
          <w:szCs w:val="22"/>
        </w:rPr>
        <w:t xml:space="preserve">last meeting raised is how to handle the different guard bands on either side of the numerologies, as illustrated below between numerology X and numerology Y.  </w:t>
      </w:r>
    </w:p>
    <w:p w14:paraId="2AB824B6" w14:textId="77777777" w:rsidR="00DD63B8" w:rsidRPr="00240326" w:rsidRDefault="00A8061D" w:rsidP="00240326">
      <w:pPr>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INCLUDEPICTURE  "cid:image001.png@01D374C1.AB844980" \* MERGEFORMATINET </w:instrText>
      </w:r>
      <w:r>
        <w:rPr>
          <w:rFonts w:ascii="Arial" w:hAnsi="Arial" w:cs="Arial"/>
          <w:sz w:val="22"/>
          <w:szCs w:val="22"/>
        </w:rPr>
        <w:fldChar w:fldCharType="separate"/>
      </w:r>
      <w:r w:rsidR="001C6BC3">
        <w:rPr>
          <w:rFonts w:ascii="Arial" w:hAnsi="Arial" w:cs="Arial"/>
          <w:sz w:val="22"/>
          <w:szCs w:val="22"/>
        </w:rPr>
        <w:fldChar w:fldCharType="begin"/>
      </w:r>
      <w:r w:rsidR="001C6BC3">
        <w:rPr>
          <w:rFonts w:ascii="Arial" w:hAnsi="Arial" w:cs="Arial"/>
          <w:sz w:val="22"/>
          <w:szCs w:val="22"/>
        </w:rPr>
        <w:instrText xml:space="preserve"> INCLUDEPICTURE  "cid:image001.png@01D374C1.AB844980" \* MERGEFORMATINET </w:instrText>
      </w:r>
      <w:r w:rsidR="001C6BC3">
        <w:rPr>
          <w:rFonts w:ascii="Arial" w:hAnsi="Arial" w:cs="Arial"/>
          <w:sz w:val="22"/>
          <w:szCs w:val="22"/>
        </w:rPr>
        <w:fldChar w:fldCharType="separate"/>
      </w:r>
      <w:r w:rsidR="00A80184">
        <w:rPr>
          <w:rFonts w:ascii="Arial" w:hAnsi="Arial" w:cs="Arial"/>
          <w:sz w:val="22"/>
          <w:szCs w:val="22"/>
        </w:rPr>
        <w:fldChar w:fldCharType="begin"/>
      </w:r>
      <w:r w:rsidR="00A80184">
        <w:rPr>
          <w:rFonts w:ascii="Arial" w:hAnsi="Arial" w:cs="Arial"/>
          <w:sz w:val="22"/>
          <w:szCs w:val="22"/>
        </w:rPr>
        <w:instrText xml:space="preserve"> INCLUDEPICTURE  "cid:image001.png@01D374C1.AB844980" \* MERGEFORMATINET </w:instrText>
      </w:r>
      <w:r w:rsidR="00A80184">
        <w:rPr>
          <w:rFonts w:ascii="Arial" w:hAnsi="Arial" w:cs="Arial"/>
          <w:sz w:val="22"/>
          <w:szCs w:val="22"/>
        </w:rPr>
        <w:fldChar w:fldCharType="separate"/>
      </w:r>
      <w:r w:rsidR="00330A44">
        <w:rPr>
          <w:rFonts w:ascii="Arial" w:hAnsi="Arial" w:cs="Arial"/>
          <w:sz w:val="22"/>
          <w:szCs w:val="22"/>
        </w:rPr>
        <w:fldChar w:fldCharType="begin"/>
      </w:r>
      <w:r w:rsidR="00330A44">
        <w:rPr>
          <w:rFonts w:ascii="Arial" w:hAnsi="Arial" w:cs="Arial"/>
          <w:sz w:val="22"/>
          <w:szCs w:val="22"/>
        </w:rPr>
        <w:instrText xml:space="preserve"> INCLUDEPICTURE  "cid:image001.png@01D374C1.AB844980" \* MERGEFORMATINET </w:instrText>
      </w:r>
      <w:r w:rsidR="00330A44">
        <w:rPr>
          <w:rFonts w:ascii="Arial" w:hAnsi="Arial" w:cs="Arial"/>
          <w:sz w:val="22"/>
          <w:szCs w:val="22"/>
        </w:rPr>
        <w:fldChar w:fldCharType="separate"/>
      </w:r>
      <w:r w:rsidR="00EA62BD">
        <w:rPr>
          <w:rFonts w:ascii="Arial" w:hAnsi="Arial" w:cs="Arial"/>
          <w:sz w:val="22"/>
          <w:szCs w:val="22"/>
        </w:rPr>
        <w:fldChar w:fldCharType="begin"/>
      </w:r>
      <w:r w:rsidR="00EA62BD">
        <w:rPr>
          <w:rFonts w:ascii="Arial" w:hAnsi="Arial" w:cs="Arial"/>
          <w:sz w:val="22"/>
          <w:szCs w:val="22"/>
        </w:rPr>
        <w:instrText xml:space="preserve"> </w:instrText>
      </w:r>
      <w:r w:rsidR="00EA62BD">
        <w:rPr>
          <w:rFonts w:ascii="Arial" w:hAnsi="Arial" w:cs="Arial"/>
          <w:sz w:val="22"/>
          <w:szCs w:val="22"/>
        </w:rPr>
        <w:instrText>INCLUDEPICTURE  "cid:image001.png@01D374C1.AB844980" \* ME</w:instrText>
      </w:r>
      <w:r w:rsidR="00EA62BD">
        <w:rPr>
          <w:rFonts w:ascii="Arial" w:hAnsi="Arial" w:cs="Arial"/>
          <w:sz w:val="22"/>
          <w:szCs w:val="22"/>
        </w:rPr>
        <w:instrText>RGEFORMATINET</w:instrText>
      </w:r>
      <w:r w:rsidR="00EA62BD">
        <w:rPr>
          <w:rFonts w:ascii="Arial" w:hAnsi="Arial" w:cs="Arial"/>
          <w:sz w:val="22"/>
          <w:szCs w:val="22"/>
        </w:rPr>
        <w:instrText xml:space="preserve"> </w:instrText>
      </w:r>
      <w:r w:rsidR="00EA62BD">
        <w:rPr>
          <w:rFonts w:ascii="Arial" w:hAnsi="Arial" w:cs="Arial"/>
          <w:sz w:val="22"/>
          <w:szCs w:val="22"/>
        </w:rPr>
        <w:fldChar w:fldCharType="separate"/>
      </w:r>
      <w:r w:rsidR="00646FC3">
        <w:rPr>
          <w:rFonts w:ascii="Arial" w:hAnsi="Arial" w:cs="Arial"/>
          <w:sz w:val="22"/>
          <w:szCs w:val="22"/>
        </w:rPr>
        <w:pict w14:anchorId="1D489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52.25pt;visibility:visible">
            <v:imagedata r:id="rId12" r:href="rId13"/>
          </v:shape>
        </w:pict>
      </w:r>
      <w:r w:rsidR="00EA62BD">
        <w:rPr>
          <w:rFonts w:ascii="Arial" w:hAnsi="Arial" w:cs="Arial"/>
          <w:sz w:val="22"/>
          <w:szCs w:val="22"/>
        </w:rPr>
        <w:fldChar w:fldCharType="end"/>
      </w:r>
      <w:r w:rsidR="00330A44">
        <w:rPr>
          <w:rFonts w:ascii="Arial" w:hAnsi="Arial" w:cs="Arial"/>
          <w:sz w:val="22"/>
          <w:szCs w:val="22"/>
        </w:rPr>
        <w:fldChar w:fldCharType="end"/>
      </w:r>
      <w:r w:rsidR="00A80184">
        <w:rPr>
          <w:rFonts w:ascii="Arial" w:hAnsi="Arial" w:cs="Arial"/>
          <w:sz w:val="22"/>
          <w:szCs w:val="22"/>
        </w:rPr>
        <w:fldChar w:fldCharType="end"/>
      </w:r>
      <w:r w:rsidR="001C6BC3">
        <w:rPr>
          <w:rFonts w:ascii="Arial" w:hAnsi="Arial" w:cs="Arial"/>
          <w:sz w:val="22"/>
          <w:szCs w:val="22"/>
        </w:rPr>
        <w:fldChar w:fldCharType="end"/>
      </w:r>
      <w:r>
        <w:rPr>
          <w:rFonts w:ascii="Arial" w:hAnsi="Arial" w:cs="Arial"/>
          <w:sz w:val="22"/>
          <w:szCs w:val="22"/>
        </w:rPr>
        <w:fldChar w:fldCharType="end"/>
      </w:r>
    </w:p>
    <w:p w14:paraId="756521AC" w14:textId="3D8B39DB" w:rsidR="00240326" w:rsidRDefault="00240326" w:rsidP="00240326">
      <w:pPr>
        <w:jc w:val="both"/>
        <w:rPr>
          <w:rFonts w:ascii="Arial" w:hAnsi="Arial" w:cs="Arial"/>
          <w:sz w:val="22"/>
          <w:szCs w:val="22"/>
        </w:rPr>
      </w:pPr>
      <w:r w:rsidRPr="00240326">
        <w:rPr>
          <w:rFonts w:ascii="Arial" w:hAnsi="Arial" w:cs="Arial"/>
          <w:sz w:val="22"/>
          <w:szCs w:val="22"/>
        </w:rPr>
        <w:t>One app</w:t>
      </w:r>
      <w:r>
        <w:rPr>
          <w:rFonts w:ascii="Arial" w:hAnsi="Arial" w:cs="Arial"/>
          <w:sz w:val="22"/>
          <w:szCs w:val="22"/>
        </w:rPr>
        <w:t>roach could easily be handled by considering the</w:t>
      </w:r>
      <w:r w:rsidR="003379EF">
        <w:rPr>
          <w:rFonts w:ascii="Arial" w:hAnsi="Arial" w:cs="Arial"/>
          <w:sz w:val="22"/>
          <w:szCs w:val="22"/>
        </w:rPr>
        <w:t xml:space="preserve"> test model to be used which would have the highest guard definition.  For example, in the scenario above numerology X would be considered for the full BS channel bandwidth teste</w:t>
      </w:r>
      <w:r w:rsidR="00AF46DC">
        <w:rPr>
          <w:rFonts w:ascii="Arial" w:hAnsi="Arial" w:cs="Arial"/>
          <w:sz w:val="22"/>
          <w:szCs w:val="22"/>
        </w:rPr>
        <w:t xml:space="preserve">d since it has the smallest guard defined.  This would mean </w:t>
      </w:r>
      <w:r w:rsidR="00AF46DC">
        <w:rPr>
          <w:rFonts w:ascii="Arial" w:hAnsi="Arial" w:cs="Arial"/>
          <w:sz w:val="22"/>
          <w:szCs w:val="22"/>
        </w:rPr>
        <w:lastRenderedPageBreak/>
        <w:t>that the TM needed would only be required for a single numerology.  Additionally, it has been agreed [</w:t>
      </w:r>
      <w:r w:rsidR="00AE64A1">
        <w:rPr>
          <w:rFonts w:ascii="Arial" w:hAnsi="Arial" w:cs="Arial"/>
          <w:sz w:val="22"/>
          <w:szCs w:val="22"/>
        </w:rPr>
        <w:t>5</w:t>
      </w:r>
      <w:r w:rsidR="00AF46DC">
        <w:rPr>
          <w:rFonts w:ascii="Arial" w:hAnsi="Arial" w:cs="Arial"/>
          <w:sz w:val="22"/>
          <w:szCs w:val="22"/>
        </w:rPr>
        <w:t>] in WF for test configurations to consider only one SCS at a time for testing.</w:t>
      </w:r>
    </w:p>
    <w:p w14:paraId="43C9AF3B" w14:textId="3F741FE6" w:rsidR="00C54142" w:rsidRDefault="00C54142" w:rsidP="00C54142">
      <w:pPr>
        <w:pStyle w:val="Heading2"/>
      </w:pPr>
      <w:r>
        <w:t xml:space="preserve">2.2 </w:t>
      </w:r>
      <w:r w:rsidR="006D601F">
        <w:t>Synchronisation</w:t>
      </w:r>
      <w:r w:rsidR="001B663A">
        <w:t xml:space="preserve"> Signal (SS) and PBCH (SS Block)</w:t>
      </w:r>
    </w:p>
    <w:p w14:paraId="2B544C11" w14:textId="3B4F4715" w:rsidR="003379EF" w:rsidRDefault="00C54142" w:rsidP="00240326">
      <w:pPr>
        <w:jc w:val="both"/>
        <w:rPr>
          <w:rFonts w:ascii="Arial" w:hAnsi="Arial" w:cs="Arial"/>
          <w:sz w:val="22"/>
          <w:szCs w:val="22"/>
        </w:rPr>
      </w:pPr>
      <w:r>
        <w:rPr>
          <w:rFonts w:ascii="Arial" w:hAnsi="Arial" w:cs="Arial"/>
          <w:sz w:val="22"/>
          <w:szCs w:val="22"/>
        </w:rPr>
        <w:t>As mentioned above, physical channels for PDCCH and PDSCH have been presented in [</w:t>
      </w:r>
      <w:r w:rsidR="00AE64A1">
        <w:rPr>
          <w:rFonts w:ascii="Arial" w:hAnsi="Arial" w:cs="Arial"/>
          <w:sz w:val="22"/>
          <w:szCs w:val="22"/>
        </w:rPr>
        <w:t>3,4</w:t>
      </w:r>
      <w:r>
        <w:rPr>
          <w:rFonts w:ascii="Arial" w:hAnsi="Arial" w:cs="Arial"/>
          <w:sz w:val="22"/>
          <w:szCs w:val="22"/>
        </w:rPr>
        <w:t>].  The initial design did not consider PBCH as a need for the parameterized design for the TMs.  In [</w:t>
      </w:r>
      <w:r w:rsidR="00AE64A1">
        <w:rPr>
          <w:rFonts w:ascii="Arial" w:hAnsi="Arial" w:cs="Arial"/>
          <w:sz w:val="22"/>
          <w:szCs w:val="22"/>
        </w:rPr>
        <w:t>1</w:t>
      </w:r>
      <w:r>
        <w:rPr>
          <w:rFonts w:ascii="Arial" w:hAnsi="Arial" w:cs="Arial"/>
          <w:sz w:val="22"/>
          <w:szCs w:val="22"/>
        </w:rPr>
        <w:t>] the agreement to consider the need for PBCH more specifically the SS to provide synchronization between</w:t>
      </w:r>
      <w:r w:rsidR="00173BF5">
        <w:rPr>
          <w:rFonts w:ascii="Arial" w:hAnsi="Arial" w:cs="Arial"/>
          <w:sz w:val="22"/>
          <w:szCs w:val="22"/>
        </w:rPr>
        <w:t xml:space="preserve"> the</w:t>
      </w:r>
      <w:r>
        <w:rPr>
          <w:rFonts w:ascii="Arial" w:hAnsi="Arial" w:cs="Arial"/>
          <w:sz w:val="22"/>
          <w:szCs w:val="22"/>
        </w:rPr>
        <w:t xml:space="preserve"> test equipment and gNB was raised.  </w:t>
      </w:r>
    </w:p>
    <w:p w14:paraId="5BF6F5A6" w14:textId="5C6D157E" w:rsidR="00325935" w:rsidRDefault="001833DE" w:rsidP="00240326">
      <w:pPr>
        <w:jc w:val="both"/>
        <w:rPr>
          <w:rFonts w:ascii="Arial" w:hAnsi="Arial" w:cs="Arial"/>
          <w:sz w:val="22"/>
          <w:szCs w:val="22"/>
        </w:rPr>
      </w:pPr>
      <w:r>
        <w:rPr>
          <w:rFonts w:ascii="Arial" w:hAnsi="Arial" w:cs="Arial"/>
          <w:sz w:val="22"/>
          <w:szCs w:val="22"/>
        </w:rPr>
        <w:t>Since the purpose is to provide synchronization between gNB and test equipment</w:t>
      </w:r>
      <w:r w:rsidR="00D5017B">
        <w:rPr>
          <w:rFonts w:ascii="Arial" w:hAnsi="Arial" w:cs="Arial"/>
          <w:sz w:val="22"/>
          <w:szCs w:val="22"/>
        </w:rPr>
        <w:t>,</w:t>
      </w:r>
      <w:r>
        <w:rPr>
          <w:rFonts w:ascii="Arial" w:hAnsi="Arial" w:cs="Arial"/>
          <w:sz w:val="22"/>
          <w:szCs w:val="22"/>
        </w:rPr>
        <w:t xml:space="preserve"> the PBCH may be needed.  The two aspects such as </w:t>
      </w:r>
      <w:r w:rsidR="001E15CC">
        <w:rPr>
          <w:rFonts w:ascii="Arial" w:hAnsi="Arial" w:cs="Arial"/>
          <w:sz w:val="22"/>
          <w:szCs w:val="22"/>
        </w:rPr>
        <w:t>NR-</w:t>
      </w:r>
      <w:r>
        <w:rPr>
          <w:rFonts w:ascii="Arial" w:hAnsi="Arial" w:cs="Arial"/>
          <w:sz w:val="22"/>
          <w:szCs w:val="22"/>
        </w:rPr>
        <w:t xml:space="preserve">PSS and </w:t>
      </w:r>
      <w:r w:rsidR="001E15CC">
        <w:rPr>
          <w:rFonts w:ascii="Arial" w:hAnsi="Arial" w:cs="Arial"/>
          <w:sz w:val="22"/>
          <w:szCs w:val="22"/>
        </w:rPr>
        <w:t>NR-</w:t>
      </w:r>
      <w:r>
        <w:rPr>
          <w:rFonts w:ascii="Arial" w:hAnsi="Arial" w:cs="Arial"/>
          <w:sz w:val="22"/>
          <w:szCs w:val="22"/>
        </w:rPr>
        <w:t xml:space="preserve">SSS would </w:t>
      </w:r>
      <w:r w:rsidR="008E5C94">
        <w:rPr>
          <w:rFonts w:ascii="Arial" w:hAnsi="Arial" w:cs="Arial"/>
          <w:sz w:val="22"/>
          <w:szCs w:val="22"/>
        </w:rPr>
        <w:t xml:space="preserve">therefore </w:t>
      </w:r>
      <w:r>
        <w:rPr>
          <w:rFonts w:ascii="Arial" w:hAnsi="Arial" w:cs="Arial"/>
          <w:sz w:val="22"/>
          <w:szCs w:val="22"/>
        </w:rPr>
        <w:t xml:space="preserve">need to be considered, and RAN4 </w:t>
      </w:r>
      <w:r w:rsidR="00625381">
        <w:rPr>
          <w:rFonts w:ascii="Arial" w:hAnsi="Arial" w:cs="Arial"/>
          <w:sz w:val="22"/>
          <w:szCs w:val="22"/>
        </w:rPr>
        <w:t xml:space="preserve">need </w:t>
      </w:r>
      <w:r>
        <w:rPr>
          <w:rFonts w:ascii="Arial" w:hAnsi="Arial" w:cs="Arial"/>
          <w:sz w:val="22"/>
          <w:szCs w:val="22"/>
        </w:rPr>
        <w:t>to conclude the granularity of synchronization that is needed for RF conformance test requirements.  In other words,</w:t>
      </w:r>
      <w:r w:rsidR="00C74FE8">
        <w:rPr>
          <w:rFonts w:ascii="Arial" w:hAnsi="Arial" w:cs="Arial"/>
          <w:sz w:val="22"/>
          <w:szCs w:val="22"/>
        </w:rPr>
        <w:t xml:space="preserve"> </w:t>
      </w:r>
      <w:r w:rsidR="00325935">
        <w:rPr>
          <w:rFonts w:ascii="Arial" w:hAnsi="Arial" w:cs="Arial"/>
          <w:sz w:val="22"/>
          <w:szCs w:val="22"/>
        </w:rPr>
        <w:t>the PBCH</w:t>
      </w:r>
      <w:r w:rsidR="008E5C94">
        <w:rPr>
          <w:rFonts w:ascii="Arial" w:hAnsi="Arial" w:cs="Arial"/>
          <w:sz w:val="22"/>
          <w:szCs w:val="22"/>
        </w:rPr>
        <w:t xml:space="preserve"> (and it’s DMRS specifics)</w:t>
      </w:r>
      <w:r w:rsidR="00325935">
        <w:rPr>
          <w:rFonts w:ascii="Arial" w:hAnsi="Arial" w:cs="Arial"/>
          <w:sz w:val="22"/>
          <w:szCs w:val="22"/>
        </w:rPr>
        <w:t xml:space="preserve"> </w:t>
      </w:r>
      <w:r w:rsidR="008E5C94">
        <w:rPr>
          <w:rFonts w:ascii="Arial" w:hAnsi="Arial" w:cs="Arial"/>
          <w:sz w:val="22"/>
          <w:szCs w:val="22"/>
        </w:rPr>
        <w:t>are required to</w:t>
      </w:r>
      <w:r w:rsidR="00325935">
        <w:rPr>
          <w:rFonts w:ascii="Arial" w:hAnsi="Arial" w:cs="Arial"/>
          <w:sz w:val="22"/>
          <w:szCs w:val="22"/>
        </w:rPr>
        <w:t xml:space="preserve"> be able to search for SS</w:t>
      </w:r>
      <w:r w:rsidR="00945D66">
        <w:rPr>
          <w:rFonts w:ascii="Arial" w:hAnsi="Arial" w:cs="Arial"/>
          <w:sz w:val="22"/>
          <w:szCs w:val="22"/>
        </w:rPr>
        <w:t xml:space="preserve"> block</w:t>
      </w:r>
      <w:r w:rsidR="00325935">
        <w:rPr>
          <w:rFonts w:ascii="Arial" w:hAnsi="Arial" w:cs="Arial"/>
          <w:sz w:val="22"/>
          <w:szCs w:val="22"/>
        </w:rPr>
        <w:t xml:space="preserve"> to have fine alignment and synchronization between test equipment and gNB.</w:t>
      </w:r>
    </w:p>
    <w:p w14:paraId="68DBD60E" w14:textId="1FBBB210" w:rsidR="0084617C" w:rsidRDefault="001F7809" w:rsidP="00240326">
      <w:pPr>
        <w:jc w:val="both"/>
        <w:rPr>
          <w:rFonts w:ascii="Arial" w:hAnsi="Arial" w:cs="Arial"/>
          <w:i/>
          <w:sz w:val="22"/>
          <w:szCs w:val="22"/>
        </w:rPr>
      </w:pPr>
      <w:r>
        <w:rPr>
          <w:rFonts w:ascii="Arial" w:hAnsi="Arial" w:cs="Arial"/>
          <w:i/>
          <w:sz w:val="22"/>
          <w:szCs w:val="22"/>
        </w:rPr>
        <w:t>Considerations for SSB Burst Set</w:t>
      </w:r>
    </w:p>
    <w:p w14:paraId="54AFB439" w14:textId="383F71B5" w:rsidR="001F7809" w:rsidRDefault="0047125B" w:rsidP="00240326">
      <w:pPr>
        <w:jc w:val="both"/>
        <w:rPr>
          <w:rFonts w:ascii="Arial" w:hAnsi="Arial" w:cs="Arial"/>
          <w:sz w:val="22"/>
          <w:szCs w:val="22"/>
        </w:rPr>
      </w:pPr>
      <w:r>
        <w:rPr>
          <w:rFonts w:ascii="Arial" w:hAnsi="Arial" w:cs="Arial"/>
          <w:sz w:val="22"/>
          <w:szCs w:val="22"/>
        </w:rPr>
        <w:t xml:space="preserve">In NR, </w:t>
      </w:r>
      <w:r w:rsidR="00591ECB">
        <w:rPr>
          <w:rFonts w:ascii="Arial" w:hAnsi="Arial" w:cs="Arial"/>
          <w:sz w:val="22"/>
          <w:szCs w:val="22"/>
        </w:rPr>
        <w:t>one SS block is</w:t>
      </w:r>
      <w:r>
        <w:rPr>
          <w:rFonts w:ascii="Arial" w:hAnsi="Arial" w:cs="Arial"/>
          <w:sz w:val="22"/>
          <w:szCs w:val="22"/>
        </w:rPr>
        <w:t xml:space="preserve"> composed of 4 OFDM symbols in the time domain</w:t>
      </w:r>
      <w:r w:rsidR="00591ECB">
        <w:rPr>
          <w:rFonts w:ascii="Arial" w:hAnsi="Arial" w:cs="Arial"/>
          <w:sz w:val="22"/>
          <w:szCs w:val="22"/>
        </w:rPr>
        <w:t xml:space="preserve"> and multiple such SS blocks can be constructed as one SS burst set</w:t>
      </w:r>
      <w:r w:rsidR="00EC4F24">
        <w:rPr>
          <w:rFonts w:ascii="Arial" w:hAnsi="Arial" w:cs="Arial"/>
          <w:sz w:val="22"/>
          <w:szCs w:val="22"/>
        </w:rPr>
        <w:t>, indicated by SS burst length</w:t>
      </w:r>
      <w:r w:rsidR="007528B0">
        <w:rPr>
          <w:rFonts w:ascii="Arial" w:hAnsi="Arial" w:cs="Arial"/>
          <w:sz w:val="22"/>
          <w:szCs w:val="22"/>
        </w:rPr>
        <w:t xml:space="preserve"> </w:t>
      </w:r>
      <w:r w:rsidR="007528B0" w:rsidRPr="008C4AFF">
        <w:rPr>
          <w:i/>
          <w:sz w:val="22"/>
          <w:szCs w:val="22"/>
        </w:rPr>
        <w:t>L</w:t>
      </w:r>
      <w:r>
        <w:rPr>
          <w:rFonts w:ascii="Arial" w:hAnsi="Arial" w:cs="Arial"/>
          <w:sz w:val="22"/>
          <w:szCs w:val="22"/>
        </w:rPr>
        <w:t xml:space="preserve"> </w:t>
      </w:r>
      <w:r w:rsidR="007A4966">
        <w:rPr>
          <w:rFonts w:ascii="Arial" w:hAnsi="Arial" w:cs="Arial"/>
          <w:sz w:val="22"/>
          <w:szCs w:val="22"/>
        </w:rPr>
        <w:t>In a given SS burst set, t</w:t>
      </w:r>
      <w:r w:rsidR="008F6F4C">
        <w:rPr>
          <w:rFonts w:ascii="Arial" w:hAnsi="Arial" w:cs="Arial"/>
          <w:sz w:val="22"/>
          <w:szCs w:val="22"/>
        </w:rPr>
        <w:t>he minimum number of SS blocks is 1 while the maximum number of SS block</w:t>
      </w:r>
      <w:r w:rsidR="007A4966">
        <w:rPr>
          <w:rFonts w:ascii="Arial" w:hAnsi="Arial" w:cs="Arial"/>
          <w:sz w:val="22"/>
          <w:szCs w:val="22"/>
        </w:rPr>
        <w:t>s varies according to the frequency range.</w:t>
      </w:r>
      <w:r>
        <w:rPr>
          <w:rFonts w:ascii="Arial" w:hAnsi="Arial" w:cs="Arial"/>
          <w:sz w:val="22"/>
          <w:szCs w:val="22"/>
        </w:rPr>
        <w:t xml:space="preserve"> </w:t>
      </w:r>
      <w:r w:rsidR="00EC4F24">
        <w:rPr>
          <w:rFonts w:ascii="Arial" w:hAnsi="Arial" w:cs="Arial"/>
          <w:sz w:val="22"/>
          <w:szCs w:val="22"/>
        </w:rPr>
        <w:t>Specifically,</w:t>
      </w:r>
      <w:r w:rsidR="007528B0">
        <w:rPr>
          <w:rFonts w:ascii="Arial" w:hAnsi="Arial" w:cs="Arial"/>
          <w:sz w:val="22"/>
          <w:szCs w:val="22"/>
        </w:rPr>
        <w:t xml:space="preserve"> the</w:t>
      </w:r>
      <w:r w:rsidR="00EC4F24">
        <w:rPr>
          <w:rFonts w:ascii="Arial" w:hAnsi="Arial" w:cs="Arial"/>
          <w:sz w:val="22"/>
          <w:szCs w:val="22"/>
        </w:rPr>
        <w:t xml:space="preserve"> maximum</w:t>
      </w:r>
      <w:r w:rsidR="007528B0">
        <w:rPr>
          <w:rFonts w:ascii="Arial" w:hAnsi="Arial" w:cs="Arial"/>
          <w:sz w:val="22"/>
          <w:szCs w:val="22"/>
        </w:rPr>
        <w:t xml:space="preserve"> SS burst length, based on the current RAN1 agreement, is defined as follows: </w:t>
      </w:r>
    </w:p>
    <w:p w14:paraId="1A46452B" w14:textId="7AE08593" w:rsidR="007528B0" w:rsidRPr="006F3465" w:rsidRDefault="007528B0" w:rsidP="007528B0">
      <w:pPr>
        <w:pStyle w:val="ListParagraph"/>
        <w:numPr>
          <w:ilvl w:val="0"/>
          <w:numId w:val="12"/>
        </w:numPr>
        <w:jc w:val="both"/>
        <w:rPr>
          <w:rFonts w:ascii="Arial" w:hAnsi="Arial" w:cs="Arial"/>
          <w:sz w:val="22"/>
          <w:szCs w:val="22"/>
        </w:rPr>
      </w:pPr>
      <w:r w:rsidRPr="006F3465">
        <w:rPr>
          <w:rFonts w:ascii="Arial" w:hAnsi="Arial" w:cs="Arial"/>
          <w:sz w:val="22"/>
          <w:szCs w:val="22"/>
        </w:rPr>
        <w:t xml:space="preserve">For frequency range up to 3 GHz, </w:t>
      </w:r>
      <w:r w:rsidR="008C4AFF" w:rsidRPr="008C4AFF">
        <w:rPr>
          <w:i/>
          <w:sz w:val="22"/>
          <w:szCs w:val="22"/>
        </w:rPr>
        <w:t>L</w:t>
      </w:r>
      <w:r w:rsidRPr="006F3465">
        <w:rPr>
          <w:rFonts w:ascii="Arial" w:hAnsi="Arial" w:cs="Arial"/>
          <w:sz w:val="22"/>
          <w:szCs w:val="22"/>
        </w:rPr>
        <w:t xml:space="preserve"> is 4 </w:t>
      </w:r>
    </w:p>
    <w:p w14:paraId="14D83606" w14:textId="5C5DED30" w:rsidR="007528B0" w:rsidRPr="006F3465" w:rsidRDefault="007528B0" w:rsidP="007528B0">
      <w:pPr>
        <w:pStyle w:val="ListParagraph"/>
        <w:numPr>
          <w:ilvl w:val="0"/>
          <w:numId w:val="12"/>
        </w:numPr>
        <w:jc w:val="both"/>
        <w:rPr>
          <w:rFonts w:ascii="Arial" w:hAnsi="Arial" w:cs="Arial"/>
          <w:sz w:val="22"/>
          <w:szCs w:val="22"/>
        </w:rPr>
      </w:pPr>
      <w:r w:rsidRPr="006F3465">
        <w:rPr>
          <w:rFonts w:ascii="Arial" w:hAnsi="Arial" w:cs="Arial"/>
          <w:sz w:val="22"/>
          <w:szCs w:val="22"/>
        </w:rPr>
        <w:t xml:space="preserve">For frequency range from 3 GHz to 6 GHz, </w:t>
      </w:r>
      <w:r w:rsidR="008C4AFF" w:rsidRPr="008C4AFF">
        <w:rPr>
          <w:i/>
          <w:sz w:val="22"/>
          <w:szCs w:val="22"/>
        </w:rPr>
        <w:t>L</w:t>
      </w:r>
      <w:r w:rsidRPr="006F3465">
        <w:rPr>
          <w:rFonts w:ascii="Arial" w:hAnsi="Arial" w:cs="Arial"/>
          <w:sz w:val="22"/>
          <w:szCs w:val="22"/>
        </w:rPr>
        <w:t xml:space="preserve"> is 8 </w:t>
      </w:r>
    </w:p>
    <w:p w14:paraId="459D4EE2" w14:textId="77E41FBE" w:rsidR="007528B0" w:rsidRPr="006F3465" w:rsidRDefault="007528B0" w:rsidP="007528B0">
      <w:pPr>
        <w:pStyle w:val="ListParagraph"/>
        <w:numPr>
          <w:ilvl w:val="0"/>
          <w:numId w:val="12"/>
        </w:numPr>
        <w:jc w:val="both"/>
        <w:rPr>
          <w:rFonts w:ascii="Arial" w:hAnsi="Arial" w:cs="Arial"/>
          <w:sz w:val="22"/>
          <w:szCs w:val="22"/>
        </w:rPr>
      </w:pPr>
      <w:r w:rsidRPr="006F3465">
        <w:rPr>
          <w:rFonts w:ascii="Arial" w:hAnsi="Arial" w:cs="Arial"/>
          <w:sz w:val="22"/>
          <w:szCs w:val="22"/>
        </w:rPr>
        <w:t xml:space="preserve">For frequency range from 6 GHz to 52.6 GHz, </w:t>
      </w:r>
      <w:r w:rsidR="008C4AFF" w:rsidRPr="008C4AFF">
        <w:rPr>
          <w:i/>
          <w:sz w:val="22"/>
          <w:szCs w:val="22"/>
        </w:rPr>
        <w:t>L</w:t>
      </w:r>
      <w:r w:rsidRPr="006F3465">
        <w:rPr>
          <w:rFonts w:ascii="Arial" w:hAnsi="Arial" w:cs="Arial"/>
          <w:sz w:val="22"/>
          <w:szCs w:val="22"/>
        </w:rPr>
        <w:t xml:space="preserve"> is 64 </w:t>
      </w:r>
    </w:p>
    <w:p w14:paraId="5B74629E" w14:textId="77777777" w:rsidR="007528B0" w:rsidRDefault="007528B0" w:rsidP="00240326">
      <w:pPr>
        <w:jc w:val="both"/>
        <w:rPr>
          <w:rFonts w:ascii="Arial" w:hAnsi="Arial" w:cs="Arial"/>
          <w:sz w:val="22"/>
          <w:szCs w:val="22"/>
        </w:rPr>
      </w:pPr>
    </w:p>
    <w:p w14:paraId="3B987311" w14:textId="092BA185" w:rsidR="005B1946" w:rsidRDefault="005B1946" w:rsidP="00240326">
      <w:pPr>
        <w:jc w:val="both"/>
        <w:rPr>
          <w:rFonts w:ascii="Arial" w:hAnsi="Arial" w:cs="Arial"/>
          <w:sz w:val="22"/>
          <w:szCs w:val="22"/>
        </w:rPr>
      </w:pPr>
      <w:r>
        <w:rPr>
          <w:rFonts w:ascii="Arial" w:hAnsi="Arial" w:cs="Arial"/>
          <w:sz w:val="22"/>
          <w:szCs w:val="22"/>
        </w:rPr>
        <w:t xml:space="preserve">As the SS burst set periodicity of 20 ms is defined as the default configuration, the TM may consider only this configuration for simplicity. </w:t>
      </w:r>
    </w:p>
    <w:p w14:paraId="73A1C014" w14:textId="77777777" w:rsidR="00D2725D" w:rsidRDefault="007075A5" w:rsidP="00D2725D">
      <w:pPr>
        <w:keepNext/>
        <w:jc w:val="both"/>
      </w:pPr>
      <w:r>
        <w:rPr>
          <w:noProof/>
        </w:rPr>
        <w:drawing>
          <wp:inline distT="0" distB="0" distL="0" distR="0" wp14:anchorId="03CCF0DE" wp14:editId="684129B2">
            <wp:extent cx="6122035" cy="31781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3178175"/>
                    </a:xfrm>
                    <a:prstGeom prst="rect">
                      <a:avLst/>
                    </a:prstGeom>
                  </pic:spPr>
                </pic:pic>
              </a:graphicData>
            </a:graphic>
          </wp:inline>
        </w:drawing>
      </w:r>
    </w:p>
    <w:p w14:paraId="1F52A326" w14:textId="74F9FA60" w:rsidR="00D2725D" w:rsidRPr="001F7809" w:rsidRDefault="00D2725D" w:rsidP="00D2725D">
      <w:pPr>
        <w:pStyle w:val="Caption"/>
        <w:jc w:val="both"/>
        <w:rPr>
          <w:rFonts w:ascii="Arial" w:hAnsi="Arial" w:cs="Arial"/>
          <w:sz w:val="22"/>
          <w:szCs w:val="22"/>
        </w:rPr>
      </w:pPr>
      <w:r>
        <w:t xml:space="preserve">Figure </w:t>
      </w:r>
      <w:r>
        <w:fldChar w:fldCharType="begin"/>
      </w:r>
      <w:r>
        <w:instrText xml:space="preserve"> SEQ Figure \* ARABIC </w:instrText>
      </w:r>
      <w:r>
        <w:fldChar w:fldCharType="separate"/>
      </w:r>
      <w:r>
        <w:rPr>
          <w:noProof/>
        </w:rPr>
        <w:t>1</w:t>
      </w:r>
      <w:r>
        <w:fldChar w:fldCharType="end"/>
      </w:r>
      <w:r>
        <w:t>: SS</w:t>
      </w:r>
      <w:r w:rsidR="00B33A8B">
        <w:t xml:space="preserve"> block</w:t>
      </w:r>
      <w:r>
        <w:t xml:space="preserve"> Structure (top) and SS burst set mapping to slots (bottom)</w:t>
      </w:r>
    </w:p>
    <w:p w14:paraId="22BA3664" w14:textId="130F8C25" w:rsidR="006F3465" w:rsidRPr="006F3465" w:rsidRDefault="006F3465" w:rsidP="00B04505">
      <w:pPr>
        <w:jc w:val="both"/>
        <w:rPr>
          <w:rFonts w:ascii="Arial" w:hAnsi="Arial" w:cs="Arial"/>
          <w:sz w:val="22"/>
          <w:szCs w:val="22"/>
        </w:rPr>
      </w:pPr>
      <w:bookmarkStart w:id="2" w:name="_Hlk497144372"/>
      <w:r w:rsidRPr="006F3465">
        <w:rPr>
          <w:rFonts w:ascii="Arial" w:hAnsi="Arial" w:cs="Arial"/>
          <w:sz w:val="22"/>
          <w:szCs w:val="22"/>
        </w:rPr>
        <w:t>As figure 1 illustrates above, for 15 kHz SCS and 30 kHz SCS (pattern 2) the SSB can be found in the same location</w:t>
      </w:r>
      <w:r w:rsidR="0061745D">
        <w:rPr>
          <w:rFonts w:ascii="Arial" w:hAnsi="Arial" w:cs="Arial"/>
          <w:sz w:val="22"/>
          <w:szCs w:val="22"/>
        </w:rPr>
        <w:t xml:space="preserve"> (i.e., same </w:t>
      </w:r>
      <w:r w:rsidR="006D17C3">
        <w:rPr>
          <w:rFonts w:ascii="Arial" w:hAnsi="Arial" w:cs="Arial"/>
          <w:sz w:val="22"/>
          <w:szCs w:val="22"/>
        </w:rPr>
        <w:t xml:space="preserve">time </w:t>
      </w:r>
      <w:r w:rsidR="0061745D">
        <w:rPr>
          <w:rFonts w:ascii="Arial" w:hAnsi="Arial" w:cs="Arial"/>
          <w:sz w:val="22"/>
          <w:szCs w:val="22"/>
        </w:rPr>
        <w:t>symbol indices of a given slot)</w:t>
      </w:r>
      <w:r w:rsidRPr="006F3465">
        <w:rPr>
          <w:rFonts w:ascii="Arial" w:hAnsi="Arial" w:cs="Arial"/>
          <w:sz w:val="22"/>
          <w:szCs w:val="22"/>
        </w:rPr>
        <w:t xml:space="preserve"> and as such this configuration </w:t>
      </w:r>
      <w:r w:rsidRPr="006F3465">
        <w:rPr>
          <w:rFonts w:ascii="Arial" w:hAnsi="Arial" w:cs="Arial"/>
          <w:sz w:val="22"/>
          <w:szCs w:val="22"/>
        </w:rPr>
        <w:lastRenderedPageBreak/>
        <w:t>should be used for TM design.</w:t>
      </w:r>
      <w:r w:rsidR="00AF599A">
        <w:rPr>
          <w:rFonts w:ascii="Arial" w:hAnsi="Arial" w:cs="Arial"/>
          <w:sz w:val="22"/>
          <w:szCs w:val="22"/>
        </w:rPr>
        <w:t xml:space="preserve">  </w:t>
      </w:r>
      <w:r w:rsidR="001401C2">
        <w:rPr>
          <w:rFonts w:ascii="Arial" w:hAnsi="Arial" w:cs="Arial"/>
          <w:sz w:val="22"/>
          <w:szCs w:val="22"/>
        </w:rPr>
        <w:t xml:space="preserve">For illustration purposes, figure 1 shows the instances which has SS/PBCH starting indexes of {2,8} + 14*n where n = 0,1 with maximum SS burst length of 4 for 15 kHz SCS.  This is suggested to be repeated every 20 ms interval.  This example is applicable for frequency less than 3 GHz.  If for frequencies between 3 to 6 GHz, n = 0,1,2,3; which has not been shown in </w:t>
      </w:r>
      <w:r w:rsidR="004A2AA3">
        <w:rPr>
          <w:rFonts w:ascii="Arial" w:hAnsi="Arial" w:cs="Arial"/>
          <w:sz w:val="22"/>
          <w:szCs w:val="22"/>
        </w:rPr>
        <w:t>f</w:t>
      </w:r>
      <w:r w:rsidR="001401C2">
        <w:rPr>
          <w:rFonts w:ascii="Arial" w:hAnsi="Arial" w:cs="Arial"/>
          <w:sz w:val="22"/>
          <w:szCs w:val="22"/>
        </w:rPr>
        <w:t>igure 1.</w:t>
      </w:r>
    </w:p>
    <w:p w14:paraId="53CACA9C" w14:textId="427F68B9" w:rsidR="004379BE" w:rsidRDefault="004C6B26" w:rsidP="004C6B26">
      <w:pPr>
        <w:jc w:val="both"/>
        <w:rPr>
          <w:rFonts w:ascii="Arial" w:hAnsi="Arial" w:cs="Arial"/>
          <w:sz w:val="22"/>
          <w:szCs w:val="22"/>
        </w:rPr>
      </w:pPr>
      <w:r w:rsidRPr="004C6B26">
        <w:rPr>
          <w:rFonts w:ascii="Arial" w:hAnsi="Arial" w:cs="Arial"/>
          <w:sz w:val="22"/>
          <w:szCs w:val="22"/>
        </w:rPr>
        <w:t xml:space="preserve">Furthermore, the aspects to have a single beam configured during the duration of the </w:t>
      </w:r>
      <w:r w:rsidR="000B2B31" w:rsidRPr="004C6B26">
        <w:rPr>
          <w:rFonts w:ascii="Arial" w:hAnsi="Arial" w:cs="Arial"/>
          <w:sz w:val="22"/>
          <w:szCs w:val="22"/>
        </w:rPr>
        <w:t>SS</w:t>
      </w:r>
      <w:r w:rsidR="000B2B31">
        <w:rPr>
          <w:rFonts w:ascii="Arial" w:hAnsi="Arial" w:cs="Arial"/>
          <w:sz w:val="22"/>
          <w:szCs w:val="22"/>
        </w:rPr>
        <w:t xml:space="preserve"> burst set</w:t>
      </w:r>
      <w:r w:rsidR="000B2B31" w:rsidRPr="004C6B26">
        <w:rPr>
          <w:rFonts w:ascii="Arial" w:hAnsi="Arial" w:cs="Arial"/>
          <w:sz w:val="22"/>
          <w:szCs w:val="22"/>
        </w:rPr>
        <w:t xml:space="preserve"> </w:t>
      </w:r>
      <w:r>
        <w:rPr>
          <w:rFonts w:ascii="Arial" w:hAnsi="Arial" w:cs="Arial"/>
          <w:sz w:val="22"/>
          <w:szCs w:val="22"/>
        </w:rPr>
        <w:t>or whether to have a separate beam allocated to each SS</w:t>
      </w:r>
      <w:r w:rsidR="00942E15">
        <w:rPr>
          <w:rFonts w:ascii="Arial" w:hAnsi="Arial" w:cs="Arial"/>
          <w:sz w:val="22"/>
          <w:szCs w:val="22"/>
        </w:rPr>
        <w:t>B</w:t>
      </w:r>
      <w:r w:rsidR="000B2B31">
        <w:rPr>
          <w:rFonts w:ascii="Arial" w:hAnsi="Arial" w:cs="Arial"/>
          <w:sz w:val="22"/>
          <w:szCs w:val="22"/>
        </w:rPr>
        <w:t xml:space="preserve"> in SS Burst set</w:t>
      </w:r>
      <w:r w:rsidR="00942E15">
        <w:rPr>
          <w:rFonts w:ascii="Arial" w:hAnsi="Arial" w:cs="Arial"/>
          <w:sz w:val="22"/>
          <w:szCs w:val="22"/>
        </w:rPr>
        <w:t xml:space="preserve"> is FFS.</w:t>
      </w:r>
    </w:p>
    <w:p w14:paraId="629FF24F" w14:textId="52D1F549" w:rsidR="004379BE" w:rsidRDefault="00132AFC" w:rsidP="004C6B26">
      <w:pPr>
        <w:jc w:val="both"/>
        <w:rPr>
          <w:rFonts w:ascii="Arial" w:hAnsi="Arial" w:cs="Arial"/>
          <w:sz w:val="22"/>
          <w:szCs w:val="22"/>
        </w:rPr>
      </w:pPr>
      <w:r>
        <w:rPr>
          <w:rFonts w:ascii="Arial" w:hAnsi="Arial" w:cs="Arial"/>
          <w:sz w:val="22"/>
          <w:szCs w:val="22"/>
        </w:rPr>
        <w:t xml:space="preserve">As </w:t>
      </w:r>
      <w:r w:rsidR="004A2AA3">
        <w:rPr>
          <w:rFonts w:ascii="Arial" w:hAnsi="Arial" w:cs="Arial"/>
          <w:sz w:val="22"/>
          <w:szCs w:val="22"/>
        </w:rPr>
        <w:t>initial step the following SS design parameters are</w:t>
      </w:r>
      <w:r w:rsidR="004379BE">
        <w:rPr>
          <w:rFonts w:ascii="Arial" w:hAnsi="Arial" w:cs="Arial"/>
          <w:sz w:val="22"/>
          <w:szCs w:val="22"/>
        </w:rPr>
        <w:t xml:space="preserve"> needed</w:t>
      </w:r>
      <w:r>
        <w:rPr>
          <w:rFonts w:ascii="Arial" w:hAnsi="Arial" w:cs="Arial"/>
          <w:sz w:val="22"/>
          <w:szCs w:val="22"/>
        </w:rPr>
        <w:t xml:space="preserve"> to be specified at a minimum for TM design considerations</w:t>
      </w:r>
      <w:r w:rsidR="004379BE">
        <w:rPr>
          <w:rFonts w:ascii="Arial" w:hAnsi="Arial" w:cs="Arial"/>
          <w:sz w:val="22"/>
          <w:szCs w:val="22"/>
        </w:rPr>
        <w:t>:</w:t>
      </w:r>
    </w:p>
    <w:p w14:paraId="65BD808D" w14:textId="42D87260" w:rsidR="00B269BF" w:rsidRPr="00B04505" w:rsidRDefault="007F441E" w:rsidP="00B04505">
      <w:pPr>
        <w:pStyle w:val="ListParagraph"/>
        <w:numPr>
          <w:ilvl w:val="0"/>
          <w:numId w:val="13"/>
        </w:numPr>
        <w:rPr>
          <w:rFonts w:ascii="Arial" w:hAnsi="Arial" w:cs="Arial"/>
          <w:sz w:val="22"/>
          <w:szCs w:val="22"/>
        </w:rPr>
      </w:pPr>
      <w:r w:rsidRPr="00B04505">
        <w:rPr>
          <w:rFonts w:ascii="Arial" w:hAnsi="Arial" w:cs="Arial"/>
          <w:sz w:val="22"/>
          <w:szCs w:val="22"/>
        </w:rPr>
        <w:t>SS burst length</w:t>
      </w:r>
      <w:r w:rsidR="00132AFC">
        <w:rPr>
          <w:rFonts w:ascii="Arial" w:hAnsi="Arial" w:cs="Arial"/>
          <w:sz w:val="22"/>
          <w:szCs w:val="22"/>
        </w:rPr>
        <w:t xml:space="preserve">: [&lt;=3 GHz, </w:t>
      </w:r>
      <w:r w:rsidR="00132AFC" w:rsidRPr="008C4AFF">
        <w:rPr>
          <w:i/>
          <w:sz w:val="22"/>
          <w:szCs w:val="22"/>
        </w:rPr>
        <w:t>L</w:t>
      </w:r>
      <w:r w:rsidR="00132AFC" w:rsidRPr="006F3465">
        <w:rPr>
          <w:rFonts w:ascii="Arial" w:hAnsi="Arial" w:cs="Arial"/>
          <w:sz w:val="22"/>
          <w:szCs w:val="22"/>
        </w:rPr>
        <w:t xml:space="preserve"> is 4</w:t>
      </w:r>
      <w:r w:rsidR="00132AFC">
        <w:rPr>
          <w:rFonts w:ascii="Arial" w:hAnsi="Arial" w:cs="Arial"/>
          <w:sz w:val="22"/>
          <w:szCs w:val="22"/>
        </w:rPr>
        <w:t xml:space="preserve">, 3 - 6 GHz, </w:t>
      </w:r>
      <w:r w:rsidR="00132AFC" w:rsidRPr="008C4AFF">
        <w:rPr>
          <w:i/>
          <w:sz w:val="22"/>
          <w:szCs w:val="22"/>
        </w:rPr>
        <w:t>L</w:t>
      </w:r>
      <w:r w:rsidR="00132AFC" w:rsidRPr="006F3465">
        <w:rPr>
          <w:rFonts w:ascii="Arial" w:hAnsi="Arial" w:cs="Arial"/>
          <w:sz w:val="22"/>
          <w:szCs w:val="22"/>
        </w:rPr>
        <w:t xml:space="preserve"> is </w:t>
      </w:r>
      <w:r w:rsidR="00132AFC">
        <w:rPr>
          <w:rFonts w:ascii="Arial" w:hAnsi="Arial" w:cs="Arial"/>
          <w:sz w:val="22"/>
          <w:szCs w:val="22"/>
        </w:rPr>
        <w:t xml:space="preserve">8, 6 - 52.6 GHz </w:t>
      </w:r>
      <w:r w:rsidR="00132AFC" w:rsidRPr="008C4AFF">
        <w:rPr>
          <w:i/>
          <w:sz w:val="22"/>
          <w:szCs w:val="22"/>
        </w:rPr>
        <w:t>L</w:t>
      </w:r>
      <w:r w:rsidR="00132AFC" w:rsidRPr="006F3465">
        <w:rPr>
          <w:rFonts w:ascii="Arial" w:hAnsi="Arial" w:cs="Arial"/>
          <w:sz w:val="22"/>
          <w:szCs w:val="22"/>
        </w:rPr>
        <w:t xml:space="preserve"> is </w:t>
      </w:r>
      <w:r w:rsidR="00132AFC">
        <w:rPr>
          <w:rFonts w:ascii="Arial" w:hAnsi="Arial" w:cs="Arial"/>
          <w:sz w:val="22"/>
          <w:szCs w:val="22"/>
        </w:rPr>
        <w:t>64]</w:t>
      </w:r>
    </w:p>
    <w:p w14:paraId="16228C5C" w14:textId="49D3584B" w:rsidR="00132AFC" w:rsidRDefault="001401C2" w:rsidP="00132AFC">
      <w:pPr>
        <w:pStyle w:val="ListParagraph"/>
        <w:numPr>
          <w:ilvl w:val="0"/>
          <w:numId w:val="13"/>
        </w:numPr>
        <w:rPr>
          <w:rFonts w:ascii="Arial" w:hAnsi="Arial" w:cs="Arial"/>
          <w:sz w:val="22"/>
          <w:szCs w:val="22"/>
        </w:rPr>
      </w:pPr>
      <w:r w:rsidRPr="00B04505">
        <w:rPr>
          <w:rFonts w:ascii="Arial" w:hAnsi="Arial" w:cs="Arial"/>
          <w:sz w:val="22"/>
          <w:szCs w:val="22"/>
        </w:rPr>
        <w:t>SS burst set periodicity</w:t>
      </w:r>
      <w:r w:rsidR="00132AFC">
        <w:rPr>
          <w:rFonts w:ascii="Arial" w:hAnsi="Arial" w:cs="Arial"/>
          <w:sz w:val="22"/>
          <w:szCs w:val="22"/>
        </w:rPr>
        <w:t xml:space="preserve">: [20 ms] </w:t>
      </w:r>
    </w:p>
    <w:p w14:paraId="4BEF22F1" w14:textId="1981C99D" w:rsidR="004A2AA3" w:rsidRPr="00B04505" w:rsidRDefault="004A2AA3" w:rsidP="00B04505">
      <w:pPr>
        <w:pStyle w:val="ListParagraph"/>
        <w:numPr>
          <w:ilvl w:val="0"/>
          <w:numId w:val="13"/>
        </w:numPr>
        <w:rPr>
          <w:rFonts w:ascii="Arial" w:hAnsi="Arial" w:cs="Arial"/>
          <w:sz w:val="22"/>
          <w:szCs w:val="22"/>
        </w:rPr>
      </w:pPr>
      <w:r>
        <w:rPr>
          <w:rFonts w:ascii="Arial" w:hAnsi="Arial" w:cs="Arial"/>
          <w:sz w:val="22"/>
          <w:szCs w:val="22"/>
        </w:rPr>
        <w:t>SS burst set mapping</w:t>
      </w:r>
    </w:p>
    <w:p w14:paraId="50B11554" w14:textId="40B027FD" w:rsidR="001401C2" w:rsidRPr="00B04505" w:rsidRDefault="00225DC0" w:rsidP="00B04505">
      <w:pPr>
        <w:pStyle w:val="ListParagraph"/>
        <w:numPr>
          <w:ilvl w:val="0"/>
          <w:numId w:val="13"/>
        </w:numPr>
        <w:rPr>
          <w:rFonts w:ascii="Arial" w:hAnsi="Arial" w:cs="Arial"/>
          <w:sz w:val="22"/>
          <w:szCs w:val="22"/>
        </w:rPr>
      </w:pPr>
      <w:r>
        <w:rPr>
          <w:rFonts w:ascii="Arial" w:hAnsi="Arial" w:cs="Arial"/>
          <w:sz w:val="22"/>
          <w:szCs w:val="22"/>
        </w:rPr>
        <w:t xml:space="preserve"># of </w:t>
      </w:r>
      <w:r w:rsidR="00132AFC" w:rsidRPr="00B04505">
        <w:rPr>
          <w:rFonts w:ascii="Arial" w:hAnsi="Arial" w:cs="Arial"/>
          <w:sz w:val="22"/>
          <w:szCs w:val="22"/>
        </w:rPr>
        <w:t xml:space="preserve">SS burst sets </w:t>
      </w:r>
    </w:p>
    <w:p w14:paraId="1E1CBE7F" w14:textId="41D4221A" w:rsidR="00132AFC" w:rsidRPr="00B04505" w:rsidRDefault="00132AFC" w:rsidP="00B04505">
      <w:pPr>
        <w:pStyle w:val="ListParagraph"/>
        <w:numPr>
          <w:ilvl w:val="0"/>
          <w:numId w:val="13"/>
        </w:numPr>
        <w:rPr>
          <w:rFonts w:ascii="Arial" w:hAnsi="Arial" w:cs="Arial"/>
          <w:sz w:val="22"/>
          <w:szCs w:val="22"/>
        </w:rPr>
      </w:pPr>
      <w:r w:rsidRPr="00B04505">
        <w:rPr>
          <w:rFonts w:ascii="Arial" w:hAnsi="Arial" w:cs="Arial"/>
          <w:sz w:val="22"/>
          <w:szCs w:val="22"/>
        </w:rPr>
        <w:t>SS Beam sweeping aspects</w:t>
      </w:r>
    </w:p>
    <w:bookmarkEnd w:id="2"/>
    <w:p w14:paraId="1B93C37D" w14:textId="77777777" w:rsidR="003B61A8" w:rsidRDefault="003B61A8" w:rsidP="003B61A8">
      <w:pPr>
        <w:pBdr>
          <w:bottom w:val="single" w:sz="4" w:space="1" w:color="auto"/>
        </w:pBdr>
        <w:rPr>
          <w:rFonts w:ascii="Arial" w:hAnsi="Arial" w:cs="Arial"/>
        </w:rPr>
      </w:pPr>
    </w:p>
    <w:p w14:paraId="0EBF5579"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5D3ECC3C" w14:textId="569A1908" w:rsidR="0006705A" w:rsidRDefault="004A2AA3" w:rsidP="00A82BDB">
      <w:pPr>
        <w:rPr>
          <w:rFonts w:ascii="Arial" w:hAnsi="Arial" w:cs="Arial"/>
          <w:sz w:val="22"/>
          <w:szCs w:val="22"/>
        </w:rPr>
      </w:pPr>
      <w:r>
        <w:rPr>
          <w:rFonts w:ascii="Arial" w:hAnsi="Arial" w:cs="Arial"/>
          <w:sz w:val="22"/>
          <w:szCs w:val="22"/>
        </w:rPr>
        <w:t>In this contribution mixed numerology and PBCH/SS was discussed in more detail as part of general aspects for TM design that need to be considered.</w:t>
      </w:r>
    </w:p>
    <w:p w14:paraId="74CC1FFF" w14:textId="25AADC1A" w:rsidR="004A2AA3" w:rsidRDefault="004A2AA3" w:rsidP="00A82BDB">
      <w:pPr>
        <w:rPr>
          <w:rFonts w:ascii="Arial" w:hAnsi="Arial" w:cs="Arial"/>
          <w:sz w:val="22"/>
          <w:szCs w:val="22"/>
        </w:rPr>
      </w:pPr>
      <w:r>
        <w:rPr>
          <w:rFonts w:ascii="Arial" w:hAnsi="Arial" w:cs="Arial"/>
          <w:sz w:val="22"/>
          <w:szCs w:val="22"/>
        </w:rPr>
        <w:t xml:space="preserve">For mixed numerology considerations, the proposed </w:t>
      </w:r>
      <w:r w:rsidRPr="00240326">
        <w:rPr>
          <w:rFonts w:ascii="Arial" w:hAnsi="Arial" w:cs="Arial"/>
          <w:sz w:val="22"/>
          <w:szCs w:val="22"/>
        </w:rPr>
        <w:t>app</w:t>
      </w:r>
      <w:r>
        <w:rPr>
          <w:rFonts w:ascii="Arial" w:hAnsi="Arial" w:cs="Arial"/>
          <w:sz w:val="22"/>
          <w:szCs w:val="22"/>
        </w:rPr>
        <w:t>roach would be to handle only a single numerology during testing and therefore apply the test model to be used which would have the highest guard definition.  Therefore, the need to consider mixed numerology is not needed for TM design.</w:t>
      </w:r>
    </w:p>
    <w:p w14:paraId="47364B31" w14:textId="77777777" w:rsidR="004A2AA3" w:rsidRDefault="004A2AA3" w:rsidP="004A2AA3">
      <w:pPr>
        <w:jc w:val="both"/>
        <w:rPr>
          <w:rFonts w:ascii="Arial" w:hAnsi="Arial" w:cs="Arial"/>
          <w:sz w:val="22"/>
          <w:szCs w:val="22"/>
        </w:rPr>
      </w:pPr>
      <w:r>
        <w:rPr>
          <w:rFonts w:ascii="Arial" w:hAnsi="Arial" w:cs="Arial"/>
          <w:sz w:val="22"/>
          <w:szCs w:val="22"/>
        </w:rPr>
        <w:t>RAN4 needs to study further the synchronization aspects between gNB and test equipment as part of TM design.  As initial step the following SS design parameters are needed to be specified at a minimum for TM design considerations:</w:t>
      </w:r>
    </w:p>
    <w:p w14:paraId="08EF8134" w14:textId="77777777" w:rsidR="004A2AA3" w:rsidRPr="00ED2EBB" w:rsidRDefault="004A2AA3" w:rsidP="004A2AA3">
      <w:pPr>
        <w:pStyle w:val="ListParagraph"/>
        <w:numPr>
          <w:ilvl w:val="0"/>
          <w:numId w:val="13"/>
        </w:numPr>
        <w:rPr>
          <w:rFonts w:ascii="Arial" w:hAnsi="Arial" w:cs="Arial"/>
          <w:sz w:val="22"/>
          <w:szCs w:val="22"/>
        </w:rPr>
      </w:pPr>
      <w:r w:rsidRPr="00ED2EBB">
        <w:rPr>
          <w:rFonts w:ascii="Arial" w:hAnsi="Arial" w:cs="Arial"/>
          <w:sz w:val="22"/>
          <w:szCs w:val="22"/>
        </w:rPr>
        <w:t>SS burst length</w:t>
      </w:r>
      <w:r>
        <w:rPr>
          <w:rFonts w:ascii="Arial" w:hAnsi="Arial" w:cs="Arial"/>
          <w:sz w:val="22"/>
          <w:szCs w:val="22"/>
        </w:rPr>
        <w:t xml:space="preserve">: [&lt;=3 GHz, </w:t>
      </w:r>
      <w:r w:rsidRPr="008C4AFF">
        <w:rPr>
          <w:i/>
          <w:sz w:val="22"/>
          <w:szCs w:val="22"/>
        </w:rPr>
        <w:t>L</w:t>
      </w:r>
      <w:r w:rsidRPr="006F3465">
        <w:rPr>
          <w:rFonts w:ascii="Arial" w:hAnsi="Arial" w:cs="Arial"/>
          <w:sz w:val="22"/>
          <w:szCs w:val="22"/>
        </w:rPr>
        <w:t xml:space="preserve"> is 4</w:t>
      </w:r>
      <w:r>
        <w:rPr>
          <w:rFonts w:ascii="Arial" w:hAnsi="Arial" w:cs="Arial"/>
          <w:sz w:val="22"/>
          <w:szCs w:val="22"/>
        </w:rPr>
        <w:t xml:space="preserve">, 3 - 6 GHz, </w:t>
      </w:r>
      <w:r w:rsidRPr="008C4AFF">
        <w:rPr>
          <w:i/>
          <w:sz w:val="22"/>
          <w:szCs w:val="22"/>
        </w:rPr>
        <w:t>L</w:t>
      </w:r>
      <w:r w:rsidRPr="006F3465">
        <w:rPr>
          <w:rFonts w:ascii="Arial" w:hAnsi="Arial" w:cs="Arial"/>
          <w:sz w:val="22"/>
          <w:szCs w:val="22"/>
        </w:rPr>
        <w:t xml:space="preserve"> is </w:t>
      </w:r>
      <w:r>
        <w:rPr>
          <w:rFonts w:ascii="Arial" w:hAnsi="Arial" w:cs="Arial"/>
          <w:sz w:val="22"/>
          <w:szCs w:val="22"/>
        </w:rPr>
        <w:t xml:space="preserve">8, 6 - 52.6 GHz </w:t>
      </w:r>
      <w:r w:rsidRPr="008C4AFF">
        <w:rPr>
          <w:i/>
          <w:sz w:val="22"/>
          <w:szCs w:val="22"/>
        </w:rPr>
        <w:t>L</w:t>
      </w:r>
      <w:r w:rsidRPr="006F3465">
        <w:rPr>
          <w:rFonts w:ascii="Arial" w:hAnsi="Arial" w:cs="Arial"/>
          <w:sz w:val="22"/>
          <w:szCs w:val="22"/>
        </w:rPr>
        <w:t xml:space="preserve"> is </w:t>
      </w:r>
      <w:r>
        <w:rPr>
          <w:rFonts w:ascii="Arial" w:hAnsi="Arial" w:cs="Arial"/>
          <w:sz w:val="22"/>
          <w:szCs w:val="22"/>
        </w:rPr>
        <w:t>64]</w:t>
      </w:r>
    </w:p>
    <w:p w14:paraId="673C58AB" w14:textId="77777777" w:rsidR="004A2AA3" w:rsidRDefault="004A2AA3" w:rsidP="004A2AA3">
      <w:pPr>
        <w:pStyle w:val="ListParagraph"/>
        <w:numPr>
          <w:ilvl w:val="0"/>
          <w:numId w:val="13"/>
        </w:numPr>
        <w:rPr>
          <w:rFonts w:ascii="Arial" w:hAnsi="Arial" w:cs="Arial"/>
          <w:sz w:val="22"/>
          <w:szCs w:val="22"/>
        </w:rPr>
      </w:pPr>
      <w:r w:rsidRPr="00ED2EBB">
        <w:rPr>
          <w:rFonts w:ascii="Arial" w:hAnsi="Arial" w:cs="Arial"/>
          <w:sz w:val="22"/>
          <w:szCs w:val="22"/>
        </w:rPr>
        <w:t>SS burst set periodicity</w:t>
      </w:r>
      <w:r>
        <w:rPr>
          <w:rFonts w:ascii="Arial" w:hAnsi="Arial" w:cs="Arial"/>
          <w:sz w:val="22"/>
          <w:szCs w:val="22"/>
        </w:rPr>
        <w:t xml:space="preserve">: [20 ms] </w:t>
      </w:r>
    </w:p>
    <w:p w14:paraId="11227B7B" w14:textId="77777777" w:rsidR="004A2AA3" w:rsidRPr="00ED2EBB" w:rsidRDefault="004A2AA3" w:rsidP="004A2AA3">
      <w:pPr>
        <w:pStyle w:val="ListParagraph"/>
        <w:numPr>
          <w:ilvl w:val="0"/>
          <w:numId w:val="13"/>
        </w:numPr>
        <w:rPr>
          <w:rFonts w:ascii="Arial" w:hAnsi="Arial" w:cs="Arial"/>
          <w:sz w:val="22"/>
          <w:szCs w:val="22"/>
        </w:rPr>
      </w:pPr>
      <w:r>
        <w:rPr>
          <w:rFonts w:ascii="Arial" w:hAnsi="Arial" w:cs="Arial"/>
          <w:sz w:val="22"/>
          <w:szCs w:val="22"/>
        </w:rPr>
        <w:t>SS burst set mapping</w:t>
      </w:r>
    </w:p>
    <w:p w14:paraId="72E7CB9D" w14:textId="5CE197BA" w:rsidR="004A2AA3" w:rsidRPr="00ED2EBB" w:rsidRDefault="004A2AA3" w:rsidP="004A2AA3">
      <w:pPr>
        <w:pStyle w:val="ListParagraph"/>
        <w:numPr>
          <w:ilvl w:val="0"/>
          <w:numId w:val="13"/>
        </w:numPr>
        <w:rPr>
          <w:rFonts w:ascii="Arial" w:hAnsi="Arial" w:cs="Arial"/>
          <w:sz w:val="22"/>
          <w:szCs w:val="22"/>
        </w:rPr>
      </w:pPr>
      <w:r w:rsidRPr="00ED2EBB">
        <w:rPr>
          <w:rFonts w:ascii="Arial" w:hAnsi="Arial" w:cs="Arial"/>
          <w:sz w:val="22"/>
          <w:szCs w:val="22"/>
        </w:rPr>
        <w:t>SS burst se</w:t>
      </w:r>
      <w:r w:rsidR="001F5C80">
        <w:rPr>
          <w:rFonts w:ascii="Arial" w:hAnsi="Arial" w:cs="Arial"/>
          <w:sz w:val="22"/>
          <w:szCs w:val="22"/>
        </w:rPr>
        <w:t>ries</w:t>
      </w:r>
    </w:p>
    <w:p w14:paraId="417B2D23" w14:textId="77777777" w:rsidR="004A2AA3" w:rsidRPr="00ED2EBB" w:rsidRDefault="004A2AA3" w:rsidP="004A2AA3">
      <w:pPr>
        <w:pStyle w:val="ListParagraph"/>
        <w:numPr>
          <w:ilvl w:val="0"/>
          <w:numId w:val="13"/>
        </w:numPr>
        <w:rPr>
          <w:rFonts w:ascii="Arial" w:hAnsi="Arial" w:cs="Arial"/>
          <w:sz w:val="22"/>
          <w:szCs w:val="22"/>
        </w:rPr>
      </w:pPr>
      <w:r w:rsidRPr="00ED2EBB">
        <w:rPr>
          <w:rFonts w:ascii="Arial" w:hAnsi="Arial" w:cs="Arial"/>
          <w:sz w:val="22"/>
          <w:szCs w:val="22"/>
        </w:rPr>
        <w:t>SS Beam sweeping aspects</w:t>
      </w:r>
    </w:p>
    <w:p w14:paraId="7A9D1B35" w14:textId="77777777" w:rsidR="003B61A8" w:rsidRDefault="003B61A8" w:rsidP="003B61A8">
      <w:pPr>
        <w:pBdr>
          <w:bottom w:val="single" w:sz="4" w:space="1" w:color="auto"/>
        </w:pBdr>
        <w:rPr>
          <w:rFonts w:ascii="Arial" w:hAnsi="Arial" w:cs="Arial"/>
        </w:rPr>
      </w:pPr>
    </w:p>
    <w:p w14:paraId="7829AEC5" w14:textId="77777777" w:rsidR="005C7173" w:rsidRDefault="003B61A8" w:rsidP="005C7173">
      <w:pPr>
        <w:pStyle w:val="Heading1"/>
        <w:keepLines w:val="0"/>
        <w:numPr>
          <w:ilvl w:val="0"/>
          <w:numId w:val="5"/>
        </w:numPr>
        <w:pBdr>
          <w:top w:val="none" w:sz="0" w:space="0" w:color="auto"/>
        </w:pBdr>
        <w:spacing w:before="0" w:after="240"/>
        <w:ind w:right="284" w:hanging="720"/>
      </w:pPr>
      <w:r>
        <w:t>References</w:t>
      </w:r>
      <w:bookmarkEnd w:id="0"/>
    </w:p>
    <w:p w14:paraId="7222B8C5" w14:textId="61CA70A3" w:rsidR="00897F96" w:rsidRPr="00457C17" w:rsidRDefault="00B14139" w:rsidP="0084617C">
      <w:pPr>
        <w:pStyle w:val="EX"/>
        <w:numPr>
          <w:ilvl w:val="0"/>
          <w:numId w:val="10"/>
        </w:numPr>
        <w:tabs>
          <w:tab w:val="left" w:pos="426"/>
        </w:tabs>
        <w:overflowPunct w:val="0"/>
        <w:autoSpaceDE w:val="0"/>
        <w:autoSpaceDN w:val="0"/>
        <w:adjustRightInd w:val="0"/>
        <w:textAlignment w:val="baseline"/>
        <w:rPr>
          <w:rFonts w:ascii="Arial" w:hAnsi="Arial" w:cs="Arial"/>
          <w:sz w:val="22"/>
          <w:szCs w:val="22"/>
        </w:rPr>
      </w:pPr>
      <w:r w:rsidRPr="00457C17">
        <w:rPr>
          <w:rFonts w:ascii="Arial" w:hAnsi="Arial" w:cs="Arial"/>
          <w:sz w:val="22"/>
          <w:szCs w:val="22"/>
        </w:rPr>
        <w:t>R4-</w:t>
      </w:r>
      <w:r w:rsidR="00646FC3" w:rsidRPr="00457C17">
        <w:rPr>
          <w:rFonts w:ascii="Arial" w:hAnsi="Arial" w:cs="Arial"/>
          <w:sz w:val="22"/>
          <w:szCs w:val="22"/>
        </w:rPr>
        <w:t>1809467, “WF on the test model”, Huawei</w:t>
      </w:r>
    </w:p>
    <w:p w14:paraId="39174B7D" w14:textId="25C63C06" w:rsidR="00B14139" w:rsidRPr="00457C17" w:rsidRDefault="00646FC3" w:rsidP="00B14139">
      <w:pPr>
        <w:pStyle w:val="EX"/>
        <w:numPr>
          <w:ilvl w:val="0"/>
          <w:numId w:val="10"/>
        </w:numPr>
        <w:tabs>
          <w:tab w:val="left" w:pos="426"/>
        </w:tabs>
        <w:overflowPunct w:val="0"/>
        <w:autoSpaceDE w:val="0"/>
        <w:autoSpaceDN w:val="0"/>
        <w:adjustRightInd w:val="0"/>
        <w:textAlignment w:val="baseline"/>
        <w:rPr>
          <w:rFonts w:ascii="Arial" w:hAnsi="Arial" w:cs="Arial"/>
          <w:sz w:val="22"/>
          <w:szCs w:val="22"/>
        </w:rPr>
      </w:pPr>
      <w:r w:rsidRPr="00457C17">
        <w:rPr>
          <w:rFonts w:ascii="Arial" w:hAnsi="Arial" w:cs="Arial"/>
          <w:sz w:val="22"/>
          <w:szCs w:val="22"/>
        </w:rPr>
        <w:t>R4-1809117</w:t>
      </w:r>
      <w:r w:rsidRPr="00457C17">
        <w:rPr>
          <w:rFonts w:ascii="Arial" w:hAnsi="Arial" w:cs="Arial"/>
          <w:sz w:val="22"/>
          <w:szCs w:val="22"/>
        </w:rPr>
        <w:t>, “</w:t>
      </w:r>
      <w:bookmarkStart w:id="3" w:name="_Hlk516753171"/>
      <w:r w:rsidRPr="00457C17">
        <w:rPr>
          <w:rFonts w:ascii="Arial" w:hAnsi="Arial" w:cs="Arial"/>
          <w:sz w:val="22"/>
          <w:szCs w:val="22"/>
        </w:rPr>
        <w:t>On NR test model coverage for multiple numerologies and power boosting/deboosting</w:t>
      </w:r>
      <w:bookmarkEnd w:id="3"/>
      <w:r w:rsidRPr="00457C17">
        <w:rPr>
          <w:rFonts w:ascii="Arial" w:hAnsi="Arial" w:cs="Arial"/>
          <w:sz w:val="22"/>
          <w:szCs w:val="22"/>
        </w:rPr>
        <w:t>” Ericsson</w:t>
      </w:r>
    </w:p>
    <w:p w14:paraId="4DB7BFDE" w14:textId="5737F29E" w:rsidR="00B14139" w:rsidRPr="00457C17" w:rsidRDefault="00E63919" w:rsidP="00646FC3">
      <w:pPr>
        <w:pStyle w:val="EX"/>
        <w:numPr>
          <w:ilvl w:val="0"/>
          <w:numId w:val="10"/>
        </w:numPr>
        <w:tabs>
          <w:tab w:val="left" w:pos="426"/>
        </w:tabs>
        <w:overflowPunct w:val="0"/>
        <w:autoSpaceDE w:val="0"/>
        <w:autoSpaceDN w:val="0"/>
        <w:adjustRightInd w:val="0"/>
        <w:textAlignment w:val="baseline"/>
        <w:rPr>
          <w:rFonts w:ascii="Arial" w:hAnsi="Arial" w:cs="Arial"/>
          <w:sz w:val="22"/>
          <w:szCs w:val="22"/>
        </w:rPr>
      </w:pPr>
      <w:r w:rsidRPr="00457C17">
        <w:rPr>
          <w:rFonts w:ascii="Arial" w:hAnsi="Arial" w:cs="Arial"/>
          <w:sz w:val="22"/>
          <w:szCs w:val="22"/>
        </w:rPr>
        <w:t>R4-1810614, “Physical Channel Parameters for NR Test Model Design in FR1”, Ericsson</w:t>
      </w:r>
    </w:p>
    <w:p w14:paraId="18638A57" w14:textId="507CE3C9" w:rsidR="00E63919" w:rsidRPr="00457C17" w:rsidRDefault="00E63919" w:rsidP="00646FC3">
      <w:pPr>
        <w:pStyle w:val="EX"/>
        <w:numPr>
          <w:ilvl w:val="0"/>
          <w:numId w:val="10"/>
        </w:numPr>
        <w:tabs>
          <w:tab w:val="left" w:pos="426"/>
        </w:tabs>
        <w:overflowPunct w:val="0"/>
        <w:autoSpaceDE w:val="0"/>
        <w:autoSpaceDN w:val="0"/>
        <w:adjustRightInd w:val="0"/>
        <w:textAlignment w:val="baseline"/>
        <w:rPr>
          <w:rFonts w:ascii="Arial" w:hAnsi="Arial" w:cs="Arial"/>
          <w:sz w:val="22"/>
          <w:szCs w:val="22"/>
        </w:rPr>
      </w:pPr>
      <w:r w:rsidRPr="00457C17">
        <w:rPr>
          <w:rFonts w:ascii="Arial" w:hAnsi="Arial" w:cs="Arial"/>
          <w:sz w:val="22"/>
          <w:szCs w:val="22"/>
        </w:rPr>
        <w:t>R4-181</w:t>
      </w:r>
      <w:r w:rsidR="009820FD" w:rsidRPr="00457C17">
        <w:rPr>
          <w:rFonts w:ascii="Arial" w:hAnsi="Arial" w:cs="Arial"/>
          <w:sz w:val="22"/>
          <w:szCs w:val="22"/>
        </w:rPr>
        <w:t>0616, “Physical Channel Parameters for NR Test Model Design in FR2”, Ericsson</w:t>
      </w:r>
    </w:p>
    <w:p w14:paraId="623B861C" w14:textId="2A57C768" w:rsidR="009820FD" w:rsidRPr="00457C17" w:rsidRDefault="00AE64A1" w:rsidP="00646FC3">
      <w:pPr>
        <w:pStyle w:val="EX"/>
        <w:numPr>
          <w:ilvl w:val="0"/>
          <w:numId w:val="10"/>
        </w:numPr>
        <w:tabs>
          <w:tab w:val="left" w:pos="426"/>
        </w:tabs>
        <w:overflowPunct w:val="0"/>
        <w:autoSpaceDE w:val="0"/>
        <w:autoSpaceDN w:val="0"/>
        <w:adjustRightInd w:val="0"/>
        <w:textAlignment w:val="baseline"/>
        <w:rPr>
          <w:rFonts w:ascii="Arial" w:hAnsi="Arial" w:cs="Arial"/>
          <w:sz w:val="22"/>
          <w:szCs w:val="22"/>
        </w:rPr>
      </w:pPr>
      <w:r w:rsidRPr="00457C17">
        <w:rPr>
          <w:rFonts w:ascii="Arial" w:hAnsi="Arial" w:cs="Arial"/>
          <w:sz w:val="22"/>
          <w:szCs w:val="22"/>
        </w:rPr>
        <w:t>R4-1809466, WF on test cases for NR BS”, ZTE</w:t>
      </w:r>
    </w:p>
    <w:p w14:paraId="0489A1AC" w14:textId="77777777" w:rsidR="00AE64A1" w:rsidRPr="00646FC3" w:rsidRDefault="00AE64A1" w:rsidP="00457C17">
      <w:pPr>
        <w:pStyle w:val="EX"/>
        <w:tabs>
          <w:tab w:val="left" w:pos="426"/>
        </w:tabs>
        <w:overflowPunct w:val="0"/>
        <w:autoSpaceDE w:val="0"/>
        <w:autoSpaceDN w:val="0"/>
        <w:adjustRightInd w:val="0"/>
        <w:ind w:left="720" w:firstLine="0"/>
        <w:textAlignment w:val="baseline"/>
        <w:rPr>
          <w:rFonts w:ascii="Arial" w:hAnsi="Arial" w:cs="Arial"/>
          <w:sz w:val="22"/>
          <w:szCs w:val="22"/>
          <w:highlight w:val="yellow"/>
        </w:rPr>
      </w:pPr>
    </w:p>
    <w:sectPr w:rsidR="00AE64A1" w:rsidRPr="00646FC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A5BDA" w14:textId="77777777" w:rsidR="00EA62BD" w:rsidRDefault="00EA62BD">
      <w:r>
        <w:separator/>
      </w:r>
    </w:p>
  </w:endnote>
  <w:endnote w:type="continuationSeparator" w:id="0">
    <w:p w14:paraId="47130F12" w14:textId="77777777" w:rsidR="00EA62BD" w:rsidRDefault="00EA62BD">
      <w:r>
        <w:continuationSeparator/>
      </w:r>
    </w:p>
  </w:endnote>
  <w:endnote w:type="continuationNotice" w:id="1">
    <w:p w14:paraId="501FD793" w14:textId="77777777" w:rsidR="00EA62BD" w:rsidRDefault="00EA62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37FE5" w14:textId="77777777" w:rsidR="00A80184" w:rsidRDefault="00A801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912AF" w14:textId="77777777" w:rsidR="00EA62BD" w:rsidRDefault="00EA62BD">
      <w:r>
        <w:separator/>
      </w:r>
    </w:p>
  </w:footnote>
  <w:footnote w:type="continuationSeparator" w:id="0">
    <w:p w14:paraId="63613886" w14:textId="77777777" w:rsidR="00EA62BD" w:rsidRDefault="00EA62BD">
      <w:r>
        <w:continuationSeparator/>
      </w:r>
    </w:p>
  </w:footnote>
  <w:footnote w:type="continuationNotice" w:id="1">
    <w:p w14:paraId="6FCA745B" w14:textId="77777777" w:rsidR="00EA62BD" w:rsidRDefault="00EA62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DFDBB" w14:textId="77777777" w:rsidR="00A80184" w:rsidRDefault="00A80184">
    <w:pPr>
      <w:framePr w:h="284" w:hRule="exact" w:wrap="around" w:vAnchor="text" w:hAnchor="margin" w:xAlign="right" w:y="1"/>
      <w:rPr>
        <w:rFonts w:ascii="Arial" w:hAnsi="Arial" w:cs="Arial"/>
        <w:b/>
        <w:sz w:val="18"/>
        <w:szCs w:val="18"/>
      </w:rPr>
    </w:pPr>
  </w:p>
  <w:p w14:paraId="310BB704" w14:textId="017B86EE" w:rsidR="00A80184" w:rsidRDefault="00A801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7345">
      <w:rPr>
        <w:rFonts w:ascii="Arial" w:hAnsi="Arial" w:cs="Arial"/>
        <w:b/>
        <w:noProof/>
        <w:sz w:val="18"/>
        <w:szCs w:val="18"/>
      </w:rPr>
      <w:t>1</w:t>
    </w:r>
    <w:r>
      <w:rPr>
        <w:rFonts w:ascii="Arial" w:hAnsi="Arial" w:cs="Arial"/>
        <w:b/>
        <w:sz w:val="18"/>
        <w:szCs w:val="18"/>
      </w:rPr>
      <w:fldChar w:fldCharType="end"/>
    </w:r>
  </w:p>
  <w:p w14:paraId="2978E441" w14:textId="77777777" w:rsidR="00A80184" w:rsidRDefault="00A80184">
    <w:pPr>
      <w:framePr w:h="284" w:hRule="exact" w:wrap="around" w:vAnchor="text" w:hAnchor="margin" w:y="7"/>
      <w:rPr>
        <w:rFonts w:ascii="Arial" w:hAnsi="Arial" w:cs="Arial"/>
        <w:b/>
        <w:sz w:val="18"/>
        <w:szCs w:val="18"/>
      </w:rPr>
    </w:pPr>
  </w:p>
  <w:p w14:paraId="1DD95640" w14:textId="77777777" w:rsidR="00A80184" w:rsidRDefault="00A80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BD3BC1"/>
    <w:multiLevelType w:val="hybridMultilevel"/>
    <w:tmpl w:val="9ABEF33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3DC18E6"/>
    <w:multiLevelType w:val="hybridMultilevel"/>
    <w:tmpl w:val="D2080C5C"/>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15:restartNumberingAfterBreak="0">
    <w:nsid w:val="18E9453C"/>
    <w:multiLevelType w:val="hybridMultilevel"/>
    <w:tmpl w:val="B5E476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970DC"/>
    <w:multiLevelType w:val="hybridMultilevel"/>
    <w:tmpl w:val="F3DAB5FE"/>
    <w:lvl w:ilvl="0" w:tplc="53F41520">
      <w:start w:val="1"/>
      <w:numFmt w:val="bullet"/>
      <w:lvlText w:val="•"/>
      <w:lvlJc w:val="left"/>
      <w:pPr>
        <w:tabs>
          <w:tab w:val="num" w:pos="720"/>
        </w:tabs>
        <w:ind w:left="720" w:hanging="360"/>
      </w:pPr>
      <w:rPr>
        <w:rFonts w:ascii="Arial" w:hAnsi="Arial" w:hint="default"/>
      </w:rPr>
    </w:lvl>
    <w:lvl w:ilvl="1" w:tplc="F10854AA">
      <w:start w:val="1"/>
      <w:numFmt w:val="bullet"/>
      <w:lvlText w:val="•"/>
      <w:lvlJc w:val="left"/>
      <w:pPr>
        <w:tabs>
          <w:tab w:val="num" w:pos="1440"/>
        </w:tabs>
        <w:ind w:left="1440" w:hanging="360"/>
      </w:pPr>
      <w:rPr>
        <w:rFonts w:ascii="Arial" w:hAnsi="Arial" w:hint="default"/>
      </w:rPr>
    </w:lvl>
    <w:lvl w:ilvl="2" w:tplc="86E47EFC" w:tentative="1">
      <w:start w:val="1"/>
      <w:numFmt w:val="bullet"/>
      <w:lvlText w:val="•"/>
      <w:lvlJc w:val="left"/>
      <w:pPr>
        <w:tabs>
          <w:tab w:val="num" w:pos="2160"/>
        </w:tabs>
        <w:ind w:left="2160" w:hanging="360"/>
      </w:pPr>
      <w:rPr>
        <w:rFonts w:ascii="Arial" w:hAnsi="Arial" w:hint="default"/>
      </w:rPr>
    </w:lvl>
    <w:lvl w:ilvl="3" w:tplc="1CC61CC6" w:tentative="1">
      <w:start w:val="1"/>
      <w:numFmt w:val="bullet"/>
      <w:lvlText w:val="•"/>
      <w:lvlJc w:val="left"/>
      <w:pPr>
        <w:tabs>
          <w:tab w:val="num" w:pos="2880"/>
        </w:tabs>
        <w:ind w:left="2880" w:hanging="360"/>
      </w:pPr>
      <w:rPr>
        <w:rFonts w:ascii="Arial" w:hAnsi="Arial" w:hint="default"/>
      </w:rPr>
    </w:lvl>
    <w:lvl w:ilvl="4" w:tplc="1AD83FD4" w:tentative="1">
      <w:start w:val="1"/>
      <w:numFmt w:val="bullet"/>
      <w:lvlText w:val="•"/>
      <w:lvlJc w:val="left"/>
      <w:pPr>
        <w:tabs>
          <w:tab w:val="num" w:pos="3600"/>
        </w:tabs>
        <w:ind w:left="3600" w:hanging="360"/>
      </w:pPr>
      <w:rPr>
        <w:rFonts w:ascii="Arial" w:hAnsi="Arial" w:hint="default"/>
      </w:rPr>
    </w:lvl>
    <w:lvl w:ilvl="5" w:tplc="3998F450" w:tentative="1">
      <w:start w:val="1"/>
      <w:numFmt w:val="bullet"/>
      <w:lvlText w:val="•"/>
      <w:lvlJc w:val="left"/>
      <w:pPr>
        <w:tabs>
          <w:tab w:val="num" w:pos="4320"/>
        </w:tabs>
        <w:ind w:left="4320" w:hanging="360"/>
      </w:pPr>
      <w:rPr>
        <w:rFonts w:ascii="Arial" w:hAnsi="Arial" w:hint="default"/>
      </w:rPr>
    </w:lvl>
    <w:lvl w:ilvl="6" w:tplc="598258A8" w:tentative="1">
      <w:start w:val="1"/>
      <w:numFmt w:val="bullet"/>
      <w:lvlText w:val="•"/>
      <w:lvlJc w:val="left"/>
      <w:pPr>
        <w:tabs>
          <w:tab w:val="num" w:pos="5040"/>
        </w:tabs>
        <w:ind w:left="5040" w:hanging="360"/>
      </w:pPr>
      <w:rPr>
        <w:rFonts w:ascii="Arial" w:hAnsi="Arial" w:hint="default"/>
      </w:rPr>
    </w:lvl>
    <w:lvl w:ilvl="7" w:tplc="BB6CC05A" w:tentative="1">
      <w:start w:val="1"/>
      <w:numFmt w:val="bullet"/>
      <w:lvlText w:val="•"/>
      <w:lvlJc w:val="left"/>
      <w:pPr>
        <w:tabs>
          <w:tab w:val="num" w:pos="5760"/>
        </w:tabs>
        <w:ind w:left="5760" w:hanging="360"/>
      </w:pPr>
      <w:rPr>
        <w:rFonts w:ascii="Arial" w:hAnsi="Arial" w:hint="default"/>
      </w:rPr>
    </w:lvl>
    <w:lvl w:ilvl="8" w:tplc="DF64C0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30443AB"/>
    <w:multiLevelType w:val="hybridMultilevel"/>
    <w:tmpl w:val="5BF65C1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37756C"/>
    <w:multiLevelType w:val="hybridMultilevel"/>
    <w:tmpl w:val="F71EDEFC"/>
    <w:lvl w:ilvl="0" w:tplc="10090001">
      <w:start w:val="1"/>
      <w:numFmt w:val="bullet"/>
      <w:lvlText w:val=""/>
      <w:lvlJc w:val="left"/>
      <w:pPr>
        <w:ind w:left="720" w:hanging="360"/>
      </w:pPr>
      <w:rPr>
        <w:rFonts w:ascii="Symbol" w:hAnsi="Symbol" w:hint="default"/>
      </w:rPr>
    </w:lvl>
    <w:lvl w:ilvl="1" w:tplc="F9EA4980">
      <w:numFmt w:val="bullet"/>
      <w:lvlText w:val="•"/>
      <w:lvlJc w:val="left"/>
      <w:pPr>
        <w:ind w:left="1440" w:hanging="360"/>
      </w:pPr>
      <w:rPr>
        <w:rFonts w:ascii="Arial" w:eastAsia="Times New Roman" w:hAnsi="Arial"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7EDA5728"/>
    <w:multiLevelType w:val="hybridMultilevel"/>
    <w:tmpl w:val="B0ECEA6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4"/>
  </w:num>
  <w:num w:numId="8">
    <w:abstractNumId w:val="3"/>
  </w:num>
  <w:num w:numId="9">
    <w:abstractNumId w:val="5"/>
  </w:num>
  <w:num w:numId="10">
    <w:abstractNumId w:val="10"/>
  </w:num>
  <w:num w:numId="11">
    <w:abstractNumId w:val="2"/>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3F"/>
    <w:rsid w:val="00002076"/>
    <w:rsid w:val="000055FB"/>
    <w:rsid w:val="00010E9A"/>
    <w:rsid w:val="00012D41"/>
    <w:rsid w:val="000264A3"/>
    <w:rsid w:val="000318CF"/>
    <w:rsid w:val="0003292C"/>
    <w:rsid w:val="00033397"/>
    <w:rsid w:val="00040095"/>
    <w:rsid w:val="00042329"/>
    <w:rsid w:val="00042BE9"/>
    <w:rsid w:val="000437E6"/>
    <w:rsid w:val="00051834"/>
    <w:rsid w:val="00051ED8"/>
    <w:rsid w:val="0005288E"/>
    <w:rsid w:val="00054A22"/>
    <w:rsid w:val="000560CC"/>
    <w:rsid w:val="000574DB"/>
    <w:rsid w:val="000655A6"/>
    <w:rsid w:val="0006705A"/>
    <w:rsid w:val="00080512"/>
    <w:rsid w:val="0008180C"/>
    <w:rsid w:val="000871B8"/>
    <w:rsid w:val="00090CE2"/>
    <w:rsid w:val="00094D53"/>
    <w:rsid w:val="00096009"/>
    <w:rsid w:val="000A755A"/>
    <w:rsid w:val="000B2B31"/>
    <w:rsid w:val="000B37D2"/>
    <w:rsid w:val="000C7824"/>
    <w:rsid w:val="000D58AB"/>
    <w:rsid w:val="000D696C"/>
    <w:rsid w:val="000E1722"/>
    <w:rsid w:val="000E1DEA"/>
    <w:rsid w:val="000E2226"/>
    <w:rsid w:val="000E36AF"/>
    <w:rsid w:val="000E632F"/>
    <w:rsid w:val="000F0805"/>
    <w:rsid w:val="000F169B"/>
    <w:rsid w:val="000F4ACF"/>
    <w:rsid w:val="00110384"/>
    <w:rsid w:val="00111272"/>
    <w:rsid w:val="00116C61"/>
    <w:rsid w:val="00117E66"/>
    <w:rsid w:val="00132AFC"/>
    <w:rsid w:val="00134040"/>
    <w:rsid w:val="001377CD"/>
    <w:rsid w:val="001401C2"/>
    <w:rsid w:val="00153389"/>
    <w:rsid w:val="00155B44"/>
    <w:rsid w:val="00167686"/>
    <w:rsid w:val="00173BF5"/>
    <w:rsid w:val="00176C71"/>
    <w:rsid w:val="001819F5"/>
    <w:rsid w:val="00182570"/>
    <w:rsid w:val="001833DE"/>
    <w:rsid w:val="001862BC"/>
    <w:rsid w:val="00196BEF"/>
    <w:rsid w:val="001A1DB5"/>
    <w:rsid w:val="001A442C"/>
    <w:rsid w:val="001B663A"/>
    <w:rsid w:val="001B6A43"/>
    <w:rsid w:val="001C1DF4"/>
    <w:rsid w:val="001C6BC3"/>
    <w:rsid w:val="001D02C2"/>
    <w:rsid w:val="001E05F2"/>
    <w:rsid w:val="001E15CC"/>
    <w:rsid w:val="001E2898"/>
    <w:rsid w:val="001E2FB0"/>
    <w:rsid w:val="001E62AA"/>
    <w:rsid w:val="001F03A9"/>
    <w:rsid w:val="001F168B"/>
    <w:rsid w:val="001F33FD"/>
    <w:rsid w:val="001F5C80"/>
    <w:rsid w:val="001F7809"/>
    <w:rsid w:val="00204560"/>
    <w:rsid w:val="002058E5"/>
    <w:rsid w:val="00211A9B"/>
    <w:rsid w:val="00212D72"/>
    <w:rsid w:val="00214314"/>
    <w:rsid w:val="00220EE6"/>
    <w:rsid w:val="00225DC0"/>
    <w:rsid w:val="00231DE5"/>
    <w:rsid w:val="0023232D"/>
    <w:rsid w:val="0023254C"/>
    <w:rsid w:val="002347A2"/>
    <w:rsid w:val="00236B9C"/>
    <w:rsid w:val="00240326"/>
    <w:rsid w:val="00241D8F"/>
    <w:rsid w:val="00242BAF"/>
    <w:rsid w:val="002459AE"/>
    <w:rsid w:val="002467D8"/>
    <w:rsid w:val="002511F4"/>
    <w:rsid w:val="002557CC"/>
    <w:rsid w:val="00262D5E"/>
    <w:rsid w:val="00265C72"/>
    <w:rsid w:val="00282FC6"/>
    <w:rsid w:val="00287303"/>
    <w:rsid w:val="002A0978"/>
    <w:rsid w:val="002A3F5D"/>
    <w:rsid w:val="002B067D"/>
    <w:rsid w:val="002B0AA9"/>
    <w:rsid w:val="002B2582"/>
    <w:rsid w:val="002C6946"/>
    <w:rsid w:val="002C70CF"/>
    <w:rsid w:val="002D3038"/>
    <w:rsid w:val="002D5FB1"/>
    <w:rsid w:val="002E0630"/>
    <w:rsid w:val="002E2D39"/>
    <w:rsid w:val="002F1E03"/>
    <w:rsid w:val="002F4D39"/>
    <w:rsid w:val="00300142"/>
    <w:rsid w:val="00302F03"/>
    <w:rsid w:val="003038FB"/>
    <w:rsid w:val="003172DC"/>
    <w:rsid w:val="0032412B"/>
    <w:rsid w:val="00325935"/>
    <w:rsid w:val="00330A44"/>
    <w:rsid w:val="003348D7"/>
    <w:rsid w:val="003379EF"/>
    <w:rsid w:val="0035462D"/>
    <w:rsid w:val="00361E87"/>
    <w:rsid w:val="003635DF"/>
    <w:rsid w:val="00373215"/>
    <w:rsid w:val="003754CE"/>
    <w:rsid w:val="00382B23"/>
    <w:rsid w:val="003915B7"/>
    <w:rsid w:val="003A5125"/>
    <w:rsid w:val="003B1D4A"/>
    <w:rsid w:val="003B61A8"/>
    <w:rsid w:val="003C364E"/>
    <w:rsid w:val="003C3971"/>
    <w:rsid w:val="003E7D27"/>
    <w:rsid w:val="003F0805"/>
    <w:rsid w:val="003F5A4E"/>
    <w:rsid w:val="00400F8C"/>
    <w:rsid w:val="00403E0C"/>
    <w:rsid w:val="00405399"/>
    <w:rsid w:val="00406D76"/>
    <w:rsid w:val="00423C76"/>
    <w:rsid w:val="0043323C"/>
    <w:rsid w:val="004379BE"/>
    <w:rsid w:val="00444FFE"/>
    <w:rsid w:val="00445C4D"/>
    <w:rsid w:val="00445E5B"/>
    <w:rsid w:val="00446B88"/>
    <w:rsid w:val="00457C17"/>
    <w:rsid w:val="0047125B"/>
    <w:rsid w:val="004716BA"/>
    <w:rsid w:val="00472DCE"/>
    <w:rsid w:val="0048086A"/>
    <w:rsid w:val="004A2AA3"/>
    <w:rsid w:val="004A4210"/>
    <w:rsid w:val="004A4AE2"/>
    <w:rsid w:val="004B4D56"/>
    <w:rsid w:val="004B5078"/>
    <w:rsid w:val="004C3F2D"/>
    <w:rsid w:val="004C50E8"/>
    <w:rsid w:val="004C6B26"/>
    <w:rsid w:val="004D3578"/>
    <w:rsid w:val="004D503B"/>
    <w:rsid w:val="004E06B0"/>
    <w:rsid w:val="004E0C1D"/>
    <w:rsid w:val="004E213A"/>
    <w:rsid w:val="004E29CC"/>
    <w:rsid w:val="004E3613"/>
    <w:rsid w:val="004F1DAA"/>
    <w:rsid w:val="004F22D8"/>
    <w:rsid w:val="004F4D5A"/>
    <w:rsid w:val="004F6A73"/>
    <w:rsid w:val="00501BC5"/>
    <w:rsid w:val="00510DA0"/>
    <w:rsid w:val="0051340B"/>
    <w:rsid w:val="00522AB5"/>
    <w:rsid w:val="00524390"/>
    <w:rsid w:val="005257D5"/>
    <w:rsid w:val="00531A6A"/>
    <w:rsid w:val="00536AD2"/>
    <w:rsid w:val="00541100"/>
    <w:rsid w:val="00543E6C"/>
    <w:rsid w:val="00545CCD"/>
    <w:rsid w:val="00545FC8"/>
    <w:rsid w:val="00565087"/>
    <w:rsid w:val="00565A45"/>
    <w:rsid w:val="0057176F"/>
    <w:rsid w:val="00574EFF"/>
    <w:rsid w:val="00576C2C"/>
    <w:rsid w:val="00591ECB"/>
    <w:rsid w:val="00592A9D"/>
    <w:rsid w:val="00594E26"/>
    <w:rsid w:val="005A7FF2"/>
    <w:rsid w:val="005B1946"/>
    <w:rsid w:val="005B3C73"/>
    <w:rsid w:val="005B4A0A"/>
    <w:rsid w:val="005C2897"/>
    <w:rsid w:val="005C4071"/>
    <w:rsid w:val="005C7173"/>
    <w:rsid w:val="005D2E01"/>
    <w:rsid w:val="005D3EE8"/>
    <w:rsid w:val="005D76FD"/>
    <w:rsid w:val="005F06CA"/>
    <w:rsid w:val="00603F84"/>
    <w:rsid w:val="00603FC7"/>
    <w:rsid w:val="00612061"/>
    <w:rsid w:val="00612D68"/>
    <w:rsid w:val="00614FDF"/>
    <w:rsid w:val="0061745D"/>
    <w:rsid w:val="00625381"/>
    <w:rsid w:val="0062745C"/>
    <w:rsid w:val="00631EE1"/>
    <w:rsid w:val="00637F40"/>
    <w:rsid w:val="00641056"/>
    <w:rsid w:val="006454E7"/>
    <w:rsid w:val="00646FC3"/>
    <w:rsid w:val="00672FB1"/>
    <w:rsid w:val="00674E7D"/>
    <w:rsid w:val="00681001"/>
    <w:rsid w:val="00683AA1"/>
    <w:rsid w:val="00691422"/>
    <w:rsid w:val="006959F1"/>
    <w:rsid w:val="006B3911"/>
    <w:rsid w:val="006D1100"/>
    <w:rsid w:val="006D17C3"/>
    <w:rsid w:val="006D601F"/>
    <w:rsid w:val="006E5C86"/>
    <w:rsid w:val="006F05E8"/>
    <w:rsid w:val="006F3465"/>
    <w:rsid w:val="006F37D0"/>
    <w:rsid w:val="007040AB"/>
    <w:rsid w:val="007075A5"/>
    <w:rsid w:val="00713B84"/>
    <w:rsid w:val="007148E4"/>
    <w:rsid w:val="00724CF1"/>
    <w:rsid w:val="0072629C"/>
    <w:rsid w:val="00734A5B"/>
    <w:rsid w:val="00735166"/>
    <w:rsid w:val="00744E76"/>
    <w:rsid w:val="00750603"/>
    <w:rsid w:val="0075161C"/>
    <w:rsid w:val="007528B0"/>
    <w:rsid w:val="007577CB"/>
    <w:rsid w:val="00760EAF"/>
    <w:rsid w:val="00764975"/>
    <w:rsid w:val="00771315"/>
    <w:rsid w:val="00781F0F"/>
    <w:rsid w:val="00783127"/>
    <w:rsid w:val="007905A3"/>
    <w:rsid w:val="0079212C"/>
    <w:rsid w:val="00795107"/>
    <w:rsid w:val="00795EC6"/>
    <w:rsid w:val="007A39E3"/>
    <w:rsid w:val="007A4966"/>
    <w:rsid w:val="007A6B83"/>
    <w:rsid w:val="007C039D"/>
    <w:rsid w:val="007C4C45"/>
    <w:rsid w:val="007C5F33"/>
    <w:rsid w:val="007C6F34"/>
    <w:rsid w:val="007D028A"/>
    <w:rsid w:val="007E0D5F"/>
    <w:rsid w:val="007F0A8D"/>
    <w:rsid w:val="007F441E"/>
    <w:rsid w:val="007F52D4"/>
    <w:rsid w:val="007F787C"/>
    <w:rsid w:val="008023F8"/>
    <w:rsid w:val="008028A4"/>
    <w:rsid w:val="00805820"/>
    <w:rsid w:val="00805E46"/>
    <w:rsid w:val="0080641B"/>
    <w:rsid w:val="00811E47"/>
    <w:rsid w:val="00816C95"/>
    <w:rsid w:val="00817BA1"/>
    <w:rsid w:val="008352CC"/>
    <w:rsid w:val="00837345"/>
    <w:rsid w:val="00843454"/>
    <w:rsid w:val="0084617C"/>
    <w:rsid w:val="00851181"/>
    <w:rsid w:val="00854B7F"/>
    <w:rsid w:val="00872E34"/>
    <w:rsid w:val="008768CA"/>
    <w:rsid w:val="00876F28"/>
    <w:rsid w:val="00882929"/>
    <w:rsid w:val="008877E6"/>
    <w:rsid w:val="008930FE"/>
    <w:rsid w:val="008934FE"/>
    <w:rsid w:val="00894DBF"/>
    <w:rsid w:val="00896FF9"/>
    <w:rsid w:val="00897F96"/>
    <w:rsid w:val="008A44AB"/>
    <w:rsid w:val="008A57E0"/>
    <w:rsid w:val="008B4D8C"/>
    <w:rsid w:val="008B735F"/>
    <w:rsid w:val="008C0085"/>
    <w:rsid w:val="008C1DE1"/>
    <w:rsid w:val="008C4AFF"/>
    <w:rsid w:val="008C5BC8"/>
    <w:rsid w:val="008C5C86"/>
    <w:rsid w:val="008C6DF7"/>
    <w:rsid w:val="008D35F0"/>
    <w:rsid w:val="008D3A03"/>
    <w:rsid w:val="008D79E1"/>
    <w:rsid w:val="008E4DAD"/>
    <w:rsid w:val="008E5362"/>
    <w:rsid w:val="008E5C94"/>
    <w:rsid w:val="008E7333"/>
    <w:rsid w:val="008E78E4"/>
    <w:rsid w:val="008F656E"/>
    <w:rsid w:val="008F6912"/>
    <w:rsid w:val="008F6F4C"/>
    <w:rsid w:val="009009EB"/>
    <w:rsid w:val="0090271F"/>
    <w:rsid w:val="00902E23"/>
    <w:rsid w:val="0090513F"/>
    <w:rsid w:val="0090598A"/>
    <w:rsid w:val="00907978"/>
    <w:rsid w:val="0091348E"/>
    <w:rsid w:val="00917CCB"/>
    <w:rsid w:val="009228DF"/>
    <w:rsid w:val="00923F7C"/>
    <w:rsid w:val="0092774C"/>
    <w:rsid w:val="0092784F"/>
    <w:rsid w:val="00930091"/>
    <w:rsid w:val="00935BA7"/>
    <w:rsid w:val="00942E15"/>
    <w:rsid w:val="00942EC2"/>
    <w:rsid w:val="00943C28"/>
    <w:rsid w:val="00944C13"/>
    <w:rsid w:val="00945D66"/>
    <w:rsid w:val="00951E89"/>
    <w:rsid w:val="00953796"/>
    <w:rsid w:val="009555B1"/>
    <w:rsid w:val="009571FA"/>
    <w:rsid w:val="00960DA5"/>
    <w:rsid w:val="00962BED"/>
    <w:rsid w:val="00974355"/>
    <w:rsid w:val="00975841"/>
    <w:rsid w:val="00975945"/>
    <w:rsid w:val="009761A4"/>
    <w:rsid w:val="009820FD"/>
    <w:rsid w:val="00984550"/>
    <w:rsid w:val="00984796"/>
    <w:rsid w:val="009A2D2D"/>
    <w:rsid w:val="009A7CD5"/>
    <w:rsid w:val="009B13F6"/>
    <w:rsid w:val="009B27A6"/>
    <w:rsid w:val="009B5100"/>
    <w:rsid w:val="009B5F4A"/>
    <w:rsid w:val="009C25A5"/>
    <w:rsid w:val="009C45B0"/>
    <w:rsid w:val="009D0C68"/>
    <w:rsid w:val="009E0358"/>
    <w:rsid w:val="009F0D43"/>
    <w:rsid w:val="009F37B7"/>
    <w:rsid w:val="009F455F"/>
    <w:rsid w:val="009F4B47"/>
    <w:rsid w:val="009F678C"/>
    <w:rsid w:val="00A052E1"/>
    <w:rsid w:val="00A10F02"/>
    <w:rsid w:val="00A164B4"/>
    <w:rsid w:val="00A20D6F"/>
    <w:rsid w:val="00A356E7"/>
    <w:rsid w:val="00A35B22"/>
    <w:rsid w:val="00A52282"/>
    <w:rsid w:val="00A53724"/>
    <w:rsid w:val="00A6143C"/>
    <w:rsid w:val="00A64517"/>
    <w:rsid w:val="00A65411"/>
    <w:rsid w:val="00A70EF4"/>
    <w:rsid w:val="00A80184"/>
    <w:rsid w:val="00A8061D"/>
    <w:rsid w:val="00A807F5"/>
    <w:rsid w:val="00A82346"/>
    <w:rsid w:val="00A82BDB"/>
    <w:rsid w:val="00A91868"/>
    <w:rsid w:val="00AC17A1"/>
    <w:rsid w:val="00AC2090"/>
    <w:rsid w:val="00AC7A53"/>
    <w:rsid w:val="00AE1948"/>
    <w:rsid w:val="00AE3283"/>
    <w:rsid w:val="00AE5C0A"/>
    <w:rsid w:val="00AE64A1"/>
    <w:rsid w:val="00AF46DC"/>
    <w:rsid w:val="00AF599A"/>
    <w:rsid w:val="00B015A5"/>
    <w:rsid w:val="00B04505"/>
    <w:rsid w:val="00B1383A"/>
    <w:rsid w:val="00B14139"/>
    <w:rsid w:val="00B14246"/>
    <w:rsid w:val="00B153CD"/>
    <w:rsid w:val="00B15449"/>
    <w:rsid w:val="00B269BF"/>
    <w:rsid w:val="00B27690"/>
    <w:rsid w:val="00B3125B"/>
    <w:rsid w:val="00B31789"/>
    <w:rsid w:val="00B33A8B"/>
    <w:rsid w:val="00B350D5"/>
    <w:rsid w:val="00B476B7"/>
    <w:rsid w:val="00B502E4"/>
    <w:rsid w:val="00B51BFE"/>
    <w:rsid w:val="00B57386"/>
    <w:rsid w:val="00B57BEE"/>
    <w:rsid w:val="00B7059E"/>
    <w:rsid w:val="00B77BB6"/>
    <w:rsid w:val="00B8397B"/>
    <w:rsid w:val="00B87560"/>
    <w:rsid w:val="00B95EF6"/>
    <w:rsid w:val="00BA403E"/>
    <w:rsid w:val="00BB4CA8"/>
    <w:rsid w:val="00BC0F7D"/>
    <w:rsid w:val="00BC47C5"/>
    <w:rsid w:val="00BD38FE"/>
    <w:rsid w:val="00BD62E9"/>
    <w:rsid w:val="00BE520F"/>
    <w:rsid w:val="00BF0409"/>
    <w:rsid w:val="00BF0989"/>
    <w:rsid w:val="00BF56E3"/>
    <w:rsid w:val="00BF71AA"/>
    <w:rsid w:val="00BF7785"/>
    <w:rsid w:val="00C10496"/>
    <w:rsid w:val="00C13F0C"/>
    <w:rsid w:val="00C17A60"/>
    <w:rsid w:val="00C23123"/>
    <w:rsid w:val="00C30902"/>
    <w:rsid w:val="00C3092E"/>
    <w:rsid w:val="00C32962"/>
    <w:rsid w:val="00C33079"/>
    <w:rsid w:val="00C35F1A"/>
    <w:rsid w:val="00C371B3"/>
    <w:rsid w:val="00C45231"/>
    <w:rsid w:val="00C54142"/>
    <w:rsid w:val="00C54F8F"/>
    <w:rsid w:val="00C6035E"/>
    <w:rsid w:val="00C72833"/>
    <w:rsid w:val="00C72961"/>
    <w:rsid w:val="00C74FE8"/>
    <w:rsid w:val="00C75EC2"/>
    <w:rsid w:val="00C8092D"/>
    <w:rsid w:val="00C92C8B"/>
    <w:rsid w:val="00C932B4"/>
    <w:rsid w:val="00C93F40"/>
    <w:rsid w:val="00CA3676"/>
    <w:rsid w:val="00CA3B1D"/>
    <w:rsid w:val="00CA3D0C"/>
    <w:rsid w:val="00CA3D41"/>
    <w:rsid w:val="00CA47BF"/>
    <w:rsid w:val="00CA5C36"/>
    <w:rsid w:val="00CB192C"/>
    <w:rsid w:val="00CB2BCD"/>
    <w:rsid w:val="00CB2E26"/>
    <w:rsid w:val="00CB430E"/>
    <w:rsid w:val="00CB6BC9"/>
    <w:rsid w:val="00CC3F7F"/>
    <w:rsid w:val="00CC46C2"/>
    <w:rsid w:val="00CC5594"/>
    <w:rsid w:val="00CD59D8"/>
    <w:rsid w:val="00CE7A45"/>
    <w:rsid w:val="00CF3940"/>
    <w:rsid w:val="00D0274C"/>
    <w:rsid w:val="00D027EE"/>
    <w:rsid w:val="00D053BD"/>
    <w:rsid w:val="00D0572E"/>
    <w:rsid w:val="00D061F2"/>
    <w:rsid w:val="00D11B3A"/>
    <w:rsid w:val="00D17651"/>
    <w:rsid w:val="00D2725D"/>
    <w:rsid w:val="00D30533"/>
    <w:rsid w:val="00D30EB1"/>
    <w:rsid w:val="00D46D74"/>
    <w:rsid w:val="00D5017B"/>
    <w:rsid w:val="00D540B4"/>
    <w:rsid w:val="00D5547B"/>
    <w:rsid w:val="00D55C39"/>
    <w:rsid w:val="00D56778"/>
    <w:rsid w:val="00D71C96"/>
    <w:rsid w:val="00D738D6"/>
    <w:rsid w:val="00D755EB"/>
    <w:rsid w:val="00D7621E"/>
    <w:rsid w:val="00D86522"/>
    <w:rsid w:val="00D86EC6"/>
    <w:rsid w:val="00D87DE7"/>
    <w:rsid w:val="00D87E00"/>
    <w:rsid w:val="00D9134D"/>
    <w:rsid w:val="00D93B1C"/>
    <w:rsid w:val="00DA21EB"/>
    <w:rsid w:val="00DA28F8"/>
    <w:rsid w:val="00DA7A03"/>
    <w:rsid w:val="00DA7D3D"/>
    <w:rsid w:val="00DB1818"/>
    <w:rsid w:val="00DB4B9B"/>
    <w:rsid w:val="00DC309B"/>
    <w:rsid w:val="00DC4DA2"/>
    <w:rsid w:val="00DC56B3"/>
    <w:rsid w:val="00DD4D9A"/>
    <w:rsid w:val="00DD63B8"/>
    <w:rsid w:val="00DE2A98"/>
    <w:rsid w:val="00DE2BC2"/>
    <w:rsid w:val="00DE74FF"/>
    <w:rsid w:val="00DF034B"/>
    <w:rsid w:val="00DF2B1F"/>
    <w:rsid w:val="00DF62CD"/>
    <w:rsid w:val="00E00951"/>
    <w:rsid w:val="00E00B63"/>
    <w:rsid w:val="00E01B8F"/>
    <w:rsid w:val="00E01C4A"/>
    <w:rsid w:val="00E0231C"/>
    <w:rsid w:val="00E11DE8"/>
    <w:rsid w:val="00E210B4"/>
    <w:rsid w:val="00E22C8A"/>
    <w:rsid w:val="00E35E84"/>
    <w:rsid w:val="00E41C4A"/>
    <w:rsid w:val="00E43193"/>
    <w:rsid w:val="00E63919"/>
    <w:rsid w:val="00E72303"/>
    <w:rsid w:val="00E77645"/>
    <w:rsid w:val="00E80854"/>
    <w:rsid w:val="00E81369"/>
    <w:rsid w:val="00E819BB"/>
    <w:rsid w:val="00E81A63"/>
    <w:rsid w:val="00E930D4"/>
    <w:rsid w:val="00E956B0"/>
    <w:rsid w:val="00E963A9"/>
    <w:rsid w:val="00E96CF7"/>
    <w:rsid w:val="00E9777C"/>
    <w:rsid w:val="00EA62BD"/>
    <w:rsid w:val="00EA7C61"/>
    <w:rsid w:val="00EB3DB4"/>
    <w:rsid w:val="00EB7438"/>
    <w:rsid w:val="00EC1F10"/>
    <w:rsid w:val="00EC4A25"/>
    <w:rsid w:val="00EC4F24"/>
    <w:rsid w:val="00ED4994"/>
    <w:rsid w:val="00EE1761"/>
    <w:rsid w:val="00EE2C6B"/>
    <w:rsid w:val="00EF1994"/>
    <w:rsid w:val="00EF1FC5"/>
    <w:rsid w:val="00EF760C"/>
    <w:rsid w:val="00EF7E7B"/>
    <w:rsid w:val="00F025A2"/>
    <w:rsid w:val="00F04712"/>
    <w:rsid w:val="00F150AD"/>
    <w:rsid w:val="00F168AD"/>
    <w:rsid w:val="00F22EC7"/>
    <w:rsid w:val="00F26CEE"/>
    <w:rsid w:val="00F40440"/>
    <w:rsid w:val="00F4357F"/>
    <w:rsid w:val="00F53B47"/>
    <w:rsid w:val="00F55021"/>
    <w:rsid w:val="00F556F6"/>
    <w:rsid w:val="00F63642"/>
    <w:rsid w:val="00F653B8"/>
    <w:rsid w:val="00F7615D"/>
    <w:rsid w:val="00F94DC3"/>
    <w:rsid w:val="00FA1266"/>
    <w:rsid w:val="00FC1192"/>
    <w:rsid w:val="00FE11B9"/>
    <w:rsid w:val="00FE181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B05ADC"/>
  <w15:chartTrackingRefBased/>
  <w15:docId w15:val="{3A8D3FAB-B13A-4330-B7BE-B0108D7AC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styleId="CommentReference">
    <w:name w:val="annotation reference"/>
    <w:rsid w:val="0072629C"/>
    <w:rPr>
      <w:sz w:val="16"/>
      <w:szCs w:val="16"/>
    </w:rPr>
  </w:style>
  <w:style w:type="paragraph" w:styleId="CommentText">
    <w:name w:val="annotation text"/>
    <w:basedOn w:val="Normal"/>
    <w:link w:val="CommentTextChar"/>
    <w:rsid w:val="0072629C"/>
  </w:style>
  <w:style w:type="character" w:customStyle="1" w:styleId="CommentTextChar">
    <w:name w:val="Comment Text Char"/>
    <w:link w:val="CommentText"/>
    <w:rsid w:val="0072629C"/>
    <w:rPr>
      <w:lang w:val="en-GB" w:eastAsia="en-US"/>
    </w:rPr>
  </w:style>
  <w:style w:type="paragraph" w:styleId="CommentSubject">
    <w:name w:val="annotation subject"/>
    <w:basedOn w:val="CommentText"/>
    <w:next w:val="CommentText"/>
    <w:link w:val="CommentSubjectChar"/>
    <w:rsid w:val="0072629C"/>
    <w:rPr>
      <w:b/>
      <w:bCs/>
    </w:rPr>
  </w:style>
  <w:style w:type="character" w:customStyle="1" w:styleId="CommentSubjectChar">
    <w:name w:val="Comment Subject Char"/>
    <w:link w:val="CommentSubject"/>
    <w:rsid w:val="0072629C"/>
    <w:rPr>
      <w:b/>
      <w:bCs/>
      <w:lang w:val="en-GB" w:eastAsia="en-US"/>
    </w:rPr>
  </w:style>
  <w:style w:type="table" w:styleId="TableGrid">
    <w:name w:val="Table Grid"/>
    <w:basedOn w:val="TableNormal"/>
    <w:rsid w:val="00BF56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257D5"/>
    <w:rPr>
      <w:color w:val="0563C1"/>
      <w:u w:val="single"/>
    </w:rPr>
  </w:style>
  <w:style w:type="character" w:styleId="UnresolvedMention">
    <w:name w:val="Unresolved Mention"/>
    <w:uiPriority w:val="99"/>
    <w:semiHidden/>
    <w:unhideWhenUsed/>
    <w:rsid w:val="005257D5"/>
    <w:rPr>
      <w:color w:val="808080"/>
      <w:shd w:val="clear" w:color="auto" w:fill="E6E6E6"/>
    </w:rPr>
  </w:style>
  <w:style w:type="paragraph" w:customStyle="1" w:styleId="CRCoverPage">
    <w:name w:val="CR Cover Page"/>
    <w:rsid w:val="00E11DE8"/>
    <w:pPr>
      <w:spacing w:after="120"/>
    </w:pPr>
    <w:rPr>
      <w:rFonts w:ascii="Arial" w:hAnsi="Arial"/>
      <w:lang w:val="en-GB" w:eastAsia="en-US"/>
    </w:rPr>
  </w:style>
  <w:style w:type="character" w:customStyle="1" w:styleId="EXChar">
    <w:name w:val="EX Char"/>
    <w:link w:val="EX"/>
    <w:rsid w:val="00B14139"/>
    <w:rPr>
      <w:lang w:val="en-GB"/>
    </w:rPr>
  </w:style>
  <w:style w:type="paragraph" w:customStyle="1" w:styleId="Default">
    <w:name w:val="Default"/>
    <w:rsid w:val="006F3465"/>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6F3465"/>
    <w:pPr>
      <w:ind w:left="720"/>
      <w:contextualSpacing/>
    </w:pPr>
  </w:style>
  <w:style w:type="paragraph" w:styleId="Revision">
    <w:name w:val="Revision"/>
    <w:hidden/>
    <w:uiPriority w:val="99"/>
    <w:semiHidden/>
    <w:rsid w:val="00117E6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192">
      <w:bodyDiv w:val="1"/>
      <w:marLeft w:val="0"/>
      <w:marRight w:val="0"/>
      <w:marTop w:val="0"/>
      <w:marBottom w:val="0"/>
      <w:divBdr>
        <w:top w:val="none" w:sz="0" w:space="0" w:color="auto"/>
        <w:left w:val="none" w:sz="0" w:space="0" w:color="auto"/>
        <w:bottom w:val="none" w:sz="0" w:space="0" w:color="auto"/>
        <w:right w:val="none" w:sz="0" w:space="0" w:color="auto"/>
      </w:divBdr>
    </w:div>
    <w:div w:id="89009484">
      <w:bodyDiv w:val="1"/>
      <w:marLeft w:val="0"/>
      <w:marRight w:val="0"/>
      <w:marTop w:val="0"/>
      <w:marBottom w:val="0"/>
      <w:divBdr>
        <w:top w:val="none" w:sz="0" w:space="0" w:color="auto"/>
        <w:left w:val="none" w:sz="0" w:space="0" w:color="auto"/>
        <w:bottom w:val="none" w:sz="0" w:space="0" w:color="auto"/>
        <w:right w:val="none" w:sz="0" w:space="0" w:color="auto"/>
      </w:divBdr>
    </w:div>
    <w:div w:id="260991600">
      <w:bodyDiv w:val="1"/>
      <w:marLeft w:val="0"/>
      <w:marRight w:val="0"/>
      <w:marTop w:val="0"/>
      <w:marBottom w:val="0"/>
      <w:divBdr>
        <w:top w:val="none" w:sz="0" w:space="0" w:color="auto"/>
        <w:left w:val="none" w:sz="0" w:space="0" w:color="auto"/>
        <w:bottom w:val="none" w:sz="0" w:space="0" w:color="auto"/>
        <w:right w:val="none" w:sz="0" w:space="0" w:color="auto"/>
      </w:divBdr>
    </w:div>
    <w:div w:id="419258575">
      <w:bodyDiv w:val="1"/>
      <w:marLeft w:val="0"/>
      <w:marRight w:val="0"/>
      <w:marTop w:val="0"/>
      <w:marBottom w:val="0"/>
      <w:divBdr>
        <w:top w:val="none" w:sz="0" w:space="0" w:color="auto"/>
        <w:left w:val="none" w:sz="0" w:space="0" w:color="auto"/>
        <w:bottom w:val="none" w:sz="0" w:space="0" w:color="auto"/>
        <w:right w:val="none" w:sz="0" w:space="0" w:color="auto"/>
      </w:divBdr>
    </w:div>
    <w:div w:id="662320200">
      <w:bodyDiv w:val="1"/>
      <w:marLeft w:val="0"/>
      <w:marRight w:val="0"/>
      <w:marTop w:val="0"/>
      <w:marBottom w:val="0"/>
      <w:divBdr>
        <w:top w:val="none" w:sz="0" w:space="0" w:color="auto"/>
        <w:left w:val="none" w:sz="0" w:space="0" w:color="auto"/>
        <w:bottom w:val="none" w:sz="0" w:space="0" w:color="auto"/>
        <w:right w:val="none" w:sz="0" w:space="0" w:color="auto"/>
      </w:divBdr>
    </w:div>
    <w:div w:id="718667907">
      <w:bodyDiv w:val="1"/>
      <w:marLeft w:val="0"/>
      <w:marRight w:val="0"/>
      <w:marTop w:val="0"/>
      <w:marBottom w:val="0"/>
      <w:divBdr>
        <w:top w:val="none" w:sz="0" w:space="0" w:color="auto"/>
        <w:left w:val="none" w:sz="0" w:space="0" w:color="auto"/>
        <w:bottom w:val="none" w:sz="0" w:space="0" w:color="auto"/>
        <w:right w:val="none" w:sz="0" w:space="0" w:color="auto"/>
      </w:divBdr>
    </w:div>
    <w:div w:id="772821265">
      <w:bodyDiv w:val="1"/>
      <w:marLeft w:val="0"/>
      <w:marRight w:val="0"/>
      <w:marTop w:val="0"/>
      <w:marBottom w:val="0"/>
      <w:divBdr>
        <w:top w:val="none" w:sz="0" w:space="0" w:color="auto"/>
        <w:left w:val="none" w:sz="0" w:space="0" w:color="auto"/>
        <w:bottom w:val="none" w:sz="0" w:space="0" w:color="auto"/>
        <w:right w:val="none" w:sz="0" w:space="0" w:color="auto"/>
      </w:divBdr>
    </w:div>
    <w:div w:id="1803499095">
      <w:bodyDiv w:val="1"/>
      <w:marLeft w:val="0"/>
      <w:marRight w:val="0"/>
      <w:marTop w:val="0"/>
      <w:marBottom w:val="0"/>
      <w:divBdr>
        <w:top w:val="none" w:sz="0" w:space="0" w:color="auto"/>
        <w:left w:val="none" w:sz="0" w:space="0" w:color="auto"/>
        <w:bottom w:val="none" w:sz="0" w:space="0" w:color="auto"/>
        <w:right w:val="none" w:sz="0" w:space="0" w:color="auto"/>
      </w:divBdr>
      <w:divsChild>
        <w:div w:id="696614343">
          <w:marLeft w:val="1080"/>
          <w:marRight w:val="0"/>
          <w:marTop w:val="100"/>
          <w:marBottom w:val="0"/>
          <w:divBdr>
            <w:top w:val="none" w:sz="0" w:space="0" w:color="auto"/>
            <w:left w:val="none" w:sz="0" w:space="0" w:color="auto"/>
            <w:bottom w:val="none" w:sz="0" w:space="0" w:color="auto"/>
            <w:right w:val="none" w:sz="0" w:space="0" w:color="auto"/>
          </w:divBdr>
        </w:div>
        <w:div w:id="1076781984">
          <w:marLeft w:val="1080"/>
          <w:marRight w:val="0"/>
          <w:marTop w:val="100"/>
          <w:marBottom w:val="0"/>
          <w:divBdr>
            <w:top w:val="none" w:sz="0" w:space="0" w:color="auto"/>
            <w:left w:val="none" w:sz="0" w:space="0" w:color="auto"/>
            <w:bottom w:val="none" w:sz="0" w:space="0" w:color="auto"/>
            <w:right w:val="none" w:sz="0" w:space="0" w:color="auto"/>
          </w:divBdr>
        </w:div>
        <w:div w:id="128766149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374C1.AB844980"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633BF9E7EA5548B7A3A393212D6480" ma:contentTypeVersion="5" ma:contentTypeDescription="Create a new document." ma:contentTypeScope="" ma:versionID="2ab3deab35be6f162b950bbf862f2cc4">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44d3fd06470d12e5ce405ce47c6fcedd"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9D093-EA72-4858-AA05-6AAC380CB532}">
  <ds:schemaRefs>
    <ds:schemaRef ds:uri="http://schemas.microsoft.com/sharepoint/v3/contenttype/forms"/>
  </ds:schemaRefs>
</ds:datastoreItem>
</file>

<file path=customXml/itemProps2.xml><?xml version="1.0" encoding="utf-8"?>
<ds:datastoreItem xmlns:ds="http://schemas.openxmlformats.org/officeDocument/2006/customXml" ds:itemID="{074D0007-C416-446B-BD18-1C120EBD40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1666CE-2C15-468D-89A1-8DBFC4A87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8F9CD9-25A7-4D4B-8553-B818DC0D5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985</Words>
  <Characters>5616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Esther Sienkiewicz</cp:lastModifiedBy>
  <cp:revision>2</cp:revision>
  <dcterms:created xsi:type="dcterms:W3CDTF">2018-08-10T14:56:00Z</dcterms:created>
  <dcterms:modified xsi:type="dcterms:W3CDTF">2018-08-10T14:56:00Z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ies>
</file>