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3FFC4" w14:textId="0D90706B" w:rsidR="00425FD0" w:rsidRPr="00425FD0" w:rsidRDefault="00425FD0" w:rsidP="00425FD0">
      <w:pPr>
        <w:tabs>
          <w:tab w:val="right" w:pos="9639"/>
        </w:tabs>
        <w:spacing w:after="0"/>
        <w:rPr>
          <w:rFonts w:ascii="Arial" w:eastAsia="宋体" w:hAnsi="Arial" w:cs="Arial"/>
          <w:b/>
          <w:sz w:val="24"/>
          <w:lang w:val="en-US" w:eastAsia="zh-CN"/>
        </w:rPr>
      </w:pPr>
      <w:bookmarkStart w:id="0" w:name="_Hlk171360935"/>
      <w:bookmarkStart w:id="1" w:name="OLE_LINK64"/>
      <w:bookmarkStart w:id="2" w:name="OLE_LINK65"/>
      <w:bookmarkEnd w:id="0"/>
      <w:r w:rsidRPr="00425FD0">
        <w:rPr>
          <w:rFonts w:ascii="Arial" w:hAnsi="Arial" w:cs="Arial"/>
          <w:b/>
          <w:sz w:val="24"/>
          <w:lang w:val="en-US" w:eastAsia="zh-CN"/>
        </w:rPr>
        <w:t>3GPP TSG-RAN WG4 Meeting #1</w:t>
      </w:r>
      <w:r w:rsidR="005722FC">
        <w:rPr>
          <w:rFonts w:ascii="Arial" w:hAnsi="Arial" w:cs="Arial"/>
          <w:b/>
          <w:sz w:val="24"/>
          <w:lang w:val="en-US" w:eastAsia="zh-CN"/>
        </w:rPr>
        <w:t>1</w:t>
      </w:r>
      <w:r w:rsidR="00931242">
        <w:rPr>
          <w:rFonts w:ascii="Arial" w:hAnsi="Arial" w:cs="Arial"/>
          <w:b/>
          <w:sz w:val="24"/>
          <w:lang w:val="en-US" w:eastAsia="zh-CN"/>
        </w:rPr>
        <w:t>4</w:t>
      </w:r>
      <w:r w:rsidR="00C1186A">
        <w:rPr>
          <w:rFonts w:ascii="Arial" w:hAnsi="Arial" w:cs="Arial"/>
          <w:b/>
          <w:sz w:val="24"/>
          <w:lang w:val="en-US" w:eastAsia="zh-CN"/>
        </w:rPr>
        <w:t>bis</w:t>
      </w:r>
      <w:r w:rsidRPr="00425FD0">
        <w:rPr>
          <w:rFonts w:ascii="Arial" w:hAnsi="Arial"/>
          <w:b/>
          <w:i/>
          <w:noProof/>
          <w:sz w:val="28"/>
        </w:rPr>
        <w:tab/>
      </w:r>
      <w:r w:rsidR="00B363B5" w:rsidRPr="00B363B5">
        <w:rPr>
          <w:rFonts w:ascii="Arial" w:eastAsia="宋体" w:hAnsi="Arial" w:cs="Arial"/>
          <w:b/>
          <w:sz w:val="24"/>
          <w:lang w:val="en-US" w:eastAsia="zh-CN"/>
        </w:rPr>
        <w:t>R4-2503881</w:t>
      </w:r>
    </w:p>
    <w:p w14:paraId="70D7D7B2" w14:textId="4FB6B4CF" w:rsidR="00425FD0" w:rsidRPr="00D407D7" w:rsidRDefault="005444F2" w:rsidP="00425FD0">
      <w:pPr>
        <w:widowControl w:val="0"/>
        <w:tabs>
          <w:tab w:val="left" w:pos="2160"/>
        </w:tabs>
        <w:spacing w:after="0"/>
        <w:ind w:left="2127" w:hanging="2127"/>
        <w:jc w:val="both"/>
        <w:rPr>
          <w:rFonts w:ascii="Arial" w:eastAsia="宋体" w:hAnsi="Arial" w:cs="Arial"/>
          <w:b/>
          <w:sz w:val="24"/>
          <w:lang w:val="en-US" w:eastAsia="zh-CN"/>
        </w:rPr>
      </w:pPr>
      <w:r w:rsidRPr="005444F2">
        <w:rPr>
          <w:rFonts w:ascii="Arial" w:hAnsi="Arial" w:cs="Arial"/>
          <w:b/>
          <w:sz w:val="24"/>
          <w:lang w:val="en-US" w:eastAsia="zh-CN"/>
        </w:rPr>
        <w:t>Wuhan, Hubei, China, 07th – 11th April, 2025</w:t>
      </w:r>
    </w:p>
    <w:bookmarkEnd w:id="1"/>
    <w:bookmarkEnd w:id="2"/>
    <w:p w14:paraId="05625486" w14:textId="77777777" w:rsidR="00070561" w:rsidRPr="00425FD0" w:rsidRDefault="00070561" w:rsidP="00F90E24">
      <w:pPr>
        <w:pStyle w:val="a5"/>
        <w:jc w:val="both"/>
        <w:rPr>
          <w:noProof w:val="0"/>
        </w:rPr>
      </w:pPr>
    </w:p>
    <w:p w14:paraId="28513F45" w14:textId="4582BA80"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96D1F" w:rsidRPr="00596D1F">
        <w:rPr>
          <w:rFonts w:ascii="Arial" w:eastAsia="宋体" w:hAnsi="Arial"/>
          <w:b/>
          <w:sz w:val="24"/>
          <w:lang w:val="en-US" w:eastAsia="zh-CN"/>
        </w:rPr>
        <w:t xml:space="preserve">Discussion on RRM requirements for supporting </w:t>
      </w:r>
      <w:r w:rsidR="00736AD7" w:rsidRPr="00773BCD">
        <w:rPr>
          <w:rFonts w:ascii="Arial" w:eastAsia="Batang" w:hAnsi="Arial" w:cs="Arial"/>
          <w:b/>
          <w:sz w:val="24"/>
          <w:szCs w:val="24"/>
          <w:lang w:eastAsia="zh-CN"/>
        </w:rPr>
        <w:t>intra-band non-collocated EN-DC/NR-CA deployment Phase2: new receiver type(s)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211EFF11"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444F2">
        <w:rPr>
          <w:rFonts w:ascii="Arial" w:eastAsia="宋体" w:hAnsi="Arial"/>
          <w:b/>
          <w:sz w:val="24"/>
          <w:lang w:val="en-US" w:eastAsia="zh-CN"/>
        </w:rPr>
        <w:t>7.4.2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83080C3" w14:textId="74F32531" w:rsidR="0039760F" w:rsidRDefault="0039760F" w:rsidP="00182BC4">
      <w:pPr>
        <w:adjustRightInd w:val="0"/>
        <w:snapToGrid w:val="0"/>
        <w:spacing w:before="180" w:after="120"/>
        <w:rPr>
          <w:rFonts w:eastAsia="宋体"/>
          <w:sz w:val="22"/>
          <w:lang w:eastAsia="zh-CN"/>
        </w:rPr>
      </w:pPr>
      <w:r w:rsidRPr="0039760F">
        <w:rPr>
          <w:rFonts w:eastAsia="宋体"/>
          <w:sz w:val="22"/>
          <w:lang w:eastAsia="zh-CN"/>
        </w:rPr>
        <w:t>Support</w:t>
      </w:r>
      <w:r>
        <w:rPr>
          <w:rFonts w:eastAsia="宋体"/>
          <w:sz w:val="22"/>
          <w:lang w:eastAsia="zh-CN"/>
        </w:rPr>
        <w:t>ing</w:t>
      </w:r>
      <w:r w:rsidRPr="0039760F">
        <w:rPr>
          <w:rFonts w:eastAsia="宋体"/>
          <w:sz w:val="22"/>
          <w:lang w:eastAsia="zh-CN"/>
        </w:rPr>
        <w:t xml:space="preserve"> of intra-band non-collocated EN-DC/NR-CA deployment</w:t>
      </w:r>
      <w:r>
        <w:rPr>
          <w:rFonts w:eastAsia="宋体"/>
          <w:sz w:val="22"/>
          <w:lang w:eastAsia="zh-CN"/>
        </w:rPr>
        <w:t xml:space="preserve"> for Type 2 UE</w:t>
      </w:r>
      <w:r w:rsidRPr="0039760F">
        <w:rPr>
          <w:rFonts w:eastAsia="宋体"/>
          <w:sz w:val="22"/>
          <w:lang w:eastAsia="zh-CN"/>
        </w:rPr>
        <w:t xml:space="preserve"> </w:t>
      </w:r>
      <w:r w:rsidR="0004069D">
        <w:rPr>
          <w:rFonts w:eastAsia="宋体"/>
          <w:sz w:val="22"/>
          <w:lang w:eastAsia="zh-CN"/>
        </w:rPr>
        <w:t>has been</w:t>
      </w:r>
      <w:r w:rsidRPr="0039760F">
        <w:rPr>
          <w:rFonts w:eastAsia="宋体"/>
          <w:sz w:val="22"/>
          <w:lang w:eastAsia="zh-CN"/>
        </w:rPr>
        <w:t xml:space="preserve"> </w:t>
      </w:r>
      <w:r w:rsidR="00FE1150">
        <w:rPr>
          <w:rFonts w:eastAsia="宋体"/>
          <w:sz w:val="22"/>
          <w:lang w:eastAsia="zh-CN"/>
        </w:rPr>
        <w:t>completed</w:t>
      </w:r>
      <w:r w:rsidRPr="0039760F">
        <w:rPr>
          <w:rFonts w:eastAsia="宋体"/>
          <w:sz w:val="22"/>
          <w:lang w:eastAsia="zh-CN"/>
        </w:rPr>
        <w:t xml:space="preserve"> in Rel-18</w:t>
      </w:r>
      <w:r>
        <w:rPr>
          <w:rFonts w:eastAsia="宋体"/>
          <w:sz w:val="22"/>
          <w:lang w:eastAsia="zh-CN"/>
        </w:rPr>
        <w:t xml:space="preserve">. </w:t>
      </w:r>
      <w:r w:rsidR="00FE1150">
        <w:rPr>
          <w:rFonts w:eastAsia="宋体"/>
          <w:sz w:val="22"/>
          <w:lang w:eastAsia="zh-CN"/>
        </w:rPr>
        <w:t xml:space="preserve">The </w:t>
      </w:r>
      <w:r w:rsidRPr="0039760F">
        <w:rPr>
          <w:rFonts w:eastAsia="宋体"/>
          <w:sz w:val="22"/>
          <w:lang w:eastAsia="zh-CN"/>
        </w:rPr>
        <w:t>requirements for FR1 inter-band non-contiguous EN-DC with overlapping or partially overlapping bands and FR1 intra-band non-contiguous NR-CA for</w:t>
      </w:r>
      <w:r>
        <w:rPr>
          <w:rFonts w:eastAsia="宋体"/>
          <w:sz w:val="22"/>
          <w:lang w:eastAsia="zh-CN"/>
        </w:rPr>
        <w:t xml:space="preserve"> </w:t>
      </w:r>
      <w:r w:rsidRPr="0039760F">
        <w:rPr>
          <w:rFonts w:eastAsia="宋体"/>
          <w:sz w:val="22"/>
          <w:lang w:eastAsia="zh-CN"/>
        </w:rPr>
        <w:t>Type 2 UE were specified</w:t>
      </w:r>
      <w:r>
        <w:rPr>
          <w:rFonts w:eastAsia="宋体"/>
          <w:sz w:val="22"/>
          <w:lang w:eastAsia="zh-CN"/>
        </w:rPr>
        <w:t xml:space="preserve">. </w:t>
      </w:r>
    </w:p>
    <w:p w14:paraId="13F9CC3F" w14:textId="492DB226" w:rsidR="00736AD7" w:rsidRDefault="0039760F" w:rsidP="00182BC4">
      <w:pPr>
        <w:adjustRightInd w:val="0"/>
        <w:snapToGrid w:val="0"/>
        <w:spacing w:before="180" w:after="120"/>
        <w:rPr>
          <w:rFonts w:eastAsia="宋体"/>
          <w:sz w:val="22"/>
          <w:lang w:eastAsia="zh-CN"/>
        </w:rPr>
      </w:pPr>
      <w:r>
        <w:rPr>
          <w:rFonts w:eastAsia="宋体"/>
          <w:sz w:val="22"/>
          <w:lang w:eastAsia="zh-CN"/>
        </w:rPr>
        <w:t xml:space="preserve">The </w:t>
      </w:r>
      <w:r w:rsidR="00D243E7">
        <w:rPr>
          <w:rFonts w:eastAsia="宋体"/>
          <w:sz w:val="22"/>
          <w:lang w:eastAsia="zh-CN"/>
        </w:rPr>
        <w:t xml:space="preserve">new </w:t>
      </w:r>
      <w:r>
        <w:rPr>
          <w:rFonts w:eastAsia="宋体"/>
          <w:sz w:val="22"/>
          <w:lang w:eastAsia="zh-CN"/>
        </w:rPr>
        <w:t xml:space="preserve">R19 WI is to further support </w:t>
      </w:r>
      <w:r w:rsidRPr="0039760F">
        <w:rPr>
          <w:rFonts w:eastAsia="宋体"/>
          <w:sz w:val="22"/>
          <w:lang w:eastAsia="zh-CN"/>
        </w:rPr>
        <w:t>intra-band non-collocated EN-DC/NR-CA deployment scenarios</w:t>
      </w:r>
      <w:r>
        <w:rPr>
          <w:rFonts w:eastAsia="宋体"/>
          <w:sz w:val="22"/>
          <w:lang w:eastAsia="zh-CN"/>
        </w:rPr>
        <w:t xml:space="preserve"> for Type 4 FWA UE. The objectives of </w:t>
      </w:r>
      <w:r w:rsidR="00D243E7">
        <w:rPr>
          <w:rFonts w:eastAsia="宋体"/>
          <w:sz w:val="22"/>
          <w:lang w:eastAsia="zh-CN"/>
        </w:rPr>
        <w:t xml:space="preserve">the WID </w:t>
      </w:r>
      <w:r w:rsidR="00FE1150">
        <w:rPr>
          <w:rFonts w:eastAsia="宋体"/>
          <w:sz w:val="22"/>
          <w:lang w:eastAsia="zh-CN"/>
        </w:rPr>
        <w:t>are</w:t>
      </w:r>
      <w:r w:rsidR="00D243E7">
        <w:rPr>
          <w:rFonts w:eastAsia="宋体"/>
          <w:sz w:val="22"/>
          <w:lang w:eastAsia="zh-CN"/>
        </w:rPr>
        <w:t xml:space="preserve"> duplicated as below</w:t>
      </w:r>
      <w:r w:rsidR="009E6F2E">
        <w:rPr>
          <w:rFonts w:eastAsia="宋体"/>
          <w:sz w:val="22"/>
          <w:lang w:eastAsia="zh-CN"/>
        </w:rPr>
        <w:t xml:space="preserve"> [1]</w:t>
      </w:r>
      <w:r w:rsidR="00D243E7">
        <w:rPr>
          <w:rFonts w:eastAsia="宋体"/>
          <w:sz w:val="22"/>
          <w:lang w:eastAsia="zh-CN"/>
        </w:rPr>
        <w:t>.</w:t>
      </w:r>
    </w:p>
    <w:tbl>
      <w:tblPr>
        <w:tblStyle w:val="afa"/>
        <w:tblW w:w="0" w:type="auto"/>
        <w:tblLook w:val="0600" w:firstRow="0" w:lastRow="0" w:firstColumn="0" w:lastColumn="0" w:noHBand="1" w:noVBand="1"/>
      </w:tblPr>
      <w:tblGrid>
        <w:gridCol w:w="9621"/>
      </w:tblGrid>
      <w:tr w:rsidR="0039760F" w14:paraId="29887CBD" w14:textId="77777777" w:rsidTr="0039760F">
        <w:tc>
          <w:tcPr>
            <w:tcW w:w="9621" w:type="dxa"/>
          </w:tcPr>
          <w:p w14:paraId="74262251" w14:textId="77777777" w:rsidR="0039760F" w:rsidRPr="0039760F" w:rsidRDefault="0039760F" w:rsidP="0039760F">
            <w:pPr>
              <w:pStyle w:val="3"/>
              <w:numPr>
                <w:ilvl w:val="0"/>
                <w:numId w:val="0"/>
              </w:numPr>
              <w:ind w:left="576"/>
              <w:outlineLvl w:val="2"/>
              <w:rPr>
                <w:rFonts w:ascii="Times New Roman" w:hAnsi="Times New Roman"/>
                <w:color w:val="0000FF"/>
                <w:sz w:val="22"/>
                <w:szCs w:val="22"/>
              </w:rPr>
            </w:pPr>
            <w:r w:rsidRPr="0039760F">
              <w:rPr>
                <w:rFonts w:ascii="Times New Roman" w:hAnsi="Times New Roman"/>
                <w:color w:val="0000FF"/>
                <w:sz w:val="22"/>
                <w:szCs w:val="22"/>
              </w:rPr>
              <w:t>4.1</w:t>
            </w:r>
            <w:r w:rsidRPr="0039760F">
              <w:rPr>
                <w:rFonts w:ascii="Times New Roman" w:hAnsi="Times New Roman"/>
                <w:color w:val="0000FF"/>
                <w:sz w:val="22"/>
                <w:szCs w:val="22"/>
              </w:rPr>
              <w:tab/>
              <w:t>Objective of SI or Core part WI or Testing part WI</w:t>
            </w:r>
          </w:p>
          <w:p w14:paraId="75FF7E73" w14:textId="77777777" w:rsidR="0039760F" w:rsidRPr="0039760F" w:rsidRDefault="0039760F" w:rsidP="0039760F">
            <w:pPr>
              <w:rPr>
                <w:sz w:val="22"/>
                <w:szCs w:val="22"/>
                <w:lang w:eastAsia="zh-CN"/>
              </w:rPr>
            </w:pPr>
            <w:r w:rsidRPr="0039760F">
              <w:rPr>
                <w:sz w:val="22"/>
                <w:szCs w:val="22"/>
                <w:lang w:eastAsia="zh-CN"/>
              </w:rPr>
              <w:t>The core part of the work item includes:</w:t>
            </w:r>
          </w:p>
          <w:p w14:paraId="65A2F9E3" w14:textId="77777777" w:rsidR="0039760F" w:rsidRPr="0039760F" w:rsidRDefault="0039760F" w:rsidP="0076767A">
            <w:pPr>
              <w:pStyle w:val="afe"/>
              <w:numPr>
                <w:ilvl w:val="0"/>
                <w:numId w:val="11"/>
              </w:numPr>
              <w:spacing w:before="60" w:after="60"/>
              <w:rPr>
                <w:rFonts w:eastAsia="等线"/>
                <w:sz w:val="22"/>
                <w:szCs w:val="22"/>
                <w:lang w:eastAsia="zh-CN"/>
              </w:rPr>
            </w:pPr>
            <w:r w:rsidRPr="0039760F">
              <w:rPr>
                <w:rFonts w:eastAsia="等线"/>
                <w:sz w:val="22"/>
                <w:szCs w:val="22"/>
                <w:lang w:eastAsia="zh-CN"/>
              </w:rPr>
              <w:t>Specify the core requirements for type 4a/</w:t>
            </w:r>
            <w:r w:rsidRPr="0039760F">
              <w:rPr>
                <w:rFonts w:eastAsia="Yu Mincho"/>
                <w:sz w:val="22"/>
                <w:szCs w:val="22"/>
                <w:lang w:eastAsia="ja-JP"/>
              </w:rPr>
              <w:t>4</w:t>
            </w:r>
            <w:r w:rsidRPr="0039760F">
              <w:rPr>
                <w:rFonts w:eastAsia="等线"/>
                <w:sz w:val="22"/>
                <w:szCs w:val="22"/>
                <w:lang w:eastAsia="zh-CN"/>
              </w:rPr>
              <w:t>b capable FWA UE that supports non-co-located scenarios for FR1 inter-band non-contiguous EN-DC with overlapping or partially overlapping bands and/or FR1 intra-band non-contiguous NR-CA for up to 4-layer DL MIMO per CC, where MRTD&gt;CP is assumed.</w:t>
            </w:r>
          </w:p>
          <w:p w14:paraId="385959E6" w14:textId="77777777" w:rsidR="0039760F" w:rsidRPr="0039760F" w:rsidRDefault="0039760F" w:rsidP="0076767A">
            <w:pPr>
              <w:pStyle w:val="afe"/>
              <w:numPr>
                <w:ilvl w:val="1"/>
                <w:numId w:val="11"/>
              </w:numPr>
              <w:overflowPunct w:val="0"/>
              <w:autoSpaceDE w:val="0"/>
              <w:autoSpaceDN w:val="0"/>
              <w:adjustRightInd w:val="0"/>
              <w:spacing w:after="180"/>
              <w:contextualSpacing w:val="0"/>
              <w:textAlignment w:val="baseline"/>
              <w:rPr>
                <w:rFonts w:eastAsia="等线"/>
                <w:sz w:val="22"/>
                <w:szCs w:val="22"/>
                <w:lang w:eastAsia="zh-CN"/>
              </w:rPr>
            </w:pPr>
            <w:r w:rsidRPr="0039760F">
              <w:rPr>
                <w:rFonts w:eastAsia="等线"/>
                <w:sz w:val="22"/>
                <w:szCs w:val="22"/>
                <w:lang w:eastAsia="zh-CN"/>
              </w:rPr>
              <w:t>RF power imbalance requirements of up to 25dB</w:t>
            </w:r>
          </w:p>
          <w:p w14:paraId="56DA9DA0" w14:textId="77777777" w:rsidR="0039760F" w:rsidRPr="0039760F" w:rsidRDefault="0039760F" w:rsidP="0076767A">
            <w:pPr>
              <w:pStyle w:val="afe"/>
              <w:numPr>
                <w:ilvl w:val="1"/>
                <w:numId w:val="11"/>
              </w:numPr>
              <w:overflowPunct w:val="0"/>
              <w:autoSpaceDE w:val="0"/>
              <w:autoSpaceDN w:val="0"/>
              <w:adjustRightInd w:val="0"/>
              <w:spacing w:after="180"/>
              <w:contextualSpacing w:val="0"/>
              <w:textAlignment w:val="baseline"/>
              <w:rPr>
                <w:rFonts w:eastAsia="等线"/>
                <w:sz w:val="22"/>
                <w:szCs w:val="22"/>
                <w:lang w:eastAsia="zh-CN"/>
              </w:rPr>
            </w:pPr>
            <w:r w:rsidRPr="0039760F">
              <w:rPr>
                <w:rFonts w:eastAsia="等线"/>
                <w:sz w:val="22"/>
                <w:szCs w:val="22"/>
                <w:lang w:eastAsia="zh-CN"/>
              </w:rPr>
              <w:t xml:space="preserve">RRM requirements including MTTD and MRTD requirements and other identified requirement such as scheduling restriction/availability, </w:t>
            </w:r>
            <w:proofErr w:type="spellStart"/>
            <w:r w:rsidRPr="0039760F">
              <w:rPr>
                <w:rFonts w:eastAsia="等线"/>
                <w:sz w:val="22"/>
                <w:szCs w:val="22"/>
                <w:lang w:eastAsia="zh-CN"/>
              </w:rPr>
              <w:t>SCell</w:t>
            </w:r>
            <w:proofErr w:type="spellEnd"/>
            <w:r w:rsidRPr="0039760F">
              <w:rPr>
                <w:rFonts w:eastAsia="等线"/>
                <w:sz w:val="22"/>
                <w:szCs w:val="22"/>
                <w:lang w:eastAsia="zh-CN"/>
              </w:rPr>
              <w:t xml:space="preserve"> operation related delay and interruption.</w:t>
            </w:r>
          </w:p>
          <w:p w14:paraId="1BDDF17F" w14:textId="77777777" w:rsidR="0039760F" w:rsidRPr="0039760F" w:rsidRDefault="0039760F" w:rsidP="0076767A">
            <w:pPr>
              <w:widowControl w:val="0"/>
              <w:numPr>
                <w:ilvl w:val="1"/>
                <w:numId w:val="11"/>
              </w:numPr>
              <w:spacing w:after="0"/>
              <w:jc w:val="both"/>
              <w:rPr>
                <w:kern w:val="2"/>
                <w:sz w:val="22"/>
                <w:szCs w:val="22"/>
                <w:lang w:val="en-US" w:eastAsia="zh-CN"/>
              </w:rPr>
            </w:pPr>
            <w:r w:rsidRPr="0039760F">
              <w:rPr>
                <w:kern w:val="2"/>
                <w:sz w:val="22"/>
                <w:szCs w:val="22"/>
                <w:lang w:val="en-US" w:eastAsia="zh-CN"/>
              </w:rPr>
              <w:t>Work is limited to EN-DC/NR-CA for bands 42, n77/n78</w:t>
            </w:r>
          </w:p>
          <w:p w14:paraId="2676758E" w14:textId="38BD43C0" w:rsidR="0039760F" w:rsidRPr="0039760F" w:rsidRDefault="0039760F" w:rsidP="0076767A">
            <w:pPr>
              <w:numPr>
                <w:ilvl w:val="0"/>
                <w:numId w:val="11"/>
              </w:numPr>
              <w:spacing w:after="100"/>
              <w:rPr>
                <w:rFonts w:eastAsia="Times New Roman"/>
                <w:sz w:val="22"/>
                <w:szCs w:val="22"/>
                <w:lang w:val="en-US" w:eastAsia="zh-CN"/>
              </w:rPr>
            </w:pPr>
            <w:r w:rsidRPr="0039760F">
              <w:rPr>
                <w:rFonts w:eastAsia="Times New Roman"/>
                <w:sz w:val="22"/>
                <w:szCs w:val="22"/>
                <w:lang w:eastAsia="zh-CN"/>
              </w:rPr>
              <w:t xml:space="preserve">Discuss and if needed, specify the UE </w:t>
            </w:r>
            <w:proofErr w:type="spellStart"/>
            <w:r w:rsidRPr="0039760F">
              <w:rPr>
                <w:rFonts w:eastAsia="Times New Roman"/>
                <w:sz w:val="22"/>
                <w:szCs w:val="22"/>
                <w:lang w:eastAsia="zh-CN"/>
              </w:rPr>
              <w:t>behavior</w:t>
            </w:r>
            <w:proofErr w:type="spellEnd"/>
            <w:r w:rsidRPr="0039760F">
              <w:rPr>
                <w:rFonts w:eastAsia="Times New Roman"/>
                <w:sz w:val="22"/>
                <w:szCs w:val="22"/>
                <w:lang w:eastAsia="zh-CN"/>
              </w:rPr>
              <w:t xml:space="preserve"> when the UE supports type 4a/b but operates in co-located scenarios depending on whether network </w:t>
            </w:r>
            <w:proofErr w:type="spellStart"/>
            <w:r w:rsidRPr="0039760F">
              <w:rPr>
                <w:rFonts w:eastAsia="Times New Roman"/>
                <w:sz w:val="22"/>
                <w:szCs w:val="22"/>
                <w:lang w:eastAsia="zh-CN"/>
              </w:rPr>
              <w:t>signaling</w:t>
            </w:r>
            <w:proofErr w:type="spellEnd"/>
            <w:r w:rsidRPr="0039760F">
              <w:rPr>
                <w:rFonts w:eastAsia="Times New Roman"/>
                <w:sz w:val="22"/>
                <w:szCs w:val="22"/>
                <w:lang w:eastAsia="zh-CN"/>
              </w:rPr>
              <w:t xml:space="preserve"> is provided. R18 handling of UE </w:t>
            </w:r>
            <w:proofErr w:type="spellStart"/>
            <w:r w:rsidRPr="0039760F">
              <w:rPr>
                <w:rFonts w:eastAsia="Times New Roman"/>
                <w:sz w:val="22"/>
                <w:szCs w:val="22"/>
                <w:lang w:eastAsia="zh-CN"/>
              </w:rPr>
              <w:t>behavior</w:t>
            </w:r>
            <w:proofErr w:type="spellEnd"/>
            <w:r w:rsidRPr="0039760F">
              <w:rPr>
                <w:rFonts w:eastAsia="Times New Roman"/>
                <w:sz w:val="22"/>
                <w:szCs w:val="22"/>
                <w:lang w:eastAsia="zh-CN"/>
              </w:rPr>
              <w:t xml:space="preserve"> can be used as a reference.</w:t>
            </w:r>
          </w:p>
        </w:tc>
      </w:tr>
    </w:tbl>
    <w:p w14:paraId="0AF8B8ED" w14:textId="1341734E" w:rsidR="00736AD7" w:rsidRDefault="00D243E7" w:rsidP="00182BC4">
      <w:pPr>
        <w:adjustRightInd w:val="0"/>
        <w:snapToGrid w:val="0"/>
        <w:spacing w:before="180" w:after="120"/>
        <w:rPr>
          <w:rFonts w:eastAsia="宋体"/>
          <w:sz w:val="22"/>
          <w:lang w:eastAsia="zh-CN"/>
        </w:rPr>
      </w:pPr>
      <w:r>
        <w:rPr>
          <w:rFonts w:eastAsia="宋体" w:hint="eastAsia"/>
          <w:sz w:val="22"/>
          <w:lang w:eastAsia="zh-CN"/>
        </w:rPr>
        <w:t>T</w:t>
      </w:r>
      <w:r>
        <w:rPr>
          <w:rFonts w:eastAsia="宋体"/>
          <w:sz w:val="22"/>
          <w:lang w:eastAsia="zh-CN"/>
        </w:rPr>
        <w:t xml:space="preserve">he contribution provides some analysis for supporting </w:t>
      </w:r>
      <w:r w:rsidRPr="0039760F">
        <w:rPr>
          <w:rFonts w:eastAsia="宋体"/>
          <w:sz w:val="22"/>
          <w:lang w:eastAsia="zh-CN"/>
        </w:rPr>
        <w:t>intra-band non-collocated EN-DC/NR-CA deployment scenarios</w:t>
      </w:r>
      <w:r>
        <w:rPr>
          <w:rFonts w:eastAsia="宋体"/>
          <w:sz w:val="22"/>
          <w:lang w:eastAsia="zh-CN"/>
        </w:rPr>
        <w:t xml:space="preserve"> from RRM requirements perspective.</w:t>
      </w:r>
    </w:p>
    <w:p w14:paraId="687ADD95" w14:textId="77777777" w:rsidR="00754DE9" w:rsidRDefault="00C643FE" w:rsidP="00754DE9">
      <w:pPr>
        <w:pStyle w:val="1"/>
        <w:jc w:val="both"/>
        <w:rPr>
          <w:lang w:val="en-US"/>
        </w:rPr>
      </w:pPr>
      <w:r w:rsidRPr="00C643FE">
        <w:rPr>
          <w:lang w:val="en-US"/>
        </w:rPr>
        <w:t>Discussion</w:t>
      </w:r>
    </w:p>
    <w:p w14:paraId="5B117691" w14:textId="01B73F6E" w:rsidR="00931242" w:rsidRPr="00931242" w:rsidRDefault="00931242" w:rsidP="00931242">
      <w:pPr>
        <w:pStyle w:val="2"/>
        <w:rPr>
          <w:lang w:val="en-US" w:eastAsia="zh-CN"/>
        </w:rPr>
      </w:pPr>
      <w:r w:rsidRPr="00931242">
        <w:rPr>
          <w:lang w:val="en-US" w:eastAsia="zh-CN"/>
        </w:rPr>
        <w:t>RF progress</w:t>
      </w:r>
    </w:p>
    <w:p w14:paraId="6E08FF4A" w14:textId="3644145E" w:rsidR="00931242" w:rsidRPr="008223B6" w:rsidRDefault="00275912" w:rsidP="00D243E7">
      <w:pPr>
        <w:widowControl w:val="0"/>
        <w:adjustRightInd w:val="0"/>
        <w:snapToGrid w:val="0"/>
        <w:spacing w:before="180"/>
        <w:rPr>
          <w:rFonts w:eastAsia="宋体"/>
          <w:sz w:val="22"/>
          <w:szCs w:val="22"/>
          <w:lang w:eastAsia="zh-CN"/>
        </w:rPr>
      </w:pPr>
      <w:r w:rsidRPr="008223B6">
        <w:rPr>
          <w:rFonts w:eastAsia="宋体"/>
          <w:sz w:val="22"/>
          <w:szCs w:val="22"/>
          <w:lang w:eastAsia="zh-CN"/>
        </w:rPr>
        <w:t xml:space="preserve">In the following, the progress </w:t>
      </w:r>
      <w:r w:rsidR="008223B6" w:rsidRPr="008223B6">
        <w:rPr>
          <w:rFonts w:eastAsia="宋体"/>
          <w:sz w:val="22"/>
          <w:szCs w:val="22"/>
          <w:lang w:eastAsia="zh-CN"/>
        </w:rPr>
        <w:t xml:space="preserve">so far </w:t>
      </w:r>
      <w:r w:rsidRPr="008223B6">
        <w:rPr>
          <w:rFonts w:eastAsia="宋体"/>
          <w:sz w:val="22"/>
          <w:szCs w:val="22"/>
          <w:lang w:eastAsia="zh-CN"/>
        </w:rPr>
        <w:t xml:space="preserve">on </w:t>
      </w:r>
      <w:r w:rsidR="00931242" w:rsidRPr="008223B6">
        <w:rPr>
          <w:rFonts w:eastAsia="宋体"/>
          <w:sz w:val="22"/>
          <w:szCs w:val="22"/>
          <w:lang w:eastAsia="zh-CN"/>
        </w:rPr>
        <w:t>UE capability</w:t>
      </w:r>
      <w:r w:rsidRPr="008223B6">
        <w:rPr>
          <w:rFonts w:eastAsia="宋体"/>
          <w:sz w:val="22"/>
          <w:szCs w:val="22"/>
          <w:lang w:eastAsia="zh-CN"/>
        </w:rPr>
        <w:t xml:space="preserve"> and BS signalling</w:t>
      </w:r>
      <w:r w:rsidR="00346EA0" w:rsidRPr="008223B6">
        <w:rPr>
          <w:rFonts w:eastAsia="宋体"/>
          <w:sz w:val="22"/>
          <w:szCs w:val="22"/>
          <w:lang w:eastAsia="zh-CN"/>
        </w:rPr>
        <w:t xml:space="preserve"> in RF session</w:t>
      </w:r>
      <w:r w:rsidR="008223B6" w:rsidRPr="008223B6">
        <w:rPr>
          <w:rFonts w:eastAsia="宋体"/>
          <w:sz w:val="22"/>
          <w:szCs w:val="22"/>
          <w:lang w:eastAsia="zh-CN"/>
        </w:rPr>
        <w:t xml:space="preserve"> for type 4 UE</w:t>
      </w:r>
      <w:r w:rsidR="00346EA0" w:rsidRPr="008223B6">
        <w:rPr>
          <w:rFonts w:eastAsia="宋体"/>
          <w:sz w:val="22"/>
          <w:szCs w:val="22"/>
          <w:lang w:eastAsia="zh-CN"/>
        </w:rPr>
        <w:t xml:space="preserve"> are </w:t>
      </w:r>
      <w:r w:rsidRPr="008223B6">
        <w:rPr>
          <w:rFonts w:eastAsia="宋体"/>
          <w:sz w:val="22"/>
          <w:szCs w:val="22"/>
          <w:lang w:eastAsia="zh-CN"/>
        </w:rPr>
        <w:t>summarized</w:t>
      </w:r>
      <w:r w:rsidR="00346EA0" w:rsidRPr="008223B6">
        <w:rPr>
          <w:rFonts w:eastAsia="宋体"/>
          <w:sz w:val="22"/>
          <w:szCs w:val="22"/>
          <w:lang w:eastAsia="zh-CN"/>
        </w:rPr>
        <w:t xml:space="preserve"> as below.</w:t>
      </w:r>
    </w:p>
    <w:tbl>
      <w:tblPr>
        <w:tblStyle w:val="afa"/>
        <w:tblW w:w="0" w:type="auto"/>
        <w:tblLook w:val="04A0" w:firstRow="1" w:lastRow="0" w:firstColumn="1" w:lastColumn="0" w:noHBand="0" w:noVBand="1"/>
      </w:tblPr>
      <w:tblGrid>
        <w:gridCol w:w="9621"/>
      </w:tblGrid>
      <w:tr w:rsidR="00814CBB" w:rsidRPr="008223B6" w14:paraId="7F596503" w14:textId="77777777" w:rsidTr="00814CBB">
        <w:tc>
          <w:tcPr>
            <w:tcW w:w="9621" w:type="dxa"/>
          </w:tcPr>
          <w:p w14:paraId="5CCD2BEF" w14:textId="4E9ED892" w:rsidR="00275912" w:rsidRPr="008223B6" w:rsidRDefault="00275912" w:rsidP="00814CBB">
            <w:pPr>
              <w:rPr>
                <w:rFonts w:eastAsiaTheme="minorEastAsia"/>
                <w:b/>
                <w:bCs/>
                <w:sz w:val="22"/>
                <w:szCs w:val="22"/>
                <w:u w:val="single"/>
                <w:lang w:eastAsia="zh-CN"/>
              </w:rPr>
            </w:pPr>
            <w:r w:rsidRPr="008223B6">
              <w:rPr>
                <w:rFonts w:eastAsiaTheme="minorEastAsia"/>
                <w:b/>
                <w:bCs/>
                <w:sz w:val="22"/>
                <w:szCs w:val="22"/>
                <w:u w:val="single"/>
                <w:lang w:eastAsia="zh-CN"/>
              </w:rPr>
              <w:t>UE capability</w:t>
            </w:r>
          </w:p>
          <w:p w14:paraId="25DC640E" w14:textId="7DAFD00B" w:rsidR="00814CBB" w:rsidRPr="008223B6" w:rsidRDefault="00814CBB" w:rsidP="00814CBB">
            <w:pPr>
              <w:rPr>
                <w:sz w:val="22"/>
                <w:szCs w:val="22"/>
                <w:lang w:eastAsia="ja-JP"/>
              </w:rPr>
            </w:pPr>
            <w:r w:rsidRPr="008223B6">
              <w:rPr>
                <w:sz w:val="22"/>
                <w:szCs w:val="22"/>
                <w:lang w:eastAsia="ja-JP"/>
              </w:rPr>
              <w:t>&lt;</w:t>
            </w:r>
            <w:r w:rsidRPr="008223B6">
              <w:rPr>
                <w:sz w:val="22"/>
                <w:szCs w:val="22"/>
              </w:rPr>
              <w:t xml:space="preserve"> </w:t>
            </w:r>
            <w:r w:rsidRPr="008223B6">
              <w:rPr>
                <w:sz w:val="22"/>
                <w:szCs w:val="22"/>
                <w:lang w:eastAsia="ja-JP"/>
              </w:rPr>
              <w:t>Issue 2-2-2:  Whether to support Type 2 capability by UE having Type 4 capabilities &gt;</w:t>
            </w:r>
          </w:p>
          <w:p w14:paraId="12F726EF" w14:textId="77777777" w:rsidR="00814CBB" w:rsidRPr="008223B6" w:rsidRDefault="00814CBB" w:rsidP="00814CBB">
            <w:pPr>
              <w:rPr>
                <w:b/>
                <w:sz w:val="22"/>
                <w:szCs w:val="22"/>
                <w:lang w:val="en-US" w:eastAsia="zh-CN"/>
              </w:rPr>
            </w:pPr>
            <w:r w:rsidRPr="008223B6">
              <w:rPr>
                <w:b/>
                <w:sz w:val="22"/>
                <w:szCs w:val="22"/>
                <w:lang w:val="en-US" w:eastAsia="zh-CN"/>
              </w:rPr>
              <w:t>Agreement:</w:t>
            </w:r>
          </w:p>
          <w:p w14:paraId="2E9D5AFE" w14:textId="77777777" w:rsidR="00814CBB" w:rsidRPr="008223B6" w:rsidRDefault="00814CBB" w:rsidP="00814CBB">
            <w:pPr>
              <w:numPr>
                <w:ilvl w:val="0"/>
                <w:numId w:val="14"/>
              </w:numPr>
              <w:spacing w:after="0"/>
              <w:rPr>
                <w:iCs/>
                <w:sz w:val="22"/>
                <w:szCs w:val="22"/>
              </w:rPr>
            </w:pPr>
            <w:r w:rsidRPr="008223B6">
              <w:rPr>
                <w:iCs/>
                <w:sz w:val="22"/>
                <w:szCs w:val="22"/>
              </w:rPr>
              <w:t>If UE reports the Type 4 capability, Type 2 capability shall be deemed as support by default regardless of whether UE indicates Type-2 capability or not.</w:t>
            </w:r>
          </w:p>
          <w:p w14:paraId="65B896A4" w14:textId="77777777" w:rsidR="00814CBB" w:rsidRPr="008223B6" w:rsidRDefault="00814CBB" w:rsidP="00814CBB">
            <w:pPr>
              <w:numPr>
                <w:ilvl w:val="1"/>
                <w:numId w:val="14"/>
              </w:numPr>
              <w:spacing w:after="0"/>
              <w:rPr>
                <w:iCs/>
                <w:sz w:val="22"/>
                <w:szCs w:val="22"/>
              </w:rPr>
            </w:pPr>
            <w:r w:rsidRPr="008223B6">
              <w:rPr>
                <w:iCs/>
                <w:sz w:val="22"/>
                <w:szCs w:val="22"/>
              </w:rPr>
              <w:lastRenderedPageBreak/>
              <w:t>If UE reports the Type 4 capability, it is not necessary for UE to report Type 2 capabilities.</w:t>
            </w:r>
          </w:p>
          <w:p w14:paraId="7577FFA5" w14:textId="77777777" w:rsidR="00814CBB" w:rsidRPr="008223B6" w:rsidRDefault="00814CBB" w:rsidP="00814CBB">
            <w:pPr>
              <w:widowControl w:val="0"/>
              <w:adjustRightInd w:val="0"/>
              <w:snapToGrid w:val="0"/>
              <w:spacing w:before="180"/>
              <w:rPr>
                <w:iCs/>
                <w:sz w:val="22"/>
                <w:szCs w:val="22"/>
              </w:rPr>
            </w:pPr>
            <w:r w:rsidRPr="008223B6">
              <w:rPr>
                <w:iCs/>
                <w:sz w:val="22"/>
                <w:szCs w:val="22"/>
              </w:rPr>
              <w:t>If the issue is identified for these bullets, RAN4 will revisit them.</w:t>
            </w:r>
          </w:p>
          <w:p w14:paraId="179756A1" w14:textId="77777777" w:rsidR="00814CBB" w:rsidRPr="008223B6" w:rsidRDefault="00814CBB" w:rsidP="00814CBB">
            <w:pPr>
              <w:widowControl w:val="0"/>
              <w:adjustRightInd w:val="0"/>
              <w:snapToGrid w:val="0"/>
              <w:spacing w:before="180"/>
              <w:rPr>
                <w:rFonts w:eastAsia="宋体"/>
                <w:sz w:val="22"/>
                <w:szCs w:val="22"/>
                <w:lang w:eastAsia="zh-CN"/>
              </w:rPr>
            </w:pPr>
          </w:p>
          <w:p w14:paraId="23E3115E" w14:textId="77777777" w:rsidR="00814CBB" w:rsidRPr="008223B6" w:rsidRDefault="00814CBB" w:rsidP="00814CBB">
            <w:pPr>
              <w:rPr>
                <w:b/>
                <w:bCs/>
                <w:sz w:val="22"/>
                <w:szCs w:val="22"/>
              </w:rPr>
            </w:pPr>
            <w:r w:rsidRPr="008223B6">
              <w:rPr>
                <w:b/>
                <w:bCs/>
                <w:sz w:val="22"/>
                <w:szCs w:val="22"/>
              </w:rPr>
              <w:t>&lt; Issue 2-1: How to differentiate UE Capability Type 4a(6Rx/UE) and 4b(8Rx/UE) for EN-DC &gt;</w:t>
            </w:r>
          </w:p>
          <w:p w14:paraId="591E0370" w14:textId="77777777" w:rsidR="00814CBB" w:rsidRPr="008223B6" w:rsidRDefault="00814CBB" w:rsidP="00814CBB">
            <w:pPr>
              <w:rPr>
                <w:b/>
                <w:sz w:val="22"/>
                <w:szCs w:val="22"/>
                <w:lang w:val="en-US" w:eastAsia="zh-CN"/>
              </w:rPr>
            </w:pPr>
            <w:r w:rsidRPr="008223B6">
              <w:rPr>
                <w:b/>
                <w:sz w:val="22"/>
                <w:szCs w:val="22"/>
                <w:lang w:val="en-US" w:eastAsia="zh-CN"/>
              </w:rPr>
              <w:t>Agreement:</w:t>
            </w:r>
          </w:p>
          <w:p w14:paraId="6F76B3AE" w14:textId="77777777" w:rsidR="00814CBB" w:rsidRPr="008223B6" w:rsidRDefault="00814CBB" w:rsidP="00814CBB">
            <w:pPr>
              <w:pStyle w:val="afe"/>
              <w:numPr>
                <w:ilvl w:val="0"/>
                <w:numId w:val="23"/>
              </w:numPr>
              <w:spacing w:after="180"/>
              <w:contextualSpacing w:val="0"/>
              <w:rPr>
                <w:rFonts w:eastAsia="Yu Mincho"/>
                <w:sz w:val="22"/>
                <w:szCs w:val="22"/>
                <w:lang w:eastAsia="ja-JP"/>
              </w:rPr>
            </w:pPr>
            <w:r w:rsidRPr="008223B6">
              <w:rPr>
                <w:rFonts w:eastAsia="Yu Mincho"/>
                <w:sz w:val="22"/>
                <w:szCs w:val="22"/>
                <w:lang w:eastAsia="ja-JP"/>
              </w:rPr>
              <w:t>Legacy capabilities, such as MIMO-CapabilityDL-r10 on E-UTRA carriers</w:t>
            </w:r>
          </w:p>
          <w:p w14:paraId="37D80BCE" w14:textId="77777777" w:rsidR="00814CBB" w:rsidRPr="008223B6" w:rsidRDefault="00814CBB" w:rsidP="00814CBB">
            <w:pPr>
              <w:pStyle w:val="afe"/>
              <w:ind w:left="420"/>
              <w:rPr>
                <w:rFonts w:eastAsia="Yu Mincho"/>
                <w:sz w:val="22"/>
                <w:szCs w:val="22"/>
                <w:lang w:eastAsia="ja-JP"/>
              </w:rPr>
            </w:pPr>
          </w:p>
          <w:p w14:paraId="76499F65" w14:textId="77777777" w:rsidR="00814CBB" w:rsidRPr="008223B6" w:rsidRDefault="00814CBB" w:rsidP="00814CBB">
            <w:pPr>
              <w:rPr>
                <w:b/>
                <w:bCs/>
                <w:sz w:val="22"/>
                <w:szCs w:val="22"/>
              </w:rPr>
            </w:pPr>
            <w:r w:rsidRPr="008223B6">
              <w:rPr>
                <w:b/>
                <w:bCs/>
                <w:sz w:val="22"/>
                <w:szCs w:val="22"/>
              </w:rPr>
              <w:t>&lt; Issue 2-2: UE Capability Type 4a(6Rx/UE) for NR-CA &gt;</w:t>
            </w:r>
          </w:p>
          <w:p w14:paraId="0174E36D" w14:textId="77777777" w:rsidR="00814CBB" w:rsidRPr="008223B6" w:rsidRDefault="00814CBB" w:rsidP="00814CBB">
            <w:pPr>
              <w:rPr>
                <w:b/>
                <w:sz w:val="22"/>
                <w:szCs w:val="22"/>
                <w:lang w:val="en-US" w:eastAsia="zh-CN"/>
              </w:rPr>
            </w:pPr>
            <w:r w:rsidRPr="008223B6">
              <w:rPr>
                <w:b/>
                <w:sz w:val="22"/>
                <w:szCs w:val="22"/>
                <w:lang w:val="en-US" w:eastAsia="zh-CN"/>
              </w:rPr>
              <w:t>Agreement:</w:t>
            </w:r>
          </w:p>
          <w:p w14:paraId="7C457847" w14:textId="77777777" w:rsidR="00814CBB" w:rsidRPr="008223B6" w:rsidRDefault="00814CBB" w:rsidP="00814CBB">
            <w:pPr>
              <w:pStyle w:val="afe"/>
              <w:numPr>
                <w:ilvl w:val="0"/>
                <w:numId w:val="23"/>
              </w:numPr>
              <w:spacing w:after="180"/>
              <w:contextualSpacing w:val="0"/>
              <w:rPr>
                <w:rFonts w:eastAsia="Yu Mincho"/>
                <w:sz w:val="22"/>
                <w:szCs w:val="22"/>
                <w:lang w:eastAsia="ja-JP"/>
              </w:rPr>
            </w:pPr>
            <w:r w:rsidRPr="008223B6">
              <w:rPr>
                <w:rFonts w:eastAsia="Yu Mincho"/>
                <w:sz w:val="22"/>
                <w:szCs w:val="22"/>
                <w:lang w:eastAsia="ja-JP"/>
              </w:rPr>
              <w:t>Do not consider Type 4a for NR-CA</w:t>
            </w:r>
          </w:p>
          <w:p w14:paraId="1E4CB21B" w14:textId="77777777" w:rsidR="00814CBB" w:rsidRPr="008223B6" w:rsidRDefault="00814CBB" w:rsidP="00D243E7">
            <w:pPr>
              <w:widowControl w:val="0"/>
              <w:adjustRightInd w:val="0"/>
              <w:snapToGrid w:val="0"/>
              <w:spacing w:before="180"/>
              <w:rPr>
                <w:rFonts w:eastAsia="宋体"/>
                <w:sz w:val="22"/>
                <w:szCs w:val="22"/>
                <w:lang w:eastAsia="zh-CN"/>
              </w:rPr>
            </w:pPr>
          </w:p>
        </w:tc>
      </w:tr>
    </w:tbl>
    <w:p w14:paraId="1A6AD3F7" w14:textId="6F821146" w:rsidR="00346EA0" w:rsidRPr="008223B6" w:rsidRDefault="00346EA0" w:rsidP="00D243E7">
      <w:pPr>
        <w:widowControl w:val="0"/>
        <w:adjustRightInd w:val="0"/>
        <w:snapToGrid w:val="0"/>
        <w:spacing w:before="180"/>
        <w:rPr>
          <w:rFonts w:eastAsia="宋体"/>
          <w:sz w:val="22"/>
          <w:szCs w:val="22"/>
          <w:lang w:eastAsia="zh-CN"/>
        </w:rPr>
      </w:pPr>
    </w:p>
    <w:tbl>
      <w:tblPr>
        <w:tblStyle w:val="afa"/>
        <w:tblW w:w="0" w:type="auto"/>
        <w:tblLook w:val="04A0" w:firstRow="1" w:lastRow="0" w:firstColumn="1" w:lastColumn="0" w:noHBand="0" w:noVBand="1"/>
      </w:tblPr>
      <w:tblGrid>
        <w:gridCol w:w="9621"/>
      </w:tblGrid>
      <w:tr w:rsidR="00275912" w:rsidRPr="008223B6" w14:paraId="17D1DDC5" w14:textId="77777777" w:rsidTr="00275912">
        <w:tc>
          <w:tcPr>
            <w:tcW w:w="9621" w:type="dxa"/>
          </w:tcPr>
          <w:p w14:paraId="15D75A63" w14:textId="0022699D" w:rsidR="00275912" w:rsidRPr="008223B6" w:rsidRDefault="00275912" w:rsidP="00D243E7">
            <w:pPr>
              <w:widowControl w:val="0"/>
              <w:adjustRightInd w:val="0"/>
              <w:snapToGrid w:val="0"/>
              <w:spacing w:before="180"/>
              <w:rPr>
                <w:rFonts w:eastAsia="宋体"/>
                <w:b/>
                <w:bCs/>
                <w:sz w:val="22"/>
                <w:szCs w:val="22"/>
                <w:u w:val="single"/>
                <w:lang w:eastAsia="zh-CN"/>
              </w:rPr>
            </w:pPr>
            <w:r w:rsidRPr="008223B6">
              <w:rPr>
                <w:rFonts w:eastAsia="宋体"/>
                <w:b/>
                <w:bCs/>
                <w:sz w:val="22"/>
                <w:szCs w:val="22"/>
                <w:u w:val="single"/>
                <w:lang w:eastAsia="zh-CN"/>
              </w:rPr>
              <w:t>BS signalling</w:t>
            </w:r>
          </w:p>
          <w:p w14:paraId="1C183E92" w14:textId="48EF6CF7" w:rsidR="00275912" w:rsidRPr="008223B6" w:rsidRDefault="00275912" w:rsidP="00D243E7">
            <w:pPr>
              <w:widowControl w:val="0"/>
              <w:adjustRightInd w:val="0"/>
              <w:snapToGrid w:val="0"/>
              <w:spacing w:before="180"/>
              <w:rPr>
                <w:rFonts w:eastAsia="宋体"/>
                <w:sz w:val="22"/>
                <w:szCs w:val="22"/>
                <w:lang w:val="x-none" w:eastAsia="zh-CN"/>
              </w:rPr>
            </w:pPr>
            <w:r w:rsidRPr="008223B6">
              <w:rPr>
                <w:rFonts w:eastAsia="宋体"/>
                <w:sz w:val="22"/>
                <w:szCs w:val="22"/>
                <w:lang w:val="x-none" w:eastAsia="zh-CN"/>
              </w:rPr>
              <w:t>No new NW signaling needed from Type 4 to single carrier fallback.</w:t>
            </w:r>
          </w:p>
          <w:p w14:paraId="24340C9C" w14:textId="77777777" w:rsidR="00EB68DC" w:rsidRPr="008223B6" w:rsidRDefault="00EB68DC" w:rsidP="00D243E7">
            <w:pPr>
              <w:widowControl w:val="0"/>
              <w:adjustRightInd w:val="0"/>
              <w:snapToGrid w:val="0"/>
              <w:spacing w:before="180"/>
              <w:rPr>
                <w:rFonts w:eastAsia="宋体"/>
                <w:sz w:val="22"/>
                <w:szCs w:val="22"/>
                <w:lang w:val="x-none" w:eastAsia="zh-CN"/>
              </w:rPr>
            </w:pPr>
          </w:p>
          <w:p w14:paraId="5FA27604" w14:textId="2F08DD54" w:rsidR="00275912" w:rsidRPr="008223B6" w:rsidRDefault="00275912" w:rsidP="00275912">
            <w:pPr>
              <w:ind w:leftChars="-28" w:left="-56"/>
              <w:rPr>
                <w:sz w:val="22"/>
                <w:szCs w:val="22"/>
              </w:rPr>
            </w:pPr>
            <w:r w:rsidRPr="008223B6">
              <w:rPr>
                <w:sz w:val="22"/>
                <w:szCs w:val="22"/>
              </w:rPr>
              <w:t>1</w:t>
            </w:r>
            <w:r w:rsidRPr="008223B6">
              <w:rPr>
                <w:sz w:val="22"/>
                <w:szCs w:val="22"/>
              </w:rPr>
              <w:t>）</w:t>
            </w:r>
            <w:r w:rsidRPr="008223B6">
              <w:rPr>
                <w:sz w:val="22"/>
                <w:szCs w:val="22"/>
              </w:rPr>
              <w:t xml:space="preserve">When </w:t>
            </w:r>
            <w:proofErr w:type="spellStart"/>
            <w:r w:rsidRPr="008223B6">
              <w:rPr>
                <w:sz w:val="22"/>
                <w:szCs w:val="22"/>
              </w:rPr>
              <w:t>maxMIMO</w:t>
            </w:r>
            <w:proofErr w:type="spellEnd"/>
            <w:r w:rsidRPr="008223B6">
              <w:rPr>
                <w:sz w:val="22"/>
                <w:szCs w:val="22"/>
              </w:rPr>
              <w:t xml:space="preserve">-layers &gt; 4, Type 1(collocated). No new BS </w:t>
            </w:r>
            <w:proofErr w:type="spellStart"/>
            <w:r w:rsidRPr="008223B6">
              <w:rPr>
                <w:sz w:val="22"/>
                <w:szCs w:val="22"/>
              </w:rPr>
              <w:t>signaling</w:t>
            </w:r>
            <w:proofErr w:type="spellEnd"/>
            <w:r w:rsidRPr="008223B6">
              <w:rPr>
                <w:sz w:val="22"/>
                <w:szCs w:val="22"/>
              </w:rPr>
              <w:t xml:space="preserve"> is needed.</w:t>
            </w:r>
          </w:p>
          <w:p w14:paraId="769668AB" w14:textId="35DCE5D5" w:rsidR="00275912" w:rsidRPr="008223B6" w:rsidRDefault="00275912" w:rsidP="00275912">
            <w:pPr>
              <w:ind w:leftChars="-28" w:left="-56"/>
              <w:rPr>
                <w:sz w:val="22"/>
                <w:szCs w:val="22"/>
              </w:rPr>
            </w:pPr>
            <w:r w:rsidRPr="008223B6">
              <w:rPr>
                <w:sz w:val="22"/>
                <w:szCs w:val="22"/>
              </w:rPr>
              <w:t>2</w:t>
            </w:r>
            <w:r w:rsidRPr="008223B6">
              <w:rPr>
                <w:sz w:val="22"/>
                <w:szCs w:val="22"/>
              </w:rPr>
              <w:t>）</w:t>
            </w:r>
            <w:r w:rsidRPr="008223B6">
              <w:rPr>
                <w:rFonts w:eastAsiaTheme="minorEastAsia"/>
                <w:sz w:val="22"/>
                <w:szCs w:val="22"/>
                <w:lang w:eastAsia="zh-CN"/>
              </w:rPr>
              <w:t xml:space="preserve">When </w:t>
            </w:r>
            <w:proofErr w:type="spellStart"/>
            <w:r w:rsidRPr="008223B6">
              <w:rPr>
                <w:i/>
                <w:iCs/>
                <w:sz w:val="22"/>
                <w:szCs w:val="22"/>
              </w:rPr>
              <w:t>maxMIMO</w:t>
            </w:r>
            <w:proofErr w:type="spellEnd"/>
            <w:r w:rsidRPr="008223B6">
              <w:rPr>
                <w:i/>
                <w:iCs/>
                <w:sz w:val="22"/>
                <w:szCs w:val="22"/>
              </w:rPr>
              <w:t>-layers</w:t>
            </w:r>
            <w:r w:rsidRPr="008223B6">
              <w:rPr>
                <w:sz w:val="22"/>
                <w:szCs w:val="22"/>
              </w:rPr>
              <w:t xml:space="preserve">=4, </w:t>
            </w:r>
            <w:r w:rsidRPr="008223B6">
              <w:rPr>
                <w:sz w:val="22"/>
                <w:szCs w:val="22"/>
                <w:highlight w:val="yellow"/>
              </w:rPr>
              <w:t>it is still under discussion</w:t>
            </w:r>
          </w:p>
          <w:p w14:paraId="033A5393" w14:textId="056330A4" w:rsidR="00275912" w:rsidRPr="008223B6" w:rsidRDefault="00275912" w:rsidP="00275912">
            <w:pPr>
              <w:ind w:leftChars="-28" w:left="-56"/>
              <w:rPr>
                <w:sz w:val="22"/>
                <w:szCs w:val="22"/>
              </w:rPr>
            </w:pPr>
            <w:r w:rsidRPr="008223B6">
              <w:rPr>
                <w:sz w:val="22"/>
                <w:szCs w:val="22"/>
              </w:rPr>
              <w:t>3</w:t>
            </w:r>
            <w:r w:rsidRPr="008223B6">
              <w:rPr>
                <w:sz w:val="22"/>
                <w:szCs w:val="22"/>
              </w:rPr>
              <w:t>）</w:t>
            </w:r>
            <w:r w:rsidRPr="008223B6">
              <w:rPr>
                <w:sz w:val="22"/>
                <w:szCs w:val="22"/>
                <w:lang w:val="en-US"/>
              </w:rPr>
              <w:t xml:space="preserve">When </w:t>
            </w:r>
            <w:proofErr w:type="spellStart"/>
            <w:r w:rsidRPr="008223B6">
              <w:rPr>
                <w:i/>
                <w:iCs/>
                <w:sz w:val="22"/>
                <w:szCs w:val="22"/>
              </w:rPr>
              <w:t>maxMIMO</w:t>
            </w:r>
            <w:proofErr w:type="spellEnd"/>
            <w:r w:rsidRPr="008223B6">
              <w:rPr>
                <w:i/>
                <w:iCs/>
                <w:sz w:val="22"/>
                <w:szCs w:val="22"/>
              </w:rPr>
              <w:t>-layers</w:t>
            </w:r>
            <w:r w:rsidRPr="008223B6">
              <w:rPr>
                <w:sz w:val="22"/>
                <w:szCs w:val="22"/>
              </w:rPr>
              <w:t xml:space="preserve">=2, </w:t>
            </w:r>
          </w:p>
          <w:p w14:paraId="47988934" w14:textId="754BBD9D" w:rsidR="00275912" w:rsidRPr="008223B6" w:rsidRDefault="00275912" w:rsidP="00275912">
            <w:pPr>
              <w:pStyle w:val="afe"/>
              <w:widowControl w:val="0"/>
              <w:numPr>
                <w:ilvl w:val="0"/>
                <w:numId w:val="24"/>
              </w:numPr>
              <w:adjustRightInd w:val="0"/>
              <w:snapToGrid w:val="0"/>
              <w:spacing w:before="180"/>
              <w:rPr>
                <w:rFonts w:eastAsia="宋体"/>
                <w:sz w:val="22"/>
                <w:szCs w:val="22"/>
                <w:lang w:eastAsia="zh-CN"/>
              </w:rPr>
            </w:pPr>
            <w:r w:rsidRPr="008223B6">
              <w:rPr>
                <w:rFonts w:eastAsia="宋体"/>
                <w:sz w:val="22"/>
                <w:szCs w:val="22"/>
                <w:lang w:eastAsia="zh-CN"/>
              </w:rPr>
              <w:t xml:space="preserve">If Rel-18 </w:t>
            </w:r>
            <w:proofErr w:type="spellStart"/>
            <w:r w:rsidRPr="008223B6">
              <w:rPr>
                <w:rFonts w:eastAsia="宋体"/>
                <w:i/>
                <w:iCs/>
                <w:sz w:val="22"/>
                <w:szCs w:val="22"/>
                <w:lang w:eastAsia="zh-CN"/>
              </w:rPr>
              <w:t>nonCollocatedTypeNR</w:t>
            </w:r>
            <w:proofErr w:type="spellEnd"/>
            <w:r w:rsidRPr="008223B6">
              <w:rPr>
                <w:rFonts w:eastAsia="宋体"/>
                <w:i/>
                <w:iCs/>
                <w:sz w:val="22"/>
                <w:szCs w:val="22"/>
                <w:lang w:eastAsia="zh-CN"/>
              </w:rPr>
              <w:t>-CA/</w:t>
            </w:r>
            <w:proofErr w:type="spellStart"/>
            <w:r w:rsidRPr="008223B6">
              <w:rPr>
                <w:rFonts w:eastAsia="宋体"/>
                <w:i/>
                <w:iCs/>
                <w:sz w:val="22"/>
                <w:szCs w:val="22"/>
                <w:lang w:eastAsia="zh-CN"/>
              </w:rPr>
              <w:t>nonCollocatedTypeMRDC</w:t>
            </w:r>
            <w:proofErr w:type="spellEnd"/>
            <w:r w:rsidRPr="008223B6">
              <w:rPr>
                <w:rFonts w:eastAsia="宋体"/>
                <w:sz w:val="22"/>
                <w:szCs w:val="22"/>
                <w:lang w:eastAsia="zh-CN"/>
              </w:rPr>
              <w:t xml:space="preserve"> is present, UE is Type 1.</w:t>
            </w:r>
          </w:p>
          <w:p w14:paraId="41D4616A" w14:textId="6AB5B6B3" w:rsidR="00275912" w:rsidRPr="008223B6" w:rsidRDefault="00275912" w:rsidP="00275912">
            <w:pPr>
              <w:pStyle w:val="afe"/>
              <w:widowControl w:val="0"/>
              <w:numPr>
                <w:ilvl w:val="0"/>
                <w:numId w:val="24"/>
              </w:numPr>
              <w:adjustRightInd w:val="0"/>
              <w:snapToGrid w:val="0"/>
              <w:spacing w:before="180"/>
              <w:rPr>
                <w:rFonts w:eastAsia="宋体"/>
                <w:sz w:val="22"/>
                <w:szCs w:val="22"/>
                <w:lang w:eastAsia="zh-CN"/>
              </w:rPr>
            </w:pPr>
            <w:r w:rsidRPr="008223B6">
              <w:rPr>
                <w:rFonts w:eastAsia="宋体"/>
                <w:sz w:val="22"/>
                <w:szCs w:val="22"/>
                <w:lang w:eastAsia="zh-CN"/>
              </w:rPr>
              <w:t>If Rel-18</w:t>
            </w:r>
            <w:r w:rsidRPr="008223B6">
              <w:rPr>
                <w:rFonts w:eastAsia="宋体"/>
                <w:i/>
                <w:iCs/>
                <w:sz w:val="22"/>
                <w:szCs w:val="22"/>
                <w:lang w:eastAsia="zh-CN"/>
              </w:rPr>
              <w:t xml:space="preserve"> </w:t>
            </w:r>
            <w:proofErr w:type="spellStart"/>
            <w:r w:rsidRPr="008223B6">
              <w:rPr>
                <w:rFonts w:eastAsia="宋体"/>
                <w:i/>
                <w:iCs/>
                <w:sz w:val="22"/>
                <w:szCs w:val="22"/>
                <w:lang w:eastAsia="zh-CN"/>
              </w:rPr>
              <w:t>nonCollocatedTypeNR</w:t>
            </w:r>
            <w:proofErr w:type="spellEnd"/>
            <w:r w:rsidRPr="008223B6">
              <w:rPr>
                <w:rFonts w:eastAsia="宋体"/>
                <w:i/>
                <w:iCs/>
                <w:sz w:val="22"/>
                <w:szCs w:val="22"/>
                <w:lang w:eastAsia="zh-CN"/>
              </w:rPr>
              <w:t>-CA/</w:t>
            </w:r>
            <w:proofErr w:type="spellStart"/>
            <w:r w:rsidRPr="008223B6">
              <w:rPr>
                <w:rFonts w:eastAsia="宋体"/>
                <w:i/>
                <w:iCs/>
                <w:sz w:val="22"/>
                <w:szCs w:val="22"/>
                <w:lang w:eastAsia="zh-CN"/>
              </w:rPr>
              <w:t>nonCollocatedTypeMRDC</w:t>
            </w:r>
            <w:proofErr w:type="spellEnd"/>
            <w:r w:rsidRPr="008223B6">
              <w:rPr>
                <w:rFonts w:eastAsia="宋体"/>
                <w:sz w:val="22"/>
                <w:szCs w:val="22"/>
                <w:lang w:eastAsia="zh-CN"/>
              </w:rPr>
              <w:t xml:space="preserve"> is absent, UE is Type 2.</w:t>
            </w:r>
          </w:p>
          <w:p w14:paraId="00BAC2DA" w14:textId="433A6654" w:rsidR="00275912" w:rsidRPr="008223B6" w:rsidRDefault="00275912" w:rsidP="00275912">
            <w:pPr>
              <w:widowControl w:val="0"/>
              <w:adjustRightInd w:val="0"/>
              <w:snapToGrid w:val="0"/>
              <w:spacing w:before="180"/>
              <w:ind w:firstLineChars="200" w:firstLine="440"/>
              <w:rPr>
                <w:rFonts w:eastAsia="宋体"/>
                <w:sz w:val="22"/>
                <w:szCs w:val="22"/>
                <w:lang w:val="x-none" w:eastAsia="zh-CN"/>
              </w:rPr>
            </w:pPr>
            <w:r w:rsidRPr="008223B6">
              <w:rPr>
                <w:rFonts w:eastAsia="宋体"/>
                <w:sz w:val="22"/>
                <w:szCs w:val="22"/>
                <w:lang w:val="x-none" w:eastAsia="zh-CN"/>
              </w:rPr>
              <w:t>NOTE: This is specified Rel-18 behavior. No need to further discuss.</w:t>
            </w:r>
          </w:p>
        </w:tc>
      </w:tr>
    </w:tbl>
    <w:p w14:paraId="2C3729D1" w14:textId="77777777" w:rsidR="004A2A9D" w:rsidRPr="000E46C0" w:rsidRDefault="004A2A9D" w:rsidP="004A2A9D">
      <w:pPr>
        <w:pStyle w:val="2"/>
        <w:rPr>
          <w:lang w:val="en-US" w:eastAsia="zh-CN"/>
        </w:rPr>
      </w:pPr>
      <w:r w:rsidRPr="000E46C0">
        <w:rPr>
          <w:lang w:val="en-US" w:eastAsia="zh-CN"/>
        </w:rPr>
        <w:t xml:space="preserve">RRM </w:t>
      </w:r>
      <w:r>
        <w:rPr>
          <w:lang w:val="en-US" w:eastAsia="zh-CN"/>
        </w:rPr>
        <w:t>progress</w:t>
      </w:r>
      <w:r w:rsidRPr="000E46C0">
        <w:rPr>
          <w:lang w:val="en-US" w:eastAsia="zh-CN"/>
        </w:rPr>
        <w:t xml:space="preserve"> </w:t>
      </w:r>
    </w:p>
    <w:p w14:paraId="5B4C1243" w14:textId="3745AEA4" w:rsidR="004A2A9D" w:rsidRPr="008223B6" w:rsidRDefault="004A2A9D" w:rsidP="004A2A9D">
      <w:pPr>
        <w:widowControl w:val="0"/>
        <w:adjustRightInd w:val="0"/>
        <w:snapToGrid w:val="0"/>
        <w:spacing w:before="180"/>
        <w:rPr>
          <w:sz w:val="22"/>
          <w:szCs w:val="22"/>
        </w:rPr>
      </w:pPr>
      <w:r w:rsidRPr="008223B6">
        <w:rPr>
          <w:rFonts w:eastAsia="宋体"/>
          <w:sz w:val="22"/>
          <w:szCs w:val="22"/>
          <w:lang w:eastAsia="zh-CN"/>
        </w:rPr>
        <w:t>In RRM session, in RAN4#112bis meeting, the impacted RRM core requirements were identified in [R4-2416850], and in RAN4#113 meeting, CR split among companies was approved in [R4-2420090].</w:t>
      </w:r>
      <w:r w:rsidR="00AD2C3F" w:rsidRPr="008223B6">
        <w:rPr>
          <w:rFonts w:eastAsia="宋体"/>
          <w:sz w:val="22"/>
          <w:szCs w:val="22"/>
          <w:lang w:eastAsia="zh-CN"/>
        </w:rPr>
        <w:t xml:space="preserve"> The technical issues are almost settled in RRM.</w:t>
      </w:r>
      <w:r w:rsidR="002260D0" w:rsidRPr="008223B6">
        <w:rPr>
          <w:rFonts w:eastAsia="宋体"/>
          <w:sz w:val="22"/>
          <w:szCs w:val="22"/>
          <w:lang w:eastAsia="zh-CN"/>
        </w:rPr>
        <w:t xml:space="preserve"> </w:t>
      </w:r>
      <w:r w:rsidR="000066F9">
        <w:rPr>
          <w:rFonts w:eastAsia="宋体"/>
          <w:sz w:val="22"/>
          <w:szCs w:val="22"/>
          <w:lang w:eastAsia="zh-CN"/>
        </w:rPr>
        <w:t>But</w:t>
      </w:r>
      <w:r w:rsidR="002260D0" w:rsidRPr="008223B6">
        <w:rPr>
          <w:rFonts w:eastAsia="宋体"/>
          <w:sz w:val="22"/>
          <w:szCs w:val="22"/>
          <w:lang w:eastAsia="zh-CN"/>
        </w:rPr>
        <w:t xml:space="preserve"> it seems that </w:t>
      </w:r>
      <w:r w:rsidR="000066F9">
        <w:rPr>
          <w:rFonts w:eastAsia="宋体"/>
          <w:sz w:val="22"/>
          <w:szCs w:val="22"/>
          <w:lang w:eastAsia="zh-CN"/>
        </w:rPr>
        <w:t xml:space="preserve">the </w:t>
      </w:r>
      <w:r w:rsidR="002260D0" w:rsidRPr="008223B6">
        <w:rPr>
          <w:rFonts w:eastAsia="宋体"/>
          <w:sz w:val="22"/>
          <w:szCs w:val="22"/>
          <w:lang w:eastAsia="zh-CN"/>
        </w:rPr>
        <w:t xml:space="preserve">progress in RF session is not so sufficient to complete the </w:t>
      </w:r>
      <w:r w:rsidR="00B02665" w:rsidRPr="008223B6">
        <w:rPr>
          <w:rFonts w:eastAsia="宋体"/>
          <w:sz w:val="22"/>
          <w:szCs w:val="22"/>
          <w:lang w:eastAsia="zh-CN"/>
        </w:rPr>
        <w:t xml:space="preserve">formal </w:t>
      </w:r>
      <w:r w:rsidR="002260D0" w:rsidRPr="008223B6">
        <w:rPr>
          <w:rFonts w:eastAsia="宋体"/>
          <w:sz w:val="22"/>
          <w:szCs w:val="22"/>
          <w:lang w:eastAsia="zh-CN"/>
        </w:rPr>
        <w:t>CRs for RRM requirements</w:t>
      </w:r>
      <w:r w:rsidR="00B02665" w:rsidRPr="008223B6">
        <w:rPr>
          <w:rFonts w:eastAsia="宋体"/>
          <w:sz w:val="22"/>
          <w:szCs w:val="22"/>
          <w:lang w:eastAsia="zh-CN"/>
        </w:rPr>
        <w:t xml:space="preserve">. </w:t>
      </w:r>
      <w:r w:rsidR="000066F9">
        <w:rPr>
          <w:rFonts w:eastAsia="宋体"/>
          <w:sz w:val="22"/>
          <w:szCs w:val="22"/>
          <w:lang w:eastAsia="zh-CN"/>
        </w:rPr>
        <w:t>So we suggest c</w:t>
      </w:r>
      <w:r w:rsidR="002260D0" w:rsidRPr="008223B6">
        <w:rPr>
          <w:rFonts w:eastAsia="宋体"/>
          <w:sz w:val="22"/>
          <w:szCs w:val="22"/>
          <w:lang w:eastAsia="zh-CN"/>
        </w:rPr>
        <w:t>ompanies can provide the draft CR</w:t>
      </w:r>
      <w:r w:rsidR="00B02665" w:rsidRPr="008223B6">
        <w:rPr>
          <w:rFonts w:eastAsia="宋体"/>
          <w:sz w:val="22"/>
          <w:szCs w:val="22"/>
          <w:lang w:eastAsia="zh-CN"/>
        </w:rPr>
        <w:t>s</w:t>
      </w:r>
      <w:r w:rsidR="00B02665" w:rsidRPr="008223B6">
        <w:rPr>
          <w:bCs/>
          <w:sz w:val="22"/>
          <w:szCs w:val="22"/>
          <w:lang w:eastAsia="zh-CN"/>
        </w:rPr>
        <w:t xml:space="preserve"> for the identified RRM requirements</w:t>
      </w:r>
      <w:r w:rsidR="002260D0" w:rsidRPr="008223B6">
        <w:rPr>
          <w:rFonts w:eastAsia="宋体"/>
          <w:sz w:val="22"/>
          <w:szCs w:val="22"/>
          <w:lang w:eastAsia="zh-CN"/>
        </w:rPr>
        <w:t xml:space="preserve">, and </w:t>
      </w:r>
      <w:r w:rsidR="002260D0" w:rsidRPr="008223B6">
        <w:rPr>
          <w:bCs/>
          <w:sz w:val="22"/>
          <w:szCs w:val="22"/>
          <w:lang w:eastAsia="zh-CN"/>
        </w:rPr>
        <w:t xml:space="preserve">the UE capability </w:t>
      </w:r>
      <w:r w:rsidR="000066F9">
        <w:rPr>
          <w:bCs/>
          <w:sz w:val="22"/>
          <w:szCs w:val="22"/>
          <w:lang w:eastAsia="zh-CN"/>
        </w:rPr>
        <w:t>regarding Type 4 UE</w:t>
      </w:r>
      <w:r w:rsidR="002260D0" w:rsidRPr="008223B6">
        <w:rPr>
          <w:bCs/>
          <w:sz w:val="22"/>
          <w:szCs w:val="22"/>
          <w:lang w:eastAsia="zh-CN"/>
        </w:rPr>
        <w:t xml:space="preserve"> and the description of “</w:t>
      </w:r>
      <w:r w:rsidR="002260D0" w:rsidRPr="008223B6">
        <w:rPr>
          <w:bCs/>
          <w:i/>
          <w:iCs/>
          <w:sz w:val="22"/>
          <w:szCs w:val="22"/>
          <w:lang w:eastAsia="zh-CN"/>
        </w:rPr>
        <w:t>R19 type 4 capable UE is in non-collocated</w:t>
      </w:r>
      <w:r w:rsidR="00B02665" w:rsidRPr="008223B6">
        <w:rPr>
          <w:bCs/>
          <w:i/>
          <w:iCs/>
          <w:sz w:val="22"/>
          <w:szCs w:val="22"/>
          <w:lang w:eastAsia="zh-CN"/>
        </w:rPr>
        <w:t>/collocated</w:t>
      </w:r>
      <w:r w:rsidR="002260D0" w:rsidRPr="008223B6">
        <w:rPr>
          <w:bCs/>
          <w:i/>
          <w:iCs/>
          <w:sz w:val="22"/>
          <w:szCs w:val="22"/>
          <w:lang w:eastAsia="zh-CN"/>
        </w:rPr>
        <w:t xml:space="preserve"> condition</w:t>
      </w:r>
      <w:r w:rsidR="002260D0" w:rsidRPr="008223B6">
        <w:rPr>
          <w:bCs/>
          <w:sz w:val="22"/>
          <w:szCs w:val="22"/>
          <w:lang w:eastAsia="zh-CN"/>
        </w:rPr>
        <w:t xml:space="preserve">” with regard to BS signalling </w:t>
      </w:r>
      <w:r w:rsidR="00B02665" w:rsidRPr="008223B6">
        <w:rPr>
          <w:bCs/>
          <w:sz w:val="22"/>
          <w:szCs w:val="22"/>
          <w:lang w:eastAsia="zh-CN"/>
        </w:rPr>
        <w:t>can</w:t>
      </w:r>
      <w:r w:rsidR="002260D0" w:rsidRPr="008223B6">
        <w:rPr>
          <w:bCs/>
          <w:sz w:val="22"/>
          <w:szCs w:val="22"/>
          <w:lang w:eastAsia="zh-CN"/>
        </w:rPr>
        <w:t xml:space="preserve"> be updated, once</w:t>
      </w:r>
      <w:r w:rsidR="002260D0" w:rsidRPr="008223B6">
        <w:rPr>
          <w:sz w:val="22"/>
          <w:szCs w:val="22"/>
        </w:rPr>
        <w:t xml:space="preserve"> the UE capability and BS signalling are concluded in RF session.</w:t>
      </w:r>
    </w:p>
    <w:p w14:paraId="74009D68" w14:textId="3FB4ECE2" w:rsidR="00B02665" w:rsidRPr="008223B6" w:rsidRDefault="00B02665" w:rsidP="004A2A9D">
      <w:pPr>
        <w:widowControl w:val="0"/>
        <w:adjustRightInd w:val="0"/>
        <w:snapToGrid w:val="0"/>
        <w:spacing w:before="180"/>
        <w:rPr>
          <w:b/>
          <w:bCs/>
          <w:sz w:val="22"/>
          <w:szCs w:val="22"/>
        </w:rPr>
      </w:pPr>
      <w:r w:rsidRPr="008223B6">
        <w:rPr>
          <w:b/>
          <w:bCs/>
          <w:sz w:val="22"/>
          <w:szCs w:val="22"/>
        </w:rPr>
        <w:t>Proposal:</w:t>
      </w:r>
      <w:r w:rsidRPr="008223B6">
        <w:rPr>
          <w:rFonts w:eastAsia="宋体"/>
          <w:b/>
          <w:bCs/>
          <w:sz w:val="22"/>
          <w:szCs w:val="22"/>
          <w:lang w:eastAsia="zh-CN"/>
        </w:rPr>
        <w:t xml:space="preserve"> Companies can provide the draft CRs</w:t>
      </w:r>
      <w:r w:rsidRPr="008223B6">
        <w:rPr>
          <w:b/>
          <w:bCs/>
          <w:sz w:val="22"/>
          <w:szCs w:val="22"/>
          <w:lang w:eastAsia="zh-CN"/>
        </w:rPr>
        <w:t xml:space="preserve"> for the identified RRM requirements</w:t>
      </w:r>
      <w:r w:rsidRPr="008223B6">
        <w:rPr>
          <w:rFonts w:eastAsia="宋体"/>
          <w:b/>
          <w:bCs/>
          <w:sz w:val="22"/>
          <w:szCs w:val="22"/>
          <w:lang w:eastAsia="zh-CN"/>
        </w:rPr>
        <w:t xml:space="preserve">, and </w:t>
      </w:r>
      <w:r w:rsidRPr="008223B6">
        <w:rPr>
          <w:b/>
          <w:bCs/>
          <w:sz w:val="22"/>
          <w:szCs w:val="22"/>
          <w:lang w:eastAsia="zh-CN"/>
        </w:rPr>
        <w:t>the</w:t>
      </w:r>
      <w:r w:rsidR="000066F9">
        <w:rPr>
          <w:b/>
          <w:bCs/>
          <w:sz w:val="22"/>
          <w:szCs w:val="22"/>
          <w:lang w:eastAsia="zh-CN"/>
        </w:rPr>
        <w:t xml:space="preserve"> Type 4</w:t>
      </w:r>
      <w:r w:rsidRPr="008223B6">
        <w:rPr>
          <w:b/>
          <w:bCs/>
          <w:sz w:val="22"/>
          <w:szCs w:val="22"/>
          <w:lang w:eastAsia="zh-CN"/>
        </w:rPr>
        <w:t xml:space="preserve"> UE capability and the description of “</w:t>
      </w:r>
      <w:r w:rsidRPr="008223B6">
        <w:rPr>
          <w:b/>
          <w:bCs/>
          <w:i/>
          <w:iCs/>
          <w:sz w:val="22"/>
          <w:szCs w:val="22"/>
          <w:lang w:eastAsia="zh-CN"/>
        </w:rPr>
        <w:t>R19 type 4 capable UE is in non-collocated/collocated condition</w:t>
      </w:r>
      <w:r w:rsidRPr="008223B6">
        <w:rPr>
          <w:b/>
          <w:bCs/>
          <w:sz w:val="22"/>
          <w:szCs w:val="22"/>
          <w:lang w:eastAsia="zh-CN"/>
        </w:rPr>
        <w:t>” with regard to BS signalling can be updated, once</w:t>
      </w:r>
      <w:r w:rsidRPr="008223B6">
        <w:rPr>
          <w:b/>
          <w:bCs/>
          <w:sz w:val="22"/>
          <w:szCs w:val="22"/>
        </w:rPr>
        <w:t xml:space="preserve"> the UE capability and BS signalling are concluded in RF session.</w:t>
      </w:r>
    </w:p>
    <w:p w14:paraId="12D1EC15" w14:textId="19A3E0E4" w:rsidR="00B02665" w:rsidRPr="00B02665" w:rsidRDefault="00B02665" w:rsidP="00B02665">
      <w:pPr>
        <w:pStyle w:val="1"/>
        <w:jc w:val="both"/>
        <w:rPr>
          <w:lang w:val="en-US"/>
        </w:rPr>
      </w:pPr>
      <w:r w:rsidRPr="00B02665">
        <w:rPr>
          <w:rFonts w:hint="eastAsia"/>
          <w:lang w:val="en-US"/>
        </w:rPr>
        <w:t>C</w:t>
      </w:r>
      <w:r w:rsidRPr="00B02665">
        <w:rPr>
          <w:lang w:val="en-US"/>
        </w:rPr>
        <w:t>onclusion</w:t>
      </w:r>
    </w:p>
    <w:p w14:paraId="3EF740ED" w14:textId="7E1DD167" w:rsidR="00B02665" w:rsidRDefault="008223B6" w:rsidP="004A2A9D">
      <w:pPr>
        <w:widowControl w:val="0"/>
        <w:adjustRightInd w:val="0"/>
        <w:snapToGrid w:val="0"/>
        <w:spacing w:before="180"/>
        <w:rPr>
          <w:rFonts w:eastAsia="宋体"/>
          <w:sz w:val="22"/>
          <w:lang w:eastAsia="zh-CN"/>
        </w:rPr>
      </w:pPr>
      <w:r>
        <w:rPr>
          <w:rFonts w:eastAsia="宋体" w:hint="eastAsia"/>
          <w:sz w:val="22"/>
          <w:lang w:eastAsia="zh-CN"/>
        </w:rPr>
        <w:t>T</w:t>
      </w:r>
      <w:r>
        <w:rPr>
          <w:rFonts w:eastAsia="宋体"/>
          <w:sz w:val="22"/>
          <w:lang w:eastAsia="zh-CN"/>
        </w:rPr>
        <w:t xml:space="preserve">he contribution provides some analysis for supporting </w:t>
      </w:r>
      <w:r w:rsidRPr="0039760F">
        <w:rPr>
          <w:rFonts w:eastAsia="宋体"/>
          <w:sz w:val="22"/>
          <w:lang w:eastAsia="zh-CN"/>
        </w:rPr>
        <w:t xml:space="preserve">intra-band non-collocated EN-DC/NR-CA </w:t>
      </w:r>
      <w:r w:rsidRPr="0039760F">
        <w:rPr>
          <w:rFonts w:eastAsia="宋体"/>
          <w:sz w:val="22"/>
          <w:lang w:eastAsia="zh-CN"/>
        </w:rPr>
        <w:lastRenderedPageBreak/>
        <w:t>deployment scenarios</w:t>
      </w:r>
      <w:r>
        <w:rPr>
          <w:rFonts w:eastAsia="宋体"/>
          <w:sz w:val="22"/>
          <w:lang w:eastAsia="zh-CN"/>
        </w:rPr>
        <w:t xml:space="preserve"> from RRM requirements perspective.</w:t>
      </w:r>
    </w:p>
    <w:p w14:paraId="28942B53" w14:textId="2DC503CA" w:rsidR="008223B6" w:rsidRPr="000066F9" w:rsidRDefault="000066F9" w:rsidP="008223B6">
      <w:pPr>
        <w:widowControl w:val="0"/>
        <w:adjustRightInd w:val="0"/>
        <w:snapToGrid w:val="0"/>
        <w:spacing w:before="180"/>
        <w:rPr>
          <w:b/>
          <w:bCs/>
          <w:sz w:val="22"/>
          <w:szCs w:val="22"/>
        </w:rPr>
      </w:pPr>
      <w:r w:rsidRPr="008223B6">
        <w:rPr>
          <w:b/>
          <w:bCs/>
          <w:sz w:val="22"/>
          <w:szCs w:val="22"/>
        </w:rPr>
        <w:t>Proposal:</w:t>
      </w:r>
      <w:r w:rsidRPr="008223B6">
        <w:rPr>
          <w:rFonts w:eastAsia="宋体"/>
          <w:b/>
          <w:bCs/>
          <w:sz w:val="22"/>
          <w:szCs w:val="22"/>
          <w:lang w:eastAsia="zh-CN"/>
        </w:rPr>
        <w:t xml:space="preserve"> Companies can provide the draft CRs</w:t>
      </w:r>
      <w:r w:rsidRPr="008223B6">
        <w:rPr>
          <w:b/>
          <w:bCs/>
          <w:sz w:val="22"/>
          <w:szCs w:val="22"/>
          <w:lang w:eastAsia="zh-CN"/>
        </w:rPr>
        <w:t xml:space="preserve"> for the identified RRM requirements</w:t>
      </w:r>
      <w:r w:rsidRPr="008223B6">
        <w:rPr>
          <w:rFonts w:eastAsia="宋体"/>
          <w:b/>
          <w:bCs/>
          <w:sz w:val="22"/>
          <w:szCs w:val="22"/>
          <w:lang w:eastAsia="zh-CN"/>
        </w:rPr>
        <w:t xml:space="preserve">, and </w:t>
      </w:r>
      <w:r w:rsidRPr="008223B6">
        <w:rPr>
          <w:b/>
          <w:bCs/>
          <w:sz w:val="22"/>
          <w:szCs w:val="22"/>
          <w:lang w:eastAsia="zh-CN"/>
        </w:rPr>
        <w:t>the</w:t>
      </w:r>
      <w:r>
        <w:rPr>
          <w:b/>
          <w:bCs/>
          <w:sz w:val="22"/>
          <w:szCs w:val="22"/>
          <w:lang w:eastAsia="zh-CN"/>
        </w:rPr>
        <w:t xml:space="preserve"> Type 4</w:t>
      </w:r>
      <w:r w:rsidRPr="008223B6">
        <w:rPr>
          <w:b/>
          <w:bCs/>
          <w:sz w:val="22"/>
          <w:szCs w:val="22"/>
          <w:lang w:eastAsia="zh-CN"/>
        </w:rPr>
        <w:t xml:space="preserve"> UE capability and the description of “</w:t>
      </w:r>
      <w:r w:rsidRPr="008223B6">
        <w:rPr>
          <w:b/>
          <w:bCs/>
          <w:i/>
          <w:iCs/>
          <w:sz w:val="22"/>
          <w:szCs w:val="22"/>
          <w:lang w:eastAsia="zh-CN"/>
        </w:rPr>
        <w:t>R19 type 4 capable UE is in non-collocated/collocated condition</w:t>
      </w:r>
      <w:r w:rsidRPr="008223B6">
        <w:rPr>
          <w:b/>
          <w:bCs/>
          <w:sz w:val="22"/>
          <w:szCs w:val="22"/>
          <w:lang w:eastAsia="zh-CN"/>
        </w:rPr>
        <w:t>” with regard to BS signalling can be updated, once</w:t>
      </w:r>
      <w:r w:rsidRPr="008223B6">
        <w:rPr>
          <w:b/>
          <w:bCs/>
          <w:sz w:val="22"/>
          <w:szCs w:val="22"/>
        </w:rPr>
        <w:t xml:space="preserve"> the UE capability and BS signalling are concluded in RF session.</w:t>
      </w:r>
    </w:p>
    <w:p w14:paraId="722BA065" w14:textId="77777777" w:rsidR="00C0754F" w:rsidRDefault="00C0754F" w:rsidP="00C0754F">
      <w:pPr>
        <w:pStyle w:val="1"/>
        <w:jc w:val="both"/>
        <w:rPr>
          <w:lang w:val="en-US"/>
        </w:rPr>
      </w:pPr>
      <w:r w:rsidRPr="00C0754F">
        <w:rPr>
          <w:lang w:val="en-US"/>
        </w:rPr>
        <w:t>Reference</w:t>
      </w:r>
    </w:p>
    <w:p w14:paraId="5932EEC4" w14:textId="37C11A3C" w:rsidR="00AB0AC9" w:rsidRPr="002260D0" w:rsidRDefault="00066314" w:rsidP="002260D0">
      <w:pPr>
        <w:widowControl w:val="0"/>
        <w:numPr>
          <w:ilvl w:val="0"/>
          <w:numId w:val="5"/>
        </w:numPr>
        <w:tabs>
          <w:tab w:val="left" w:pos="426"/>
        </w:tabs>
        <w:rPr>
          <w:rFonts w:eastAsia="宋体"/>
          <w:sz w:val="22"/>
          <w:szCs w:val="22"/>
          <w:lang w:eastAsia="zh-CN"/>
        </w:rPr>
      </w:pPr>
      <w:r w:rsidRPr="00066314">
        <w:rPr>
          <w:rFonts w:eastAsia="宋体"/>
          <w:sz w:val="22"/>
          <w:szCs w:val="22"/>
          <w:lang w:eastAsia="zh-CN"/>
        </w:rPr>
        <w:t>RP-240838</w:t>
      </w:r>
      <w:r w:rsidR="00867766" w:rsidRPr="00867766">
        <w:rPr>
          <w:rFonts w:eastAsia="宋体"/>
          <w:sz w:val="22"/>
          <w:szCs w:val="22"/>
          <w:lang w:eastAsia="zh-CN"/>
        </w:rPr>
        <w:t xml:space="preserve">, </w:t>
      </w:r>
      <w:r w:rsidRPr="00066314">
        <w:rPr>
          <w:rFonts w:eastAsia="宋体"/>
          <w:sz w:val="22"/>
          <w:szCs w:val="22"/>
          <w:lang w:eastAsia="zh-CN"/>
        </w:rPr>
        <w:t>New WID on Support of intra-band non-collocated EN-DC/NR-CA deployment Phase2: new receiver type(s)</w:t>
      </w:r>
    </w:p>
    <w:sectPr w:rsidR="00AB0AC9" w:rsidRPr="002260D0"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0E5D8" w14:textId="77777777" w:rsidR="000D61DA" w:rsidRDefault="000D61DA">
      <w:r>
        <w:separator/>
      </w:r>
    </w:p>
  </w:endnote>
  <w:endnote w:type="continuationSeparator" w:id="0">
    <w:p w14:paraId="6BC17550" w14:textId="77777777" w:rsidR="000D61DA" w:rsidRDefault="000D6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w:altName w:val="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764A07" w:rsidRDefault="00764A0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764A07" w:rsidRDefault="00764A0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764A07" w:rsidRDefault="00764A0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764A07" w:rsidRDefault="00764A0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608C1" w14:textId="77777777" w:rsidR="000D61DA" w:rsidRDefault="000D61DA">
      <w:r>
        <w:separator/>
      </w:r>
    </w:p>
  </w:footnote>
  <w:footnote w:type="continuationSeparator" w:id="0">
    <w:p w14:paraId="0D728E41" w14:textId="77777777" w:rsidR="000D61DA" w:rsidRDefault="000D61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C54DB0"/>
    <w:multiLevelType w:val="hybridMultilevel"/>
    <w:tmpl w:val="477CE25E"/>
    <w:lvl w:ilvl="0" w:tplc="F9C81F16">
      <w:start w:val="1"/>
      <w:numFmt w:val="bullet"/>
      <w:lvlText w:val=""/>
      <w:lvlJc w:val="left"/>
      <w:pPr>
        <w:ind w:left="1020" w:hanging="420"/>
      </w:pPr>
      <w:rPr>
        <w:rFonts w:ascii="Symbol" w:hAnsi="Symbo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 w15:restartNumberingAfterBreak="0">
    <w:nsid w:val="12C36CE6"/>
    <w:multiLevelType w:val="hybridMultilevel"/>
    <w:tmpl w:val="177C71B6"/>
    <w:lvl w:ilvl="0" w:tplc="41A271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0E2208"/>
    <w:multiLevelType w:val="hybridMultilevel"/>
    <w:tmpl w:val="F3FA853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A93BD6"/>
    <w:multiLevelType w:val="hybridMultilevel"/>
    <w:tmpl w:val="98F0C688"/>
    <w:lvl w:ilvl="0" w:tplc="107005C4">
      <w:start w:val="1"/>
      <w:numFmt w:val="bullet"/>
      <w:lvlText w:val="-"/>
      <w:lvlJc w:val="left"/>
      <w:pPr>
        <w:ind w:left="1272" w:hanging="420"/>
      </w:pPr>
      <w:rPr>
        <w:rFonts w:ascii="Times New Roman" w:eastAsia="Malgun Gothic" w:hAnsi="Times New Roman" w:cs="Times New Roman" w:hint="default"/>
        <w:sz w:val="24"/>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186C04"/>
    <w:multiLevelType w:val="hybridMultilevel"/>
    <w:tmpl w:val="6792D722"/>
    <w:lvl w:ilvl="0" w:tplc="C1406FB2">
      <w:start w:val="1"/>
      <w:numFmt w:val="bullet"/>
      <w:lvlText w:val="­"/>
      <w:lvlJc w:val="left"/>
      <w:pPr>
        <w:ind w:left="988" w:hanging="420"/>
      </w:pPr>
      <w:rPr>
        <w:rFonts w:ascii="Modern No. 20" w:hAnsi="Modern No. 20"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D52473"/>
    <w:multiLevelType w:val="hybridMultilevel"/>
    <w:tmpl w:val="26EA31C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61623D"/>
    <w:multiLevelType w:val="hybridMultilevel"/>
    <w:tmpl w:val="F6CA3F7A"/>
    <w:lvl w:ilvl="0" w:tplc="EE3051A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242AA6"/>
    <w:multiLevelType w:val="hybridMultilevel"/>
    <w:tmpl w:val="A3CA1EC4"/>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EE727A"/>
    <w:multiLevelType w:val="hybridMultilevel"/>
    <w:tmpl w:val="1FBE3F84"/>
    <w:lvl w:ilvl="0" w:tplc="306C2B3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DE4A08"/>
    <w:multiLevelType w:val="hybridMultilevel"/>
    <w:tmpl w:val="B3507AEC"/>
    <w:lvl w:ilvl="0" w:tplc="EE3051A0">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8"/>
  </w:num>
  <w:num w:numId="3">
    <w:abstractNumId w:val="21"/>
  </w:num>
  <w:num w:numId="4">
    <w:abstractNumId w:val="5"/>
  </w:num>
  <w:num w:numId="5">
    <w:abstractNumId w:val="8"/>
  </w:num>
  <w:num w:numId="6">
    <w:abstractNumId w:val="0"/>
  </w:num>
  <w:num w:numId="7">
    <w:abstractNumId w:val="15"/>
  </w:num>
  <w:num w:numId="8">
    <w:abstractNumId w:val="9"/>
  </w:num>
  <w:num w:numId="9">
    <w:abstractNumId w:val="13"/>
  </w:num>
  <w:num w:numId="10">
    <w:abstractNumId w:val="19"/>
  </w:num>
  <w:num w:numId="11">
    <w:abstractNumId w:val="6"/>
  </w:num>
  <w:num w:numId="12">
    <w:abstractNumId w:val="16"/>
  </w:num>
  <w:num w:numId="13">
    <w:abstractNumId w:val="1"/>
  </w:num>
  <w:num w:numId="14">
    <w:abstractNumId w:val="11"/>
  </w:num>
  <w:num w:numId="15">
    <w:abstractNumId w:val="17"/>
  </w:num>
  <w:num w:numId="16">
    <w:abstractNumId w:val="3"/>
  </w:num>
  <w:num w:numId="17">
    <w:abstractNumId w:val="14"/>
  </w:num>
  <w:num w:numId="18">
    <w:abstractNumId w:val="7"/>
  </w:num>
  <w:num w:numId="19">
    <w:abstractNumId w:val="4"/>
  </w:num>
  <w:num w:numId="20">
    <w:abstractNumId w:val="2"/>
  </w:num>
  <w:num w:numId="21">
    <w:abstractNumId w:val="22"/>
  </w:num>
  <w:num w:numId="22">
    <w:abstractNumId w:val="10"/>
  </w:num>
  <w:num w:numId="23">
    <w:abstractNumId w:val="12"/>
  </w:num>
  <w:num w:numId="24">
    <w:abstractNumId w:val="20"/>
  </w:num>
  <w:num w:numId="25">
    <w:abstractNumId w:val="10"/>
  </w:num>
  <w:num w:numId="26">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6F9"/>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29D"/>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0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CF"/>
    <w:rsid w:val="000379ED"/>
    <w:rsid w:val="00040107"/>
    <w:rsid w:val="0004069D"/>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5F60"/>
    <w:rsid w:val="00046088"/>
    <w:rsid w:val="000463EF"/>
    <w:rsid w:val="00046618"/>
    <w:rsid w:val="000466A9"/>
    <w:rsid w:val="000468F6"/>
    <w:rsid w:val="00046B02"/>
    <w:rsid w:val="00047050"/>
    <w:rsid w:val="000471F8"/>
    <w:rsid w:val="0004791F"/>
    <w:rsid w:val="0004795F"/>
    <w:rsid w:val="00047A40"/>
    <w:rsid w:val="00047E74"/>
    <w:rsid w:val="000503F0"/>
    <w:rsid w:val="00050418"/>
    <w:rsid w:val="000504F8"/>
    <w:rsid w:val="000505F7"/>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A91"/>
    <w:rsid w:val="000601B0"/>
    <w:rsid w:val="000601F3"/>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314"/>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3F7"/>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55D"/>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D4E"/>
    <w:rsid w:val="000C7E14"/>
    <w:rsid w:val="000C7F0E"/>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1DA"/>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9FD"/>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6C0"/>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9B8"/>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C0"/>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45E"/>
    <w:rsid w:val="00130A35"/>
    <w:rsid w:val="00130AE4"/>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0C"/>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AD"/>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5AC1"/>
    <w:rsid w:val="00156766"/>
    <w:rsid w:val="00156D1B"/>
    <w:rsid w:val="00157292"/>
    <w:rsid w:val="0015760F"/>
    <w:rsid w:val="0015766A"/>
    <w:rsid w:val="0015772E"/>
    <w:rsid w:val="00157886"/>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7B9"/>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327"/>
    <w:rsid w:val="00175762"/>
    <w:rsid w:val="00175C29"/>
    <w:rsid w:val="00175E09"/>
    <w:rsid w:val="00175E15"/>
    <w:rsid w:val="00175E7B"/>
    <w:rsid w:val="00176109"/>
    <w:rsid w:val="00176156"/>
    <w:rsid w:val="00176652"/>
    <w:rsid w:val="001767E5"/>
    <w:rsid w:val="0017685D"/>
    <w:rsid w:val="001768B6"/>
    <w:rsid w:val="00176945"/>
    <w:rsid w:val="00176A28"/>
    <w:rsid w:val="001771D5"/>
    <w:rsid w:val="0017780D"/>
    <w:rsid w:val="00177970"/>
    <w:rsid w:val="00180507"/>
    <w:rsid w:val="001805A3"/>
    <w:rsid w:val="001806FC"/>
    <w:rsid w:val="00180808"/>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3E"/>
    <w:rsid w:val="00184499"/>
    <w:rsid w:val="001845DC"/>
    <w:rsid w:val="00184BA1"/>
    <w:rsid w:val="0018555B"/>
    <w:rsid w:val="00185893"/>
    <w:rsid w:val="001862F3"/>
    <w:rsid w:val="001863F1"/>
    <w:rsid w:val="00186488"/>
    <w:rsid w:val="00186C47"/>
    <w:rsid w:val="001870FD"/>
    <w:rsid w:val="00187222"/>
    <w:rsid w:val="0018747F"/>
    <w:rsid w:val="00187717"/>
    <w:rsid w:val="0018788E"/>
    <w:rsid w:val="00187E14"/>
    <w:rsid w:val="00187F88"/>
    <w:rsid w:val="001901ED"/>
    <w:rsid w:val="00190369"/>
    <w:rsid w:val="00190384"/>
    <w:rsid w:val="00190453"/>
    <w:rsid w:val="001905F3"/>
    <w:rsid w:val="0019071C"/>
    <w:rsid w:val="00190725"/>
    <w:rsid w:val="00190F12"/>
    <w:rsid w:val="00191820"/>
    <w:rsid w:val="00191D33"/>
    <w:rsid w:val="00192293"/>
    <w:rsid w:val="001925A9"/>
    <w:rsid w:val="00193142"/>
    <w:rsid w:val="00193747"/>
    <w:rsid w:val="001937A7"/>
    <w:rsid w:val="00193DB7"/>
    <w:rsid w:val="00193DEA"/>
    <w:rsid w:val="001941E0"/>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71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71A"/>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40"/>
    <w:rsid w:val="002216E6"/>
    <w:rsid w:val="00221D7C"/>
    <w:rsid w:val="0022208E"/>
    <w:rsid w:val="00222C40"/>
    <w:rsid w:val="00222D1D"/>
    <w:rsid w:val="00222F0C"/>
    <w:rsid w:val="002230A2"/>
    <w:rsid w:val="00223626"/>
    <w:rsid w:val="00223D1D"/>
    <w:rsid w:val="002244E0"/>
    <w:rsid w:val="002247C0"/>
    <w:rsid w:val="00224BD8"/>
    <w:rsid w:val="00224DBE"/>
    <w:rsid w:val="00224E55"/>
    <w:rsid w:val="002260D0"/>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433"/>
    <w:rsid w:val="0027453E"/>
    <w:rsid w:val="00274FFA"/>
    <w:rsid w:val="00275912"/>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060"/>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94D"/>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64B"/>
    <w:rsid w:val="002F1791"/>
    <w:rsid w:val="002F18E2"/>
    <w:rsid w:val="002F1A6A"/>
    <w:rsid w:val="002F1CD5"/>
    <w:rsid w:val="002F279B"/>
    <w:rsid w:val="002F29D9"/>
    <w:rsid w:val="002F3110"/>
    <w:rsid w:val="002F3B75"/>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0F9"/>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466"/>
    <w:rsid w:val="00345CDD"/>
    <w:rsid w:val="00345FF9"/>
    <w:rsid w:val="00346131"/>
    <w:rsid w:val="0034613F"/>
    <w:rsid w:val="003467FA"/>
    <w:rsid w:val="00346BAD"/>
    <w:rsid w:val="00346D40"/>
    <w:rsid w:val="00346EA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A1F"/>
    <w:rsid w:val="00353D2B"/>
    <w:rsid w:val="0035405C"/>
    <w:rsid w:val="003543D5"/>
    <w:rsid w:val="0035467C"/>
    <w:rsid w:val="00354768"/>
    <w:rsid w:val="00354924"/>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36E"/>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10"/>
    <w:rsid w:val="00370CDE"/>
    <w:rsid w:val="0037138E"/>
    <w:rsid w:val="00371463"/>
    <w:rsid w:val="00371D2B"/>
    <w:rsid w:val="00371F2A"/>
    <w:rsid w:val="003720AD"/>
    <w:rsid w:val="003725DD"/>
    <w:rsid w:val="00372755"/>
    <w:rsid w:val="00372888"/>
    <w:rsid w:val="00372C83"/>
    <w:rsid w:val="00373006"/>
    <w:rsid w:val="003734A4"/>
    <w:rsid w:val="00373574"/>
    <w:rsid w:val="00373667"/>
    <w:rsid w:val="00373858"/>
    <w:rsid w:val="003739CF"/>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065"/>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BB9"/>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60F"/>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2BCB"/>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6F3"/>
    <w:rsid w:val="003C37C2"/>
    <w:rsid w:val="003C3ACB"/>
    <w:rsid w:val="003C3B49"/>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62D"/>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4AC"/>
    <w:rsid w:val="003D66C3"/>
    <w:rsid w:val="003D67B6"/>
    <w:rsid w:val="003D68F7"/>
    <w:rsid w:val="003D6BD8"/>
    <w:rsid w:val="003D6C47"/>
    <w:rsid w:val="003D6CF7"/>
    <w:rsid w:val="003D6F0B"/>
    <w:rsid w:val="003D75EC"/>
    <w:rsid w:val="003D76D1"/>
    <w:rsid w:val="003D77C5"/>
    <w:rsid w:val="003D7986"/>
    <w:rsid w:val="003D79BD"/>
    <w:rsid w:val="003E0641"/>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57"/>
    <w:rsid w:val="003F122F"/>
    <w:rsid w:val="003F1282"/>
    <w:rsid w:val="003F1636"/>
    <w:rsid w:val="003F1A0E"/>
    <w:rsid w:val="003F1CB1"/>
    <w:rsid w:val="003F1DB6"/>
    <w:rsid w:val="003F1EE7"/>
    <w:rsid w:val="003F21D3"/>
    <w:rsid w:val="003F28F9"/>
    <w:rsid w:val="003F29FB"/>
    <w:rsid w:val="003F2B63"/>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B59"/>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CEF"/>
    <w:rsid w:val="00432E9D"/>
    <w:rsid w:val="00432F0A"/>
    <w:rsid w:val="00433592"/>
    <w:rsid w:val="004335AB"/>
    <w:rsid w:val="00433B2D"/>
    <w:rsid w:val="00433D4A"/>
    <w:rsid w:val="00433DAF"/>
    <w:rsid w:val="00433E77"/>
    <w:rsid w:val="004342A0"/>
    <w:rsid w:val="00434497"/>
    <w:rsid w:val="00434516"/>
    <w:rsid w:val="004346A2"/>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56"/>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40F"/>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226"/>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2A9D"/>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0FB"/>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A61"/>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14B"/>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39C"/>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B83"/>
    <w:rsid w:val="004F7E2D"/>
    <w:rsid w:val="004F7F73"/>
    <w:rsid w:val="0050025E"/>
    <w:rsid w:val="005003DF"/>
    <w:rsid w:val="00500EBC"/>
    <w:rsid w:val="00501044"/>
    <w:rsid w:val="005011E9"/>
    <w:rsid w:val="00501650"/>
    <w:rsid w:val="00501A95"/>
    <w:rsid w:val="00501B69"/>
    <w:rsid w:val="00501D13"/>
    <w:rsid w:val="0050296D"/>
    <w:rsid w:val="0050308B"/>
    <w:rsid w:val="0050314E"/>
    <w:rsid w:val="005033C0"/>
    <w:rsid w:val="00503BB1"/>
    <w:rsid w:val="00503CBC"/>
    <w:rsid w:val="00503CFC"/>
    <w:rsid w:val="00504194"/>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1EE"/>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2FC"/>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4F2"/>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2FC"/>
    <w:rsid w:val="00572669"/>
    <w:rsid w:val="00572E48"/>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66D"/>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1FD"/>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5F7E66"/>
    <w:rsid w:val="00600072"/>
    <w:rsid w:val="00600568"/>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85F"/>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94A"/>
    <w:rsid w:val="00625B5D"/>
    <w:rsid w:val="0062606D"/>
    <w:rsid w:val="0062624E"/>
    <w:rsid w:val="00626483"/>
    <w:rsid w:val="0062731E"/>
    <w:rsid w:val="006273BD"/>
    <w:rsid w:val="00627A0E"/>
    <w:rsid w:val="00627BCC"/>
    <w:rsid w:val="006303AD"/>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45A6"/>
    <w:rsid w:val="0063512E"/>
    <w:rsid w:val="00635350"/>
    <w:rsid w:val="00635564"/>
    <w:rsid w:val="0063592D"/>
    <w:rsid w:val="00635B23"/>
    <w:rsid w:val="00635B39"/>
    <w:rsid w:val="00635E06"/>
    <w:rsid w:val="00635F9C"/>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BA7"/>
    <w:rsid w:val="00683F7E"/>
    <w:rsid w:val="006843AF"/>
    <w:rsid w:val="00684471"/>
    <w:rsid w:val="006847EE"/>
    <w:rsid w:val="00684CED"/>
    <w:rsid w:val="00684EB8"/>
    <w:rsid w:val="00685E9C"/>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51D"/>
    <w:rsid w:val="006A5AF2"/>
    <w:rsid w:val="006A5C19"/>
    <w:rsid w:val="006A6115"/>
    <w:rsid w:val="006A64C8"/>
    <w:rsid w:val="006A6B7C"/>
    <w:rsid w:val="006A735A"/>
    <w:rsid w:val="006A7864"/>
    <w:rsid w:val="006A7EBF"/>
    <w:rsid w:val="006B0041"/>
    <w:rsid w:val="006B02E7"/>
    <w:rsid w:val="006B03AA"/>
    <w:rsid w:val="006B083A"/>
    <w:rsid w:val="006B0935"/>
    <w:rsid w:val="006B0B48"/>
    <w:rsid w:val="006B0C69"/>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98"/>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82C"/>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AF4"/>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BA7"/>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1E01"/>
    <w:rsid w:val="007322A6"/>
    <w:rsid w:val="0073255D"/>
    <w:rsid w:val="00732E16"/>
    <w:rsid w:val="0073325C"/>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AD7"/>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07"/>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7A"/>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908"/>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9D0"/>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33"/>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37D7"/>
    <w:rsid w:val="007D433E"/>
    <w:rsid w:val="007D44DA"/>
    <w:rsid w:val="007D478F"/>
    <w:rsid w:val="007D47CD"/>
    <w:rsid w:val="007D4A0A"/>
    <w:rsid w:val="007D5112"/>
    <w:rsid w:val="007D5364"/>
    <w:rsid w:val="007D5611"/>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5C1"/>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23"/>
    <w:rsid w:val="0080456E"/>
    <w:rsid w:val="00805074"/>
    <w:rsid w:val="0080547C"/>
    <w:rsid w:val="00805623"/>
    <w:rsid w:val="00805864"/>
    <w:rsid w:val="00805B67"/>
    <w:rsid w:val="00805D10"/>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CBB"/>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BD5"/>
    <w:rsid w:val="00820D6E"/>
    <w:rsid w:val="00821150"/>
    <w:rsid w:val="00821285"/>
    <w:rsid w:val="008212C0"/>
    <w:rsid w:val="008216A1"/>
    <w:rsid w:val="00821A04"/>
    <w:rsid w:val="00821A78"/>
    <w:rsid w:val="00821CC6"/>
    <w:rsid w:val="00821E69"/>
    <w:rsid w:val="0082210D"/>
    <w:rsid w:val="008223B6"/>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BF8"/>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3D77"/>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4DDA"/>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633"/>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6291"/>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D8C"/>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A73"/>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0F4"/>
    <w:rsid w:val="008F05D8"/>
    <w:rsid w:val="008F088C"/>
    <w:rsid w:val="008F0C6F"/>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82"/>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0A"/>
    <w:rsid w:val="00920F3A"/>
    <w:rsid w:val="00921019"/>
    <w:rsid w:val="00921151"/>
    <w:rsid w:val="009211CD"/>
    <w:rsid w:val="0092142B"/>
    <w:rsid w:val="00921695"/>
    <w:rsid w:val="00921D22"/>
    <w:rsid w:val="0092276F"/>
    <w:rsid w:val="00922B50"/>
    <w:rsid w:val="00922D0A"/>
    <w:rsid w:val="00922DE5"/>
    <w:rsid w:val="00922ED9"/>
    <w:rsid w:val="00923499"/>
    <w:rsid w:val="009238DA"/>
    <w:rsid w:val="00923B70"/>
    <w:rsid w:val="00923C16"/>
    <w:rsid w:val="0092405A"/>
    <w:rsid w:val="0092428E"/>
    <w:rsid w:val="009245A1"/>
    <w:rsid w:val="00924DE2"/>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242"/>
    <w:rsid w:val="009314A5"/>
    <w:rsid w:val="009314C8"/>
    <w:rsid w:val="00931535"/>
    <w:rsid w:val="0093163C"/>
    <w:rsid w:val="0093196F"/>
    <w:rsid w:val="0093230B"/>
    <w:rsid w:val="00932873"/>
    <w:rsid w:val="009329FD"/>
    <w:rsid w:val="009339EC"/>
    <w:rsid w:val="00933B2F"/>
    <w:rsid w:val="00934019"/>
    <w:rsid w:val="009340B4"/>
    <w:rsid w:val="009344E9"/>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0F41"/>
    <w:rsid w:val="0094137D"/>
    <w:rsid w:val="00941586"/>
    <w:rsid w:val="009416AD"/>
    <w:rsid w:val="00941710"/>
    <w:rsid w:val="009417D0"/>
    <w:rsid w:val="009421AA"/>
    <w:rsid w:val="00942356"/>
    <w:rsid w:val="009427B8"/>
    <w:rsid w:val="009428CB"/>
    <w:rsid w:val="00942A08"/>
    <w:rsid w:val="00942E0B"/>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18E"/>
    <w:rsid w:val="00950813"/>
    <w:rsid w:val="00950A30"/>
    <w:rsid w:val="00950D63"/>
    <w:rsid w:val="00951552"/>
    <w:rsid w:val="00951E7A"/>
    <w:rsid w:val="00951F10"/>
    <w:rsid w:val="009521D0"/>
    <w:rsid w:val="009524F4"/>
    <w:rsid w:val="0095262B"/>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1A"/>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07"/>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5C0"/>
    <w:rsid w:val="009C760D"/>
    <w:rsid w:val="009C769F"/>
    <w:rsid w:val="009C7811"/>
    <w:rsid w:val="009C781F"/>
    <w:rsid w:val="009C7B93"/>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1EB"/>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6E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CB"/>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E6F2E"/>
    <w:rsid w:val="009F07B8"/>
    <w:rsid w:val="009F1328"/>
    <w:rsid w:val="009F1385"/>
    <w:rsid w:val="009F1486"/>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07D"/>
    <w:rsid w:val="009F7151"/>
    <w:rsid w:val="009F7216"/>
    <w:rsid w:val="009F7497"/>
    <w:rsid w:val="009F7713"/>
    <w:rsid w:val="009F7849"/>
    <w:rsid w:val="009F799B"/>
    <w:rsid w:val="00A00189"/>
    <w:rsid w:val="00A00386"/>
    <w:rsid w:val="00A0088C"/>
    <w:rsid w:val="00A00940"/>
    <w:rsid w:val="00A00953"/>
    <w:rsid w:val="00A009A5"/>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7BB"/>
    <w:rsid w:val="00A1691C"/>
    <w:rsid w:val="00A169BD"/>
    <w:rsid w:val="00A16AE1"/>
    <w:rsid w:val="00A16B4C"/>
    <w:rsid w:val="00A17080"/>
    <w:rsid w:val="00A1737D"/>
    <w:rsid w:val="00A17504"/>
    <w:rsid w:val="00A179C1"/>
    <w:rsid w:val="00A2040E"/>
    <w:rsid w:val="00A20AFA"/>
    <w:rsid w:val="00A20E7E"/>
    <w:rsid w:val="00A214A2"/>
    <w:rsid w:val="00A21A34"/>
    <w:rsid w:val="00A21BE5"/>
    <w:rsid w:val="00A21EEF"/>
    <w:rsid w:val="00A21F69"/>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A5C"/>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5C54"/>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C94"/>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75D"/>
    <w:rsid w:val="00A76880"/>
    <w:rsid w:val="00A769E2"/>
    <w:rsid w:val="00A76FFF"/>
    <w:rsid w:val="00A77D92"/>
    <w:rsid w:val="00A77EF8"/>
    <w:rsid w:val="00A8001C"/>
    <w:rsid w:val="00A8016F"/>
    <w:rsid w:val="00A805C3"/>
    <w:rsid w:val="00A80C15"/>
    <w:rsid w:val="00A80F7C"/>
    <w:rsid w:val="00A812CC"/>
    <w:rsid w:val="00A813F4"/>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9DF"/>
    <w:rsid w:val="00AA5B15"/>
    <w:rsid w:val="00AA5D64"/>
    <w:rsid w:val="00AA5EC6"/>
    <w:rsid w:val="00AA63AC"/>
    <w:rsid w:val="00AA643B"/>
    <w:rsid w:val="00AA648F"/>
    <w:rsid w:val="00AA64CA"/>
    <w:rsid w:val="00AA6672"/>
    <w:rsid w:val="00AA6A1C"/>
    <w:rsid w:val="00AA6B5D"/>
    <w:rsid w:val="00AA6FDE"/>
    <w:rsid w:val="00AA7081"/>
    <w:rsid w:val="00AA78D1"/>
    <w:rsid w:val="00AA7A91"/>
    <w:rsid w:val="00AA7B28"/>
    <w:rsid w:val="00AB013C"/>
    <w:rsid w:val="00AB037F"/>
    <w:rsid w:val="00AB0AC9"/>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E6C"/>
    <w:rsid w:val="00AD204D"/>
    <w:rsid w:val="00AD2599"/>
    <w:rsid w:val="00AD2659"/>
    <w:rsid w:val="00AD292A"/>
    <w:rsid w:val="00AD2C3C"/>
    <w:rsid w:val="00AD2C3F"/>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CED"/>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1E6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3CA"/>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07"/>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65"/>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1EB4"/>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B5"/>
    <w:rsid w:val="00B363FB"/>
    <w:rsid w:val="00B36672"/>
    <w:rsid w:val="00B36AB7"/>
    <w:rsid w:val="00B36C0A"/>
    <w:rsid w:val="00B37219"/>
    <w:rsid w:val="00B37411"/>
    <w:rsid w:val="00B3741A"/>
    <w:rsid w:val="00B3747E"/>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0CD1"/>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2A0"/>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930"/>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377"/>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AFA"/>
    <w:rsid w:val="00BC1D39"/>
    <w:rsid w:val="00BC1E6E"/>
    <w:rsid w:val="00BC230E"/>
    <w:rsid w:val="00BC2388"/>
    <w:rsid w:val="00BC26F5"/>
    <w:rsid w:val="00BC28DB"/>
    <w:rsid w:val="00BC295B"/>
    <w:rsid w:val="00BC2B3C"/>
    <w:rsid w:val="00BC2E2D"/>
    <w:rsid w:val="00BC2F4F"/>
    <w:rsid w:val="00BC2F90"/>
    <w:rsid w:val="00BC35FB"/>
    <w:rsid w:val="00BC3712"/>
    <w:rsid w:val="00BC3756"/>
    <w:rsid w:val="00BC382A"/>
    <w:rsid w:val="00BC4194"/>
    <w:rsid w:val="00BC4326"/>
    <w:rsid w:val="00BC4685"/>
    <w:rsid w:val="00BC4F3B"/>
    <w:rsid w:val="00BC558A"/>
    <w:rsid w:val="00BC5B0D"/>
    <w:rsid w:val="00BC5B9A"/>
    <w:rsid w:val="00BC5E0B"/>
    <w:rsid w:val="00BC61F6"/>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7F8"/>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52D"/>
    <w:rsid w:val="00BF7B5D"/>
    <w:rsid w:val="00BF7D9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86A"/>
    <w:rsid w:val="00C11B32"/>
    <w:rsid w:val="00C11D7B"/>
    <w:rsid w:val="00C12017"/>
    <w:rsid w:val="00C1261E"/>
    <w:rsid w:val="00C12625"/>
    <w:rsid w:val="00C12C70"/>
    <w:rsid w:val="00C12F35"/>
    <w:rsid w:val="00C1333B"/>
    <w:rsid w:val="00C13E28"/>
    <w:rsid w:val="00C13F29"/>
    <w:rsid w:val="00C1403E"/>
    <w:rsid w:val="00C141EB"/>
    <w:rsid w:val="00C1468C"/>
    <w:rsid w:val="00C15058"/>
    <w:rsid w:val="00C15D84"/>
    <w:rsid w:val="00C15F0B"/>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43D"/>
    <w:rsid w:val="00C2559A"/>
    <w:rsid w:val="00C257B1"/>
    <w:rsid w:val="00C25F63"/>
    <w:rsid w:val="00C26169"/>
    <w:rsid w:val="00C26474"/>
    <w:rsid w:val="00C26802"/>
    <w:rsid w:val="00C268E1"/>
    <w:rsid w:val="00C273E7"/>
    <w:rsid w:val="00C2755A"/>
    <w:rsid w:val="00C27631"/>
    <w:rsid w:val="00C27668"/>
    <w:rsid w:val="00C278D5"/>
    <w:rsid w:val="00C27C68"/>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6CBB"/>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A8B"/>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4C6"/>
    <w:rsid w:val="00C63E3F"/>
    <w:rsid w:val="00C63F8A"/>
    <w:rsid w:val="00C63FEE"/>
    <w:rsid w:val="00C643EE"/>
    <w:rsid w:val="00C643FE"/>
    <w:rsid w:val="00C64484"/>
    <w:rsid w:val="00C64668"/>
    <w:rsid w:val="00C647FB"/>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47F"/>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9C4"/>
    <w:rsid w:val="00C87CEC"/>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976"/>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47E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11"/>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84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33A"/>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3E7"/>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7D7"/>
    <w:rsid w:val="00D40D73"/>
    <w:rsid w:val="00D4137A"/>
    <w:rsid w:val="00D41936"/>
    <w:rsid w:val="00D41CE8"/>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11F"/>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3F94"/>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7E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C92"/>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3F"/>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6E8"/>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79D"/>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5B4"/>
    <w:rsid w:val="00DF3A48"/>
    <w:rsid w:val="00DF4478"/>
    <w:rsid w:val="00DF459A"/>
    <w:rsid w:val="00DF4923"/>
    <w:rsid w:val="00DF4A8D"/>
    <w:rsid w:val="00DF4BDD"/>
    <w:rsid w:val="00DF4C20"/>
    <w:rsid w:val="00DF5633"/>
    <w:rsid w:val="00DF59D5"/>
    <w:rsid w:val="00DF5A72"/>
    <w:rsid w:val="00DF5D0E"/>
    <w:rsid w:val="00DF6058"/>
    <w:rsid w:val="00DF628D"/>
    <w:rsid w:val="00DF630C"/>
    <w:rsid w:val="00DF6351"/>
    <w:rsid w:val="00DF6A83"/>
    <w:rsid w:val="00DF6EF5"/>
    <w:rsid w:val="00DF6F73"/>
    <w:rsid w:val="00DF73DD"/>
    <w:rsid w:val="00DF783B"/>
    <w:rsid w:val="00DF7A1B"/>
    <w:rsid w:val="00DF7C4C"/>
    <w:rsid w:val="00DF7E27"/>
    <w:rsid w:val="00DF7EB3"/>
    <w:rsid w:val="00DF7EE9"/>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62C"/>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664"/>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679"/>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B38"/>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4B97"/>
    <w:rsid w:val="00E6567F"/>
    <w:rsid w:val="00E662CB"/>
    <w:rsid w:val="00E664D6"/>
    <w:rsid w:val="00E66503"/>
    <w:rsid w:val="00E66561"/>
    <w:rsid w:val="00E665AD"/>
    <w:rsid w:val="00E6668D"/>
    <w:rsid w:val="00E66B1A"/>
    <w:rsid w:val="00E66B7E"/>
    <w:rsid w:val="00E66FB9"/>
    <w:rsid w:val="00E67299"/>
    <w:rsid w:val="00E67AAC"/>
    <w:rsid w:val="00E67B4C"/>
    <w:rsid w:val="00E67BCB"/>
    <w:rsid w:val="00E70189"/>
    <w:rsid w:val="00E703F4"/>
    <w:rsid w:val="00E706F8"/>
    <w:rsid w:val="00E70933"/>
    <w:rsid w:val="00E70AF2"/>
    <w:rsid w:val="00E70B41"/>
    <w:rsid w:val="00E70B78"/>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29B"/>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905"/>
    <w:rsid w:val="00EB4D68"/>
    <w:rsid w:val="00EB5321"/>
    <w:rsid w:val="00EB53FA"/>
    <w:rsid w:val="00EB5857"/>
    <w:rsid w:val="00EB5C05"/>
    <w:rsid w:val="00EB5F88"/>
    <w:rsid w:val="00EB5FA4"/>
    <w:rsid w:val="00EB668F"/>
    <w:rsid w:val="00EB68DC"/>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1A9"/>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766"/>
    <w:rsid w:val="00EE19A5"/>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14B"/>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682"/>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74"/>
    <w:rsid w:val="00F40471"/>
    <w:rsid w:val="00F40694"/>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8B7"/>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806"/>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5ED"/>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B6F"/>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50A"/>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0E2"/>
    <w:rsid w:val="00FE1150"/>
    <w:rsid w:val="00FE130E"/>
    <w:rsid w:val="00FE152E"/>
    <w:rsid w:val="00FE1DB1"/>
    <w:rsid w:val="00FE1FE4"/>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480"/>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CB6410CD-2DF3-410C-8765-CBDF77BC5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5AC1"/>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9901080">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2679444">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Props1.xml><?xml version="1.0" encoding="utf-8"?>
<ds:datastoreItem xmlns:ds="http://schemas.openxmlformats.org/officeDocument/2006/customXml" ds:itemID="{3DB53491-60C6-44AB-B853-ED323F67B856}">
  <ds:schemaRefs>
    <ds:schemaRef ds:uri="http://schemas.openxmlformats.org/officeDocument/2006/bibliography"/>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707</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dc:subject>
  <dc:creator>Huawei</dc:creator>
  <cp:keywords/>
  <dc:description/>
  <cp:lastModifiedBy>Huawei</cp:lastModifiedBy>
  <cp:revision>2</cp:revision>
  <cp:lastPrinted>2009-04-22T06:01:00Z</cp:lastPrinted>
  <dcterms:created xsi:type="dcterms:W3CDTF">2025-03-28T08:01:00Z</dcterms:created>
  <dcterms:modified xsi:type="dcterms:W3CDTF">2025-03-28T08:01:00Z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00000000238859398AA2684A9807B652299C6FF70700FBF57DC3E84CAB4CBBFD420CE02091DC00000029D0190000749B3BE8F716994EA3B295CAD4B582D000008A7BB1000000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(3)jjFR3ZAck9iqqcpa9lYxExmaHWm+/fnyAGq5MIo9yugpA1xzFM1SIWAxjf1phItdg0anvOCH
Qi+2w7IiSyXwFzRzOP4UcFiMWDQcjPCangTpWvr3wD5rIoqnEVhc8RizIwJbj8V8li0hlxZA
jNzmd8UuU9alJxhKl780n/yBCq2pxZV2iqdso3dpimcrseiPTBHKAZ6oeiV3Z0zm3+vzkR+a
hw7fcHC0i7THc7kec4</vt:lpwstr>
  </property>
  <property fmtid="{D5CDD505-2E9C-101B-9397-08002B2CF9AE}" pid="17" name="_2015_ms_pID_725343_00">
    <vt:lpwstr>_2015_ms_pID_725343</vt:lpwstr>
  </property>
  <property fmtid="{D5CDD505-2E9C-101B-9397-08002B2CF9AE}" pid="18" name="_2015_ms_pID_7253431">
    <vt:lpwstr>vAQx4VjstG1w8n3/2UuizOD6FrPOeeTd42CJzASynqgaXLsnG9CE4l
VbCIYtCF+J+V/PbBKM2bFffBx20q2Xh1AZ2n0mGzem+ktxIMSiaHCTf3Z4VOiRd+POSNej0o
PhdafkwfLy2AaiC6kHt7B3m5Njvv0TWKnP9/3nz8cYkTS9UXzJZOfkl8UQAL+jtAA3VFZxfG
q6obuyFKDTpxI45RbPg8jJeBE9RtUPOF00FL</vt:lpwstr>
  </property>
  <property fmtid="{D5CDD505-2E9C-101B-9397-08002B2CF9AE}" pid="19" name="_2015_ms_pID_7253431_00">
    <vt:lpwstr>_2015_ms_pID_7253431</vt:lpwstr>
  </property>
  <property fmtid="{D5CDD505-2E9C-101B-9397-08002B2CF9AE}" pid="20" name="_2015_ms_pID_7253432">
    <vt:lpwstr>KcQ/VcCpuF4nI5clOBQadSNKvt9sOKCE1Ds7
zv8/nRt2aJ/ldInBMdrgg/Bndbzg85dC77AH9UmK3bodKMOf6QQ=</vt:lpwstr>
  </property>
  <property fmtid="{D5CDD505-2E9C-101B-9397-08002B2CF9AE}" pid="21" name="_2015_ms_pID_7253432_00">
    <vt:lpwstr>_2015_ms_pID_7253432</vt:lpwstr>
  </property>
  <property fmtid="{D5CDD505-2E9C-101B-9397-08002B2CF9AE}" pid="22" name="KeyAssetLabel_HuaWei">
    <vt:lpwstr>{H4KA9IAh5m6n8ihfhZ7SAxlBJQwCuQ}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1725863440</vt:lpwstr>
  </property>
</Properties>
</file>