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0629" w14:textId="04D38206" w:rsidR="00DC5180" w:rsidRPr="00553F91" w:rsidRDefault="00E73A82" w:rsidP="00553F91">
      <w:pPr>
        <w:pStyle w:val="B1"/>
        <w:ind w:left="0" w:firstLine="0"/>
        <w:rPr>
          <w:rFonts w:ascii="Arial" w:eastAsiaTheme="minorEastAsia" w:hAnsi="Arial" w:cs="Arial"/>
          <w:b/>
          <w:sz w:val="24"/>
          <w:lang w:eastAsia="en-US"/>
        </w:rPr>
      </w:pPr>
      <w:bookmarkStart w:id="0" w:name="_Hlk162609689"/>
      <w:bookmarkStart w:id="1" w:name="_Hlk514061252"/>
      <w:bookmarkEnd w:id="0"/>
      <w:r w:rsidRPr="00553F91">
        <w:rPr>
          <w:rFonts w:ascii="Arial" w:eastAsiaTheme="minorEastAsia" w:hAnsi="Arial" w:cs="Arial"/>
          <w:b/>
          <w:sz w:val="24"/>
          <w:lang w:eastAsia="en-US"/>
        </w:rPr>
        <w:t>3</w:t>
      </w:r>
      <w:r w:rsidR="00DC5180" w:rsidRPr="00553F91">
        <w:rPr>
          <w:rFonts w:ascii="Arial" w:eastAsiaTheme="minorEastAsia" w:hAnsi="Arial" w:cs="Arial"/>
          <w:b/>
          <w:sz w:val="24"/>
          <w:lang w:eastAsia="en-US"/>
        </w:rPr>
        <w:t>GPP TSG</w:t>
      </w:r>
      <w:r w:rsidR="00D81C65" w:rsidRPr="00553F91">
        <w:rPr>
          <w:rFonts w:ascii="Arial" w:eastAsiaTheme="minorEastAsia" w:hAnsi="Arial" w:cs="Arial"/>
          <w:b/>
          <w:sz w:val="24"/>
          <w:lang w:eastAsia="en-US"/>
        </w:rPr>
        <w:t>-</w:t>
      </w:r>
      <w:r w:rsidR="00DC5180" w:rsidRPr="00553F91">
        <w:rPr>
          <w:rFonts w:ascii="Arial" w:eastAsiaTheme="minorEastAsia" w:hAnsi="Arial" w:cs="Arial"/>
          <w:b/>
          <w:sz w:val="24"/>
          <w:lang w:eastAsia="en-US"/>
        </w:rPr>
        <w:t xml:space="preserve">RAN </w:t>
      </w:r>
      <w:r w:rsidR="0080320A" w:rsidRPr="00553F91">
        <w:rPr>
          <w:rFonts w:ascii="Arial" w:eastAsiaTheme="minorEastAsia" w:hAnsi="Arial" w:cs="Arial"/>
          <w:b/>
          <w:sz w:val="24"/>
          <w:lang w:eastAsia="en-US"/>
        </w:rPr>
        <w:t xml:space="preserve">WG4 </w:t>
      </w:r>
      <w:r w:rsidR="00DC5180" w:rsidRPr="00553F91">
        <w:rPr>
          <w:rFonts w:ascii="Arial" w:eastAsiaTheme="minorEastAsia" w:hAnsi="Arial" w:cs="Arial"/>
          <w:b/>
          <w:sz w:val="24"/>
          <w:lang w:eastAsia="en-US"/>
        </w:rPr>
        <w:t>Meeting</w:t>
      </w:r>
      <w:r w:rsidR="007B605F" w:rsidRPr="00553F91">
        <w:rPr>
          <w:rFonts w:ascii="Arial" w:eastAsiaTheme="minorEastAsia" w:hAnsi="Arial" w:cs="Arial"/>
          <w:b/>
          <w:sz w:val="24"/>
          <w:lang w:eastAsia="en-US"/>
        </w:rPr>
        <w:t xml:space="preserve"> #</w:t>
      </w:r>
      <w:bookmarkEnd w:id="1"/>
      <w:r w:rsidR="00657AB4" w:rsidRPr="00553F91">
        <w:rPr>
          <w:rFonts w:ascii="Arial" w:eastAsiaTheme="minorEastAsia" w:hAnsi="Arial" w:cs="Arial"/>
          <w:b/>
          <w:sz w:val="24"/>
          <w:lang w:eastAsia="en-US"/>
        </w:rPr>
        <w:t>1</w:t>
      </w:r>
      <w:r w:rsidR="00155ECF" w:rsidRPr="00553F91">
        <w:rPr>
          <w:rFonts w:ascii="Arial" w:eastAsiaTheme="minorEastAsia" w:hAnsi="Arial" w:cs="Arial"/>
          <w:b/>
          <w:sz w:val="24"/>
          <w:lang w:eastAsia="en-US"/>
        </w:rPr>
        <w:t>1</w:t>
      </w:r>
      <w:r w:rsidR="00376056" w:rsidRPr="00553F91">
        <w:rPr>
          <w:rFonts w:ascii="Arial" w:eastAsiaTheme="minorEastAsia" w:hAnsi="Arial" w:cs="Arial"/>
          <w:b/>
          <w:sz w:val="24"/>
          <w:lang w:eastAsia="en-US"/>
        </w:rPr>
        <w:t>4</w:t>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Pr="00553F91">
        <w:rPr>
          <w:rFonts w:ascii="Arial" w:eastAsiaTheme="minorEastAsia" w:hAnsi="Arial" w:cs="Arial"/>
          <w:b/>
          <w:sz w:val="24"/>
          <w:lang w:eastAsia="en-US"/>
        </w:rPr>
        <w:tab/>
      </w:r>
      <w:r w:rsidR="00553F91">
        <w:rPr>
          <w:rFonts w:ascii="Arial" w:eastAsiaTheme="minorEastAsia" w:hAnsi="Arial" w:cs="Arial"/>
          <w:b/>
          <w:sz w:val="24"/>
          <w:lang w:eastAsia="en-US"/>
        </w:rPr>
        <w:t xml:space="preserve">    </w:t>
      </w:r>
      <w:r w:rsidR="00A97251" w:rsidRPr="00553F91">
        <w:rPr>
          <w:rFonts w:ascii="Arial" w:eastAsiaTheme="minorEastAsia" w:hAnsi="Arial" w:cs="Arial"/>
          <w:b/>
          <w:sz w:val="24"/>
          <w:lang w:eastAsia="en-US"/>
        </w:rPr>
        <w:t>R4-2</w:t>
      </w:r>
      <w:r w:rsidR="001F1276" w:rsidRPr="00553F91">
        <w:rPr>
          <w:rFonts w:ascii="Arial" w:eastAsiaTheme="minorEastAsia" w:hAnsi="Arial" w:cs="Arial"/>
          <w:b/>
          <w:sz w:val="24"/>
          <w:lang w:eastAsia="en-US"/>
        </w:rPr>
        <w:t>501762</w:t>
      </w:r>
    </w:p>
    <w:p w14:paraId="63C63B34" w14:textId="593F6F24" w:rsidR="001512D7" w:rsidRPr="0010618D" w:rsidRDefault="00376056" w:rsidP="00DC5180">
      <w:pPr>
        <w:spacing w:after="60"/>
        <w:ind w:left="1985" w:hanging="1985"/>
        <w:rPr>
          <w:rFonts w:ascii="Arial" w:hAnsi="Arial" w:cs="Arial"/>
          <w:bCs/>
        </w:rPr>
      </w:pPr>
      <w:r>
        <w:rPr>
          <w:rFonts w:ascii="Arial" w:hAnsi="Arial" w:cs="Arial"/>
          <w:b/>
          <w:sz w:val="24"/>
        </w:rPr>
        <w:t>Athens,</w:t>
      </w:r>
      <w:r w:rsidR="00062ED7">
        <w:rPr>
          <w:rFonts w:ascii="Arial" w:hAnsi="Arial" w:cs="Arial"/>
          <w:b/>
          <w:sz w:val="24"/>
        </w:rPr>
        <w:t xml:space="preserve"> </w:t>
      </w:r>
      <w:r>
        <w:rPr>
          <w:rFonts w:ascii="Arial" w:hAnsi="Arial" w:cs="Arial"/>
          <w:b/>
          <w:sz w:val="24"/>
        </w:rPr>
        <w:t>Greece</w:t>
      </w:r>
      <w:r w:rsidR="00380A44">
        <w:rPr>
          <w:rFonts w:ascii="Arial" w:hAnsi="Arial" w:cs="Arial"/>
          <w:b/>
          <w:sz w:val="24"/>
        </w:rPr>
        <w:t xml:space="preserve">, </w:t>
      </w:r>
      <w:r w:rsidR="00754BE3">
        <w:rPr>
          <w:rFonts w:ascii="Arial" w:hAnsi="Arial" w:cs="Arial"/>
          <w:b/>
          <w:sz w:val="24"/>
        </w:rPr>
        <w:t>1</w:t>
      </w:r>
      <w:r w:rsidR="008E6595">
        <w:rPr>
          <w:rFonts w:ascii="Arial" w:hAnsi="Arial" w:cs="Arial"/>
          <w:b/>
          <w:sz w:val="24"/>
        </w:rPr>
        <w:t>7</w:t>
      </w:r>
      <w:r w:rsidR="00380A44" w:rsidRPr="002542A0">
        <w:rPr>
          <w:rFonts w:ascii="Arial" w:hAnsi="Arial" w:cs="Arial"/>
          <w:b/>
          <w:sz w:val="24"/>
          <w:vertAlign w:val="superscript"/>
        </w:rPr>
        <w:t>th</w:t>
      </w:r>
      <w:r w:rsidR="00380A44">
        <w:rPr>
          <w:rFonts w:ascii="Arial" w:hAnsi="Arial" w:cs="Arial"/>
          <w:b/>
          <w:sz w:val="24"/>
        </w:rPr>
        <w:t xml:space="preserve"> -</w:t>
      </w:r>
      <w:r w:rsidR="00ED5E33">
        <w:rPr>
          <w:rFonts w:ascii="Arial" w:hAnsi="Arial" w:cs="Arial"/>
          <w:b/>
          <w:sz w:val="24"/>
        </w:rPr>
        <w:t>2</w:t>
      </w:r>
      <w:r w:rsidR="00062ED7">
        <w:rPr>
          <w:rFonts w:ascii="Arial" w:hAnsi="Arial" w:cs="Arial"/>
          <w:b/>
          <w:sz w:val="24"/>
        </w:rPr>
        <w:t>2</w:t>
      </w:r>
      <w:r w:rsidR="00062ED7">
        <w:rPr>
          <w:rFonts w:ascii="Arial" w:hAnsi="Arial" w:cs="Arial"/>
          <w:b/>
          <w:sz w:val="24"/>
          <w:vertAlign w:val="superscript"/>
        </w:rPr>
        <w:t>nd</w:t>
      </w:r>
      <w:r w:rsidR="00ED5E33">
        <w:rPr>
          <w:rFonts w:ascii="Arial" w:hAnsi="Arial" w:cs="Arial"/>
          <w:b/>
          <w:sz w:val="24"/>
        </w:rPr>
        <w:t xml:space="preserve"> </w:t>
      </w:r>
      <w:r w:rsidR="008E6595">
        <w:rPr>
          <w:rFonts w:ascii="Arial" w:hAnsi="Arial" w:cs="Arial"/>
          <w:b/>
          <w:sz w:val="24"/>
        </w:rPr>
        <w:t>February</w:t>
      </w:r>
      <w:r w:rsidR="00380A44">
        <w:rPr>
          <w:rFonts w:ascii="Arial" w:hAnsi="Arial" w:cs="Arial"/>
          <w:b/>
          <w:sz w:val="24"/>
        </w:rPr>
        <w:t xml:space="preserve">, </w:t>
      </w:r>
      <w:r w:rsidR="00380A44" w:rsidRPr="00766B19">
        <w:rPr>
          <w:rFonts w:ascii="Arial" w:hAnsi="Arial" w:cs="Arial"/>
          <w:b/>
          <w:sz w:val="24"/>
        </w:rPr>
        <w:t>202</w:t>
      </w:r>
      <w:r w:rsidR="008E6595">
        <w:rPr>
          <w:rFonts w:ascii="Arial" w:hAnsi="Arial" w:cs="Arial"/>
          <w:b/>
          <w:sz w:val="24"/>
        </w:rPr>
        <w:t>5</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157BD185" w14:textId="410B8AB9" w:rsidR="005E0013" w:rsidRPr="00E96C56" w:rsidRDefault="005E0013" w:rsidP="00D622E2">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r w:rsidR="00641A6B">
        <w:rPr>
          <w:rFonts w:ascii="Arial" w:hAnsi="Arial" w:cs="Arial"/>
          <w:b/>
        </w:rPr>
        <w:t>Power boosting and MPR reduction</w:t>
      </w:r>
    </w:p>
    <w:p w14:paraId="73CE2741" w14:textId="793BBBB8"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7A5D">
        <w:rPr>
          <w:rFonts w:ascii="Arial" w:hAnsi="Arial" w:cs="Arial"/>
          <w:b/>
        </w:rPr>
        <w:t>7.1.1.2.1</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845EB8F" w14:textId="0D202121" w:rsidR="00E429C7" w:rsidRPr="00313B11" w:rsidRDefault="006D329D" w:rsidP="00E429C7">
      <w:r>
        <w:t>In</w:t>
      </w:r>
      <w:r w:rsidRPr="00194BE7">
        <w:t xml:space="preserve"> </w:t>
      </w:r>
      <w:r>
        <w:t>RAN</w:t>
      </w:r>
      <w:r w:rsidR="00784D28">
        <w:t>4#11</w:t>
      </w:r>
      <w:r w:rsidR="006F20FC">
        <w:t>3</w:t>
      </w:r>
      <w:r>
        <w:t xml:space="preserve"> there </w:t>
      </w:r>
      <w:r w:rsidR="00F80A89">
        <w:t>was a</w:t>
      </w:r>
      <w:r>
        <w:t xml:space="preserve"> new</w:t>
      </w:r>
      <w:r w:rsidR="00C14117">
        <w:t xml:space="preserve"> WF</w:t>
      </w:r>
      <w:r w:rsidR="004E6526">
        <w:t xml:space="preserve"> </w:t>
      </w:r>
      <w:r>
        <w:t xml:space="preserve">[1] to </w:t>
      </w:r>
      <w:r w:rsidR="00A04265">
        <w:t xml:space="preserve">further </w:t>
      </w:r>
      <w:r>
        <w:t xml:space="preserve">study power domain enhancements for NR single carrier. </w:t>
      </w:r>
      <w:r w:rsidR="00E429C7">
        <w:t xml:space="preserve">In this paper </w:t>
      </w:r>
      <w:r w:rsidR="0096716C">
        <w:t>we present</w:t>
      </w:r>
      <w:r w:rsidR="0003684D">
        <w:t xml:space="preserve"> </w:t>
      </w:r>
      <w:r w:rsidR="00A04265">
        <w:t>additional</w:t>
      </w:r>
      <w:r w:rsidR="00382FB5">
        <w:t xml:space="preserve"> v</w:t>
      </w:r>
      <w:r w:rsidR="00E429C7">
        <w:t>iews on</w:t>
      </w:r>
      <w:r w:rsidR="0003684D">
        <w:t xml:space="preserve"> </w:t>
      </w:r>
      <w:r w:rsidR="00382FB5">
        <w:t>this topic</w:t>
      </w:r>
      <w:r w:rsidR="00E429C7">
        <w:t xml:space="preserve">.  </w:t>
      </w:r>
    </w:p>
    <w:p w14:paraId="65A85401" w14:textId="71657EEE" w:rsidR="00962566" w:rsidRDefault="000A567D" w:rsidP="00FF29A1">
      <w:pPr>
        <w:pStyle w:val="Heading1"/>
        <w:jc w:val="both"/>
      </w:pPr>
      <w:r>
        <w:t xml:space="preserve">2. </w:t>
      </w:r>
      <w:r>
        <w:tab/>
      </w:r>
      <w:r w:rsidR="002A1C01">
        <w:t>Discussion</w:t>
      </w:r>
    </w:p>
    <w:p w14:paraId="4AEE54DF" w14:textId="529C16D9" w:rsidR="00631AE5" w:rsidRDefault="000A10D8" w:rsidP="00676C25">
      <w:pPr>
        <w:rPr>
          <w:lang w:eastAsia="zh-CN"/>
        </w:rPr>
      </w:pPr>
      <w:r>
        <w:t>In</w:t>
      </w:r>
      <w:r w:rsidR="00194BE7" w:rsidRPr="00194BE7">
        <w:t xml:space="preserve"> </w:t>
      </w:r>
      <w:r w:rsidR="00194BE7">
        <w:t>RA</w:t>
      </w:r>
      <w:r w:rsidR="00E70FFA">
        <w:t>N</w:t>
      </w:r>
      <w:r w:rsidR="00784D28">
        <w:t>4#</w:t>
      </w:r>
      <w:r w:rsidR="00E70FFA">
        <w:t>1</w:t>
      </w:r>
      <w:r w:rsidR="00784D28">
        <w:t>1</w:t>
      </w:r>
      <w:r w:rsidR="00B53E9D">
        <w:t>3</w:t>
      </w:r>
      <w:r w:rsidR="00784D28">
        <w:t xml:space="preserve"> t</w:t>
      </w:r>
      <w:r w:rsidR="00194BE7">
        <w:t>here</w:t>
      </w:r>
      <w:r>
        <w:t xml:space="preserve"> </w:t>
      </w:r>
      <w:r w:rsidR="00194BE7">
        <w:t>w</w:t>
      </w:r>
      <w:r w:rsidR="0096716C">
        <w:t xml:space="preserve">as a </w:t>
      </w:r>
      <w:r>
        <w:t>W</w:t>
      </w:r>
      <w:r w:rsidR="00C14117">
        <w:t>F</w:t>
      </w:r>
      <w:r w:rsidR="00581BA4">
        <w:t xml:space="preserve"> created</w:t>
      </w:r>
      <w:r>
        <w:t xml:space="preserve"> [</w:t>
      </w:r>
      <w:r w:rsidR="00E70FFA">
        <w:t>1</w:t>
      </w:r>
      <w:r>
        <w:t>]</w:t>
      </w:r>
      <w:r w:rsidR="00194BE7">
        <w:t xml:space="preserve"> to </w:t>
      </w:r>
      <w:r w:rsidR="00581BA4">
        <w:t xml:space="preserve">further </w:t>
      </w:r>
      <w:r w:rsidR="00194BE7">
        <w:t xml:space="preserve">study </w:t>
      </w:r>
      <w:r w:rsidR="00581BA4">
        <w:t xml:space="preserve">the open items on </w:t>
      </w:r>
      <w:r w:rsidR="00194BE7">
        <w:t xml:space="preserve">power domain enhancements for NR single carrier. </w:t>
      </w:r>
      <w:r w:rsidR="0011635E">
        <w:t>Some of the unresolved issues are noted below:</w:t>
      </w:r>
    </w:p>
    <w:p w14:paraId="1A3296A4" w14:textId="69D59CF3" w:rsidR="005C688B" w:rsidRDefault="00B74AF0" w:rsidP="00676C25">
      <w:r>
        <w:rPr>
          <w:noProof/>
        </w:rPr>
        <w:t xml:space="preserve">In the last meeting there was much discussion </w:t>
      </w:r>
      <w:r w:rsidR="002820B8">
        <w:rPr>
          <w:noProof/>
        </w:rPr>
        <w:t xml:space="preserve">on how the UE </w:t>
      </w:r>
      <w:r w:rsidR="00AE774E">
        <w:rPr>
          <w:noProof/>
        </w:rPr>
        <w:t xml:space="preserve">can </w:t>
      </w:r>
      <w:r w:rsidR="00BC5287">
        <w:rPr>
          <w:noProof/>
        </w:rPr>
        <w:t xml:space="preserve">either </w:t>
      </w:r>
      <w:r w:rsidR="00AE774E">
        <w:rPr>
          <w:noProof/>
        </w:rPr>
        <w:t>calculate</w:t>
      </w:r>
      <w:r w:rsidR="002820B8">
        <w:rPr>
          <w:noProof/>
        </w:rPr>
        <w:t xml:space="preserve"> or be </w:t>
      </w:r>
      <w:r w:rsidR="00A145DB">
        <w:rPr>
          <w:noProof/>
        </w:rPr>
        <w:t>informed of</w:t>
      </w:r>
      <w:r w:rsidR="002820B8">
        <w:rPr>
          <w:noProof/>
        </w:rPr>
        <w:t xml:space="preserve"> how many free RBs it has on either side of </w:t>
      </w:r>
      <w:r w:rsidR="00A145DB">
        <w:rPr>
          <w:noProof/>
        </w:rPr>
        <w:t>the UE</w:t>
      </w:r>
      <w:r w:rsidR="005145D6">
        <w:rPr>
          <w:noProof/>
        </w:rPr>
        <w:t>-specific</w:t>
      </w:r>
      <w:r w:rsidR="00A145DB">
        <w:rPr>
          <w:noProof/>
        </w:rPr>
        <w:t xml:space="preserve"> CBW</w:t>
      </w:r>
      <w:r w:rsidR="002820B8">
        <w:rPr>
          <w:noProof/>
        </w:rPr>
        <w:t xml:space="preserve">. </w:t>
      </w:r>
      <w:r w:rsidR="00A32C8C">
        <w:rPr>
          <w:noProof/>
        </w:rPr>
        <w:t xml:space="preserve">The two main proposals that were discussed </w:t>
      </w:r>
      <w:r w:rsidR="00944DE3">
        <w:rPr>
          <w:noProof/>
        </w:rPr>
        <w:t xml:space="preserve">for determining the number of free RBs </w:t>
      </w:r>
      <w:r w:rsidR="00A32C8C">
        <w:rPr>
          <w:noProof/>
        </w:rPr>
        <w:t xml:space="preserve">were </w:t>
      </w:r>
      <w:r w:rsidR="0015256F">
        <w:rPr>
          <w:noProof/>
        </w:rPr>
        <w:t xml:space="preserve">either </w:t>
      </w:r>
      <w:r w:rsidR="00944DE3">
        <w:rPr>
          <w:noProof/>
        </w:rPr>
        <w:t>by</w:t>
      </w:r>
      <w:r w:rsidR="0015256F">
        <w:rPr>
          <w:noProof/>
        </w:rPr>
        <w:t xml:space="preserve"> </w:t>
      </w:r>
      <w:r w:rsidR="00A32C8C">
        <w:rPr>
          <w:noProof/>
        </w:rPr>
        <w:t xml:space="preserve">indication </w:t>
      </w:r>
      <w:r w:rsidR="00364EF1">
        <w:rPr>
          <w:noProof/>
        </w:rPr>
        <w:t>through</w:t>
      </w:r>
      <w:r w:rsidR="00A32C8C">
        <w:rPr>
          <w:noProof/>
        </w:rPr>
        <w:t xml:space="preserve"> NW signalling or </w:t>
      </w:r>
      <w:r w:rsidR="00300EE3">
        <w:rPr>
          <w:noProof/>
        </w:rPr>
        <w:t xml:space="preserve">by </w:t>
      </w:r>
      <w:r w:rsidR="00A32C8C">
        <w:rPr>
          <w:noProof/>
        </w:rPr>
        <w:t xml:space="preserve">UE calculation based on </w:t>
      </w:r>
      <w:r w:rsidR="00300EE3">
        <w:rPr>
          <w:noProof/>
        </w:rPr>
        <w:t xml:space="preserve">information received during RRC configuration </w:t>
      </w:r>
      <w:r w:rsidR="00DD70DA">
        <w:rPr>
          <w:noProof/>
        </w:rPr>
        <w:t>and</w:t>
      </w:r>
      <w:r w:rsidR="00300EE3">
        <w:rPr>
          <w:noProof/>
        </w:rPr>
        <w:t xml:space="preserve"> </w:t>
      </w:r>
      <w:r w:rsidR="00EC4B5E">
        <w:rPr>
          <w:noProof/>
        </w:rPr>
        <w:t xml:space="preserve">via </w:t>
      </w:r>
      <w:r w:rsidR="00300EE3">
        <w:rPr>
          <w:noProof/>
        </w:rPr>
        <w:t>SIB information</w:t>
      </w:r>
      <w:r w:rsidR="00A32C8C">
        <w:rPr>
          <w:noProof/>
        </w:rPr>
        <w:t xml:space="preserve">. </w:t>
      </w:r>
      <w:r w:rsidR="003729F6">
        <w:t>We think that using UE-specific CBW which is assigned to the UE at RRC configuration in conjunction with the cell-specific carrier bandwidth obtained via the SIB1 information should be used to determine the number free RBs on either side of the UE CBW.</w:t>
      </w:r>
    </w:p>
    <w:p w14:paraId="3B696C1D" w14:textId="567D93FB" w:rsidR="00C1225B" w:rsidRPr="009A3CDD" w:rsidRDefault="00C1225B" w:rsidP="00676C25">
      <w:pPr>
        <w:rPr>
          <w:b/>
          <w:bCs/>
          <w:noProof/>
        </w:rPr>
      </w:pPr>
      <w:r w:rsidRPr="009A3CDD">
        <w:rPr>
          <w:b/>
          <w:bCs/>
        </w:rPr>
        <w:t xml:space="preserve">Proposal 1: UE-specific CBW assigned to the UE at RRC configuration in conjunction with the cell-specific carrier bandwidth obtained via the SIB1 information should be used to determine the number </w:t>
      </w:r>
      <w:r w:rsidR="0050741E">
        <w:rPr>
          <w:b/>
          <w:bCs/>
        </w:rPr>
        <w:t>of</w:t>
      </w:r>
      <w:r w:rsidRPr="009A3CDD">
        <w:rPr>
          <w:b/>
          <w:bCs/>
        </w:rPr>
        <w:t xml:space="preserve"> RBs </w:t>
      </w:r>
      <w:r w:rsidR="0050741E">
        <w:rPr>
          <w:b/>
          <w:bCs/>
        </w:rPr>
        <w:t xml:space="preserve">available for ‘extension’ </w:t>
      </w:r>
      <w:r w:rsidRPr="009A3CDD">
        <w:rPr>
          <w:b/>
          <w:bCs/>
        </w:rPr>
        <w:t xml:space="preserve">on </w:t>
      </w:r>
      <w:r w:rsidR="0016432D">
        <w:rPr>
          <w:b/>
          <w:bCs/>
        </w:rPr>
        <w:t>each</w:t>
      </w:r>
      <w:r w:rsidRPr="009A3CDD">
        <w:rPr>
          <w:b/>
          <w:bCs/>
        </w:rPr>
        <w:t xml:space="preserve"> side of the UE CBW</w:t>
      </w:r>
    </w:p>
    <w:p w14:paraId="21FC922D" w14:textId="71808C01" w:rsidR="00CC0770" w:rsidRDefault="00AC1E3C" w:rsidP="005C3712">
      <w:r>
        <w:t>In this contribution</w:t>
      </w:r>
      <w:r w:rsidR="00CC0770">
        <w:t>, ‘</w:t>
      </w:r>
      <w:r w:rsidR="00CC0770" w:rsidRPr="009A3CDD">
        <w:rPr>
          <w:b/>
          <w:bCs/>
        </w:rPr>
        <w:t xml:space="preserve">RBs </w:t>
      </w:r>
      <w:r w:rsidR="00CC0770">
        <w:rPr>
          <w:b/>
          <w:bCs/>
        </w:rPr>
        <w:t xml:space="preserve">available for ‘extension’ </w:t>
      </w:r>
      <w:r w:rsidR="00CC0770" w:rsidRPr="009A3CDD">
        <w:rPr>
          <w:b/>
          <w:bCs/>
        </w:rPr>
        <w:t xml:space="preserve">on </w:t>
      </w:r>
      <w:r w:rsidR="00CC0770">
        <w:rPr>
          <w:b/>
          <w:bCs/>
        </w:rPr>
        <w:t>each</w:t>
      </w:r>
      <w:r w:rsidR="00CC0770" w:rsidRPr="009A3CDD">
        <w:rPr>
          <w:b/>
          <w:bCs/>
        </w:rPr>
        <w:t xml:space="preserve"> side of the UE CBW</w:t>
      </w:r>
      <w:r w:rsidR="00CC0770">
        <w:t>’ are referred to as ‘free RBs’ for compactness.</w:t>
      </w:r>
    </w:p>
    <w:p w14:paraId="5DD69F84" w14:textId="1209C49E" w:rsidR="00E0356C" w:rsidRDefault="00874F1D" w:rsidP="005C3712">
      <w:r>
        <w:t>In</w:t>
      </w:r>
      <w:r w:rsidR="00061223">
        <w:t xml:space="preserve"> the above mentioned WF i</w:t>
      </w:r>
      <w:r w:rsidR="00696B31">
        <w:t xml:space="preserve">t </w:t>
      </w:r>
      <w:r w:rsidR="00061223">
        <w:t xml:space="preserve">was proposed </w:t>
      </w:r>
      <w:r w:rsidR="00412E0B">
        <w:t>that</w:t>
      </w:r>
      <w:r w:rsidR="00061223">
        <w:t xml:space="preserve"> companies</w:t>
      </w:r>
      <w:r w:rsidR="00F7114D">
        <w:t xml:space="preserve"> attempt to </w:t>
      </w:r>
      <w:r w:rsidR="00CD2BC2">
        <w:t xml:space="preserve">formulate the appropriate wording to describe the inner RB </w:t>
      </w:r>
      <w:r w:rsidR="00E4350B">
        <w:t xml:space="preserve">region when the UE </w:t>
      </w:r>
      <w:r w:rsidR="003F6B1D">
        <w:t>CBW</w:t>
      </w:r>
      <w:r w:rsidR="00E4350B">
        <w:t xml:space="preserve"> is</w:t>
      </w:r>
      <w:r w:rsidR="00CD2BC2">
        <w:t xml:space="preserve"> extended</w:t>
      </w:r>
      <w:r w:rsidR="00E4350B">
        <w:t>.</w:t>
      </w:r>
      <w:r w:rsidR="00CD2BC2">
        <w:t xml:space="preserve"> </w:t>
      </w:r>
      <w:r w:rsidR="00E66506">
        <w:t>I</w:t>
      </w:r>
      <w:r w:rsidR="00C26EAC">
        <w:t>n figure 1</w:t>
      </w:r>
      <w:r w:rsidR="00E0356C">
        <w:t xml:space="preserve"> the original </w:t>
      </w:r>
      <w:r w:rsidR="0099488F">
        <w:t xml:space="preserve">MPR region comprising of </w:t>
      </w:r>
      <w:r w:rsidR="00E0356C">
        <w:t xml:space="preserve">inner and outer regions are shown in the left-side plot and the inner and outer regions for the extended bandwidth scenario is given in the right-side plot. The intersection of the original MPR region with the inner region of the extended bandwidth, indicated in the right-side plot </w:t>
      </w:r>
      <w:r w:rsidR="006A6747">
        <w:t>in</w:t>
      </w:r>
      <w:r w:rsidR="00E0356C">
        <w:t xml:space="preserve"> light green</w:t>
      </w:r>
      <w:r w:rsidR="003A36C2">
        <w:t>,</w:t>
      </w:r>
      <w:r w:rsidR="00E0356C">
        <w:t xml:space="preserve"> is the new inner region in the extended bandwidth scenario.</w:t>
      </w:r>
    </w:p>
    <w:p w14:paraId="13EDA216" w14:textId="1E6FF33F" w:rsidR="00E0356C" w:rsidRDefault="00E0356C" w:rsidP="00E0356C">
      <w:pPr>
        <w:jc w:val="center"/>
      </w:pPr>
      <w:r w:rsidRPr="00B02121">
        <w:rPr>
          <w:rFonts w:eastAsia="Arial"/>
          <w:noProof/>
          <w:color w:val="000000" w:themeColor="text1"/>
          <w:lang w:eastAsia="zh-CN"/>
        </w:rPr>
        <w:drawing>
          <wp:inline distT="0" distB="0" distL="0" distR="0" wp14:anchorId="47D375C7" wp14:editId="3E1F4DF1">
            <wp:extent cx="2918543" cy="1771333"/>
            <wp:effectExtent l="0" t="0" r="0" b="635"/>
            <wp:docPr id="5" name="Picture 5"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omputer scree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1547" cy="1785295"/>
                    </a:xfrm>
                    <a:prstGeom prst="rect">
                      <a:avLst/>
                    </a:prstGeom>
                    <a:noFill/>
                  </pic:spPr>
                </pic:pic>
              </a:graphicData>
            </a:graphic>
          </wp:inline>
        </w:drawing>
      </w:r>
    </w:p>
    <w:p w14:paraId="07B55763" w14:textId="5CB0C0A1" w:rsidR="00E0356C" w:rsidRDefault="00E0356C" w:rsidP="00E0356C">
      <w:pPr>
        <w:jc w:val="center"/>
      </w:pPr>
      <w:r>
        <w:t>Figure 1: MPR regions for original and extended bandwidth scenarios</w:t>
      </w:r>
      <w:r w:rsidR="00371713">
        <w:t xml:space="preserve"> </w:t>
      </w:r>
      <w:r w:rsidR="004E1CB2">
        <w:t>[2]</w:t>
      </w:r>
    </w:p>
    <w:p w14:paraId="2F5653A8" w14:textId="77777777" w:rsidR="00C26EAC" w:rsidRDefault="00C26EAC" w:rsidP="005C3712"/>
    <w:p w14:paraId="513D0004" w14:textId="61913CF1" w:rsidR="00E333A0" w:rsidRDefault="00E333A0" w:rsidP="005C3712">
      <w:r>
        <w:t xml:space="preserve">Therefore, the </w:t>
      </w:r>
      <w:r w:rsidR="00436276">
        <w:t xml:space="preserve">MPR region </w:t>
      </w:r>
      <w:r w:rsidR="00DC35DF">
        <w:t>of the</w:t>
      </w:r>
      <w:r w:rsidR="00436276">
        <w:t xml:space="preserve"> original UE</w:t>
      </w:r>
      <w:r w:rsidR="003D1C93">
        <w:t>-specific</w:t>
      </w:r>
      <w:r w:rsidR="00436276">
        <w:t xml:space="preserve"> CBW which can use inner RB MPR </w:t>
      </w:r>
      <w:r>
        <w:t>inside the extended UE</w:t>
      </w:r>
      <w:r w:rsidR="00FF5197">
        <w:t>-specific</w:t>
      </w:r>
      <w:r>
        <w:t xml:space="preserve"> bandwidth is the intersection of the inner MPR region of the extended UE</w:t>
      </w:r>
      <w:r w:rsidR="00FF5197">
        <w:t>-specific</w:t>
      </w:r>
      <w:r>
        <w:t xml:space="preserve"> CBW with the original MPR region </w:t>
      </w:r>
      <w:r w:rsidR="00A729DD">
        <w:t>of</w:t>
      </w:r>
      <w:r>
        <w:t xml:space="preserve"> the</w:t>
      </w:r>
      <w:r w:rsidR="00A729DD">
        <w:t xml:space="preserve"> original</w:t>
      </w:r>
      <w:r>
        <w:t xml:space="preserve"> UE</w:t>
      </w:r>
      <w:r w:rsidR="00FF5197">
        <w:t>-specific</w:t>
      </w:r>
      <w:r>
        <w:t xml:space="preserve"> CBW.</w:t>
      </w:r>
      <w:r w:rsidR="000B3F2C">
        <w:t xml:space="preserve"> Putting this in words makes the </w:t>
      </w:r>
      <w:r w:rsidR="009A2748">
        <w:t xml:space="preserve">description </w:t>
      </w:r>
      <w:r w:rsidR="00397D16">
        <w:t>unwieldy:</w:t>
      </w:r>
    </w:p>
    <w:p w14:paraId="20619B0E" w14:textId="1BDBC4D1" w:rsidR="00481297" w:rsidRPr="00397D16" w:rsidRDefault="00436276" w:rsidP="00397D16">
      <w:pPr>
        <w:ind w:left="720"/>
        <w:rPr>
          <w:b/>
          <w:i/>
        </w:rPr>
      </w:pPr>
      <w:r w:rsidRPr="00397D16">
        <w:rPr>
          <w:b/>
          <w:i/>
        </w:rPr>
        <w:t>The MPR region inside the original UE</w:t>
      </w:r>
      <w:r w:rsidR="00FF5197" w:rsidRPr="00397D16">
        <w:rPr>
          <w:b/>
          <w:i/>
        </w:rPr>
        <w:t>-specific</w:t>
      </w:r>
      <w:r w:rsidRPr="00397D16">
        <w:rPr>
          <w:b/>
          <w:i/>
        </w:rPr>
        <w:t xml:space="preserve"> CBW which can use inner RB MPR inside the extended UE bandwidth is </w:t>
      </w:r>
      <w:r w:rsidR="003A1AAB" w:rsidRPr="00397D16">
        <w:rPr>
          <w:b/>
          <w:i/>
        </w:rPr>
        <w:t xml:space="preserve">given by </w:t>
      </w:r>
      <w:r w:rsidRPr="00397D16">
        <w:rPr>
          <w:b/>
          <w:i/>
        </w:rPr>
        <w:t>the intersection of the inner MPR region of the extended UE</w:t>
      </w:r>
      <w:r w:rsidR="00FF5197" w:rsidRPr="00397D16">
        <w:rPr>
          <w:b/>
          <w:i/>
        </w:rPr>
        <w:t>-specific</w:t>
      </w:r>
      <w:r w:rsidRPr="00397D16">
        <w:rPr>
          <w:b/>
          <w:i/>
        </w:rPr>
        <w:t xml:space="preserve"> CBW with the MPR region </w:t>
      </w:r>
      <w:r w:rsidR="00C44400" w:rsidRPr="00397D16">
        <w:rPr>
          <w:b/>
          <w:i/>
        </w:rPr>
        <w:t>of the original</w:t>
      </w:r>
      <w:r w:rsidRPr="00397D16">
        <w:rPr>
          <w:b/>
          <w:i/>
        </w:rPr>
        <w:t xml:space="preserve"> UE</w:t>
      </w:r>
      <w:r w:rsidR="00FF5197" w:rsidRPr="00397D16">
        <w:rPr>
          <w:b/>
          <w:i/>
        </w:rPr>
        <w:t>-specific</w:t>
      </w:r>
      <w:r w:rsidRPr="00397D16">
        <w:rPr>
          <w:b/>
          <w:i/>
        </w:rPr>
        <w:t xml:space="preserve"> CBW.</w:t>
      </w:r>
    </w:p>
    <w:p w14:paraId="26F5D447" w14:textId="2EC21EC5" w:rsidR="00634FF5" w:rsidRPr="00634FF5" w:rsidRDefault="00634FF5" w:rsidP="005C3712">
      <w:r>
        <w:t xml:space="preserve">Moreover, </w:t>
      </w:r>
      <w:r w:rsidR="008B174E">
        <w:t xml:space="preserve">re-using existing MPR definitions implies </w:t>
      </w:r>
      <w:r w:rsidR="00EE62D1">
        <w:t>limited change to applicable SEM requirements</w:t>
      </w:r>
      <w:r w:rsidR="00622462">
        <w:t>. There is however no</w:t>
      </w:r>
      <w:r w:rsidR="00F35459">
        <w:t>t sufficient clarity on this aspect</w:t>
      </w:r>
      <w:r w:rsidR="00D47CFA">
        <w:t xml:space="preserve"> </w:t>
      </w:r>
      <w:r w:rsidR="005F679D">
        <w:t>currently</w:t>
      </w:r>
      <w:r w:rsidR="002B52C6">
        <w:t>.</w:t>
      </w:r>
    </w:p>
    <w:p w14:paraId="50429D1C" w14:textId="351B9139" w:rsidR="0034371A" w:rsidRPr="007E4ECB" w:rsidRDefault="0077699E" w:rsidP="005C3712">
      <w:pPr>
        <w:rPr>
          <w:b/>
          <w:bCs/>
        </w:rPr>
      </w:pPr>
      <w:r w:rsidRPr="007E4ECB">
        <w:rPr>
          <w:b/>
          <w:bCs/>
        </w:rPr>
        <w:t xml:space="preserve">Observation </w:t>
      </w:r>
      <w:r w:rsidR="007E4ECB">
        <w:rPr>
          <w:b/>
          <w:bCs/>
        </w:rPr>
        <w:t>1</w:t>
      </w:r>
      <w:r w:rsidRPr="007E4ECB">
        <w:rPr>
          <w:b/>
          <w:bCs/>
        </w:rPr>
        <w:t xml:space="preserve">: </w:t>
      </w:r>
      <w:r w:rsidR="00D47CFA">
        <w:rPr>
          <w:b/>
          <w:bCs/>
        </w:rPr>
        <w:t>Postpone</w:t>
      </w:r>
      <w:r w:rsidRPr="007E4ECB">
        <w:rPr>
          <w:b/>
          <w:bCs/>
        </w:rPr>
        <w:t xml:space="preserve"> </w:t>
      </w:r>
      <w:r w:rsidR="00BD74BD" w:rsidRPr="007E4ECB">
        <w:rPr>
          <w:b/>
          <w:bCs/>
        </w:rPr>
        <w:t xml:space="preserve">wording to describe the inner RB region when the UE CBW is extended </w:t>
      </w:r>
      <w:r w:rsidR="005A68A8">
        <w:rPr>
          <w:b/>
          <w:bCs/>
        </w:rPr>
        <w:t xml:space="preserve">as it </w:t>
      </w:r>
      <w:r w:rsidR="00BD74BD" w:rsidRPr="007E4ECB">
        <w:rPr>
          <w:b/>
          <w:bCs/>
        </w:rPr>
        <w:t>can be problematic</w:t>
      </w:r>
      <w:r w:rsidR="007E4ECB" w:rsidRPr="007E4ECB">
        <w:rPr>
          <w:b/>
          <w:bCs/>
        </w:rPr>
        <w:t>.</w:t>
      </w:r>
    </w:p>
    <w:p w14:paraId="0DF40EB4" w14:textId="09D1CA17" w:rsidR="00502537" w:rsidRDefault="004A24A1" w:rsidP="005C3712">
      <w:r>
        <w:t>T</w:t>
      </w:r>
      <w:r w:rsidR="009E7FB1">
        <w:t>he UE</w:t>
      </w:r>
      <w:r w:rsidR="00C95A96">
        <w:t>-specific channel</w:t>
      </w:r>
      <w:r w:rsidR="00996E7F">
        <w:t xml:space="preserve"> </w:t>
      </w:r>
      <w:r w:rsidR="00265ACE">
        <w:t>bandwidth expansion should not exceed the B</w:t>
      </w:r>
      <w:r w:rsidR="00996E7F">
        <w:t>S</w:t>
      </w:r>
      <w:r w:rsidR="00265ACE">
        <w:t xml:space="preserve"> bandwidth as any region outside the BS BW may not belong to the same operator</w:t>
      </w:r>
      <w:r w:rsidR="00297625">
        <w:t xml:space="preserve"> and expansion of BW into those regions may not be allowed</w:t>
      </w:r>
      <w:r w:rsidR="00265ACE">
        <w:t xml:space="preserve">. </w:t>
      </w:r>
    </w:p>
    <w:p w14:paraId="242F0D31" w14:textId="6ED1DF5D" w:rsidR="00871EDA" w:rsidRPr="004F6239" w:rsidRDefault="00502537" w:rsidP="005C3712">
      <w:pPr>
        <w:rPr>
          <w:b/>
          <w:bCs/>
        </w:rPr>
      </w:pPr>
      <w:r w:rsidRPr="00EC142E">
        <w:rPr>
          <w:b/>
          <w:bCs/>
        </w:rPr>
        <w:t xml:space="preserve">Proposal </w:t>
      </w:r>
      <w:r w:rsidR="007E4ECB">
        <w:rPr>
          <w:b/>
          <w:bCs/>
        </w:rPr>
        <w:t>2</w:t>
      </w:r>
      <w:r w:rsidRPr="00EC142E">
        <w:rPr>
          <w:b/>
          <w:bCs/>
        </w:rPr>
        <w:t xml:space="preserve">: </w:t>
      </w:r>
      <w:r w:rsidR="00CA7D3E">
        <w:rPr>
          <w:b/>
          <w:bCs/>
        </w:rPr>
        <w:t>T</w:t>
      </w:r>
      <w:r w:rsidRPr="00EC142E">
        <w:rPr>
          <w:b/>
          <w:bCs/>
        </w:rPr>
        <w:t>he UE</w:t>
      </w:r>
      <w:r w:rsidR="00C95A96">
        <w:rPr>
          <w:b/>
          <w:bCs/>
        </w:rPr>
        <w:t xml:space="preserve">-specific </w:t>
      </w:r>
      <w:r w:rsidR="00280EFB">
        <w:rPr>
          <w:b/>
          <w:bCs/>
        </w:rPr>
        <w:t xml:space="preserve">extended </w:t>
      </w:r>
      <w:r w:rsidR="00C95A96">
        <w:rPr>
          <w:b/>
          <w:bCs/>
        </w:rPr>
        <w:t>channel</w:t>
      </w:r>
      <w:r w:rsidRPr="00EC142E">
        <w:rPr>
          <w:b/>
          <w:bCs/>
        </w:rPr>
        <w:t xml:space="preserve"> should </w:t>
      </w:r>
      <w:r w:rsidR="00280EFB">
        <w:rPr>
          <w:b/>
          <w:bCs/>
        </w:rPr>
        <w:t>be contained within</w:t>
      </w:r>
      <w:r w:rsidRPr="00EC142E">
        <w:rPr>
          <w:b/>
          <w:bCs/>
        </w:rPr>
        <w:t xml:space="preserve"> the </w:t>
      </w:r>
      <w:r w:rsidR="00F942C2" w:rsidRPr="00F942C2">
        <w:rPr>
          <w:b/>
          <w:bCs/>
        </w:rPr>
        <w:t xml:space="preserve">cell-specific carrier </w:t>
      </w:r>
      <w:r w:rsidR="00512EDE">
        <w:rPr>
          <w:b/>
          <w:bCs/>
        </w:rPr>
        <w:t>spectrum (</w:t>
      </w:r>
      <w:r w:rsidR="00263CF2">
        <w:rPr>
          <w:b/>
          <w:bCs/>
        </w:rPr>
        <w:t xml:space="preserve">i.e. </w:t>
      </w:r>
      <w:r w:rsidR="00F942C2" w:rsidRPr="00F942C2">
        <w:rPr>
          <w:b/>
          <w:bCs/>
        </w:rPr>
        <w:t>bandwidth</w:t>
      </w:r>
      <w:r w:rsidR="00512EDE">
        <w:rPr>
          <w:b/>
          <w:bCs/>
        </w:rPr>
        <w:t xml:space="preserve"> and location)</w:t>
      </w:r>
      <w:r w:rsidRPr="00EC142E">
        <w:rPr>
          <w:b/>
          <w:bCs/>
        </w:rPr>
        <w:t>.</w:t>
      </w:r>
    </w:p>
    <w:p w14:paraId="419F9529" w14:textId="77F58BCD" w:rsidR="0051758E" w:rsidRDefault="00A80426" w:rsidP="005C3712">
      <w:r>
        <w:t xml:space="preserve">It was earlier agreed that bandwidth extension </w:t>
      </w:r>
      <w:r w:rsidR="00B82025">
        <w:t>can be symmetric or asymmetric</w:t>
      </w:r>
      <w:r w:rsidR="001B3291">
        <w:t xml:space="preserve"> on either side of</w:t>
      </w:r>
      <w:r w:rsidR="004665F8">
        <w:t xml:space="preserve"> the </w:t>
      </w:r>
      <w:r w:rsidR="00F42865">
        <w:t xml:space="preserve">UE-specific </w:t>
      </w:r>
      <w:r w:rsidR="004665F8">
        <w:t>CBW</w:t>
      </w:r>
      <w:r w:rsidR="007351A2">
        <w:t xml:space="preserve"> [3]</w:t>
      </w:r>
      <w:r w:rsidR="004665F8">
        <w:t>.</w:t>
      </w:r>
      <w:r>
        <w:t xml:space="preserve"> </w:t>
      </w:r>
      <w:r w:rsidR="007258A7">
        <w:t xml:space="preserve">There are </w:t>
      </w:r>
      <w:r w:rsidR="00B11A6E">
        <w:t>several</w:t>
      </w:r>
      <w:r w:rsidR="007258A7">
        <w:t xml:space="preserve"> ways that this BW expansion feature can be implemented.</w:t>
      </w:r>
      <w:r w:rsidR="00A82016">
        <w:t xml:space="preserve"> </w:t>
      </w:r>
      <w:r w:rsidR="00B11A6E">
        <w:t>As illustrated in figure 2 o</w:t>
      </w:r>
      <w:r w:rsidR="00A82016">
        <w:t>ne way is to add a certain number of RBs</w:t>
      </w:r>
      <w:r w:rsidR="0051758E">
        <w:t xml:space="preserve">, denoted as p and q </w:t>
      </w:r>
      <w:r w:rsidR="00A82016">
        <w:t xml:space="preserve">to one or </w:t>
      </w:r>
      <w:r w:rsidR="0051758E">
        <w:t>both sides of the UE-specific CBW</w:t>
      </w:r>
      <w:r w:rsidR="00A82016">
        <w:t xml:space="preserve"> based on the number of free RBs on each side of the </w:t>
      </w:r>
      <w:r w:rsidR="002C4142">
        <w:t>spectrum</w:t>
      </w:r>
      <w:r w:rsidR="0051758E">
        <w:t xml:space="preserve">. </w:t>
      </w:r>
      <w:r w:rsidR="00B11A6E">
        <w:t xml:space="preserve">This method gives the greatest flexibility </w:t>
      </w:r>
      <w:r w:rsidR="00CA740D">
        <w:t>for</w:t>
      </w:r>
      <w:r w:rsidR="00B11A6E">
        <w:t xml:space="preserve"> BW expansion. </w:t>
      </w:r>
      <w:r w:rsidR="00244B7D">
        <w:t>Here N</w:t>
      </w:r>
      <w:r w:rsidR="00244B7D" w:rsidRPr="00E60437">
        <w:rPr>
          <w:vertAlign w:val="subscript"/>
        </w:rPr>
        <w:t>RB</w:t>
      </w:r>
      <w:r w:rsidR="00244B7D">
        <w:t xml:space="preserve"> is the maximum number of RBs in the original UE-specific CBW.</w:t>
      </w:r>
    </w:p>
    <w:p w14:paraId="58BFDC90" w14:textId="012F079E" w:rsidR="00AD1B46" w:rsidRDefault="00786187" w:rsidP="005C3712">
      <w:r>
        <w:rPr>
          <w:noProof/>
        </w:rPr>
        <mc:AlternateContent>
          <mc:Choice Requires="wps">
            <w:drawing>
              <wp:anchor distT="0" distB="0" distL="114300" distR="114300" simplePos="0" relativeHeight="251658247" behindDoc="0" locked="0" layoutInCell="1" allowOverlap="1" wp14:anchorId="7F25B4D2" wp14:editId="4A88E7BD">
                <wp:simplePos x="0" y="0"/>
                <wp:positionH relativeFrom="column">
                  <wp:posOffset>4156741</wp:posOffset>
                </wp:positionH>
                <wp:positionV relativeFrom="paragraph">
                  <wp:posOffset>828034</wp:posOffset>
                </wp:positionV>
                <wp:extent cx="0" cy="836986"/>
                <wp:effectExtent l="0" t="0" r="38100" b="20320"/>
                <wp:wrapNone/>
                <wp:docPr id="1322001497" name="Straight Connector 1"/>
                <wp:cNvGraphicFramePr/>
                <a:graphic xmlns:a="http://schemas.openxmlformats.org/drawingml/2006/main">
                  <a:graphicData uri="http://schemas.microsoft.com/office/word/2010/wordprocessingShape">
                    <wps:wsp>
                      <wps:cNvCnPr/>
                      <wps:spPr>
                        <a:xfrm>
                          <a:off x="0" y="0"/>
                          <a:ext cx="0" cy="83698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8D6354" id="Straight Connector 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3pt,65.2pt" to="327.3pt,1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" strokecolor="#4472c4 [3204]" strokeweight=".5pt">
                <v:stroke joinstyle="miter"/>
              </v:line>
            </w:pict>
          </mc:Fallback>
        </mc:AlternateContent>
      </w:r>
      <w:r>
        <w:rPr>
          <w:noProof/>
        </w:rPr>
        <mc:AlternateContent>
          <mc:Choice Requires="wps">
            <w:drawing>
              <wp:anchor distT="0" distB="0" distL="114300" distR="114300" simplePos="0" relativeHeight="251658246" behindDoc="0" locked="0" layoutInCell="1" allowOverlap="1" wp14:anchorId="40D2E454" wp14:editId="0443F698">
                <wp:simplePos x="0" y="0"/>
                <wp:positionH relativeFrom="column">
                  <wp:posOffset>1810190</wp:posOffset>
                </wp:positionH>
                <wp:positionV relativeFrom="paragraph">
                  <wp:posOffset>840363</wp:posOffset>
                </wp:positionV>
                <wp:extent cx="0" cy="836986"/>
                <wp:effectExtent l="0" t="0" r="38100" b="20320"/>
                <wp:wrapNone/>
                <wp:docPr id="2030113677" name="Straight Connector 1"/>
                <wp:cNvGraphicFramePr/>
                <a:graphic xmlns:a="http://schemas.openxmlformats.org/drawingml/2006/main">
                  <a:graphicData uri="http://schemas.microsoft.com/office/word/2010/wordprocessingShape">
                    <wps:wsp>
                      <wps:cNvCnPr/>
                      <wps:spPr>
                        <a:xfrm>
                          <a:off x="0" y="0"/>
                          <a:ext cx="0" cy="83698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34944" id="Straight Connector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55pt,66.15pt" to="142.55pt,1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" strokecolor="#4472c4 [3204]" strokeweight=".5pt">
                <v:stroke joinstyle="miter"/>
              </v:line>
            </w:pict>
          </mc:Fallback>
        </mc:AlternateContent>
      </w:r>
      <w:r>
        <w:rPr>
          <w:noProof/>
        </w:rPr>
        <mc:AlternateContent>
          <mc:Choice Requires="wps">
            <w:drawing>
              <wp:anchor distT="0" distB="0" distL="114300" distR="114300" simplePos="0" relativeHeight="251658245" behindDoc="0" locked="0" layoutInCell="1" allowOverlap="1" wp14:anchorId="5C7AE7C7" wp14:editId="2BC89C18">
                <wp:simplePos x="0" y="0"/>
                <wp:positionH relativeFrom="column">
                  <wp:posOffset>4439304</wp:posOffset>
                </wp:positionH>
                <wp:positionV relativeFrom="paragraph">
                  <wp:posOffset>503869</wp:posOffset>
                </wp:positionV>
                <wp:extent cx="8808" cy="1185998"/>
                <wp:effectExtent l="0" t="0" r="29845" b="33655"/>
                <wp:wrapNone/>
                <wp:docPr id="1993363493" name="Straight Connector 1"/>
                <wp:cNvGraphicFramePr/>
                <a:graphic xmlns:a="http://schemas.openxmlformats.org/drawingml/2006/main">
                  <a:graphicData uri="http://schemas.microsoft.com/office/word/2010/wordprocessingShape">
                    <wps:wsp>
                      <wps:cNvCnPr/>
                      <wps:spPr>
                        <a:xfrm>
                          <a:off x="0" y="0"/>
                          <a:ext cx="8808" cy="118599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6E53B1" id="Straight Connector 1"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9.55pt,39.65pt" to="350.25pt,1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" strokecolor="#4472c4 [3204]" strokeweight=".5pt">
                <v:stroke joinstyle="miter"/>
              </v:line>
            </w:pict>
          </mc:Fallback>
        </mc:AlternateContent>
      </w:r>
      <w:r>
        <w:rPr>
          <w:noProof/>
        </w:rPr>
        <mc:AlternateContent>
          <mc:Choice Requires="wps">
            <w:drawing>
              <wp:anchor distT="0" distB="0" distL="114300" distR="114300" simplePos="0" relativeHeight="251658244" behindDoc="0" locked="0" layoutInCell="1" allowOverlap="1" wp14:anchorId="7099C2EC" wp14:editId="3F0CEB49">
                <wp:simplePos x="0" y="0"/>
                <wp:positionH relativeFrom="column">
                  <wp:posOffset>1506101</wp:posOffset>
                </wp:positionH>
                <wp:positionV relativeFrom="paragraph">
                  <wp:posOffset>512313</wp:posOffset>
                </wp:positionV>
                <wp:extent cx="8808" cy="1185998"/>
                <wp:effectExtent l="0" t="0" r="29845" b="33655"/>
                <wp:wrapNone/>
                <wp:docPr id="231487991" name="Straight Connector 1"/>
                <wp:cNvGraphicFramePr/>
                <a:graphic xmlns:a="http://schemas.openxmlformats.org/drawingml/2006/main">
                  <a:graphicData uri="http://schemas.microsoft.com/office/word/2010/wordprocessingShape">
                    <wps:wsp>
                      <wps:cNvCnPr/>
                      <wps:spPr>
                        <a:xfrm>
                          <a:off x="0" y="0"/>
                          <a:ext cx="8808" cy="118599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246C41" id="Straight Connector 1"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8.6pt,40.35pt" to="119.3pt,1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" strokecolor="#4472c4 [3204]" strokeweight=".5pt">
                <v:stroke joinstyle="miter"/>
              </v:line>
            </w:pict>
          </mc:Fallback>
        </mc:AlternateContent>
      </w:r>
      <w:r>
        <w:rPr>
          <w:noProof/>
        </w:rPr>
        <mc:AlternateContent>
          <mc:Choice Requires="wps">
            <w:drawing>
              <wp:anchor distT="0" distB="0" distL="114300" distR="114300" simplePos="0" relativeHeight="251658242" behindDoc="0" locked="0" layoutInCell="1" allowOverlap="1" wp14:anchorId="00BB0197" wp14:editId="3143E384">
                <wp:simplePos x="0" y="0"/>
                <wp:positionH relativeFrom="column">
                  <wp:posOffset>1430743</wp:posOffset>
                </wp:positionH>
                <wp:positionV relativeFrom="paragraph">
                  <wp:posOffset>1071226</wp:posOffset>
                </wp:positionV>
                <wp:extent cx="8808" cy="1185998"/>
                <wp:effectExtent l="0" t="0" r="29845" b="33655"/>
                <wp:wrapNone/>
                <wp:docPr id="1489938794" name="Straight Connector 1"/>
                <wp:cNvGraphicFramePr/>
                <a:graphic xmlns:a="http://schemas.openxmlformats.org/drawingml/2006/main">
                  <a:graphicData uri="http://schemas.microsoft.com/office/word/2010/wordprocessingShape">
                    <wps:wsp>
                      <wps:cNvCnPr/>
                      <wps:spPr>
                        <a:xfrm>
                          <a:off x="0" y="0"/>
                          <a:ext cx="8808" cy="118599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A3CAC62" id="Straight Connector 1"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65pt,84.35pt" to="113.35pt,1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" strokecolor="#4472c4 [3204]" strokeweight=".5pt">
                <v:stroke joinstyle="miter"/>
              </v:line>
            </w:pict>
          </mc:Fallback>
        </mc:AlternateContent>
      </w:r>
      <w:r>
        <w:rPr>
          <w:noProof/>
        </w:rPr>
        <mc:AlternateContent>
          <mc:Choice Requires="wps">
            <w:drawing>
              <wp:anchor distT="0" distB="0" distL="114300" distR="114300" simplePos="0" relativeHeight="251658243" behindDoc="0" locked="0" layoutInCell="1" allowOverlap="1" wp14:anchorId="49942382" wp14:editId="450921CD">
                <wp:simplePos x="0" y="0"/>
                <wp:positionH relativeFrom="column">
                  <wp:posOffset>4517975</wp:posOffset>
                </wp:positionH>
                <wp:positionV relativeFrom="paragraph">
                  <wp:posOffset>1062173</wp:posOffset>
                </wp:positionV>
                <wp:extent cx="0" cy="1154310"/>
                <wp:effectExtent l="0" t="0" r="38100" b="27305"/>
                <wp:wrapNone/>
                <wp:docPr id="170572753" name="Straight Connector 1"/>
                <wp:cNvGraphicFramePr/>
                <a:graphic xmlns:a="http://schemas.openxmlformats.org/drawingml/2006/main">
                  <a:graphicData uri="http://schemas.microsoft.com/office/word/2010/wordprocessingShape">
                    <wps:wsp>
                      <wps:cNvCnPr/>
                      <wps:spPr>
                        <a:xfrm>
                          <a:off x="0" y="0"/>
                          <a:ext cx="0" cy="11543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B8D637"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75pt,83.65pt" to="355.75pt,1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" strokecolor="#4472c4 [3204]" strokeweight=".5pt">
                <v:stroke joinstyle="miter"/>
              </v:line>
            </w:pict>
          </mc:Fallback>
        </mc:AlternateContent>
      </w:r>
      <w:r>
        <w:rPr>
          <w:noProof/>
        </w:rPr>
        <mc:AlternateContent>
          <mc:Choice Requires="wps">
            <w:drawing>
              <wp:anchor distT="0" distB="0" distL="114300" distR="114300" simplePos="0" relativeHeight="251658241" behindDoc="0" locked="0" layoutInCell="1" allowOverlap="1" wp14:anchorId="400310B4" wp14:editId="11A8895E">
                <wp:simplePos x="0" y="0"/>
                <wp:positionH relativeFrom="column">
                  <wp:posOffset>4228264</wp:posOffset>
                </wp:positionH>
                <wp:positionV relativeFrom="paragraph">
                  <wp:posOffset>1102913</wp:posOffset>
                </wp:positionV>
                <wp:extent cx="8808" cy="968715"/>
                <wp:effectExtent l="0" t="0" r="29845" b="22225"/>
                <wp:wrapNone/>
                <wp:docPr id="1312304849" name="Straight Connector 1"/>
                <wp:cNvGraphicFramePr/>
                <a:graphic xmlns:a="http://schemas.openxmlformats.org/drawingml/2006/main">
                  <a:graphicData uri="http://schemas.microsoft.com/office/word/2010/wordprocessingShape">
                    <wps:wsp>
                      <wps:cNvCnPr/>
                      <wps:spPr>
                        <a:xfrm>
                          <a:off x="0" y="0"/>
                          <a:ext cx="8808" cy="9687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51CA86"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95pt,86.85pt" to="333.65pt,16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" strokecolor="#4472c4 [3204]" strokeweight=".5pt">
                <v:stroke joinstyle="miter"/>
              </v:line>
            </w:pict>
          </mc:Fallback>
        </mc:AlternateContent>
      </w:r>
      <w:r>
        <w:rPr>
          <w:noProof/>
        </w:rPr>
        <mc:AlternateContent>
          <mc:Choice Requires="wps">
            <w:drawing>
              <wp:anchor distT="0" distB="0" distL="114300" distR="114300" simplePos="0" relativeHeight="251658240" behindDoc="0" locked="0" layoutInCell="1" allowOverlap="1" wp14:anchorId="143624EF" wp14:editId="5CEDABB7">
                <wp:simplePos x="0" y="0"/>
                <wp:positionH relativeFrom="column">
                  <wp:posOffset>1711155</wp:posOffset>
                </wp:positionH>
                <wp:positionV relativeFrom="paragraph">
                  <wp:posOffset>1102913</wp:posOffset>
                </wp:positionV>
                <wp:extent cx="4772" cy="891760"/>
                <wp:effectExtent l="0" t="0" r="33655" b="22860"/>
                <wp:wrapNone/>
                <wp:docPr id="1661910137" name="Straight Connector 1"/>
                <wp:cNvGraphicFramePr/>
                <a:graphic xmlns:a="http://schemas.openxmlformats.org/drawingml/2006/main">
                  <a:graphicData uri="http://schemas.microsoft.com/office/word/2010/wordprocessingShape">
                    <wps:wsp>
                      <wps:cNvCnPr/>
                      <wps:spPr>
                        <a:xfrm flipH="1">
                          <a:off x="0" y="0"/>
                          <a:ext cx="4772" cy="8917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4DB896" id="Straight Connector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75pt,86.85pt" to="135.15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" strokecolor="#4472c4 [3204]" strokeweight=".5pt">
                <v:stroke joinstyle="miter"/>
              </v:line>
            </w:pict>
          </mc:Fallback>
        </mc:AlternateContent>
      </w:r>
      <w:r w:rsidR="002C6855" w:rsidRPr="002C6855">
        <w:rPr>
          <w:noProof/>
        </w:rPr>
        <w:drawing>
          <wp:inline distT="0" distB="0" distL="0" distR="0" wp14:anchorId="0DBE0EF6" wp14:editId="54F7FCE1">
            <wp:extent cx="6116320" cy="2839186"/>
            <wp:effectExtent l="0" t="0" r="0" b="0"/>
            <wp:docPr id="1122513284" name="Picture 1" descr="Diagram of a tube with arrow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513284" name="Picture 1" descr="Diagram of a tube with arrows and text&#10;&#10;Description automatically generated"/>
                    <pic:cNvPicPr/>
                  </pic:nvPicPr>
                  <pic:blipFill>
                    <a:blip r:embed="rId10"/>
                    <a:stretch>
                      <a:fillRect/>
                    </a:stretch>
                  </pic:blipFill>
                  <pic:spPr>
                    <a:xfrm>
                      <a:off x="0" y="0"/>
                      <a:ext cx="6127764" cy="2844498"/>
                    </a:xfrm>
                    <a:prstGeom prst="rect">
                      <a:avLst/>
                    </a:prstGeom>
                  </pic:spPr>
                </pic:pic>
              </a:graphicData>
            </a:graphic>
          </wp:inline>
        </w:drawing>
      </w:r>
    </w:p>
    <w:p w14:paraId="0DC13BC5" w14:textId="0A6CBA96" w:rsidR="00AD1B46" w:rsidRDefault="005D7009" w:rsidP="00CB0920">
      <w:pPr>
        <w:jc w:val="center"/>
      </w:pPr>
      <w:r>
        <w:t xml:space="preserve">Figure 2: UE-specific CBW extension </w:t>
      </w:r>
    </w:p>
    <w:p w14:paraId="34923BE9" w14:textId="77777777" w:rsidR="00F42865" w:rsidRDefault="00F42865" w:rsidP="005C3712"/>
    <w:p w14:paraId="06028407" w14:textId="77777777" w:rsidR="00841F88" w:rsidRDefault="00C14757" w:rsidP="005C3712">
      <w:pPr>
        <w:rPr>
          <w:vertAlign w:val="subscript"/>
        </w:rPr>
      </w:pPr>
      <w:r>
        <w:t>Note the UE-specific CBW occupies a slightly larger BW than N</w:t>
      </w:r>
      <w:r w:rsidRPr="00E60437">
        <w:rPr>
          <w:vertAlign w:val="subscript"/>
        </w:rPr>
        <w:t>RB</w:t>
      </w:r>
      <w:r>
        <w:t xml:space="preserve"> as it includes the guard band on both sides</w:t>
      </w:r>
      <w:r w:rsidR="00235D7A">
        <w:t xml:space="preserve"> of the </w:t>
      </w:r>
      <w:r w:rsidR="008C7863">
        <w:t>N</w:t>
      </w:r>
      <w:r w:rsidR="008C7863" w:rsidRPr="008C7863">
        <w:rPr>
          <w:vertAlign w:val="subscript"/>
        </w:rPr>
        <w:t>RB</w:t>
      </w:r>
      <w:r w:rsidR="00E60437">
        <w:t>.</w:t>
      </w:r>
      <w:r w:rsidR="00235D7A">
        <w:t xml:space="preserve"> </w:t>
      </w:r>
      <w:r w:rsidR="00CE5DDA">
        <w:t xml:space="preserve">The extra </w:t>
      </w:r>
      <w:r w:rsidR="007109AC">
        <w:t xml:space="preserve">virtual </w:t>
      </w:r>
      <w:r w:rsidR="00CE5DDA">
        <w:t>RBs, p and q are added starting from the left of RB(1) and the right of RB(N</w:t>
      </w:r>
      <w:r w:rsidR="00E05913" w:rsidRPr="00E05913">
        <w:rPr>
          <w:vertAlign w:val="subscript"/>
        </w:rPr>
        <w:t>RB</w:t>
      </w:r>
      <w:r w:rsidR="00E05913">
        <w:t>) and there is no guard band between the extra RBs and N</w:t>
      </w:r>
      <w:r w:rsidR="00E05913" w:rsidRPr="00E05913">
        <w:rPr>
          <w:vertAlign w:val="subscript"/>
        </w:rPr>
        <w:t>RB</w:t>
      </w:r>
      <w:r w:rsidR="00E05913" w:rsidRPr="00FF0550">
        <w:t>.</w:t>
      </w:r>
      <w:r w:rsidR="00E05913">
        <w:rPr>
          <w:vertAlign w:val="subscript"/>
        </w:rPr>
        <w:t xml:space="preserve">  </w:t>
      </w:r>
    </w:p>
    <w:p w14:paraId="0550A1DF" w14:textId="17C6935E" w:rsidR="007373C2" w:rsidRDefault="00A84B6C" w:rsidP="007373C2">
      <w:r>
        <w:t>I</w:t>
      </w:r>
      <w:r w:rsidR="00556A65">
        <w:t>t</w:t>
      </w:r>
      <w:r>
        <w:t xml:space="preserve"> is not possible to talk about MPR regions and MPR without first defining all the applicable emissions requirements. </w:t>
      </w:r>
      <w:r w:rsidR="007373C2">
        <w:t>The next aspect to consider</w:t>
      </w:r>
      <w:r>
        <w:t xml:space="preserve"> therefore</w:t>
      </w:r>
      <w:r w:rsidR="007373C2">
        <w:t xml:space="preserve"> is what emissions requirements would apply to the UE when it is enabled to use the ‘extended BW’ concept. The specific requirements are </w:t>
      </w:r>
      <w:r w:rsidR="007373C2" w:rsidRPr="009960A5">
        <w:t>ACLR, SEM</w:t>
      </w:r>
      <w:r w:rsidR="007373C2">
        <w:t xml:space="preserve"> and </w:t>
      </w:r>
      <w:r w:rsidR="007373C2" w:rsidRPr="009960A5">
        <w:t>SE</w:t>
      </w:r>
      <w:r w:rsidR="007373C2">
        <w:t>.</w:t>
      </w:r>
    </w:p>
    <w:p w14:paraId="015E9798" w14:textId="77777777" w:rsidR="007373C2" w:rsidRDefault="007373C2" w:rsidP="007373C2">
      <w:r>
        <w:t>The figure below shows various BW parameters together when ‘extension’ is enabled</w:t>
      </w:r>
    </w:p>
    <w:p w14:paraId="24EA62CF" w14:textId="77777777" w:rsidR="007373C2" w:rsidRDefault="007373C2" w:rsidP="007373C2">
      <w:r w:rsidRPr="003A3EBC">
        <w:rPr>
          <w:noProof/>
          <w:color w:val="E7E6E6" w:themeColor="background2"/>
        </w:rPr>
        <w:lastRenderedPageBreak/>
        <w:drawing>
          <wp:inline distT="0" distB="0" distL="0" distR="0" wp14:anchorId="33F57ED0" wp14:editId="6C0EC807">
            <wp:extent cx="6116320" cy="1990090"/>
            <wp:effectExtent l="0" t="0" r="0" b="0"/>
            <wp:docPr id="1798530665" name="Picture 1" descr="A diagram of a blue rectangular object with black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250427" name="Picture 1" descr="A diagram of a blue rectangular object with black arrows&#10;&#10;Description automatically generated"/>
                    <pic:cNvPicPr/>
                  </pic:nvPicPr>
                  <pic:blipFill>
                    <a:blip r:embed="rId11"/>
                    <a:stretch>
                      <a:fillRect/>
                    </a:stretch>
                  </pic:blipFill>
                  <pic:spPr>
                    <a:xfrm>
                      <a:off x="0" y="0"/>
                      <a:ext cx="6116320" cy="1990090"/>
                    </a:xfrm>
                    <a:prstGeom prst="rect">
                      <a:avLst/>
                    </a:prstGeom>
                  </pic:spPr>
                </pic:pic>
              </a:graphicData>
            </a:graphic>
          </wp:inline>
        </w:drawing>
      </w:r>
    </w:p>
    <w:p w14:paraId="4EDD68B4" w14:textId="6CAFBE15" w:rsidR="007373C2" w:rsidRDefault="007373C2" w:rsidP="007373C2">
      <w:r>
        <w:t xml:space="preserve">We evaluate the 3 </w:t>
      </w:r>
      <w:r w:rsidR="0089715A">
        <w:t xml:space="preserve">OOB </w:t>
      </w:r>
      <w:r>
        <w:t>emissions criteria based on this figure.</w:t>
      </w:r>
    </w:p>
    <w:p w14:paraId="1F06AE00" w14:textId="77777777" w:rsidR="007373C2" w:rsidRDefault="007373C2" w:rsidP="007373C2">
      <w:r>
        <w:t>SE:</w:t>
      </w:r>
    </w:p>
    <w:p w14:paraId="27D94757" w14:textId="12D81A18" w:rsidR="002F22B7" w:rsidRDefault="007373C2" w:rsidP="007373C2">
      <w:r>
        <w:t>ITU in SM.329 define SE based on the ‘necessary bandwidth’ (NB), which in turn is defined as</w:t>
      </w:r>
      <w:r w:rsidR="002F22B7">
        <w:t>:</w:t>
      </w:r>
    </w:p>
    <w:p w14:paraId="7460FDEF" w14:textId="6A8F3459" w:rsidR="002F22B7" w:rsidRDefault="009A3C25" w:rsidP="007373C2">
      <w:r w:rsidRPr="009A3C25">
        <w:t xml:space="preserve">For a given class of emission, the width of the frequency band which is just sufficient to ensure the transmission of information at the rate and with the quality required under specified </w:t>
      </w:r>
      <w:r w:rsidR="002F22B7" w:rsidRPr="009A3C25">
        <w:t>conditions</w:t>
      </w:r>
      <w:r w:rsidR="007373C2">
        <w:t xml:space="preserve">. </w:t>
      </w:r>
    </w:p>
    <w:p w14:paraId="5E4E07AC" w14:textId="52119237" w:rsidR="007373C2" w:rsidRDefault="007373C2" w:rsidP="007373C2">
      <w:r>
        <w:t>Since NB is unchanged despite the extension, the frequency ranges of applicability of the ITU requirements also remain unchanged, at 2*NB away from channel edge. UE</w:t>
      </w:r>
      <w:r w:rsidR="00E314D4">
        <w:t>-specific</w:t>
      </w:r>
      <w:r>
        <w:t xml:space="preserve"> CBW can be used as proxy for NB.</w:t>
      </w:r>
    </w:p>
    <w:p w14:paraId="72892ADF" w14:textId="2A217C18" w:rsidR="007373C2" w:rsidRPr="00957B4B" w:rsidRDefault="007373C2" w:rsidP="007373C2">
      <w:pPr>
        <w:rPr>
          <w:b/>
          <w:bCs/>
        </w:rPr>
      </w:pPr>
      <w:r w:rsidRPr="00957B4B">
        <w:rPr>
          <w:b/>
          <w:bCs/>
        </w:rPr>
        <w:t xml:space="preserve">Proposal </w:t>
      </w:r>
      <w:r w:rsidR="0033266B">
        <w:rPr>
          <w:b/>
          <w:bCs/>
        </w:rPr>
        <w:t>3</w:t>
      </w:r>
      <w:r w:rsidRPr="00957B4B">
        <w:rPr>
          <w:b/>
          <w:bCs/>
        </w:rPr>
        <w:t>: SE starts no further than 2x UE</w:t>
      </w:r>
      <w:r w:rsidR="00FC37AD">
        <w:rPr>
          <w:b/>
          <w:bCs/>
        </w:rPr>
        <w:t>-specific</w:t>
      </w:r>
      <w:r w:rsidRPr="00957B4B">
        <w:rPr>
          <w:b/>
          <w:bCs/>
        </w:rPr>
        <w:t xml:space="preserve"> CBW from channel edge when network enables UE to assume BW extension</w:t>
      </w:r>
    </w:p>
    <w:p w14:paraId="133EA19A" w14:textId="77777777" w:rsidR="007373C2" w:rsidRDefault="007373C2" w:rsidP="007373C2">
      <w:r w:rsidRPr="009960A5">
        <w:t>The UE-specific CBW extension, X on either side should be configured such that the frequency offset from where the ITU emissions start should be greater than the frequency offset from where 3GPP SE limits apply. This means that</w:t>
      </w:r>
      <w:r>
        <w:t>:</w:t>
      </w:r>
      <w:r w:rsidRPr="009960A5">
        <w:t xml:space="preserve"> </w:t>
      </w:r>
    </w:p>
    <w:p w14:paraId="64CA5CB2" w14:textId="77777777" w:rsidR="007373C2" w:rsidRDefault="007373C2" w:rsidP="007373C2">
      <w:pPr>
        <w:jc w:val="center"/>
      </w:pPr>
      <w:r w:rsidRPr="009960A5">
        <w:t>(2</w:t>
      </w:r>
      <w:r>
        <w:t>*</w:t>
      </w:r>
      <w:r w:rsidRPr="009960A5">
        <w:t>UE-specific CBW) ≥ (X+UE-specific CBW + 5MHz).</w:t>
      </w:r>
    </w:p>
    <w:p w14:paraId="42530B01" w14:textId="77777777" w:rsidR="007373C2" w:rsidRDefault="007373C2" w:rsidP="007373C2">
      <w:pPr>
        <w:jc w:val="center"/>
      </w:pPr>
      <w:r>
        <w:t>i.e.</w:t>
      </w:r>
      <w:r w:rsidRPr="009960A5">
        <w:t xml:space="preserve"> X ≤ (UE-spec</w:t>
      </w:r>
      <w:r>
        <w:t>i</w:t>
      </w:r>
      <w:r w:rsidRPr="009960A5">
        <w:t>fic CBW - 5MHz)</w:t>
      </w:r>
    </w:p>
    <w:p w14:paraId="06DA0640" w14:textId="61A25C17" w:rsidR="007373C2" w:rsidRPr="00167D32" w:rsidRDefault="00790B5A" w:rsidP="007373C2">
      <w:pPr>
        <w:rPr>
          <w:b/>
          <w:bCs/>
        </w:rPr>
      </w:pPr>
      <w:r>
        <w:rPr>
          <w:b/>
          <w:bCs/>
        </w:rPr>
        <w:t>Observation</w:t>
      </w:r>
      <w:r w:rsidR="00D511B4">
        <w:rPr>
          <w:b/>
          <w:bCs/>
        </w:rPr>
        <w:t xml:space="preserve"> 2</w:t>
      </w:r>
      <w:r w:rsidR="00FE5DFF" w:rsidRPr="00167D32">
        <w:rPr>
          <w:b/>
          <w:bCs/>
        </w:rPr>
        <w:t xml:space="preserve">: </w:t>
      </w:r>
      <w:r w:rsidR="000A504A" w:rsidRPr="00167D32">
        <w:rPr>
          <w:b/>
          <w:bCs/>
        </w:rPr>
        <w:t>The maximum allowed extension</w:t>
      </w:r>
      <w:r w:rsidR="009F6A14" w:rsidRPr="00167D32">
        <w:rPr>
          <w:b/>
          <w:bCs/>
        </w:rPr>
        <w:t xml:space="preserve"> on each side</w:t>
      </w:r>
      <w:r w:rsidR="00A5111E" w:rsidRPr="00167D32">
        <w:rPr>
          <w:b/>
          <w:bCs/>
        </w:rPr>
        <w:t xml:space="preserve"> </w:t>
      </w:r>
      <w:r w:rsidR="00B95645" w:rsidRPr="00167D32">
        <w:rPr>
          <w:b/>
          <w:bCs/>
        </w:rPr>
        <w:t xml:space="preserve">is limited </w:t>
      </w:r>
      <w:r w:rsidR="00315609" w:rsidRPr="00167D32">
        <w:rPr>
          <w:b/>
          <w:bCs/>
        </w:rPr>
        <w:t>to</w:t>
      </w:r>
      <w:r w:rsidR="007373C2" w:rsidRPr="00167D32">
        <w:rPr>
          <w:b/>
          <w:bCs/>
        </w:rPr>
        <w:t xml:space="preserve"> </w:t>
      </w:r>
      <w:r w:rsidR="009350D1" w:rsidRPr="00167D32">
        <w:rPr>
          <w:b/>
          <w:bCs/>
        </w:rPr>
        <w:t>UE-specific CBW - 5MHz</w:t>
      </w:r>
    </w:p>
    <w:p w14:paraId="752E7367" w14:textId="77777777" w:rsidR="007373C2" w:rsidRDefault="007373C2" w:rsidP="007373C2">
      <w:r>
        <w:t>SEM:</w:t>
      </w:r>
    </w:p>
    <w:p w14:paraId="120E326D" w14:textId="3080F9B3" w:rsidR="007373C2" w:rsidRDefault="00EE3238" w:rsidP="007373C2">
      <w:r>
        <w:t xml:space="preserve">For SEM, the choices </w:t>
      </w:r>
      <w:r w:rsidR="00ED6E84">
        <w:t xml:space="preserve">(beyond </w:t>
      </w:r>
      <w:r w:rsidR="00711B30">
        <w:t xml:space="preserve">trivial case of no relaxation) </w:t>
      </w:r>
      <w:r w:rsidR="00071413">
        <w:t>are</w:t>
      </w:r>
      <w:r w:rsidR="00F8477F">
        <w:t xml:space="preserve"> whether the</w:t>
      </w:r>
      <w:r w:rsidR="00971391">
        <w:t xml:space="preserve"> extended BW is used as the basis or the SEM mask is slid over by the</w:t>
      </w:r>
      <w:r w:rsidR="008A01EF">
        <w:t xml:space="preserve"> extension. </w:t>
      </w:r>
      <w:r w:rsidR="00FB6A66">
        <w:t>Using a mask meant for a narrow BW is the more conservative assumption</w:t>
      </w:r>
      <w:r w:rsidR="003A6334">
        <w:t>, except for the first bin. Note however that neither MPRs no</w:t>
      </w:r>
      <w:r w:rsidR="00071413">
        <w:t>r</w:t>
      </w:r>
      <w:r w:rsidR="003A6334">
        <w:t xml:space="preserve"> definition of inner change even though the </w:t>
      </w:r>
      <w:r w:rsidR="003159B1">
        <w:t xml:space="preserve">first bin limits change as a function of BW, so it follows that the </w:t>
      </w:r>
      <w:r w:rsidR="009606F5">
        <w:t xml:space="preserve">standard is already </w:t>
      </w:r>
      <w:r w:rsidR="008E3CE0">
        <w:t>compliant to the tightest configuration of the first SEM bin</w:t>
      </w:r>
      <w:r w:rsidR="004242C7">
        <w:t xml:space="preserve">. </w:t>
      </w:r>
    </w:p>
    <w:p w14:paraId="5695C417" w14:textId="0BC7345C" w:rsidR="004242C7" w:rsidRPr="00624718" w:rsidRDefault="004242C7" w:rsidP="007373C2">
      <w:pPr>
        <w:rPr>
          <w:b/>
          <w:bCs/>
        </w:rPr>
      </w:pPr>
      <w:r w:rsidRPr="00624718">
        <w:rPr>
          <w:b/>
          <w:bCs/>
        </w:rPr>
        <w:t>Propos</w:t>
      </w:r>
      <w:r w:rsidR="0031251F" w:rsidRPr="00624718">
        <w:rPr>
          <w:b/>
          <w:bCs/>
        </w:rPr>
        <w:t>al</w:t>
      </w:r>
      <w:r w:rsidR="0033266B">
        <w:rPr>
          <w:b/>
          <w:bCs/>
        </w:rPr>
        <w:t xml:space="preserve"> 4</w:t>
      </w:r>
      <w:r w:rsidR="0031251F" w:rsidRPr="00624718">
        <w:rPr>
          <w:b/>
          <w:bCs/>
        </w:rPr>
        <w:t>:</w:t>
      </w:r>
      <w:r w:rsidR="00B22F55" w:rsidRPr="00624718">
        <w:rPr>
          <w:b/>
          <w:bCs/>
        </w:rPr>
        <w:t xml:space="preserve"> </w:t>
      </w:r>
      <w:r w:rsidR="00071413" w:rsidRPr="00624718">
        <w:rPr>
          <w:b/>
          <w:bCs/>
        </w:rPr>
        <w:t xml:space="preserve">when network enables UE to assume BW extension </w:t>
      </w:r>
      <w:r w:rsidR="00E03F26" w:rsidRPr="00624718">
        <w:rPr>
          <w:b/>
          <w:bCs/>
        </w:rPr>
        <w:t xml:space="preserve">The SEM mask </w:t>
      </w:r>
      <w:r w:rsidR="00B22F55" w:rsidRPr="00624718">
        <w:rPr>
          <w:b/>
          <w:bCs/>
        </w:rPr>
        <w:t xml:space="preserve">is derived from the </w:t>
      </w:r>
      <w:r w:rsidR="00071413" w:rsidRPr="00624718">
        <w:rPr>
          <w:b/>
          <w:bCs/>
        </w:rPr>
        <w:t xml:space="preserve">legacy SEM </w:t>
      </w:r>
      <w:r w:rsidR="00B22F55" w:rsidRPr="00624718">
        <w:rPr>
          <w:b/>
          <w:bCs/>
        </w:rPr>
        <w:t xml:space="preserve">but </w:t>
      </w:r>
      <w:r w:rsidR="00B74436" w:rsidRPr="00624718">
        <w:rPr>
          <w:b/>
          <w:bCs/>
        </w:rPr>
        <w:t>offset</w:t>
      </w:r>
      <w:r w:rsidR="00C603EC" w:rsidRPr="00624718">
        <w:rPr>
          <w:b/>
          <w:bCs/>
        </w:rPr>
        <w:t xml:space="preserve"> in frequency</w:t>
      </w:r>
      <w:r w:rsidR="00B74436" w:rsidRPr="00624718">
        <w:rPr>
          <w:b/>
          <w:bCs/>
        </w:rPr>
        <w:t xml:space="preserve"> (</w:t>
      </w:r>
      <w:r w:rsidR="00071413" w:rsidRPr="00624718">
        <w:rPr>
          <w:b/>
          <w:bCs/>
        </w:rPr>
        <w:t>slid over</w:t>
      </w:r>
      <w:r w:rsidR="00B74436" w:rsidRPr="00624718">
        <w:rPr>
          <w:b/>
          <w:bCs/>
        </w:rPr>
        <w:t>)</w:t>
      </w:r>
      <w:r w:rsidR="00071413" w:rsidRPr="00624718">
        <w:rPr>
          <w:b/>
          <w:bCs/>
        </w:rPr>
        <w:t xml:space="preserve"> by the extension value</w:t>
      </w:r>
    </w:p>
    <w:p w14:paraId="45B14AC0" w14:textId="77777777" w:rsidR="007373C2" w:rsidRDefault="007373C2" w:rsidP="007373C2"/>
    <w:p w14:paraId="3D8D88B5" w14:textId="77777777" w:rsidR="007373C2" w:rsidRDefault="007373C2" w:rsidP="007373C2">
      <w:r>
        <w:t>ACLR:</w:t>
      </w:r>
    </w:p>
    <w:p w14:paraId="79C2633D" w14:textId="7F41A2C8" w:rsidR="007373C2" w:rsidRDefault="00C603EC" w:rsidP="007373C2">
      <w:r>
        <w:t xml:space="preserve">ACLR does not have direct regulatory exposure except for regulators that adopt 3GPP requirements. ACLR is a </w:t>
      </w:r>
      <w:r w:rsidR="005F6DA5">
        <w:t xml:space="preserve">requirement that is self-imposed by 3GPP to enable like-RAT </w:t>
      </w:r>
      <w:r w:rsidR="00624718">
        <w:t xml:space="preserve">neighbor channel operation. </w:t>
      </w:r>
      <w:r w:rsidR="0046700E">
        <w:t xml:space="preserve">A reasonable proposal is to retain this </w:t>
      </w:r>
      <w:r w:rsidR="0094484C">
        <w:t>requirement from the native un</w:t>
      </w:r>
      <w:r w:rsidR="00E03F26">
        <w:t>-</w:t>
      </w:r>
      <w:r w:rsidR="0094484C">
        <w:t xml:space="preserve">extended BW, but to move the </w:t>
      </w:r>
      <w:r w:rsidR="00715E12">
        <w:t>integrated BW by the extension</w:t>
      </w:r>
      <w:r w:rsidR="00E03F26">
        <w:t>.</w:t>
      </w:r>
    </w:p>
    <w:p w14:paraId="7E94A25C" w14:textId="0171ED2B" w:rsidR="00E03F26" w:rsidRDefault="00E03F26" w:rsidP="007373C2">
      <w:r w:rsidRPr="00624718">
        <w:rPr>
          <w:b/>
          <w:bCs/>
        </w:rPr>
        <w:t>Proposal</w:t>
      </w:r>
      <w:r w:rsidR="0033266B">
        <w:rPr>
          <w:b/>
          <w:bCs/>
        </w:rPr>
        <w:t xml:space="preserve"> 5</w:t>
      </w:r>
      <w:r w:rsidRPr="00624718">
        <w:rPr>
          <w:b/>
          <w:bCs/>
        </w:rPr>
        <w:t xml:space="preserve">: when network enables UE to assume BW extension </w:t>
      </w:r>
      <w:r w:rsidR="00742386">
        <w:rPr>
          <w:b/>
          <w:bCs/>
        </w:rPr>
        <w:t>t</w:t>
      </w:r>
      <w:r w:rsidRPr="00624718">
        <w:rPr>
          <w:b/>
          <w:bCs/>
        </w:rPr>
        <w:t xml:space="preserve">he </w:t>
      </w:r>
      <w:r>
        <w:rPr>
          <w:b/>
          <w:bCs/>
        </w:rPr>
        <w:t>ACLR</w:t>
      </w:r>
      <w:r w:rsidRPr="00624718">
        <w:rPr>
          <w:b/>
          <w:bCs/>
        </w:rPr>
        <w:t xml:space="preserve"> is derived from the legacy </w:t>
      </w:r>
      <w:r w:rsidR="00742386">
        <w:rPr>
          <w:b/>
          <w:bCs/>
        </w:rPr>
        <w:t xml:space="preserve">ACLR </w:t>
      </w:r>
      <w:r w:rsidR="00017BD0">
        <w:rPr>
          <w:b/>
          <w:bCs/>
        </w:rPr>
        <w:t>requirement</w:t>
      </w:r>
      <w:r w:rsidRPr="00624718">
        <w:rPr>
          <w:b/>
          <w:bCs/>
        </w:rPr>
        <w:t xml:space="preserve"> but offset in frequency</w:t>
      </w:r>
      <w:r w:rsidR="0027439E">
        <w:rPr>
          <w:b/>
          <w:bCs/>
        </w:rPr>
        <w:t xml:space="preserve"> by the </w:t>
      </w:r>
      <w:r w:rsidR="00017BD0">
        <w:rPr>
          <w:b/>
          <w:bCs/>
        </w:rPr>
        <w:t>extension value</w:t>
      </w:r>
    </w:p>
    <w:p w14:paraId="06724267" w14:textId="0990CD2F" w:rsidR="00841F88" w:rsidRDefault="00017BD0" w:rsidP="005C3712">
      <w:pPr>
        <w:rPr>
          <w:vertAlign w:val="subscript"/>
        </w:rPr>
      </w:pPr>
      <w:r>
        <w:t>With these proposals</w:t>
      </w:r>
      <w:r w:rsidR="00786ABE">
        <w:t xml:space="preserve"> in place</w:t>
      </w:r>
      <w:r>
        <w:t xml:space="preserve"> it is possible to </w:t>
      </w:r>
      <w:r w:rsidR="00786ABE">
        <w:t>set expectations for the UE’s UL power because the exercise of determining inner or outer is a matter of merely renumbering RBs</w:t>
      </w:r>
      <w:r w:rsidR="00571B5E">
        <w:t xml:space="preserve"> to account for the extensions</w:t>
      </w:r>
      <w:r w:rsidR="00786ABE">
        <w:t>.</w:t>
      </w:r>
    </w:p>
    <w:p w14:paraId="65A12252" w14:textId="64BB7487" w:rsidR="005A28FC" w:rsidRDefault="005A28FC" w:rsidP="005C3712">
      <w:r>
        <w:t>The equations for finding the inner RBs are now modified as follows:</w:t>
      </w:r>
    </w:p>
    <w:p w14:paraId="09107DCD" w14:textId="250C1EC9" w:rsidR="00634DF4" w:rsidRPr="00634DF4" w:rsidRDefault="00634DF4" w:rsidP="00571B5E">
      <w:pPr>
        <w:jc w:val="center"/>
      </w:pPr>
      <w:r w:rsidRPr="00634DF4">
        <w:lastRenderedPageBreak/>
        <w:t>N</w:t>
      </w:r>
      <w:r w:rsidRPr="00634DF4">
        <w:rPr>
          <w:vertAlign w:val="subscript"/>
        </w:rPr>
        <w:t>RB</w:t>
      </w:r>
      <w:r w:rsidRPr="00634DF4">
        <w:t>’=</w:t>
      </w:r>
      <w:proofErr w:type="spellStart"/>
      <w:r w:rsidRPr="00634DF4">
        <w:t>N</w:t>
      </w:r>
      <w:r w:rsidRPr="00634DF4">
        <w:rPr>
          <w:vertAlign w:val="subscript"/>
        </w:rPr>
        <w:t>RB</w:t>
      </w:r>
      <w:r w:rsidRPr="00634DF4">
        <w:t>+p+q</w:t>
      </w:r>
      <w:proofErr w:type="spellEnd"/>
    </w:p>
    <w:p w14:paraId="7B6D04EB" w14:textId="600D160B" w:rsidR="00634DF4" w:rsidRPr="00634DF4" w:rsidRDefault="00634DF4" w:rsidP="00571B5E">
      <w:pPr>
        <w:jc w:val="center"/>
      </w:pPr>
      <w:proofErr w:type="spellStart"/>
      <w:r w:rsidRPr="00634DF4">
        <w:t>RB</w:t>
      </w:r>
      <w:r w:rsidR="00B07EB9">
        <w:rPr>
          <w:vertAlign w:val="subscript"/>
        </w:rPr>
        <w:t>S</w:t>
      </w:r>
      <w:r w:rsidRPr="00634DF4">
        <w:rPr>
          <w:vertAlign w:val="subscript"/>
        </w:rPr>
        <w:t>t</w:t>
      </w:r>
      <w:r w:rsidR="006D18DC" w:rsidRPr="00C706D8">
        <w:rPr>
          <w:vertAlign w:val="subscript"/>
        </w:rPr>
        <w:t>art</w:t>
      </w:r>
      <w:r w:rsidR="004605C7" w:rsidRPr="00C706D8">
        <w:rPr>
          <w:vertAlign w:val="subscript"/>
        </w:rPr>
        <w:t>,</w:t>
      </w:r>
      <w:r w:rsidR="007A470C" w:rsidRPr="00C706D8">
        <w:rPr>
          <w:vertAlign w:val="subscript"/>
        </w:rPr>
        <w:t>L</w:t>
      </w:r>
      <w:r w:rsidRPr="00634DF4">
        <w:rPr>
          <w:vertAlign w:val="subscript"/>
        </w:rPr>
        <w:t>ow</w:t>
      </w:r>
      <w:proofErr w:type="spellEnd"/>
      <w:r w:rsidRPr="00634DF4">
        <w:rPr>
          <w:vertAlign w:val="subscript"/>
        </w:rPr>
        <w:t xml:space="preserve"> </w:t>
      </w:r>
      <w:r w:rsidRPr="00634DF4">
        <w:t>= max(1,floor(L</w:t>
      </w:r>
      <w:r w:rsidRPr="00634DF4">
        <w:rPr>
          <w:vertAlign w:val="subscript"/>
        </w:rPr>
        <w:t>CRB</w:t>
      </w:r>
      <w:r w:rsidRPr="00634DF4">
        <w:t>/2))</w:t>
      </w:r>
    </w:p>
    <w:p w14:paraId="01B3B6E1" w14:textId="38A88CFA" w:rsidR="00634DF4" w:rsidRPr="00634DF4" w:rsidRDefault="00634DF4" w:rsidP="00571B5E">
      <w:pPr>
        <w:jc w:val="center"/>
      </w:pPr>
      <w:proofErr w:type="spellStart"/>
      <w:r w:rsidRPr="00634DF4">
        <w:t>RB</w:t>
      </w:r>
      <w:r w:rsidR="00B07EB9">
        <w:rPr>
          <w:vertAlign w:val="subscript"/>
        </w:rPr>
        <w:t>S</w:t>
      </w:r>
      <w:r w:rsidRPr="00634DF4">
        <w:rPr>
          <w:vertAlign w:val="subscript"/>
        </w:rPr>
        <w:t>t</w:t>
      </w:r>
      <w:r w:rsidR="006D18DC" w:rsidRPr="00C706D8">
        <w:rPr>
          <w:vertAlign w:val="subscript"/>
        </w:rPr>
        <w:t>art</w:t>
      </w:r>
      <w:r w:rsidR="004605C7" w:rsidRPr="00C706D8">
        <w:rPr>
          <w:vertAlign w:val="subscript"/>
        </w:rPr>
        <w:t>,H</w:t>
      </w:r>
      <w:r w:rsidRPr="00634DF4">
        <w:rPr>
          <w:vertAlign w:val="subscript"/>
        </w:rPr>
        <w:t>igh</w:t>
      </w:r>
      <w:proofErr w:type="spellEnd"/>
      <w:r w:rsidRPr="00634DF4">
        <w:rPr>
          <w:vertAlign w:val="subscript"/>
        </w:rPr>
        <w:t xml:space="preserve"> </w:t>
      </w:r>
      <w:r w:rsidRPr="00634DF4">
        <w:t>= N</w:t>
      </w:r>
      <w:r w:rsidRPr="00634DF4">
        <w:rPr>
          <w:vertAlign w:val="subscript"/>
        </w:rPr>
        <w:t>RB</w:t>
      </w:r>
      <w:r w:rsidRPr="00634DF4">
        <w:t>’-</w:t>
      </w:r>
      <w:proofErr w:type="spellStart"/>
      <w:r w:rsidRPr="00634DF4">
        <w:t>RB</w:t>
      </w:r>
      <w:r w:rsidR="00B07EB9">
        <w:rPr>
          <w:vertAlign w:val="subscript"/>
        </w:rPr>
        <w:t>S</w:t>
      </w:r>
      <w:r w:rsidRPr="00634DF4">
        <w:rPr>
          <w:vertAlign w:val="subscript"/>
        </w:rPr>
        <w:t>t</w:t>
      </w:r>
      <w:r w:rsidR="004605C7" w:rsidRPr="00C706D8">
        <w:rPr>
          <w:vertAlign w:val="subscript"/>
        </w:rPr>
        <w:t>art,L</w:t>
      </w:r>
      <w:r w:rsidRPr="00634DF4">
        <w:rPr>
          <w:vertAlign w:val="subscript"/>
        </w:rPr>
        <w:t>ow</w:t>
      </w:r>
      <w:proofErr w:type="spellEnd"/>
      <w:r w:rsidRPr="00634DF4">
        <w:t>-L</w:t>
      </w:r>
      <w:r w:rsidRPr="00634DF4">
        <w:rPr>
          <w:vertAlign w:val="subscript"/>
        </w:rPr>
        <w:t>CRB</w:t>
      </w:r>
      <w:r w:rsidRPr="00634DF4">
        <w:t>=</w:t>
      </w:r>
      <w:proofErr w:type="spellStart"/>
      <w:r w:rsidRPr="00634DF4">
        <w:t>N</w:t>
      </w:r>
      <w:r w:rsidRPr="00634DF4">
        <w:rPr>
          <w:vertAlign w:val="subscript"/>
        </w:rPr>
        <w:t>RB</w:t>
      </w:r>
      <w:r w:rsidRPr="00634DF4">
        <w:t>+p+q-RB</w:t>
      </w:r>
      <w:r w:rsidR="00B07EB9">
        <w:rPr>
          <w:vertAlign w:val="subscript"/>
        </w:rPr>
        <w:t>S</w:t>
      </w:r>
      <w:r w:rsidRPr="00634DF4">
        <w:rPr>
          <w:vertAlign w:val="subscript"/>
        </w:rPr>
        <w:t>t</w:t>
      </w:r>
      <w:r w:rsidR="004605C7" w:rsidRPr="00C706D8">
        <w:rPr>
          <w:vertAlign w:val="subscript"/>
        </w:rPr>
        <w:t>art,</w:t>
      </w:r>
      <w:r w:rsidR="00C706D8" w:rsidRPr="00C706D8">
        <w:rPr>
          <w:vertAlign w:val="subscript"/>
        </w:rPr>
        <w:t>L</w:t>
      </w:r>
      <w:r w:rsidRPr="00634DF4">
        <w:rPr>
          <w:vertAlign w:val="subscript"/>
        </w:rPr>
        <w:t>ow</w:t>
      </w:r>
      <w:r w:rsidRPr="00634DF4">
        <w:t>-L</w:t>
      </w:r>
      <w:r w:rsidRPr="00634DF4">
        <w:rPr>
          <w:vertAlign w:val="subscript"/>
        </w:rPr>
        <w:t>CRB</w:t>
      </w:r>
      <w:proofErr w:type="spellEnd"/>
    </w:p>
    <w:p w14:paraId="2B350133" w14:textId="46971B6B" w:rsidR="00634DF4" w:rsidRPr="00634DF4" w:rsidRDefault="00634DF4" w:rsidP="00571B5E">
      <w:pPr>
        <w:jc w:val="center"/>
      </w:pPr>
      <w:proofErr w:type="spellStart"/>
      <w:r w:rsidRPr="00634DF4">
        <w:t>RB</w:t>
      </w:r>
      <w:r w:rsidR="00B07EB9">
        <w:rPr>
          <w:vertAlign w:val="subscript"/>
        </w:rPr>
        <w:t>S</w:t>
      </w:r>
      <w:r w:rsidRPr="00634DF4">
        <w:rPr>
          <w:vertAlign w:val="subscript"/>
        </w:rPr>
        <w:t>t</w:t>
      </w:r>
      <w:r w:rsidR="006D18DC" w:rsidRPr="0013072C">
        <w:rPr>
          <w:vertAlign w:val="subscript"/>
        </w:rPr>
        <w:t>art</w:t>
      </w:r>
      <w:r w:rsidR="00C706D8" w:rsidRPr="0013072C">
        <w:rPr>
          <w:vertAlign w:val="subscript"/>
        </w:rPr>
        <w:t>,L</w:t>
      </w:r>
      <w:r w:rsidRPr="00634DF4">
        <w:rPr>
          <w:vertAlign w:val="subscript"/>
        </w:rPr>
        <w:t>ow</w:t>
      </w:r>
      <w:proofErr w:type="spellEnd"/>
      <w:r w:rsidRPr="00634DF4">
        <w:t xml:space="preserve"> ≤ </w:t>
      </w:r>
      <w:proofErr w:type="spellStart"/>
      <w:r w:rsidRPr="00634DF4">
        <w:t>RB</w:t>
      </w:r>
      <w:r w:rsidR="00B07EB9">
        <w:rPr>
          <w:vertAlign w:val="subscript"/>
        </w:rPr>
        <w:t>S</w:t>
      </w:r>
      <w:r w:rsidRPr="00634DF4">
        <w:rPr>
          <w:vertAlign w:val="subscript"/>
        </w:rPr>
        <w:t>tart</w:t>
      </w:r>
      <w:proofErr w:type="spellEnd"/>
      <w:r w:rsidRPr="00634DF4">
        <w:t xml:space="preserve"> ≤</w:t>
      </w:r>
      <w:proofErr w:type="spellStart"/>
      <w:r w:rsidRPr="00634DF4">
        <w:t>RB</w:t>
      </w:r>
      <w:r w:rsidR="00B07EB9">
        <w:rPr>
          <w:vertAlign w:val="subscript"/>
        </w:rPr>
        <w:t>S</w:t>
      </w:r>
      <w:r w:rsidRPr="00634DF4">
        <w:rPr>
          <w:vertAlign w:val="subscript"/>
        </w:rPr>
        <w:t>t</w:t>
      </w:r>
      <w:r w:rsidR="0013072C" w:rsidRPr="0013072C">
        <w:rPr>
          <w:vertAlign w:val="subscript"/>
        </w:rPr>
        <w:t>art,H</w:t>
      </w:r>
      <w:r w:rsidRPr="00634DF4">
        <w:rPr>
          <w:vertAlign w:val="subscript"/>
        </w:rPr>
        <w:t>igh</w:t>
      </w:r>
      <w:proofErr w:type="spellEnd"/>
      <w:r w:rsidRPr="00634DF4">
        <w:t xml:space="preserve">     &amp; L</w:t>
      </w:r>
      <w:r w:rsidRPr="00634DF4">
        <w:rPr>
          <w:vertAlign w:val="subscript"/>
        </w:rPr>
        <w:t>CRB</w:t>
      </w:r>
      <w:r w:rsidRPr="00634DF4">
        <w:t xml:space="preserve"> ≤ Ceil(N</w:t>
      </w:r>
      <w:r w:rsidRPr="00634DF4">
        <w:rPr>
          <w:vertAlign w:val="subscript"/>
        </w:rPr>
        <w:t>RB</w:t>
      </w:r>
      <w:r w:rsidRPr="00634DF4">
        <w:t>/2)</w:t>
      </w:r>
    </w:p>
    <w:p w14:paraId="49A6F64D" w14:textId="77777777" w:rsidR="00634DF4" w:rsidRDefault="00634DF4" w:rsidP="00634DF4"/>
    <w:p w14:paraId="5DEFD60B" w14:textId="342A0963" w:rsidR="003324E0" w:rsidRDefault="00E93882" w:rsidP="005C3712">
      <w:r>
        <w:t>The above equations can be used to determine the new inner region based on p and q.</w:t>
      </w:r>
      <w:r w:rsidR="00966464">
        <w:t xml:space="preserve"> The SEM region start</w:t>
      </w:r>
      <w:r w:rsidR="00D26EE8">
        <w:t>s</w:t>
      </w:r>
      <w:r w:rsidR="00966464">
        <w:t xml:space="preserve"> </w:t>
      </w:r>
      <w:r w:rsidR="00AF5FF0">
        <w:t xml:space="preserve">p RBs </w:t>
      </w:r>
      <w:r w:rsidR="00914890">
        <w:t>before</w:t>
      </w:r>
      <w:r w:rsidR="00AF5FF0">
        <w:t xml:space="preserve"> the left edge and q RBs </w:t>
      </w:r>
      <w:r w:rsidR="00914890">
        <w:t>beyond</w:t>
      </w:r>
      <w:r w:rsidR="00AF5FF0">
        <w:t xml:space="preserve"> the right edge of the UE-specific CBW</w:t>
      </w:r>
      <w:r w:rsidR="00E16199">
        <w:t>, in the frequency domain</w:t>
      </w:r>
      <w:r w:rsidR="00203477">
        <w:t>.</w:t>
      </w:r>
      <w:r w:rsidR="001240F8">
        <w:t xml:space="preserve"> </w:t>
      </w:r>
      <w:r w:rsidR="007236EC">
        <w:t xml:space="preserve">This approach can be used </w:t>
      </w:r>
      <w:r w:rsidR="00164521">
        <w:t xml:space="preserve">as alternative </w:t>
      </w:r>
      <w:r w:rsidR="007236EC">
        <w:t>to defin</w:t>
      </w:r>
      <w:r w:rsidR="00164521">
        <w:t>ing in words,</w:t>
      </w:r>
      <w:r w:rsidR="007236EC">
        <w:t xml:space="preserve"> </w:t>
      </w:r>
      <w:r w:rsidR="00164521">
        <w:t>the inner RB region when the UE CBW is extended</w:t>
      </w:r>
    </w:p>
    <w:p w14:paraId="17A2B259" w14:textId="64763127" w:rsidR="003324E0" w:rsidRPr="00FD6ECC" w:rsidRDefault="00164521" w:rsidP="005C3712">
      <w:pPr>
        <w:rPr>
          <w:b/>
          <w:bCs/>
        </w:rPr>
      </w:pPr>
      <w:r w:rsidRPr="00FD6ECC">
        <w:rPr>
          <w:b/>
          <w:bCs/>
        </w:rPr>
        <w:t xml:space="preserve">Proposal </w:t>
      </w:r>
      <w:r w:rsidR="0033266B">
        <w:rPr>
          <w:b/>
          <w:bCs/>
        </w:rPr>
        <w:t>6</w:t>
      </w:r>
      <w:r w:rsidRPr="00FD6ECC">
        <w:rPr>
          <w:b/>
          <w:bCs/>
        </w:rPr>
        <w:t>:</w:t>
      </w:r>
      <w:r w:rsidR="00307B74">
        <w:rPr>
          <w:b/>
          <w:bCs/>
        </w:rPr>
        <w:t xml:space="preserve"> A</w:t>
      </w:r>
      <w:r w:rsidR="007F1029" w:rsidRPr="00FD6ECC">
        <w:rPr>
          <w:b/>
          <w:bCs/>
        </w:rPr>
        <w:t>n allocation belongs to t</w:t>
      </w:r>
      <w:r w:rsidRPr="00FD6ECC">
        <w:rPr>
          <w:b/>
          <w:bCs/>
        </w:rPr>
        <w:t xml:space="preserve">he </w:t>
      </w:r>
      <w:r w:rsidR="00090805" w:rsidRPr="00FD6ECC">
        <w:rPr>
          <w:b/>
          <w:bCs/>
        </w:rPr>
        <w:t>inner RB region when the UE</w:t>
      </w:r>
      <w:r w:rsidR="00214DBB">
        <w:rPr>
          <w:b/>
          <w:bCs/>
        </w:rPr>
        <w:t>-spe</w:t>
      </w:r>
      <w:r w:rsidR="00DB7AED">
        <w:rPr>
          <w:b/>
          <w:bCs/>
        </w:rPr>
        <w:t>cific</w:t>
      </w:r>
      <w:r w:rsidR="00090805" w:rsidRPr="00FD6ECC">
        <w:rPr>
          <w:b/>
          <w:bCs/>
        </w:rPr>
        <w:t xml:space="preserve"> CBW is extended</w:t>
      </w:r>
      <w:r w:rsidR="00C30F34" w:rsidRPr="00FD6ECC">
        <w:rPr>
          <w:b/>
          <w:bCs/>
        </w:rPr>
        <w:t xml:space="preserve"> </w:t>
      </w:r>
      <w:r w:rsidR="007F1029" w:rsidRPr="00FD6ECC">
        <w:rPr>
          <w:b/>
          <w:bCs/>
        </w:rPr>
        <w:t xml:space="preserve">when it satisfies the following inequality: </w:t>
      </w:r>
    </w:p>
    <w:p w14:paraId="2D57DE30" w14:textId="77777777" w:rsidR="00AD01CD" w:rsidRPr="00AD01CD" w:rsidRDefault="00AD01CD" w:rsidP="00AD01CD">
      <w:pPr>
        <w:rPr>
          <w:b/>
          <w:bCs/>
        </w:rPr>
      </w:pPr>
      <w:r>
        <w:t xml:space="preserve">              </w:t>
      </w:r>
      <w:proofErr w:type="spellStart"/>
      <w:r w:rsidRPr="00AD01CD">
        <w:rPr>
          <w:b/>
          <w:bCs/>
        </w:rPr>
        <w:t>RB</w:t>
      </w:r>
      <w:r w:rsidRPr="00AD01CD">
        <w:rPr>
          <w:b/>
          <w:bCs/>
          <w:vertAlign w:val="subscript"/>
        </w:rPr>
        <w:t>Start,Low</w:t>
      </w:r>
      <w:proofErr w:type="spellEnd"/>
      <w:r w:rsidRPr="00AD01CD">
        <w:rPr>
          <w:b/>
          <w:bCs/>
        </w:rPr>
        <w:t xml:space="preserve"> ≤ </w:t>
      </w:r>
      <w:proofErr w:type="spellStart"/>
      <w:r w:rsidRPr="00AD01CD">
        <w:rPr>
          <w:b/>
          <w:bCs/>
        </w:rPr>
        <w:t>RB</w:t>
      </w:r>
      <w:r w:rsidRPr="00AD01CD">
        <w:rPr>
          <w:b/>
          <w:bCs/>
          <w:vertAlign w:val="subscript"/>
        </w:rPr>
        <w:t>Start</w:t>
      </w:r>
      <w:proofErr w:type="spellEnd"/>
      <w:r w:rsidRPr="00AD01CD">
        <w:rPr>
          <w:b/>
          <w:bCs/>
        </w:rPr>
        <w:t xml:space="preserve"> ≤</w:t>
      </w:r>
      <w:proofErr w:type="spellStart"/>
      <w:r w:rsidRPr="00AD01CD">
        <w:rPr>
          <w:b/>
          <w:bCs/>
        </w:rPr>
        <w:t>RB</w:t>
      </w:r>
      <w:r w:rsidRPr="00AD01CD">
        <w:rPr>
          <w:b/>
          <w:bCs/>
          <w:vertAlign w:val="subscript"/>
        </w:rPr>
        <w:t>Start,High</w:t>
      </w:r>
      <w:proofErr w:type="spellEnd"/>
      <w:r w:rsidRPr="00AD01CD">
        <w:rPr>
          <w:b/>
          <w:bCs/>
        </w:rPr>
        <w:t xml:space="preserve">     &amp; L</w:t>
      </w:r>
      <w:r w:rsidRPr="00AD01CD">
        <w:rPr>
          <w:b/>
          <w:bCs/>
          <w:vertAlign w:val="subscript"/>
        </w:rPr>
        <w:t>CRB</w:t>
      </w:r>
      <w:r w:rsidRPr="00AD01CD">
        <w:rPr>
          <w:b/>
          <w:bCs/>
        </w:rPr>
        <w:t xml:space="preserve"> ≤ Ceil(N</w:t>
      </w:r>
      <w:r w:rsidRPr="00AD01CD">
        <w:rPr>
          <w:b/>
          <w:bCs/>
          <w:vertAlign w:val="subscript"/>
        </w:rPr>
        <w:t>RB</w:t>
      </w:r>
      <w:r w:rsidRPr="00AD01CD">
        <w:rPr>
          <w:b/>
          <w:bCs/>
        </w:rPr>
        <w:t>/2)</w:t>
      </w:r>
    </w:p>
    <w:p w14:paraId="31B66524" w14:textId="4B404CAE" w:rsidR="00AD01CD" w:rsidRPr="00AD01CD" w:rsidRDefault="00AD01CD" w:rsidP="00AD01CD">
      <w:pPr>
        <w:rPr>
          <w:b/>
          <w:bCs/>
        </w:rPr>
      </w:pPr>
      <w:r w:rsidRPr="00AD01CD">
        <w:rPr>
          <w:b/>
          <w:bCs/>
        </w:rPr>
        <w:t xml:space="preserve">               </w:t>
      </w:r>
      <w:proofErr w:type="spellStart"/>
      <w:r w:rsidRPr="00AD01CD">
        <w:rPr>
          <w:b/>
          <w:bCs/>
        </w:rPr>
        <w:t>RB</w:t>
      </w:r>
      <w:r w:rsidRPr="00AD01CD">
        <w:rPr>
          <w:b/>
          <w:bCs/>
          <w:vertAlign w:val="subscript"/>
        </w:rPr>
        <w:t>Start,Low</w:t>
      </w:r>
      <w:proofErr w:type="spellEnd"/>
      <w:r w:rsidRPr="00AD01CD">
        <w:rPr>
          <w:b/>
          <w:bCs/>
          <w:vertAlign w:val="subscript"/>
        </w:rPr>
        <w:t xml:space="preserve"> </w:t>
      </w:r>
      <w:r w:rsidRPr="00AD01CD">
        <w:rPr>
          <w:b/>
          <w:bCs/>
        </w:rPr>
        <w:t>= max(1,floor(L</w:t>
      </w:r>
      <w:r w:rsidRPr="00AD01CD">
        <w:rPr>
          <w:b/>
          <w:bCs/>
          <w:vertAlign w:val="subscript"/>
        </w:rPr>
        <w:t>CRB</w:t>
      </w:r>
      <w:r w:rsidRPr="00AD01CD">
        <w:rPr>
          <w:b/>
          <w:bCs/>
        </w:rPr>
        <w:t>/2))</w:t>
      </w:r>
    </w:p>
    <w:p w14:paraId="5420C0EA" w14:textId="7034B952" w:rsidR="007F1029" w:rsidRPr="00FD6ECC" w:rsidRDefault="007F1029" w:rsidP="00FD6ECC">
      <w:pPr>
        <w:ind w:left="720"/>
        <w:rPr>
          <w:b/>
          <w:bCs/>
        </w:rPr>
      </w:pPr>
      <w:proofErr w:type="spellStart"/>
      <w:r w:rsidRPr="00FD6ECC">
        <w:rPr>
          <w:b/>
          <w:bCs/>
        </w:rPr>
        <w:t>RB</w:t>
      </w:r>
      <w:r w:rsidRPr="00FD6ECC">
        <w:rPr>
          <w:b/>
          <w:bCs/>
          <w:vertAlign w:val="subscript"/>
        </w:rPr>
        <w:t>Start,High</w:t>
      </w:r>
      <w:proofErr w:type="spellEnd"/>
      <w:r w:rsidRPr="00FD6ECC">
        <w:rPr>
          <w:b/>
          <w:bCs/>
          <w:vertAlign w:val="subscript"/>
        </w:rPr>
        <w:t xml:space="preserve"> </w:t>
      </w:r>
      <w:r w:rsidRPr="00FD6ECC">
        <w:rPr>
          <w:b/>
          <w:bCs/>
        </w:rPr>
        <w:t>= N</w:t>
      </w:r>
      <w:r w:rsidRPr="00FD6ECC">
        <w:rPr>
          <w:b/>
          <w:bCs/>
          <w:vertAlign w:val="subscript"/>
        </w:rPr>
        <w:t>RB</w:t>
      </w:r>
      <w:r w:rsidRPr="00FD6ECC">
        <w:rPr>
          <w:b/>
          <w:bCs/>
        </w:rPr>
        <w:t>’-</w:t>
      </w:r>
      <w:proofErr w:type="spellStart"/>
      <w:r w:rsidRPr="00FD6ECC">
        <w:rPr>
          <w:b/>
          <w:bCs/>
        </w:rPr>
        <w:t>RB</w:t>
      </w:r>
      <w:r w:rsidRPr="00FD6ECC">
        <w:rPr>
          <w:b/>
          <w:bCs/>
          <w:vertAlign w:val="subscript"/>
        </w:rPr>
        <w:t>Start,Low</w:t>
      </w:r>
      <w:proofErr w:type="spellEnd"/>
      <w:r w:rsidRPr="00FD6ECC">
        <w:rPr>
          <w:b/>
          <w:bCs/>
        </w:rPr>
        <w:t>-L</w:t>
      </w:r>
      <w:r w:rsidRPr="00FD6ECC">
        <w:rPr>
          <w:b/>
          <w:bCs/>
          <w:vertAlign w:val="subscript"/>
        </w:rPr>
        <w:t>CRB</w:t>
      </w:r>
    </w:p>
    <w:p w14:paraId="70838CD9" w14:textId="01BF6383" w:rsidR="00262F30" w:rsidRDefault="007F1029" w:rsidP="00FD6ECC">
      <w:pPr>
        <w:ind w:left="720"/>
        <w:rPr>
          <w:b/>
          <w:bCs/>
        </w:rPr>
      </w:pPr>
      <w:r w:rsidRPr="00FD6ECC">
        <w:rPr>
          <w:b/>
          <w:bCs/>
        </w:rPr>
        <w:t>Where</w:t>
      </w:r>
      <w:r w:rsidR="00262F30">
        <w:rPr>
          <w:b/>
          <w:bCs/>
        </w:rPr>
        <w:t>:</w:t>
      </w:r>
      <w:r w:rsidRPr="00FD6ECC">
        <w:rPr>
          <w:b/>
          <w:bCs/>
        </w:rPr>
        <w:t xml:space="preserve"> </w:t>
      </w:r>
    </w:p>
    <w:p w14:paraId="64EC260C" w14:textId="13098D6F" w:rsidR="007F1029" w:rsidRPr="00FD6ECC" w:rsidRDefault="007F1029" w:rsidP="00FD6ECC">
      <w:pPr>
        <w:ind w:left="720"/>
        <w:rPr>
          <w:b/>
          <w:bCs/>
        </w:rPr>
      </w:pPr>
      <w:r w:rsidRPr="00FD6ECC">
        <w:rPr>
          <w:b/>
          <w:bCs/>
        </w:rPr>
        <w:t>N</w:t>
      </w:r>
      <w:r w:rsidRPr="00FD6ECC">
        <w:rPr>
          <w:b/>
          <w:bCs/>
          <w:vertAlign w:val="subscript"/>
        </w:rPr>
        <w:t>RB</w:t>
      </w:r>
      <w:r w:rsidRPr="00FD6ECC">
        <w:rPr>
          <w:b/>
          <w:bCs/>
        </w:rPr>
        <w:t>’=</w:t>
      </w:r>
      <w:proofErr w:type="spellStart"/>
      <w:r w:rsidRPr="00FD6ECC">
        <w:rPr>
          <w:b/>
          <w:bCs/>
        </w:rPr>
        <w:t>N</w:t>
      </w:r>
      <w:r w:rsidRPr="00FD6ECC">
        <w:rPr>
          <w:b/>
          <w:bCs/>
          <w:vertAlign w:val="subscript"/>
        </w:rPr>
        <w:t>RB</w:t>
      </w:r>
      <w:r w:rsidRPr="00FD6ECC">
        <w:rPr>
          <w:b/>
          <w:bCs/>
        </w:rPr>
        <w:t>+p+q</w:t>
      </w:r>
      <w:proofErr w:type="spellEnd"/>
    </w:p>
    <w:p w14:paraId="4F774BD2" w14:textId="0972A03F" w:rsidR="003324E0" w:rsidRPr="00FD6ECC" w:rsidRDefault="007F1029" w:rsidP="00FD6ECC">
      <w:pPr>
        <w:ind w:left="720"/>
        <w:rPr>
          <w:b/>
          <w:bCs/>
        </w:rPr>
      </w:pPr>
      <w:r w:rsidRPr="00FD6ECC">
        <w:rPr>
          <w:b/>
          <w:bCs/>
        </w:rPr>
        <w:t>And ‘p’ and ‘q’ are the RBs available for BW extension on the left and right edge of the UE</w:t>
      </w:r>
      <w:r w:rsidR="00FD6ECC" w:rsidRPr="00FD6ECC">
        <w:rPr>
          <w:b/>
          <w:bCs/>
        </w:rPr>
        <w:t>-specific CBW respectively</w:t>
      </w:r>
    </w:p>
    <w:p w14:paraId="54AD3620" w14:textId="03C3DDFA" w:rsidR="008C75F8" w:rsidRDefault="002B2435" w:rsidP="005C3712">
      <w:r>
        <w:t>While t</w:t>
      </w:r>
      <w:r w:rsidR="001240F8">
        <w:t xml:space="preserve">his scheme </w:t>
      </w:r>
      <w:r>
        <w:t>allows p and q to take on any value</w:t>
      </w:r>
      <w:r w:rsidR="00301F2E">
        <w:t xml:space="preserve"> </w:t>
      </w:r>
      <w:r w:rsidR="003E1BFB">
        <w:t xml:space="preserve">subject to </w:t>
      </w:r>
      <w:r w:rsidR="003A446C">
        <w:t>observation 2</w:t>
      </w:r>
      <w:r w:rsidR="001151BB">
        <w:t xml:space="preserve"> </w:t>
      </w:r>
      <w:r w:rsidR="00301F2E">
        <w:t>(i.e.</w:t>
      </w:r>
      <w:r w:rsidR="001240F8">
        <w:t xml:space="preserve"> allow</w:t>
      </w:r>
      <w:r w:rsidR="00AE6070">
        <w:t>s</w:t>
      </w:r>
      <w:r w:rsidR="001240F8">
        <w:t xml:space="preserve"> maximum flexibility </w:t>
      </w:r>
      <w:r w:rsidR="005258FE">
        <w:t>for adding RBs on either side of the UE-specific CBW</w:t>
      </w:r>
      <w:r w:rsidR="00AE6070">
        <w:t>), it</w:t>
      </w:r>
      <w:r w:rsidR="005258FE">
        <w:t xml:space="preserve"> require</w:t>
      </w:r>
      <w:r w:rsidR="009A34EA">
        <w:t>s</w:t>
      </w:r>
      <w:r w:rsidR="005258FE">
        <w:t xml:space="preserve"> enormous effort to validate therefore making it impractical for actual implementation. </w:t>
      </w:r>
    </w:p>
    <w:p w14:paraId="64213FE8" w14:textId="793AC170" w:rsidR="004D6C36" w:rsidRPr="009A34EA" w:rsidRDefault="004D6C36" w:rsidP="005C3712">
      <w:pPr>
        <w:rPr>
          <w:b/>
          <w:bCs/>
          <w:vertAlign w:val="subscript"/>
          <w:lang w:val="en-US"/>
        </w:rPr>
      </w:pPr>
      <w:r w:rsidRPr="009A34EA">
        <w:rPr>
          <w:b/>
          <w:bCs/>
        </w:rPr>
        <w:t xml:space="preserve">Observation </w:t>
      </w:r>
      <w:r w:rsidR="00360D45">
        <w:rPr>
          <w:b/>
          <w:bCs/>
        </w:rPr>
        <w:t>3</w:t>
      </w:r>
      <w:r w:rsidRPr="009A34EA">
        <w:rPr>
          <w:b/>
          <w:bCs/>
        </w:rPr>
        <w:t xml:space="preserve">: Extending the UE specific CBW by an arbitrary number of RBs on one or both sides of the </w:t>
      </w:r>
      <w:r w:rsidR="001A3414" w:rsidRPr="009A34EA">
        <w:rPr>
          <w:b/>
          <w:bCs/>
        </w:rPr>
        <w:t xml:space="preserve">spectrum leads to </w:t>
      </w:r>
      <w:r w:rsidR="00341DA6" w:rsidRPr="009A34EA">
        <w:rPr>
          <w:b/>
          <w:bCs/>
        </w:rPr>
        <w:t>many</w:t>
      </w:r>
      <w:r w:rsidR="001A3414" w:rsidRPr="009A34EA">
        <w:rPr>
          <w:b/>
          <w:bCs/>
        </w:rPr>
        <w:t xml:space="preserve"> RB combinations which would take enormous effort to validate</w:t>
      </w:r>
    </w:p>
    <w:p w14:paraId="0AFF4675" w14:textId="73996006" w:rsidR="000401DC" w:rsidRPr="000401DC" w:rsidRDefault="000401DC" w:rsidP="005C3712">
      <w:r w:rsidRPr="000401DC">
        <w:t>To reduce the validation effort</w:t>
      </w:r>
      <w:r>
        <w:t xml:space="preserve"> it is proposed to limit the bandwidth extension</w:t>
      </w:r>
      <w:r w:rsidR="00190ED8">
        <w:t xml:space="preserve"> to </w:t>
      </w:r>
      <w:r w:rsidR="002E5727">
        <w:t>N</w:t>
      </w:r>
      <w:r w:rsidR="002E5727" w:rsidRPr="00D7613B">
        <w:rPr>
          <w:vertAlign w:val="subscript"/>
        </w:rPr>
        <w:t>RB</w:t>
      </w:r>
      <w:r w:rsidR="002E5727">
        <w:t>/2 based on the number of free RBs</w:t>
      </w:r>
      <w:r w:rsidR="00DE3ACA">
        <w:t>. If the number of free RBs is greater than N</w:t>
      </w:r>
      <w:r w:rsidR="00DE3ACA" w:rsidRPr="000401DC">
        <w:rPr>
          <w:vertAlign w:val="subscript"/>
        </w:rPr>
        <w:t>RB</w:t>
      </w:r>
      <w:r w:rsidR="00DE3ACA">
        <w:t xml:space="preserve">/2 then the UE-specific CBW extension is limited </w:t>
      </w:r>
      <w:r w:rsidR="00AB432D">
        <w:t xml:space="preserve">to </w:t>
      </w:r>
      <w:r>
        <w:t>N</w:t>
      </w:r>
      <w:r w:rsidR="009730A4" w:rsidRPr="009730A4">
        <w:rPr>
          <w:vertAlign w:val="subscript"/>
        </w:rPr>
        <w:t>RB</w:t>
      </w:r>
      <w:r>
        <w:t>/</w:t>
      </w:r>
      <w:r w:rsidR="00AB432D">
        <w:t>2. If the number of free RBs is less than N</w:t>
      </w:r>
      <w:r w:rsidR="00AB432D" w:rsidRPr="00984D52">
        <w:rPr>
          <w:vertAlign w:val="subscript"/>
        </w:rPr>
        <w:t>RB</w:t>
      </w:r>
      <w:r w:rsidR="00AB432D">
        <w:t>/</w:t>
      </w:r>
      <w:r w:rsidR="00FA66B0">
        <w:t>2</w:t>
      </w:r>
      <w:r w:rsidR="00AB432D">
        <w:t xml:space="preserve"> then no CBW extension is allowed. </w:t>
      </w:r>
    </w:p>
    <w:p w14:paraId="1DF9CAAE" w14:textId="5F6DC451" w:rsidR="00ED3473" w:rsidRPr="0092747D" w:rsidRDefault="00C05361" w:rsidP="005C3712">
      <w:pPr>
        <w:rPr>
          <w:b/>
          <w:bCs/>
        </w:rPr>
      </w:pPr>
      <w:r w:rsidRPr="0092747D">
        <w:rPr>
          <w:b/>
          <w:bCs/>
        </w:rPr>
        <w:t xml:space="preserve">Proposal </w:t>
      </w:r>
      <w:r w:rsidR="00307B74" w:rsidRPr="0092747D">
        <w:rPr>
          <w:b/>
          <w:bCs/>
        </w:rPr>
        <w:t>7</w:t>
      </w:r>
      <w:r w:rsidRPr="0092747D">
        <w:rPr>
          <w:b/>
          <w:bCs/>
        </w:rPr>
        <w:t xml:space="preserve">: </w:t>
      </w:r>
      <w:r w:rsidR="004A544C" w:rsidRPr="0092747D">
        <w:rPr>
          <w:b/>
          <w:bCs/>
        </w:rPr>
        <w:t>If the number of free RBs is greater than N</w:t>
      </w:r>
      <w:r w:rsidR="004A544C" w:rsidRPr="0092747D">
        <w:rPr>
          <w:b/>
          <w:bCs/>
          <w:vertAlign w:val="subscript"/>
        </w:rPr>
        <w:t>RB</w:t>
      </w:r>
      <w:r w:rsidR="004A544C" w:rsidRPr="0092747D">
        <w:rPr>
          <w:b/>
          <w:bCs/>
        </w:rPr>
        <w:t>/2 then the UE-specific CBW extension is limited to N</w:t>
      </w:r>
      <w:r w:rsidR="004A544C" w:rsidRPr="0092747D">
        <w:rPr>
          <w:b/>
          <w:bCs/>
          <w:vertAlign w:val="subscript"/>
        </w:rPr>
        <w:t>RB</w:t>
      </w:r>
      <w:r w:rsidR="004A544C" w:rsidRPr="0092747D">
        <w:rPr>
          <w:b/>
          <w:bCs/>
        </w:rPr>
        <w:t>/2</w:t>
      </w:r>
      <w:r w:rsidR="005D6FE8" w:rsidRPr="0092747D">
        <w:rPr>
          <w:b/>
          <w:bCs/>
        </w:rPr>
        <w:t xml:space="preserve"> if </w:t>
      </w:r>
      <w:r w:rsidR="00A9713C" w:rsidRPr="0092747D">
        <w:rPr>
          <w:b/>
          <w:bCs/>
        </w:rPr>
        <w:t>the number of RBs in the BW =</w:t>
      </w:r>
      <w:r w:rsidR="00E377E2">
        <w:rPr>
          <w:b/>
          <w:bCs/>
        </w:rPr>
        <w:t xml:space="preserve"> </w:t>
      </w:r>
      <w:r w:rsidR="005D6FE8" w:rsidRPr="0092747D">
        <w:rPr>
          <w:b/>
          <w:bCs/>
        </w:rPr>
        <w:t>(UE-specific CBW - 5MHz) is</w:t>
      </w:r>
      <w:r w:rsidR="00A9713C" w:rsidRPr="0092747D">
        <w:rPr>
          <w:b/>
          <w:bCs/>
        </w:rPr>
        <w:t xml:space="preserve"> greater than </w:t>
      </w:r>
      <w:r w:rsidR="0092747D" w:rsidRPr="0092747D">
        <w:rPr>
          <w:b/>
          <w:bCs/>
        </w:rPr>
        <w:t xml:space="preserve">or equal to </w:t>
      </w:r>
      <w:r w:rsidR="00A9713C" w:rsidRPr="0092747D">
        <w:rPr>
          <w:b/>
          <w:bCs/>
        </w:rPr>
        <w:t>N</w:t>
      </w:r>
      <w:r w:rsidR="00A9713C" w:rsidRPr="0092747D">
        <w:rPr>
          <w:b/>
          <w:bCs/>
          <w:vertAlign w:val="subscript"/>
        </w:rPr>
        <w:t>RB</w:t>
      </w:r>
      <w:r w:rsidR="00A9713C" w:rsidRPr="0092747D">
        <w:rPr>
          <w:b/>
          <w:bCs/>
        </w:rPr>
        <w:t xml:space="preserve">/2  </w:t>
      </w:r>
      <w:r w:rsidR="005D6FE8" w:rsidRPr="0092747D">
        <w:rPr>
          <w:b/>
          <w:bCs/>
        </w:rPr>
        <w:t xml:space="preserve"> </w:t>
      </w:r>
      <w:r w:rsidR="004A544C" w:rsidRPr="0092747D">
        <w:rPr>
          <w:b/>
          <w:bCs/>
        </w:rPr>
        <w:t>. If the number of free RBs is less than N</w:t>
      </w:r>
      <w:r w:rsidR="004A544C" w:rsidRPr="0092747D">
        <w:rPr>
          <w:b/>
          <w:bCs/>
          <w:vertAlign w:val="subscript"/>
        </w:rPr>
        <w:t>RB</w:t>
      </w:r>
      <w:r w:rsidR="004A544C" w:rsidRPr="0092747D">
        <w:rPr>
          <w:b/>
          <w:bCs/>
        </w:rPr>
        <w:t>/</w:t>
      </w:r>
      <w:r w:rsidR="005A6C63" w:rsidRPr="0092747D">
        <w:rPr>
          <w:b/>
          <w:bCs/>
        </w:rPr>
        <w:t>2</w:t>
      </w:r>
      <w:r w:rsidR="004A544C" w:rsidRPr="0092747D">
        <w:rPr>
          <w:b/>
          <w:bCs/>
        </w:rPr>
        <w:t xml:space="preserve"> </w:t>
      </w:r>
      <w:r w:rsidR="00311D5C" w:rsidRPr="0092747D">
        <w:rPr>
          <w:b/>
          <w:bCs/>
        </w:rPr>
        <w:t>or the number of RBs in the BW =</w:t>
      </w:r>
      <w:r w:rsidR="0092747D" w:rsidRPr="0092747D">
        <w:rPr>
          <w:b/>
          <w:bCs/>
        </w:rPr>
        <w:t xml:space="preserve"> </w:t>
      </w:r>
      <w:r w:rsidR="00311D5C" w:rsidRPr="0092747D">
        <w:rPr>
          <w:b/>
          <w:bCs/>
        </w:rPr>
        <w:t>(UE-specific CBW - 5MHz) is less than N</w:t>
      </w:r>
      <w:r w:rsidR="00311D5C" w:rsidRPr="0092747D">
        <w:rPr>
          <w:b/>
          <w:bCs/>
          <w:vertAlign w:val="subscript"/>
        </w:rPr>
        <w:t>RB</w:t>
      </w:r>
      <w:r w:rsidR="00311D5C" w:rsidRPr="0092747D">
        <w:rPr>
          <w:b/>
          <w:bCs/>
        </w:rPr>
        <w:t>/2</w:t>
      </w:r>
      <w:r w:rsidR="0067708F" w:rsidRPr="0092747D">
        <w:rPr>
          <w:b/>
          <w:bCs/>
        </w:rPr>
        <w:t xml:space="preserve"> </w:t>
      </w:r>
      <w:r w:rsidR="004A544C" w:rsidRPr="0092747D">
        <w:rPr>
          <w:b/>
          <w:bCs/>
        </w:rPr>
        <w:t>then no CBW extension is allowed.</w:t>
      </w:r>
    </w:p>
    <w:p w14:paraId="65A2F9EC" w14:textId="0F2694B1" w:rsidR="00ED3473" w:rsidRDefault="00933C75" w:rsidP="005C3712">
      <w:r>
        <w:t>In our opinion it makes sense to use</w:t>
      </w:r>
      <w:r w:rsidR="00E05DB1">
        <w:t xml:space="preserve"> IB</w:t>
      </w:r>
      <w:r>
        <w:t>E</w:t>
      </w:r>
      <w:r w:rsidR="00D26EE8">
        <w:t xml:space="preserve"> </w:t>
      </w:r>
      <w:r w:rsidR="00E64779">
        <w:t>from</w:t>
      </w:r>
      <w:r w:rsidR="00E05DB1">
        <w:t xml:space="preserve"> the edges of the </w:t>
      </w:r>
      <w:r w:rsidR="008909BD">
        <w:t xml:space="preserve">original </w:t>
      </w:r>
      <w:r w:rsidR="00E05DB1">
        <w:t>UE</w:t>
      </w:r>
      <w:r w:rsidR="008909BD">
        <w:t>-specific</w:t>
      </w:r>
      <w:r w:rsidR="00E05DB1">
        <w:t xml:space="preserve"> </w:t>
      </w:r>
      <w:r w:rsidR="008909BD">
        <w:t>C</w:t>
      </w:r>
      <w:r w:rsidR="00E05DB1">
        <w:t>BW to the edges of the extended UE</w:t>
      </w:r>
      <w:r w:rsidR="008909BD">
        <w:t>-specific</w:t>
      </w:r>
      <w:r w:rsidR="00E05DB1">
        <w:t xml:space="preserve"> </w:t>
      </w:r>
      <w:r w:rsidR="008909BD">
        <w:t>C</w:t>
      </w:r>
      <w:r w:rsidR="00E05DB1">
        <w:t>BW.</w:t>
      </w:r>
      <w:r w:rsidR="00134A52">
        <w:t xml:space="preserve"> </w:t>
      </w:r>
      <w:r w:rsidR="00775A0E">
        <w:t xml:space="preserve">Also, </w:t>
      </w:r>
      <w:r w:rsidR="00E155C6">
        <w:t>that</w:t>
      </w:r>
      <w:r w:rsidR="00775A0E">
        <w:t xml:space="preserve"> IBE </w:t>
      </w:r>
      <w:r w:rsidR="00E155C6">
        <w:t xml:space="preserve">in this region </w:t>
      </w:r>
      <w:r w:rsidR="00775A0E">
        <w:t>should be an extension of</w:t>
      </w:r>
      <w:r w:rsidR="00E155C6">
        <w:t xml:space="preserve"> the IBE in the original UE-specific CBW region</w:t>
      </w:r>
      <w:r w:rsidR="005E0906">
        <w:t xml:space="preserve"> as indicated in figure 3.</w:t>
      </w:r>
    </w:p>
    <w:p w14:paraId="1E7ED43D" w14:textId="58B01220" w:rsidR="00D66276" w:rsidRDefault="00D66276" w:rsidP="005C3712">
      <w:pPr>
        <w:rPr>
          <w:b/>
          <w:bCs/>
        </w:rPr>
      </w:pPr>
      <w:r w:rsidRPr="00D66276">
        <w:rPr>
          <w:b/>
          <w:bCs/>
        </w:rPr>
        <w:t xml:space="preserve">Proposal </w:t>
      </w:r>
      <w:r w:rsidR="0089715A">
        <w:rPr>
          <w:b/>
          <w:bCs/>
        </w:rPr>
        <w:t>8</w:t>
      </w:r>
      <w:r w:rsidRPr="00D66276">
        <w:rPr>
          <w:b/>
          <w:bCs/>
        </w:rPr>
        <w:t xml:space="preserve">: </w:t>
      </w:r>
      <w:r w:rsidR="00823E6F" w:rsidRPr="00D66276">
        <w:rPr>
          <w:b/>
          <w:bCs/>
        </w:rPr>
        <w:t xml:space="preserve">IBE should be used </w:t>
      </w:r>
      <w:r w:rsidR="00C228C9">
        <w:rPr>
          <w:b/>
          <w:bCs/>
        </w:rPr>
        <w:t>from</w:t>
      </w:r>
      <w:r w:rsidR="00823E6F" w:rsidRPr="00D66276">
        <w:rPr>
          <w:b/>
          <w:bCs/>
        </w:rPr>
        <w:t xml:space="preserve"> the edges of the UE</w:t>
      </w:r>
      <w:r w:rsidR="00823E6F">
        <w:rPr>
          <w:b/>
          <w:bCs/>
        </w:rPr>
        <w:t>-specific</w:t>
      </w:r>
      <w:r w:rsidR="00823E6F" w:rsidRPr="00D66276">
        <w:rPr>
          <w:b/>
          <w:bCs/>
        </w:rPr>
        <w:t xml:space="preserve"> </w:t>
      </w:r>
      <w:r w:rsidR="00823E6F">
        <w:rPr>
          <w:b/>
          <w:bCs/>
        </w:rPr>
        <w:t>C</w:t>
      </w:r>
      <w:r w:rsidR="00823E6F" w:rsidRPr="00D66276">
        <w:rPr>
          <w:b/>
          <w:bCs/>
        </w:rPr>
        <w:t>BW to the edges of the extended UE</w:t>
      </w:r>
      <w:r w:rsidR="00823E6F">
        <w:rPr>
          <w:b/>
          <w:bCs/>
        </w:rPr>
        <w:t>-specific</w:t>
      </w:r>
      <w:r w:rsidR="00823E6F" w:rsidRPr="00D66276">
        <w:rPr>
          <w:b/>
          <w:bCs/>
        </w:rPr>
        <w:t xml:space="preserve"> </w:t>
      </w:r>
      <w:r w:rsidR="00823E6F">
        <w:rPr>
          <w:b/>
          <w:bCs/>
        </w:rPr>
        <w:t>C</w:t>
      </w:r>
      <w:r w:rsidR="00823E6F" w:rsidRPr="00D66276">
        <w:rPr>
          <w:b/>
          <w:bCs/>
        </w:rPr>
        <w:t>BW</w:t>
      </w:r>
    </w:p>
    <w:p w14:paraId="7910A3BA" w14:textId="542BBBB2" w:rsidR="003779B7" w:rsidRDefault="008C49CC" w:rsidP="004A1D32">
      <w:pPr>
        <w:jc w:val="center"/>
      </w:pPr>
      <w:r>
        <w:object w:dxaOrig="3880" w:dyaOrig="3000" w14:anchorId="3C6D9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50pt" o:ole="">
            <v:imagedata r:id="rId12" o:title=""/>
          </v:shape>
          <o:OLEObject Type="Embed" ProgID="Visio.Drawing.15" ShapeID="_x0000_i1025" DrawAspect="Content" ObjectID="_1800448654" r:id="rId13"/>
        </w:object>
      </w:r>
    </w:p>
    <w:p w14:paraId="7B70B3AC" w14:textId="63161274" w:rsidR="003779B7" w:rsidRDefault="004A1D32" w:rsidP="009E755B">
      <w:pPr>
        <w:jc w:val="center"/>
      </w:pPr>
      <w:r>
        <w:lastRenderedPageBreak/>
        <w:t xml:space="preserve">Figure </w:t>
      </w:r>
      <w:r w:rsidR="005E0906">
        <w:t>3</w:t>
      </w:r>
      <w:r>
        <w:t xml:space="preserve">: Extension of IBE mask  </w:t>
      </w:r>
    </w:p>
    <w:p w14:paraId="1F25B595" w14:textId="0B7FDEA1" w:rsidR="00DF1754" w:rsidRDefault="0079488B" w:rsidP="005C3712">
      <w:pPr>
        <w:rPr>
          <w:b/>
          <w:bCs/>
        </w:rPr>
      </w:pPr>
      <w:r w:rsidRPr="004867D8">
        <w:rPr>
          <w:b/>
          <w:bCs/>
        </w:rPr>
        <w:t xml:space="preserve">Proposal </w:t>
      </w:r>
      <w:r w:rsidR="0046122C">
        <w:rPr>
          <w:b/>
          <w:bCs/>
        </w:rPr>
        <w:t>9</w:t>
      </w:r>
      <w:r w:rsidRPr="004867D8">
        <w:rPr>
          <w:b/>
          <w:bCs/>
        </w:rPr>
        <w:t>:</w:t>
      </w:r>
      <w:r w:rsidR="00DF1754" w:rsidRPr="004867D8">
        <w:rPr>
          <w:b/>
          <w:bCs/>
        </w:rPr>
        <w:t xml:space="preserve"> The IBE </w:t>
      </w:r>
      <w:r w:rsidR="001C324A">
        <w:rPr>
          <w:b/>
          <w:bCs/>
        </w:rPr>
        <w:t>from</w:t>
      </w:r>
      <w:r w:rsidR="00DF1754" w:rsidRPr="004867D8">
        <w:rPr>
          <w:b/>
          <w:bCs/>
        </w:rPr>
        <w:t xml:space="preserve"> the edge</w:t>
      </w:r>
      <w:r w:rsidR="001C324A">
        <w:rPr>
          <w:b/>
          <w:bCs/>
        </w:rPr>
        <w:t>s</w:t>
      </w:r>
      <w:r w:rsidR="00DF1754" w:rsidRPr="004867D8">
        <w:rPr>
          <w:b/>
          <w:bCs/>
        </w:rPr>
        <w:t xml:space="preserve"> of the UE</w:t>
      </w:r>
      <w:r w:rsidR="00642633">
        <w:rPr>
          <w:b/>
          <w:bCs/>
        </w:rPr>
        <w:t>-specific</w:t>
      </w:r>
      <w:r w:rsidR="00DF1754" w:rsidRPr="004867D8">
        <w:rPr>
          <w:b/>
          <w:bCs/>
        </w:rPr>
        <w:t xml:space="preserve"> </w:t>
      </w:r>
      <w:r w:rsidR="00642633">
        <w:rPr>
          <w:b/>
          <w:bCs/>
        </w:rPr>
        <w:t>C</w:t>
      </w:r>
      <w:r w:rsidR="00DF1754" w:rsidRPr="004867D8">
        <w:rPr>
          <w:b/>
          <w:bCs/>
        </w:rPr>
        <w:t>BW and the edge</w:t>
      </w:r>
      <w:r w:rsidR="001C324A">
        <w:rPr>
          <w:b/>
          <w:bCs/>
        </w:rPr>
        <w:t>s</w:t>
      </w:r>
      <w:r w:rsidR="00DF1754" w:rsidRPr="004867D8">
        <w:rPr>
          <w:b/>
          <w:bCs/>
        </w:rPr>
        <w:t xml:space="preserve"> of the extended </w:t>
      </w:r>
      <w:r w:rsidR="00A65218" w:rsidRPr="004867D8">
        <w:rPr>
          <w:b/>
          <w:bCs/>
        </w:rPr>
        <w:t>UE</w:t>
      </w:r>
      <w:r w:rsidR="00642633">
        <w:rPr>
          <w:b/>
          <w:bCs/>
        </w:rPr>
        <w:t>-specific</w:t>
      </w:r>
      <w:r w:rsidR="00A65218" w:rsidRPr="004867D8">
        <w:rPr>
          <w:b/>
          <w:bCs/>
        </w:rPr>
        <w:t xml:space="preserve"> </w:t>
      </w:r>
      <w:r w:rsidR="00642633">
        <w:rPr>
          <w:b/>
          <w:bCs/>
        </w:rPr>
        <w:t>C</w:t>
      </w:r>
      <w:r w:rsidR="00DF1754" w:rsidRPr="004867D8">
        <w:rPr>
          <w:b/>
          <w:bCs/>
        </w:rPr>
        <w:t xml:space="preserve">BW should be </w:t>
      </w:r>
      <w:r w:rsidR="009E0429" w:rsidRPr="004867D8">
        <w:rPr>
          <w:b/>
          <w:bCs/>
        </w:rPr>
        <w:t>an extension of the IBE for the</w:t>
      </w:r>
      <w:r w:rsidR="006476B3" w:rsidRPr="004867D8">
        <w:rPr>
          <w:b/>
          <w:bCs/>
        </w:rPr>
        <w:t xml:space="preserve"> </w:t>
      </w:r>
      <w:r w:rsidR="009E0429" w:rsidRPr="004867D8">
        <w:rPr>
          <w:b/>
          <w:bCs/>
        </w:rPr>
        <w:t>signal</w:t>
      </w:r>
      <w:r w:rsidR="00EB6225" w:rsidRPr="004867D8">
        <w:rPr>
          <w:b/>
          <w:bCs/>
        </w:rPr>
        <w:t xml:space="preserve"> within the UE</w:t>
      </w:r>
      <w:r w:rsidR="00642633">
        <w:rPr>
          <w:b/>
          <w:bCs/>
        </w:rPr>
        <w:t>-specific</w:t>
      </w:r>
      <w:r w:rsidR="00EB6225" w:rsidRPr="004867D8">
        <w:rPr>
          <w:b/>
          <w:bCs/>
        </w:rPr>
        <w:t xml:space="preserve"> </w:t>
      </w:r>
      <w:r w:rsidR="00642633">
        <w:rPr>
          <w:b/>
          <w:bCs/>
        </w:rPr>
        <w:t>C</w:t>
      </w:r>
      <w:r w:rsidR="00EB6225" w:rsidRPr="004867D8">
        <w:rPr>
          <w:b/>
          <w:bCs/>
        </w:rPr>
        <w:t>BW</w:t>
      </w:r>
      <w:r w:rsidR="009E0429" w:rsidRPr="004867D8">
        <w:rPr>
          <w:b/>
          <w:bCs/>
        </w:rPr>
        <w:t xml:space="preserve">. </w:t>
      </w:r>
      <w:r w:rsidR="001A4CB4" w:rsidRPr="004867D8">
        <w:rPr>
          <w:b/>
          <w:bCs/>
        </w:rPr>
        <w:t xml:space="preserve"> </w:t>
      </w:r>
    </w:p>
    <w:p w14:paraId="08527377" w14:textId="77777777" w:rsidR="00726E16" w:rsidRDefault="00726E16" w:rsidP="005C3712">
      <w:pPr>
        <w:rPr>
          <w:b/>
          <w:bCs/>
        </w:rPr>
      </w:pPr>
    </w:p>
    <w:p w14:paraId="0EA2FD80" w14:textId="233D8E31" w:rsidR="009E54DA" w:rsidRPr="001E4305" w:rsidRDefault="009E54DA" w:rsidP="009E54DA">
      <w:pPr>
        <w:pStyle w:val="Heading1"/>
      </w:pPr>
      <w:r>
        <w:t>Conclusion</w:t>
      </w:r>
    </w:p>
    <w:p w14:paraId="4E835362" w14:textId="27E9334E" w:rsidR="00194E62" w:rsidRDefault="003D7B73" w:rsidP="00194E62">
      <w:r>
        <w:t xml:space="preserve">In this paper we further discuss our views </w:t>
      </w:r>
      <w:r w:rsidR="004860CD">
        <w:t xml:space="preserve">on the study </w:t>
      </w:r>
      <w:r w:rsidR="00CE06A8">
        <w:t>of power domain enhancement</w:t>
      </w:r>
      <w:r w:rsidR="00B134A8">
        <w:t xml:space="preserve"> and make the following proposals: </w:t>
      </w:r>
    </w:p>
    <w:p w14:paraId="242AEB70" w14:textId="77777777" w:rsidR="0046122C" w:rsidRPr="009A3CDD" w:rsidRDefault="0046122C" w:rsidP="0046122C">
      <w:pPr>
        <w:rPr>
          <w:b/>
          <w:bCs/>
          <w:noProof/>
        </w:rPr>
      </w:pPr>
      <w:r w:rsidRPr="009A3CDD">
        <w:rPr>
          <w:b/>
          <w:bCs/>
        </w:rPr>
        <w:t xml:space="preserve">Proposal 1: UE-specific CBW assigned to the UE at RRC configuration in conjunction with the cell-specific carrier bandwidth obtained via the SIB1 information should be used to determine the number </w:t>
      </w:r>
      <w:r>
        <w:rPr>
          <w:b/>
          <w:bCs/>
        </w:rPr>
        <w:t>of</w:t>
      </w:r>
      <w:r w:rsidRPr="009A3CDD">
        <w:rPr>
          <w:b/>
          <w:bCs/>
        </w:rPr>
        <w:t xml:space="preserve"> RBs </w:t>
      </w:r>
      <w:r>
        <w:rPr>
          <w:b/>
          <w:bCs/>
        </w:rPr>
        <w:t xml:space="preserve">available for ‘extension’ </w:t>
      </w:r>
      <w:r w:rsidRPr="009A3CDD">
        <w:rPr>
          <w:b/>
          <w:bCs/>
        </w:rPr>
        <w:t xml:space="preserve">on </w:t>
      </w:r>
      <w:r>
        <w:rPr>
          <w:b/>
          <w:bCs/>
        </w:rPr>
        <w:t>each</w:t>
      </w:r>
      <w:r w:rsidRPr="009A3CDD">
        <w:rPr>
          <w:b/>
          <w:bCs/>
        </w:rPr>
        <w:t xml:space="preserve"> side of the UE CBW</w:t>
      </w:r>
    </w:p>
    <w:p w14:paraId="1D96F996" w14:textId="1904F5CC" w:rsidR="0046122C" w:rsidRPr="007E4ECB" w:rsidRDefault="0046122C" w:rsidP="0046122C">
      <w:pPr>
        <w:rPr>
          <w:b/>
          <w:bCs/>
        </w:rPr>
      </w:pPr>
      <w:r w:rsidRPr="007E4ECB">
        <w:rPr>
          <w:b/>
          <w:bCs/>
        </w:rPr>
        <w:t xml:space="preserve">Observation </w:t>
      </w:r>
      <w:r>
        <w:rPr>
          <w:b/>
          <w:bCs/>
        </w:rPr>
        <w:t>1</w:t>
      </w:r>
      <w:r w:rsidRPr="007E4ECB">
        <w:rPr>
          <w:b/>
          <w:bCs/>
        </w:rPr>
        <w:t xml:space="preserve">: </w:t>
      </w:r>
      <w:r>
        <w:rPr>
          <w:b/>
          <w:bCs/>
        </w:rPr>
        <w:t>Postpone</w:t>
      </w:r>
      <w:r w:rsidRPr="007E4ECB">
        <w:rPr>
          <w:b/>
          <w:bCs/>
        </w:rPr>
        <w:t xml:space="preserve"> wording to describe the inner RB region when the UE CBW is extended </w:t>
      </w:r>
      <w:r w:rsidR="00F33EB9">
        <w:rPr>
          <w:b/>
          <w:bCs/>
        </w:rPr>
        <w:t xml:space="preserve">as it </w:t>
      </w:r>
      <w:r w:rsidRPr="007E4ECB">
        <w:rPr>
          <w:b/>
          <w:bCs/>
        </w:rPr>
        <w:t>can be problematic.</w:t>
      </w:r>
    </w:p>
    <w:p w14:paraId="43F1B76C" w14:textId="77777777" w:rsidR="0046122C" w:rsidRPr="004F6239" w:rsidRDefault="0046122C" w:rsidP="0046122C">
      <w:pPr>
        <w:rPr>
          <w:b/>
          <w:bCs/>
        </w:rPr>
      </w:pPr>
      <w:r w:rsidRPr="00EC142E">
        <w:rPr>
          <w:b/>
          <w:bCs/>
        </w:rPr>
        <w:t xml:space="preserve">Proposal </w:t>
      </w:r>
      <w:r>
        <w:rPr>
          <w:b/>
          <w:bCs/>
        </w:rPr>
        <w:t>2</w:t>
      </w:r>
      <w:r w:rsidRPr="00EC142E">
        <w:rPr>
          <w:b/>
          <w:bCs/>
        </w:rPr>
        <w:t xml:space="preserve">: </w:t>
      </w:r>
      <w:r>
        <w:rPr>
          <w:b/>
          <w:bCs/>
        </w:rPr>
        <w:t>T</w:t>
      </w:r>
      <w:r w:rsidRPr="00EC142E">
        <w:rPr>
          <w:b/>
          <w:bCs/>
        </w:rPr>
        <w:t>he UE</w:t>
      </w:r>
      <w:r>
        <w:rPr>
          <w:b/>
          <w:bCs/>
        </w:rPr>
        <w:t>-specific extended channel</w:t>
      </w:r>
      <w:r w:rsidRPr="00EC142E">
        <w:rPr>
          <w:b/>
          <w:bCs/>
        </w:rPr>
        <w:t xml:space="preserve"> should </w:t>
      </w:r>
      <w:r>
        <w:rPr>
          <w:b/>
          <w:bCs/>
        </w:rPr>
        <w:t>be contained within</w:t>
      </w:r>
      <w:r w:rsidRPr="00EC142E">
        <w:rPr>
          <w:b/>
          <w:bCs/>
        </w:rPr>
        <w:t xml:space="preserve"> the </w:t>
      </w:r>
      <w:r w:rsidRPr="00F942C2">
        <w:rPr>
          <w:b/>
          <w:bCs/>
        </w:rPr>
        <w:t xml:space="preserve">cell-specific carrier </w:t>
      </w:r>
      <w:r>
        <w:rPr>
          <w:b/>
          <w:bCs/>
        </w:rPr>
        <w:t xml:space="preserve">spectrum (i.e. </w:t>
      </w:r>
      <w:r w:rsidRPr="00F942C2">
        <w:rPr>
          <w:b/>
          <w:bCs/>
        </w:rPr>
        <w:t>bandwidth</w:t>
      </w:r>
      <w:r>
        <w:rPr>
          <w:b/>
          <w:bCs/>
        </w:rPr>
        <w:t xml:space="preserve"> and location)</w:t>
      </w:r>
      <w:r w:rsidRPr="00EC142E">
        <w:rPr>
          <w:b/>
          <w:bCs/>
        </w:rPr>
        <w:t>.</w:t>
      </w:r>
    </w:p>
    <w:p w14:paraId="2B169276" w14:textId="77777777" w:rsidR="0046122C" w:rsidRPr="00957B4B" w:rsidRDefault="0046122C" w:rsidP="0046122C">
      <w:pPr>
        <w:rPr>
          <w:b/>
          <w:bCs/>
        </w:rPr>
      </w:pPr>
      <w:r w:rsidRPr="00957B4B">
        <w:rPr>
          <w:b/>
          <w:bCs/>
        </w:rPr>
        <w:t xml:space="preserve">Proposal </w:t>
      </w:r>
      <w:r>
        <w:rPr>
          <w:b/>
          <w:bCs/>
        </w:rPr>
        <w:t>3</w:t>
      </w:r>
      <w:r w:rsidRPr="00957B4B">
        <w:rPr>
          <w:b/>
          <w:bCs/>
        </w:rPr>
        <w:t>: SE starts no further than 2x UE CBW from channel edge when network enables UE to assume BW extension</w:t>
      </w:r>
    </w:p>
    <w:p w14:paraId="1BFD85BF" w14:textId="77777777" w:rsidR="0046122C" w:rsidRPr="00167D32" w:rsidRDefault="0046122C" w:rsidP="0046122C">
      <w:pPr>
        <w:rPr>
          <w:b/>
          <w:bCs/>
        </w:rPr>
      </w:pPr>
      <w:r>
        <w:rPr>
          <w:b/>
          <w:bCs/>
        </w:rPr>
        <w:t>Observation 2</w:t>
      </w:r>
      <w:r w:rsidRPr="00167D32">
        <w:rPr>
          <w:b/>
          <w:bCs/>
        </w:rPr>
        <w:t>: The maximum allowed extension on each side is limited to  UE-specific CBW - 5MHz</w:t>
      </w:r>
    </w:p>
    <w:p w14:paraId="6800B1CC" w14:textId="77777777" w:rsidR="0046122C" w:rsidRPr="00624718" w:rsidRDefault="0046122C" w:rsidP="0046122C">
      <w:pPr>
        <w:rPr>
          <w:b/>
          <w:bCs/>
        </w:rPr>
      </w:pPr>
      <w:r w:rsidRPr="00624718">
        <w:rPr>
          <w:b/>
          <w:bCs/>
        </w:rPr>
        <w:t>Proposal</w:t>
      </w:r>
      <w:r>
        <w:rPr>
          <w:b/>
          <w:bCs/>
        </w:rPr>
        <w:t xml:space="preserve"> 4</w:t>
      </w:r>
      <w:r w:rsidRPr="00624718">
        <w:rPr>
          <w:b/>
          <w:bCs/>
        </w:rPr>
        <w:t>: when network enables UE to assume BW extension The SEM mask is derived from the legacy SEM but offset in frequency (slid over) by the extension value</w:t>
      </w:r>
    </w:p>
    <w:p w14:paraId="7DB1CEE6" w14:textId="77777777" w:rsidR="0046122C" w:rsidRDefault="0046122C" w:rsidP="0046122C">
      <w:r w:rsidRPr="00624718">
        <w:rPr>
          <w:b/>
          <w:bCs/>
        </w:rPr>
        <w:t>Proposal</w:t>
      </w:r>
      <w:r>
        <w:rPr>
          <w:b/>
          <w:bCs/>
        </w:rPr>
        <w:t xml:space="preserve"> 5</w:t>
      </w:r>
      <w:r w:rsidRPr="00624718">
        <w:rPr>
          <w:b/>
          <w:bCs/>
        </w:rPr>
        <w:t xml:space="preserve">: when network enables UE to assume BW extension </w:t>
      </w:r>
      <w:r>
        <w:rPr>
          <w:b/>
          <w:bCs/>
        </w:rPr>
        <w:t>t</w:t>
      </w:r>
      <w:r w:rsidRPr="00624718">
        <w:rPr>
          <w:b/>
          <w:bCs/>
        </w:rPr>
        <w:t xml:space="preserve">he </w:t>
      </w:r>
      <w:r>
        <w:rPr>
          <w:b/>
          <w:bCs/>
        </w:rPr>
        <w:t>ACLR</w:t>
      </w:r>
      <w:r w:rsidRPr="00624718">
        <w:rPr>
          <w:b/>
          <w:bCs/>
        </w:rPr>
        <w:t xml:space="preserve"> is derived from the legacy </w:t>
      </w:r>
      <w:r>
        <w:rPr>
          <w:b/>
          <w:bCs/>
        </w:rPr>
        <w:t>ACLR requirement</w:t>
      </w:r>
      <w:r w:rsidRPr="00624718">
        <w:rPr>
          <w:b/>
          <w:bCs/>
        </w:rPr>
        <w:t xml:space="preserve"> but offset in frequency</w:t>
      </w:r>
      <w:r>
        <w:rPr>
          <w:b/>
          <w:bCs/>
        </w:rPr>
        <w:t xml:space="preserve"> by the extension value</w:t>
      </w:r>
    </w:p>
    <w:p w14:paraId="1E1A70E1" w14:textId="77777777" w:rsidR="00DA6704" w:rsidRPr="00FD6ECC" w:rsidRDefault="00DA6704" w:rsidP="00DA6704">
      <w:pPr>
        <w:rPr>
          <w:b/>
          <w:bCs/>
        </w:rPr>
      </w:pPr>
      <w:r w:rsidRPr="00FD6ECC">
        <w:rPr>
          <w:b/>
          <w:bCs/>
        </w:rPr>
        <w:t xml:space="preserve">Proposal </w:t>
      </w:r>
      <w:r>
        <w:rPr>
          <w:b/>
          <w:bCs/>
        </w:rPr>
        <w:t>6</w:t>
      </w:r>
      <w:r w:rsidRPr="00FD6ECC">
        <w:rPr>
          <w:b/>
          <w:bCs/>
        </w:rPr>
        <w:t>:</w:t>
      </w:r>
      <w:r>
        <w:rPr>
          <w:b/>
          <w:bCs/>
        </w:rPr>
        <w:t xml:space="preserve"> A</w:t>
      </w:r>
      <w:r w:rsidRPr="00FD6ECC">
        <w:rPr>
          <w:b/>
          <w:bCs/>
        </w:rPr>
        <w:t>n allocation belongs to the inner RB region when the UE</w:t>
      </w:r>
      <w:r>
        <w:rPr>
          <w:b/>
          <w:bCs/>
        </w:rPr>
        <w:t>-specific</w:t>
      </w:r>
      <w:r w:rsidRPr="00FD6ECC">
        <w:rPr>
          <w:b/>
          <w:bCs/>
        </w:rPr>
        <w:t xml:space="preserve"> CBW is extended when it satisfies the following inequality: </w:t>
      </w:r>
    </w:p>
    <w:p w14:paraId="7769246D" w14:textId="77777777" w:rsidR="00DA6704" w:rsidRPr="00AD01CD" w:rsidRDefault="00DA6704" w:rsidP="00DA6704">
      <w:pPr>
        <w:rPr>
          <w:b/>
          <w:bCs/>
        </w:rPr>
      </w:pPr>
      <w:r>
        <w:t xml:space="preserve">              </w:t>
      </w:r>
      <w:proofErr w:type="spellStart"/>
      <w:r w:rsidRPr="00AD01CD">
        <w:rPr>
          <w:b/>
          <w:bCs/>
        </w:rPr>
        <w:t>RB</w:t>
      </w:r>
      <w:r w:rsidRPr="00AD01CD">
        <w:rPr>
          <w:b/>
          <w:bCs/>
          <w:vertAlign w:val="subscript"/>
        </w:rPr>
        <w:t>Start,Low</w:t>
      </w:r>
      <w:proofErr w:type="spellEnd"/>
      <w:r w:rsidRPr="00AD01CD">
        <w:rPr>
          <w:b/>
          <w:bCs/>
        </w:rPr>
        <w:t xml:space="preserve"> ≤ </w:t>
      </w:r>
      <w:proofErr w:type="spellStart"/>
      <w:r w:rsidRPr="00AD01CD">
        <w:rPr>
          <w:b/>
          <w:bCs/>
        </w:rPr>
        <w:t>RB</w:t>
      </w:r>
      <w:r w:rsidRPr="00AD01CD">
        <w:rPr>
          <w:b/>
          <w:bCs/>
          <w:vertAlign w:val="subscript"/>
        </w:rPr>
        <w:t>Start</w:t>
      </w:r>
      <w:proofErr w:type="spellEnd"/>
      <w:r w:rsidRPr="00AD01CD">
        <w:rPr>
          <w:b/>
          <w:bCs/>
        </w:rPr>
        <w:t xml:space="preserve"> ≤</w:t>
      </w:r>
      <w:proofErr w:type="spellStart"/>
      <w:r w:rsidRPr="00AD01CD">
        <w:rPr>
          <w:b/>
          <w:bCs/>
        </w:rPr>
        <w:t>RB</w:t>
      </w:r>
      <w:r w:rsidRPr="00AD01CD">
        <w:rPr>
          <w:b/>
          <w:bCs/>
          <w:vertAlign w:val="subscript"/>
        </w:rPr>
        <w:t>Start,High</w:t>
      </w:r>
      <w:proofErr w:type="spellEnd"/>
      <w:r w:rsidRPr="00AD01CD">
        <w:rPr>
          <w:b/>
          <w:bCs/>
        </w:rPr>
        <w:t xml:space="preserve">     &amp; L</w:t>
      </w:r>
      <w:r w:rsidRPr="00AD01CD">
        <w:rPr>
          <w:b/>
          <w:bCs/>
          <w:vertAlign w:val="subscript"/>
        </w:rPr>
        <w:t>CRB</w:t>
      </w:r>
      <w:r w:rsidRPr="00AD01CD">
        <w:rPr>
          <w:b/>
          <w:bCs/>
        </w:rPr>
        <w:t xml:space="preserve"> ≤ Ceil(N</w:t>
      </w:r>
      <w:r w:rsidRPr="00AD01CD">
        <w:rPr>
          <w:b/>
          <w:bCs/>
          <w:vertAlign w:val="subscript"/>
        </w:rPr>
        <w:t>RB</w:t>
      </w:r>
      <w:r w:rsidRPr="00AD01CD">
        <w:rPr>
          <w:b/>
          <w:bCs/>
        </w:rPr>
        <w:t>/2)</w:t>
      </w:r>
    </w:p>
    <w:p w14:paraId="17A76EBF" w14:textId="77777777" w:rsidR="00DA6704" w:rsidRPr="00AD01CD" w:rsidRDefault="00DA6704" w:rsidP="00DA6704">
      <w:pPr>
        <w:rPr>
          <w:b/>
          <w:bCs/>
        </w:rPr>
      </w:pPr>
      <w:r w:rsidRPr="00AD01CD">
        <w:rPr>
          <w:b/>
          <w:bCs/>
        </w:rPr>
        <w:t xml:space="preserve">               </w:t>
      </w:r>
      <w:proofErr w:type="spellStart"/>
      <w:r w:rsidRPr="00AD01CD">
        <w:rPr>
          <w:b/>
          <w:bCs/>
        </w:rPr>
        <w:t>RB</w:t>
      </w:r>
      <w:r w:rsidRPr="00AD01CD">
        <w:rPr>
          <w:b/>
          <w:bCs/>
          <w:vertAlign w:val="subscript"/>
        </w:rPr>
        <w:t>Start,Low</w:t>
      </w:r>
      <w:proofErr w:type="spellEnd"/>
      <w:r w:rsidRPr="00AD01CD">
        <w:rPr>
          <w:b/>
          <w:bCs/>
          <w:vertAlign w:val="subscript"/>
        </w:rPr>
        <w:t xml:space="preserve"> </w:t>
      </w:r>
      <w:r w:rsidRPr="00AD01CD">
        <w:rPr>
          <w:b/>
          <w:bCs/>
        </w:rPr>
        <w:t>= max(1,floor(L</w:t>
      </w:r>
      <w:r w:rsidRPr="00AD01CD">
        <w:rPr>
          <w:b/>
          <w:bCs/>
          <w:vertAlign w:val="subscript"/>
        </w:rPr>
        <w:t>CRB</w:t>
      </w:r>
      <w:r w:rsidRPr="00AD01CD">
        <w:rPr>
          <w:b/>
          <w:bCs/>
        </w:rPr>
        <w:t>/2))</w:t>
      </w:r>
    </w:p>
    <w:p w14:paraId="0D5066B0" w14:textId="77777777" w:rsidR="00DA6704" w:rsidRPr="00FD6ECC" w:rsidRDefault="00DA6704" w:rsidP="00DA6704">
      <w:pPr>
        <w:ind w:left="720"/>
        <w:rPr>
          <w:b/>
          <w:bCs/>
        </w:rPr>
      </w:pPr>
      <w:proofErr w:type="spellStart"/>
      <w:r w:rsidRPr="00FD6ECC">
        <w:rPr>
          <w:b/>
          <w:bCs/>
        </w:rPr>
        <w:t>RB</w:t>
      </w:r>
      <w:r w:rsidRPr="00FD6ECC">
        <w:rPr>
          <w:b/>
          <w:bCs/>
          <w:vertAlign w:val="subscript"/>
        </w:rPr>
        <w:t>Start,High</w:t>
      </w:r>
      <w:proofErr w:type="spellEnd"/>
      <w:r w:rsidRPr="00FD6ECC">
        <w:rPr>
          <w:b/>
          <w:bCs/>
          <w:vertAlign w:val="subscript"/>
        </w:rPr>
        <w:t xml:space="preserve"> </w:t>
      </w:r>
      <w:r w:rsidRPr="00FD6ECC">
        <w:rPr>
          <w:b/>
          <w:bCs/>
        </w:rPr>
        <w:t>= N</w:t>
      </w:r>
      <w:r w:rsidRPr="00FD6ECC">
        <w:rPr>
          <w:b/>
          <w:bCs/>
          <w:vertAlign w:val="subscript"/>
        </w:rPr>
        <w:t>RB</w:t>
      </w:r>
      <w:r w:rsidRPr="00FD6ECC">
        <w:rPr>
          <w:b/>
          <w:bCs/>
        </w:rPr>
        <w:t>’-</w:t>
      </w:r>
      <w:proofErr w:type="spellStart"/>
      <w:r w:rsidRPr="00FD6ECC">
        <w:rPr>
          <w:b/>
          <w:bCs/>
        </w:rPr>
        <w:t>RB</w:t>
      </w:r>
      <w:r w:rsidRPr="00FD6ECC">
        <w:rPr>
          <w:b/>
          <w:bCs/>
          <w:vertAlign w:val="subscript"/>
        </w:rPr>
        <w:t>Start,Low</w:t>
      </w:r>
      <w:proofErr w:type="spellEnd"/>
      <w:r w:rsidRPr="00FD6ECC">
        <w:rPr>
          <w:b/>
          <w:bCs/>
        </w:rPr>
        <w:t>-L</w:t>
      </w:r>
      <w:r w:rsidRPr="00FD6ECC">
        <w:rPr>
          <w:b/>
          <w:bCs/>
          <w:vertAlign w:val="subscript"/>
        </w:rPr>
        <w:t>CRB</w:t>
      </w:r>
    </w:p>
    <w:p w14:paraId="6080247C" w14:textId="77777777" w:rsidR="00DA6704" w:rsidRDefault="00DA6704" w:rsidP="00DA6704">
      <w:pPr>
        <w:ind w:left="720"/>
        <w:rPr>
          <w:b/>
          <w:bCs/>
        </w:rPr>
      </w:pPr>
      <w:r w:rsidRPr="00FD6ECC">
        <w:rPr>
          <w:b/>
          <w:bCs/>
        </w:rPr>
        <w:t>Where</w:t>
      </w:r>
      <w:r>
        <w:rPr>
          <w:b/>
          <w:bCs/>
        </w:rPr>
        <w:t>:</w:t>
      </w:r>
      <w:r w:rsidRPr="00FD6ECC">
        <w:rPr>
          <w:b/>
          <w:bCs/>
        </w:rPr>
        <w:t xml:space="preserve"> </w:t>
      </w:r>
    </w:p>
    <w:p w14:paraId="2F048BE1" w14:textId="77777777" w:rsidR="00DA6704" w:rsidRPr="00FD6ECC" w:rsidRDefault="00DA6704" w:rsidP="00DA6704">
      <w:pPr>
        <w:ind w:left="720"/>
        <w:rPr>
          <w:b/>
          <w:bCs/>
        </w:rPr>
      </w:pPr>
      <w:r w:rsidRPr="00FD6ECC">
        <w:rPr>
          <w:b/>
          <w:bCs/>
        </w:rPr>
        <w:t>N</w:t>
      </w:r>
      <w:r w:rsidRPr="00FD6ECC">
        <w:rPr>
          <w:b/>
          <w:bCs/>
          <w:vertAlign w:val="subscript"/>
        </w:rPr>
        <w:t>RB</w:t>
      </w:r>
      <w:r w:rsidRPr="00FD6ECC">
        <w:rPr>
          <w:b/>
          <w:bCs/>
        </w:rPr>
        <w:t>’=</w:t>
      </w:r>
      <w:proofErr w:type="spellStart"/>
      <w:r w:rsidRPr="00FD6ECC">
        <w:rPr>
          <w:b/>
          <w:bCs/>
        </w:rPr>
        <w:t>N</w:t>
      </w:r>
      <w:r w:rsidRPr="00FD6ECC">
        <w:rPr>
          <w:b/>
          <w:bCs/>
          <w:vertAlign w:val="subscript"/>
        </w:rPr>
        <w:t>RB</w:t>
      </w:r>
      <w:r w:rsidRPr="00FD6ECC">
        <w:rPr>
          <w:b/>
          <w:bCs/>
        </w:rPr>
        <w:t>+p+q</w:t>
      </w:r>
      <w:proofErr w:type="spellEnd"/>
    </w:p>
    <w:p w14:paraId="5C77009E" w14:textId="77777777" w:rsidR="00DA6704" w:rsidRPr="00FD6ECC" w:rsidRDefault="00DA6704" w:rsidP="00DA6704">
      <w:pPr>
        <w:ind w:left="720"/>
        <w:rPr>
          <w:b/>
          <w:bCs/>
        </w:rPr>
      </w:pPr>
      <w:r w:rsidRPr="00FD6ECC">
        <w:rPr>
          <w:b/>
          <w:bCs/>
        </w:rPr>
        <w:t>And ‘p’ and ‘q’ are the RBs available for BW extension on the left and right edge of the UE-specific CBW respectively</w:t>
      </w:r>
    </w:p>
    <w:p w14:paraId="78134C99" w14:textId="77777777" w:rsidR="0046122C" w:rsidRPr="009A34EA" w:rsidRDefault="0046122C" w:rsidP="0046122C">
      <w:pPr>
        <w:rPr>
          <w:b/>
          <w:bCs/>
          <w:vertAlign w:val="subscript"/>
          <w:lang w:val="en-US"/>
        </w:rPr>
      </w:pPr>
      <w:r w:rsidRPr="009A34EA">
        <w:rPr>
          <w:b/>
          <w:bCs/>
        </w:rPr>
        <w:t xml:space="preserve">Observation </w:t>
      </w:r>
      <w:r>
        <w:rPr>
          <w:b/>
          <w:bCs/>
        </w:rPr>
        <w:t>3</w:t>
      </w:r>
      <w:r w:rsidRPr="009A34EA">
        <w:rPr>
          <w:b/>
          <w:bCs/>
        </w:rPr>
        <w:t>: Extending the UE specific CBW by an arbitrary number of RBs on one or both sides of the spectrum leads to many RB combinations which would take enormous effort to validate</w:t>
      </w:r>
    </w:p>
    <w:p w14:paraId="176E83B8" w14:textId="77777777" w:rsidR="0046122C" w:rsidRPr="0092747D" w:rsidRDefault="0046122C" w:rsidP="0046122C">
      <w:pPr>
        <w:rPr>
          <w:b/>
          <w:bCs/>
        </w:rPr>
      </w:pPr>
      <w:r w:rsidRPr="0092747D">
        <w:rPr>
          <w:b/>
          <w:bCs/>
        </w:rPr>
        <w:t>Proposal 7: If the number of free RBs is greater than N</w:t>
      </w:r>
      <w:r w:rsidRPr="0092747D">
        <w:rPr>
          <w:b/>
          <w:bCs/>
          <w:vertAlign w:val="subscript"/>
        </w:rPr>
        <w:t>RB</w:t>
      </w:r>
      <w:r w:rsidRPr="0092747D">
        <w:rPr>
          <w:b/>
          <w:bCs/>
        </w:rPr>
        <w:t>/2 then the UE-specific CBW extension is limited to N</w:t>
      </w:r>
      <w:r w:rsidRPr="0092747D">
        <w:rPr>
          <w:b/>
          <w:bCs/>
          <w:vertAlign w:val="subscript"/>
        </w:rPr>
        <w:t>RB</w:t>
      </w:r>
      <w:r w:rsidRPr="0092747D">
        <w:rPr>
          <w:b/>
          <w:bCs/>
        </w:rPr>
        <w:t>/2 if the number of RBs in the BW =(UE-specific CBW - 5MHz) is greater than or equal to N</w:t>
      </w:r>
      <w:r w:rsidRPr="0092747D">
        <w:rPr>
          <w:b/>
          <w:bCs/>
          <w:vertAlign w:val="subscript"/>
        </w:rPr>
        <w:t>RB</w:t>
      </w:r>
      <w:r w:rsidRPr="0092747D">
        <w:rPr>
          <w:b/>
          <w:bCs/>
        </w:rPr>
        <w:t>/2   . If the number of free RBs is less than N</w:t>
      </w:r>
      <w:r w:rsidRPr="0092747D">
        <w:rPr>
          <w:b/>
          <w:bCs/>
          <w:vertAlign w:val="subscript"/>
        </w:rPr>
        <w:t>RB</w:t>
      </w:r>
      <w:r w:rsidRPr="0092747D">
        <w:rPr>
          <w:b/>
          <w:bCs/>
        </w:rPr>
        <w:t>/2 or the number of RBs in the BW = (UE-specific CBW - 5MHz) is less than N</w:t>
      </w:r>
      <w:r w:rsidRPr="0092747D">
        <w:rPr>
          <w:b/>
          <w:bCs/>
          <w:vertAlign w:val="subscript"/>
        </w:rPr>
        <w:t>RB</w:t>
      </w:r>
      <w:r w:rsidRPr="0092747D">
        <w:rPr>
          <w:b/>
          <w:bCs/>
        </w:rPr>
        <w:t>/2 then no CBW extension is allowed.</w:t>
      </w:r>
    </w:p>
    <w:p w14:paraId="05BFE052" w14:textId="77777777" w:rsidR="0046122C" w:rsidRDefault="0046122C" w:rsidP="0046122C">
      <w:pPr>
        <w:rPr>
          <w:b/>
          <w:bCs/>
        </w:rPr>
      </w:pPr>
      <w:r w:rsidRPr="00D66276">
        <w:rPr>
          <w:b/>
          <w:bCs/>
        </w:rPr>
        <w:t xml:space="preserve">Proposal </w:t>
      </w:r>
      <w:r>
        <w:rPr>
          <w:b/>
          <w:bCs/>
        </w:rPr>
        <w:t>8</w:t>
      </w:r>
      <w:r w:rsidRPr="00D66276">
        <w:rPr>
          <w:b/>
          <w:bCs/>
        </w:rPr>
        <w:t xml:space="preserve">: IBE should be used </w:t>
      </w:r>
      <w:r>
        <w:rPr>
          <w:b/>
          <w:bCs/>
        </w:rPr>
        <w:t>from</w:t>
      </w:r>
      <w:r w:rsidRPr="00D66276">
        <w:rPr>
          <w:b/>
          <w:bCs/>
        </w:rPr>
        <w:t xml:space="preserve"> the edges of the UE</w:t>
      </w:r>
      <w:r>
        <w:rPr>
          <w:b/>
          <w:bCs/>
        </w:rPr>
        <w:t>-specific</w:t>
      </w:r>
      <w:r w:rsidRPr="00D66276">
        <w:rPr>
          <w:b/>
          <w:bCs/>
        </w:rPr>
        <w:t xml:space="preserve"> </w:t>
      </w:r>
      <w:r>
        <w:rPr>
          <w:b/>
          <w:bCs/>
        </w:rPr>
        <w:t>C</w:t>
      </w:r>
      <w:r w:rsidRPr="00D66276">
        <w:rPr>
          <w:b/>
          <w:bCs/>
        </w:rPr>
        <w:t>BW to the edges of the extended UE</w:t>
      </w:r>
      <w:r>
        <w:rPr>
          <w:b/>
          <w:bCs/>
        </w:rPr>
        <w:t>-specific</w:t>
      </w:r>
      <w:r w:rsidRPr="00D66276">
        <w:rPr>
          <w:b/>
          <w:bCs/>
        </w:rPr>
        <w:t xml:space="preserve"> </w:t>
      </w:r>
      <w:r>
        <w:rPr>
          <w:b/>
          <w:bCs/>
        </w:rPr>
        <w:t>C</w:t>
      </w:r>
      <w:r w:rsidRPr="00D66276">
        <w:rPr>
          <w:b/>
          <w:bCs/>
        </w:rPr>
        <w:t>BW</w:t>
      </w:r>
    </w:p>
    <w:p w14:paraId="2D0D5F4A" w14:textId="77777777" w:rsidR="0046122C" w:rsidRDefault="0046122C" w:rsidP="0046122C">
      <w:pPr>
        <w:rPr>
          <w:b/>
          <w:bCs/>
        </w:rPr>
      </w:pPr>
      <w:r w:rsidRPr="004867D8">
        <w:rPr>
          <w:b/>
          <w:bCs/>
        </w:rPr>
        <w:t xml:space="preserve">Proposal </w:t>
      </w:r>
      <w:r>
        <w:rPr>
          <w:b/>
          <w:bCs/>
        </w:rPr>
        <w:t>9</w:t>
      </w:r>
      <w:r w:rsidRPr="004867D8">
        <w:rPr>
          <w:b/>
          <w:bCs/>
        </w:rPr>
        <w:t xml:space="preserve">: The IBE </w:t>
      </w:r>
      <w:r>
        <w:rPr>
          <w:b/>
          <w:bCs/>
        </w:rPr>
        <w:t>from</w:t>
      </w:r>
      <w:r w:rsidRPr="004867D8">
        <w:rPr>
          <w:b/>
          <w:bCs/>
        </w:rPr>
        <w:t xml:space="preserve"> the edge</w:t>
      </w:r>
      <w:r>
        <w:rPr>
          <w:b/>
          <w:bCs/>
        </w:rPr>
        <w:t>s</w:t>
      </w:r>
      <w:r w:rsidRPr="004867D8">
        <w:rPr>
          <w:b/>
          <w:bCs/>
        </w:rPr>
        <w:t xml:space="preserve"> of the UE</w:t>
      </w:r>
      <w:r>
        <w:rPr>
          <w:b/>
          <w:bCs/>
        </w:rPr>
        <w:t>-specific</w:t>
      </w:r>
      <w:r w:rsidRPr="004867D8">
        <w:rPr>
          <w:b/>
          <w:bCs/>
        </w:rPr>
        <w:t xml:space="preserve"> </w:t>
      </w:r>
      <w:r>
        <w:rPr>
          <w:b/>
          <w:bCs/>
        </w:rPr>
        <w:t>C</w:t>
      </w:r>
      <w:r w:rsidRPr="004867D8">
        <w:rPr>
          <w:b/>
          <w:bCs/>
        </w:rPr>
        <w:t>BW and the edge</w:t>
      </w:r>
      <w:r>
        <w:rPr>
          <w:b/>
          <w:bCs/>
        </w:rPr>
        <w:t>s</w:t>
      </w:r>
      <w:r w:rsidRPr="004867D8">
        <w:rPr>
          <w:b/>
          <w:bCs/>
        </w:rPr>
        <w:t xml:space="preserve"> of the extended UE</w:t>
      </w:r>
      <w:r>
        <w:rPr>
          <w:b/>
          <w:bCs/>
        </w:rPr>
        <w:t>-specific</w:t>
      </w:r>
      <w:r w:rsidRPr="004867D8">
        <w:rPr>
          <w:b/>
          <w:bCs/>
        </w:rPr>
        <w:t xml:space="preserve"> </w:t>
      </w:r>
      <w:r>
        <w:rPr>
          <w:b/>
          <w:bCs/>
        </w:rPr>
        <w:t>C</w:t>
      </w:r>
      <w:r w:rsidRPr="004867D8">
        <w:rPr>
          <w:b/>
          <w:bCs/>
        </w:rPr>
        <w:t>BW should be an extension of the IBE for the signal within the UE</w:t>
      </w:r>
      <w:r>
        <w:rPr>
          <w:b/>
          <w:bCs/>
        </w:rPr>
        <w:t>-specific</w:t>
      </w:r>
      <w:r w:rsidRPr="004867D8">
        <w:rPr>
          <w:b/>
          <w:bCs/>
        </w:rPr>
        <w:t xml:space="preserve"> </w:t>
      </w:r>
      <w:r>
        <w:rPr>
          <w:b/>
          <w:bCs/>
        </w:rPr>
        <w:t>C</w:t>
      </w:r>
      <w:r w:rsidRPr="004867D8">
        <w:rPr>
          <w:b/>
          <w:bCs/>
        </w:rPr>
        <w:t xml:space="preserve">BW.  </w:t>
      </w:r>
    </w:p>
    <w:p w14:paraId="24F4C020" w14:textId="77777777" w:rsidR="000444F7" w:rsidRPr="000444F7" w:rsidRDefault="000444F7" w:rsidP="00194E62"/>
    <w:p w14:paraId="2B2472D1" w14:textId="1E80ACA8" w:rsidR="00011F96" w:rsidRDefault="00011F96" w:rsidP="51CE5961">
      <w:pPr>
        <w:pStyle w:val="Heading1"/>
        <w:rPr>
          <w:b/>
          <w:bCs/>
        </w:rPr>
      </w:pPr>
      <w:r>
        <w:lastRenderedPageBreak/>
        <w:t>References</w:t>
      </w:r>
    </w:p>
    <w:p w14:paraId="1D2E4ABF" w14:textId="01E3E2D4" w:rsidR="00D32DDA" w:rsidRDefault="00011F96" w:rsidP="00D32DDA">
      <w:pPr>
        <w:rPr>
          <w:lang w:eastAsia="ko-KR"/>
        </w:rPr>
      </w:pPr>
      <w:r>
        <w:rPr>
          <w:lang w:eastAsia="ko-KR"/>
        </w:rPr>
        <w:t xml:space="preserve">[1] </w:t>
      </w:r>
      <w:r w:rsidR="004860CD">
        <w:rPr>
          <w:lang w:eastAsia="ko-KR"/>
        </w:rPr>
        <w:t>R</w:t>
      </w:r>
      <w:r w:rsidR="00E41554">
        <w:rPr>
          <w:lang w:eastAsia="ko-KR"/>
        </w:rPr>
        <w:t>4</w:t>
      </w:r>
      <w:r w:rsidR="004860CD">
        <w:rPr>
          <w:lang w:eastAsia="ko-KR"/>
        </w:rPr>
        <w:t>-24</w:t>
      </w:r>
      <w:r w:rsidR="00D53151">
        <w:rPr>
          <w:lang w:eastAsia="ko-KR"/>
        </w:rPr>
        <w:t>20527</w:t>
      </w:r>
      <w:r>
        <w:rPr>
          <w:lang w:eastAsia="ko-KR"/>
        </w:rPr>
        <w:t xml:space="preserve">, </w:t>
      </w:r>
      <w:r w:rsidR="00E41554">
        <w:rPr>
          <w:lang w:eastAsia="ko-KR"/>
        </w:rPr>
        <w:t>WF on power domain enhancements</w:t>
      </w:r>
      <w:r w:rsidR="004860CD" w:rsidRPr="004860CD">
        <w:rPr>
          <w:lang w:eastAsia="ko-KR"/>
        </w:rPr>
        <w:t>,</w:t>
      </w:r>
      <w:r w:rsidR="006C04F9">
        <w:rPr>
          <w:lang w:eastAsia="ko-KR"/>
        </w:rPr>
        <w:t xml:space="preserve"> R</w:t>
      </w:r>
      <w:r>
        <w:rPr>
          <w:lang w:eastAsia="ko-KR"/>
        </w:rPr>
        <w:t>AN</w:t>
      </w:r>
      <w:r w:rsidR="00E41554">
        <w:rPr>
          <w:lang w:eastAsia="ko-KR"/>
        </w:rPr>
        <w:t>4#11</w:t>
      </w:r>
      <w:r w:rsidR="00D53151">
        <w:rPr>
          <w:lang w:eastAsia="ko-KR"/>
        </w:rPr>
        <w:t>3</w:t>
      </w:r>
      <w:r>
        <w:rPr>
          <w:lang w:eastAsia="ko-KR"/>
        </w:rPr>
        <w:t>,</w:t>
      </w:r>
      <w:r w:rsidR="004E33A0">
        <w:rPr>
          <w:lang w:eastAsia="ko-KR"/>
        </w:rPr>
        <w:t xml:space="preserve"> </w:t>
      </w:r>
      <w:r w:rsidR="00D53151">
        <w:rPr>
          <w:lang w:eastAsia="ko-KR"/>
        </w:rPr>
        <w:t>November</w:t>
      </w:r>
      <w:r w:rsidR="00625488">
        <w:rPr>
          <w:lang w:eastAsia="ko-KR"/>
        </w:rPr>
        <w:t xml:space="preserve"> 1</w:t>
      </w:r>
      <w:r w:rsidR="00D53151">
        <w:rPr>
          <w:lang w:eastAsia="ko-KR"/>
        </w:rPr>
        <w:t>7</w:t>
      </w:r>
      <w:r w:rsidR="00FF3ED4" w:rsidRPr="00FF3ED4">
        <w:rPr>
          <w:vertAlign w:val="superscript"/>
          <w:lang w:eastAsia="ko-KR"/>
        </w:rPr>
        <w:t>th</w:t>
      </w:r>
      <w:r w:rsidR="00FF3ED4">
        <w:rPr>
          <w:lang w:eastAsia="ko-KR"/>
        </w:rPr>
        <w:t xml:space="preserve"> – </w:t>
      </w:r>
      <w:r w:rsidR="00D53151">
        <w:rPr>
          <w:lang w:eastAsia="ko-KR"/>
        </w:rPr>
        <w:t>November</w:t>
      </w:r>
      <w:r w:rsidR="00FF3ED4">
        <w:rPr>
          <w:lang w:eastAsia="ko-KR"/>
        </w:rPr>
        <w:t xml:space="preserve"> </w:t>
      </w:r>
      <w:r w:rsidR="00D53151">
        <w:rPr>
          <w:lang w:eastAsia="ko-KR"/>
        </w:rPr>
        <w:t>2</w:t>
      </w:r>
      <w:r w:rsidR="004D2205">
        <w:rPr>
          <w:lang w:eastAsia="ko-KR"/>
        </w:rPr>
        <w:t>2</w:t>
      </w:r>
      <w:r w:rsidR="004D2205">
        <w:rPr>
          <w:vertAlign w:val="superscript"/>
          <w:lang w:eastAsia="ko-KR"/>
        </w:rPr>
        <w:t>nd</w:t>
      </w:r>
      <w:r w:rsidR="001502C7">
        <w:rPr>
          <w:lang w:eastAsia="ko-KR"/>
        </w:rPr>
        <w:t>,</w:t>
      </w:r>
      <w:r>
        <w:rPr>
          <w:lang w:eastAsia="ko-KR"/>
        </w:rPr>
        <w:t xml:space="preserve"> 202</w:t>
      </w:r>
      <w:r w:rsidR="004860CD">
        <w:rPr>
          <w:lang w:eastAsia="ko-KR"/>
        </w:rPr>
        <w:t>4</w:t>
      </w:r>
    </w:p>
    <w:p w14:paraId="5C8F555B" w14:textId="0EBAEB49" w:rsidR="00F602C8" w:rsidRDefault="004E1CB2" w:rsidP="00D32DDA">
      <w:pPr>
        <w:rPr>
          <w:lang w:eastAsia="ko-KR"/>
        </w:rPr>
      </w:pPr>
      <w:r>
        <w:rPr>
          <w:lang w:eastAsia="ko-KR"/>
        </w:rPr>
        <w:t xml:space="preserve">[2] R4-2418015, </w:t>
      </w:r>
      <w:r w:rsidR="00F602C8" w:rsidRPr="00F602C8">
        <w:rPr>
          <w:lang w:eastAsia="ko-KR"/>
        </w:rPr>
        <w:t>Redefining allocation types for improved MPR with BS BW larger than UE CBW</w:t>
      </w:r>
      <w:r w:rsidR="00F602C8">
        <w:rPr>
          <w:lang w:eastAsia="ko-KR"/>
        </w:rPr>
        <w:t xml:space="preserve">, </w:t>
      </w:r>
      <w:r w:rsidR="00CE33F2" w:rsidRPr="00CE33F2">
        <w:rPr>
          <w:lang w:eastAsia="ko-KR"/>
        </w:rPr>
        <w:t>USA, 18 – 22 November 2024</w:t>
      </w:r>
    </w:p>
    <w:p w14:paraId="6E83F375" w14:textId="5F48A7B4" w:rsidR="0006017F" w:rsidRPr="00B5430F" w:rsidRDefault="00D17ABB" w:rsidP="00B5430F">
      <w:pPr>
        <w:rPr>
          <w:lang w:eastAsia="ko-KR"/>
        </w:rPr>
      </w:pPr>
      <w:r>
        <w:rPr>
          <w:lang w:eastAsia="ko-KR"/>
        </w:rPr>
        <w:t>[3] R4-2417204, WF on power domain enhancements</w:t>
      </w:r>
      <w:r w:rsidRPr="004860CD">
        <w:rPr>
          <w:lang w:eastAsia="ko-KR"/>
        </w:rPr>
        <w:t>,</w:t>
      </w:r>
      <w:r>
        <w:rPr>
          <w:lang w:eastAsia="ko-KR"/>
        </w:rPr>
        <w:t xml:space="preserve"> RAN4#112-bis, October 12</w:t>
      </w:r>
      <w:r w:rsidRPr="00FF3ED4">
        <w:rPr>
          <w:vertAlign w:val="superscript"/>
          <w:lang w:eastAsia="ko-KR"/>
        </w:rPr>
        <w:t>th</w:t>
      </w:r>
      <w:r>
        <w:rPr>
          <w:lang w:eastAsia="ko-KR"/>
        </w:rPr>
        <w:t xml:space="preserve"> – October 18</w:t>
      </w:r>
      <w:r w:rsidRPr="00D17ABB">
        <w:rPr>
          <w:vertAlign w:val="superscript"/>
          <w:lang w:eastAsia="ko-KR"/>
        </w:rPr>
        <w:t>th</w:t>
      </w:r>
      <w:r>
        <w:rPr>
          <w:lang w:eastAsia="ko-KR"/>
        </w:rPr>
        <w:t xml:space="preserve"> , 2024</w:t>
      </w:r>
    </w:p>
    <w:sectPr w:rsidR="0006017F" w:rsidRPr="00B5430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76529"/>
    <w:multiLevelType w:val="hybridMultilevel"/>
    <w:tmpl w:val="71B809A6"/>
    <w:lvl w:ilvl="0" w:tplc="DBA86684">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15:restartNumberingAfterBreak="0">
    <w:nsid w:val="57A76147"/>
    <w:multiLevelType w:val="hybridMultilevel"/>
    <w:tmpl w:val="9E468702"/>
    <w:lvl w:ilvl="0" w:tplc="D1A425AC">
      <w:start w:val="1"/>
      <w:numFmt w:val="lowerLetter"/>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 w15:restartNumberingAfterBreak="0">
    <w:nsid w:val="6A384222"/>
    <w:multiLevelType w:val="hybridMultilevel"/>
    <w:tmpl w:val="14A0AF9C"/>
    <w:lvl w:ilvl="0" w:tplc="5CAA54E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43932097">
    <w:abstractNumId w:val="3"/>
  </w:num>
  <w:num w:numId="2" w16cid:durableId="1036857466">
    <w:abstractNumId w:val="2"/>
  </w:num>
  <w:num w:numId="3" w16cid:durableId="106967869">
    <w:abstractNumId w:val="0"/>
  </w:num>
  <w:num w:numId="4" w16cid:durableId="717244676">
    <w:abstractNumId w:val="1"/>
  </w:num>
  <w:num w:numId="5" w16cid:durableId="387149535">
    <w:abstractNumId w:val="4"/>
  </w:num>
  <w:num w:numId="6" w16cid:durableId="68737193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0B9"/>
    <w:rsid w:val="000035D7"/>
    <w:rsid w:val="000038E9"/>
    <w:rsid w:val="000042E1"/>
    <w:rsid w:val="000046A6"/>
    <w:rsid w:val="00004EB2"/>
    <w:rsid w:val="00005E9F"/>
    <w:rsid w:val="000065A7"/>
    <w:rsid w:val="00007339"/>
    <w:rsid w:val="000074AD"/>
    <w:rsid w:val="00010A38"/>
    <w:rsid w:val="00010B50"/>
    <w:rsid w:val="00011F96"/>
    <w:rsid w:val="00012084"/>
    <w:rsid w:val="00012B2B"/>
    <w:rsid w:val="00012F50"/>
    <w:rsid w:val="0001362F"/>
    <w:rsid w:val="000144D7"/>
    <w:rsid w:val="00014A9E"/>
    <w:rsid w:val="00015E82"/>
    <w:rsid w:val="00016EF1"/>
    <w:rsid w:val="00017352"/>
    <w:rsid w:val="000175AC"/>
    <w:rsid w:val="00017BD0"/>
    <w:rsid w:val="0002131C"/>
    <w:rsid w:val="00021CED"/>
    <w:rsid w:val="000227F1"/>
    <w:rsid w:val="00022941"/>
    <w:rsid w:val="00022FE6"/>
    <w:rsid w:val="000235E9"/>
    <w:rsid w:val="00025038"/>
    <w:rsid w:val="00026030"/>
    <w:rsid w:val="0002618A"/>
    <w:rsid w:val="00026232"/>
    <w:rsid w:val="000262B9"/>
    <w:rsid w:val="0002679E"/>
    <w:rsid w:val="00026AE6"/>
    <w:rsid w:val="00026B95"/>
    <w:rsid w:val="0002781C"/>
    <w:rsid w:val="000302DC"/>
    <w:rsid w:val="00030D68"/>
    <w:rsid w:val="00031D75"/>
    <w:rsid w:val="0003206A"/>
    <w:rsid w:val="00032669"/>
    <w:rsid w:val="00032BC8"/>
    <w:rsid w:val="00033841"/>
    <w:rsid w:val="000339AA"/>
    <w:rsid w:val="00033D4F"/>
    <w:rsid w:val="000355B5"/>
    <w:rsid w:val="0003684D"/>
    <w:rsid w:val="00037755"/>
    <w:rsid w:val="00037A5D"/>
    <w:rsid w:val="00037A84"/>
    <w:rsid w:val="00037BDF"/>
    <w:rsid w:val="000401DC"/>
    <w:rsid w:val="00040D07"/>
    <w:rsid w:val="000414D9"/>
    <w:rsid w:val="0004168E"/>
    <w:rsid w:val="00041C86"/>
    <w:rsid w:val="0004211D"/>
    <w:rsid w:val="000432AD"/>
    <w:rsid w:val="000432E4"/>
    <w:rsid w:val="0004332E"/>
    <w:rsid w:val="000434EC"/>
    <w:rsid w:val="00043B93"/>
    <w:rsid w:val="000442DB"/>
    <w:rsid w:val="000444F7"/>
    <w:rsid w:val="00044E4C"/>
    <w:rsid w:val="000454A9"/>
    <w:rsid w:val="0004568E"/>
    <w:rsid w:val="000463AE"/>
    <w:rsid w:val="00046DDD"/>
    <w:rsid w:val="000471E8"/>
    <w:rsid w:val="0005168A"/>
    <w:rsid w:val="000517DE"/>
    <w:rsid w:val="0005283C"/>
    <w:rsid w:val="000534E9"/>
    <w:rsid w:val="00053C87"/>
    <w:rsid w:val="0005452D"/>
    <w:rsid w:val="000547BC"/>
    <w:rsid w:val="00055CC6"/>
    <w:rsid w:val="0006017F"/>
    <w:rsid w:val="00060ECE"/>
    <w:rsid w:val="00061223"/>
    <w:rsid w:val="0006136D"/>
    <w:rsid w:val="00062E39"/>
    <w:rsid w:val="00062ED7"/>
    <w:rsid w:val="000634C9"/>
    <w:rsid w:val="00063C08"/>
    <w:rsid w:val="00063E2B"/>
    <w:rsid w:val="00063F50"/>
    <w:rsid w:val="00064362"/>
    <w:rsid w:val="0006436E"/>
    <w:rsid w:val="00064C6C"/>
    <w:rsid w:val="00065FBC"/>
    <w:rsid w:val="00066E80"/>
    <w:rsid w:val="00067163"/>
    <w:rsid w:val="0006716A"/>
    <w:rsid w:val="000674CA"/>
    <w:rsid w:val="00070AD8"/>
    <w:rsid w:val="00071413"/>
    <w:rsid w:val="0007191B"/>
    <w:rsid w:val="00071C01"/>
    <w:rsid w:val="00071F9C"/>
    <w:rsid w:val="00072A56"/>
    <w:rsid w:val="00073894"/>
    <w:rsid w:val="00074F22"/>
    <w:rsid w:val="000775CB"/>
    <w:rsid w:val="000775CD"/>
    <w:rsid w:val="00077D6C"/>
    <w:rsid w:val="00077DD8"/>
    <w:rsid w:val="00077EB3"/>
    <w:rsid w:val="000811C5"/>
    <w:rsid w:val="0008236C"/>
    <w:rsid w:val="00084322"/>
    <w:rsid w:val="00085540"/>
    <w:rsid w:val="00085CEA"/>
    <w:rsid w:val="000872D5"/>
    <w:rsid w:val="000905CC"/>
    <w:rsid w:val="00090805"/>
    <w:rsid w:val="000908D9"/>
    <w:rsid w:val="0009140F"/>
    <w:rsid w:val="00092AF8"/>
    <w:rsid w:val="0009467F"/>
    <w:rsid w:val="00094821"/>
    <w:rsid w:val="00095365"/>
    <w:rsid w:val="000954A5"/>
    <w:rsid w:val="00095704"/>
    <w:rsid w:val="00095874"/>
    <w:rsid w:val="00097011"/>
    <w:rsid w:val="00097642"/>
    <w:rsid w:val="000A04B5"/>
    <w:rsid w:val="000A10D8"/>
    <w:rsid w:val="000A171E"/>
    <w:rsid w:val="000A1BEF"/>
    <w:rsid w:val="000A1C2C"/>
    <w:rsid w:val="000A24E2"/>
    <w:rsid w:val="000A2835"/>
    <w:rsid w:val="000A39AB"/>
    <w:rsid w:val="000A3E2A"/>
    <w:rsid w:val="000A419C"/>
    <w:rsid w:val="000A4CEF"/>
    <w:rsid w:val="000A4EF7"/>
    <w:rsid w:val="000A504A"/>
    <w:rsid w:val="000A567D"/>
    <w:rsid w:val="000A643B"/>
    <w:rsid w:val="000A6859"/>
    <w:rsid w:val="000A6BC3"/>
    <w:rsid w:val="000A7694"/>
    <w:rsid w:val="000B0067"/>
    <w:rsid w:val="000B034F"/>
    <w:rsid w:val="000B03AB"/>
    <w:rsid w:val="000B05DA"/>
    <w:rsid w:val="000B0605"/>
    <w:rsid w:val="000B1232"/>
    <w:rsid w:val="000B1B43"/>
    <w:rsid w:val="000B350B"/>
    <w:rsid w:val="000B3F2C"/>
    <w:rsid w:val="000B4A88"/>
    <w:rsid w:val="000B4F74"/>
    <w:rsid w:val="000B5E9A"/>
    <w:rsid w:val="000B6A7A"/>
    <w:rsid w:val="000B6D1E"/>
    <w:rsid w:val="000B70E5"/>
    <w:rsid w:val="000B7218"/>
    <w:rsid w:val="000C000B"/>
    <w:rsid w:val="000C0457"/>
    <w:rsid w:val="000C0E8C"/>
    <w:rsid w:val="000C2818"/>
    <w:rsid w:val="000C2883"/>
    <w:rsid w:val="000C298F"/>
    <w:rsid w:val="000C2BE1"/>
    <w:rsid w:val="000C34D1"/>
    <w:rsid w:val="000C39B0"/>
    <w:rsid w:val="000C467D"/>
    <w:rsid w:val="000C54C4"/>
    <w:rsid w:val="000C5619"/>
    <w:rsid w:val="000C5C30"/>
    <w:rsid w:val="000C60D1"/>
    <w:rsid w:val="000C62EC"/>
    <w:rsid w:val="000C678D"/>
    <w:rsid w:val="000C6C14"/>
    <w:rsid w:val="000C6DF1"/>
    <w:rsid w:val="000C7E77"/>
    <w:rsid w:val="000D04EA"/>
    <w:rsid w:val="000D0626"/>
    <w:rsid w:val="000D06A8"/>
    <w:rsid w:val="000D0FE7"/>
    <w:rsid w:val="000D1394"/>
    <w:rsid w:val="000D18DA"/>
    <w:rsid w:val="000D18EC"/>
    <w:rsid w:val="000D1E9D"/>
    <w:rsid w:val="000D2128"/>
    <w:rsid w:val="000D217B"/>
    <w:rsid w:val="000D27E5"/>
    <w:rsid w:val="000D31EF"/>
    <w:rsid w:val="000D406F"/>
    <w:rsid w:val="000D4A0A"/>
    <w:rsid w:val="000D4BCD"/>
    <w:rsid w:val="000D5589"/>
    <w:rsid w:val="000D64BB"/>
    <w:rsid w:val="000E0A10"/>
    <w:rsid w:val="000E2384"/>
    <w:rsid w:val="000E26BD"/>
    <w:rsid w:val="000E401F"/>
    <w:rsid w:val="000E406C"/>
    <w:rsid w:val="000E409E"/>
    <w:rsid w:val="000E4512"/>
    <w:rsid w:val="000E47AF"/>
    <w:rsid w:val="000E596C"/>
    <w:rsid w:val="000E5A21"/>
    <w:rsid w:val="000E62A6"/>
    <w:rsid w:val="000E631C"/>
    <w:rsid w:val="000E6725"/>
    <w:rsid w:val="000E6F15"/>
    <w:rsid w:val="000E7126"/>
    <w:rsid w:val="000E7763"/>
    <w:rsid w:val="000E782B"/>
    <w:rsid w:val="000E7C89"/>
    <w:rsid w:val="000F0287"/>
    <w:rsid w:val="000F1498"/>
    <w:rsid w:val="000F36FA"/>
    <w:rsid w:val="000F3816"/>
    <w:rsid w:val="000F3B09"/>
    <w:rsid w:val="000F4C78"/>
    <w:rsid w:val="000F4EC3"/>
    <w:rsid w:val="000F4FB3"/>
    <w:rsid w:val="000F502F"/>
    <w:rsid w:val="000F519D"/>
    <w:rsid w:val="000F5835"/>
    <w:rsid w:val="000F5BEC"/>
    <w:rsid w:val="000F5D8A"/>
    <w:rsid w:val="000F62DE"/>
    <w:rsid w:val="000F65D1"/>
    <w:rsid w:val="000F6E9D"/>
    <w:rsid w:val="000F7340"/>
    <w:rsid w:val="000F7B2E"/>
    <w:rsid w:val="000F7B37"/>
    <w:rsid w:val="000F7ECB"/>
    <w:rsid w:val="000F7EDC"/>
    <w:rsid w:val="00100A22"/>
    <w:rsid w:val="00100B99"/>
    <w:rsid w:val="001015AF"/>
    <w:rsid w:val="00102393"/>
    <w:rsid w:val="00102481"/>
    <w:rsid w:val="001029C9"/>
    <w:rsid w:val="00102C0E"/>
    <w:rsid w:val="00103130"/>
    <w:rsid w:val="001045A2"/>
    <w:rsid w:val="00104902"/>
    <w:rsid w:val="00104B9B"/>
    <w:rsid w:val="001056FC"/>
    <w:rsid w:val="00105915"/>
    <w:rsid w:val="00105A9D"/>
    <w:rsid w:val="0010618D"/>
    <w:rsid w:val="00106663"/>
    <w:rsid w:val="00106F1B"/>
    <w:rsid w:val="001072E4"/>
    <w:rsid w:val="00107C40"/>
    <w:rsid w:val="00107D48"/>
    <w:rsid w:val="00110C3A"/>
    <w:rsid w:val="00110D4E"/>
    <w:rsid w:val="00111F11"/>
    <w:rsid w:val="00112950"/>
    <w:rsid w:val="00112B5D"/>
    <w:rsid w:val="00113ED2"/>
    <w:rsid w:val="00114581"/>
    <w:rsid w:val="00114F42"/>
    <w:rsid w:val="001151BB"/>
    <w:rsid w:val="00115F61"/>
    <w:rsid w:val="0011635E"/>
    <w:rsid w:val="00116429"/>
    <w:rsid w:val="0011648E"/>
    <w:rsid w:val="00120A09"/>
    <w:rsid w:val="001214AE"/>
    <w:rsid w:val="0012188A"/>
    <w:rsid w:val="00122190"/>
    <w:rsid w:val="001221C9"/>
    <w:rsid w:val="0012277A"/>
    <w:rsid w:val="001229AF"/>
    <w:rsid w:val="00122F12"/>
    <w:rsid w:val="0012315C"/>
    <w:rsid w:val="0012351C"/>
    <w:rsid w:val="00123819"/>
    <w:rsid w:val="001240F8"/>
    <w:rsid w:val="0012444A"/>
    <w:rsid w:val="0012482F"/>
    <w:rsid w:val="00125CF4"/>
    <w:rsid w:val="0012615B"/>
    <w:rsid w:val="00126540"/>
    <w:rsid w:val="0012668A"/>
    <w:rsid w:val="00126A48"/>
    <w:rsid w:val="00126E1A"/>
    <w:rsid w:val="0013072C"/>
    <w:rsid w:val="00131331"/>
    <w:rsid w:val="00131AFF"/>
    <w:rsid w:val="00133349"/>
    <w:rsid w:val="001339B5"/>
    <w:rsid w:val="00133B55"/>
    <w:rsid w:val="00133EAD"/>
    <w:rsid w:val="00134A52"/>
    <w:rsid w:val="001351EB"/>
    <w:rsid w:val="00135A74"/>
    <w:rsid w:val="00135BA1"/>
    <w:rsid w:val="00137387"/>
    <w:rsid w:val="0013784F"/>
    <w:rsid w:val="00140097"/>
    <w:rsid w:val="001408DD"/>
    <w:rsid w:val="00140F10"/>
    <w:rsid w:val="00140FE7"/>
    <w:rsid w:val="0014116A"/>
    <w:rsid w:val="0014180B"/>
    <w:rsid w:val="00141DFA"/>
    <w:rsid w:val="001426AC"/>
    <w:rsid w:val="001429F4"/>
    <w:rsid w:val="001433BC"/>
    <w:rsid w:val="00144933"/>
    <w:rsid w:val="00144F7C"/>
    <w:rsid w:val="00144FBC"/>
    <w:rsid w:val="00144FDD"/>
    <w:rsid w:val="00144FF3"/>
    <w:rsid w:val="001458BD"/>
    <w:rsid w:val="0014604E"/>
    <w:rsid w:val="001463F1"/>
    <w:rsid w:val="00146857"/>
    <w:rsid w:val="00147780"/>
    <w:rsid w:val="00147820"/>
    <w:rsid w:val="001502C7"/>
    <w:rsid w:val="001512D7"/>
    <w:rsid w:val="0015256F"/>
    <w:rsid w:val="0015336A"/>
    <w:rsid w:val="001536F3"/>
    <w:rsid w:val="00153C3C"/>
    <w:rsid w:val="00153DAC"/>
    <w:rsid w:val="0015406D"/>
    <w:rsid w:val="00155A23"/>
    <w:rsid w:val="00155ECF"/>
    <w:rsid w:val="00156359"/>
    <w:rsid w:val="001573DA"/>
    <w:rsid w:val="001600C2"/>
    <w:rsid w:val="00160B75"/>
    <w:rsid w:val="001613B0"/>
    <w:rsid w:val="00161C73"/>
    <w:rsid w:val="00161DB2"/>
    <w:rsid w:val="00162FAD"/>
    <w:rsid w:val="00163246"/>
    <w:rsid w:val="0016408F"/>
    <w:rsid w:val="0016432D"/>
    <w:rsid w:val="00164349"/>
    <w:rsid w:val="00164521"/>
    <w:rsid w:val="00165C40"/>
    <w:rsid w:val="00165DC5"/>
    <w:rsid w:val="00165F9B"/>
    <w:rsid w:val="00166494"/>
    <w:rsid w:val="00166503"/>
    <w:rsid w:val="00166E70"/>
    <w:rsid w:val="001672C3"/>
    <w:rsid w:val="00167C52"/>
    <w:rsid w:val="00167D32"/>
    <w:rsid w:val="00170A99"/>
    <w:rsid w:val="00170DB5"/>
    <w:rsid w:val="00171914"/>
    <w:rsid w:val="00171CDF"/>
    <w:rsid w:val="0017350E"/>
    <w:rsid w:val="0017424F"/>
    <w:rsid w:val="001746C6"/>
    <w:rsid w:val="0017614E"/>
    <w:rsid w:val="0017645F"/>
    <w:rsid w:val="00176A07"/>
    <w:rsid w:val="00176F98"/>
    <w:rsid w:val="001770EF"/>
    <w:rsid w:val="00177236"/>
    <w:rsid w:val="00180293"/>
    <w:rsid w:val="0018073A"/>
    <w:rsid w:val="00180BAA"/>
    <w:rsid w:val="001821DC"/>
    <w:rsid w:val="00182ACA"/>
    <w:rsid w:val="0018383E"/>
    <w:rsid w:val="0018466B"/>
    <w:rsid w:val="0018484B"/>
    <w:rsid w:val="00184C06"/>
    <w:rsid w:val="00184E1B"/>
    <w:rsid w:val="001851D4"/>
    <w:rsid w:val="00185F2B"/>
    <w:rsid w:val="00186C86"/>
    <w:rsid w:val="001874CF"/>
    <w:rsid w:val="00187F01"/>
    <w:rsid w:val="00190ED8"/>
    <w:rsid w:val="00190F5F"/>
    <w:rsid w:val="00191128"/>
    <w:rsid w:val="0019181E"/>
    <w:rsid w:val="0019191F"/>
    <w:rsid w:val="00192766"/>
    <w:rsid w:val="001927C1"/>
    <w:rsid w:val="00193A3A"/>
    <w:rsid w:val="00194778"/>
    <w:rsid w:val="00194BE7"/>
    <w:rsid w:val="00194E62"/>
    <w:rsid w:val="00195F51"/>
    <w:rsid w:val="00196027"/>
    <w:rsid w:val="001965EF"/>
    <w:rsid w:val="00196AD3"/>
    <w:rsid w:val="0019740A"/>
    <w:rsid w:val="0019779C"/>
    <w:rsid w:val="001A0203"/>
    <w:rsid w:val="001A04C4"/>
    <w:rsid w:val="001A082B"/>
    <w:rsid w:val="001A09A7"/>
    <w:rsid w:val="001A0E0F"/>
    <w:rsid w:val="001A0F25"/>
    <w:rsid w:val="001A292A"/>
    <w:rsid w:val="001A2964"/>
    <w:rsid w:val="001A2F46"/>
    <w:rsid w:val="001A326A"/>
    <w:rsid w:val="001A3414"/>
    <w:rsid w:val="001A4CB4"/>
    <w:rsid w:val="001A5275"/>
    <w:rsid w:val="001A5692"/>
    <w:rsid w:val="001A6F61"/>
    <w:rsid w:val="001A6F7A"/>
    <w:rsid w:val="001B01E6"/>
    <w:rsid w:val="001B14A5"/>
    <w:rsid w:val="001B1A95"/>
    <w:rsid w:val="001B1AE2"/>
    <w:rsid w:val="001B2056"/>
    <w:rsid w:val="001B21BD"/>
    <w:rsid w:val="001B2DCA"/>
    <w:rsid w:val="001B2F9A"/>
    <w:rsid w:val="001B3183"/>
    <w:rsid w:val="001B3291"/>
    <w:rsid w:val="001B3A55"/>
    <w:rsid w:val="001B3D38"/>
    <w:rsid w:val="001B4D29"/>
    <w:rsid w:val="001B515F"/>
    <w:rsid w:val="001B5D24"/>
    <w:rsid w:val="001B729C"/>
    <w:rsid w:val="001B7369"/>
    <w:rsid w:val="001B746E"/>
    <w:rsid w:val="001C324A"/>
    <w:rsid w:val="001C34E6"/>
    <w:rsid w:val="001C3F31"/>
    <w:rsid w:val="001C463D"/>
    <w:rsid w:val="001C54B6"/>
    <w:rsid w:val="001C6148"/>
    <w:rsid w:val="001C6513"/>
    <w:rsid w:val="001C7F48"/>
    <w:rsid w:val="001D0FF1"/>
    <w:rsid w:val="001D12E4"/>
    <w:rsid w:val="001D148D"/>
    <w:rsid w:val="001D2C8E"/>
    <w:rsid w:val="001D2DE2"/>
    <w:rsid w:val="001D4399"/>
    <w:rsid w:val="001D473C"/>
    <w:rsid w:val="001D4948"/>
    <w:rsid w:val="001D4A19"/>
    <w:rsid w:val="001D4C00"/>
    <w:rsid w:val="001D4D87"/>
    <w:rsid w:val="001D50F8"/>
    <w:rsid w:val="001D57B3"/>
    <w:rsid w:val="001D5F81"/>
    <w:rsid w:val="001D633E"/>
    <w:rsid w:val="001D6848"/>
    <w:rsid w:val="001D6ACD"/>
    <w:rsid w:val="001E21C9"/>
    <w:rsid w:val="001E2C33"/>
    <w:rsid w:val="001E2E08"/>
    <w:rsid w:val="001E300C"/>
    <w:rsid w:val="001E3932"/>
    <w:rsid w:val="001E3B48"/>
    <w:rsid w:val="001E4305"/>
    <w:rsid w:val="001E45A6"/>
    <w:rsid w:val="001E58DA"/>
    <w:rsid w:val="001E5EAD"/>
    <w:rsid w:val="001E5F31"/>
    <w:rsid w:val="001E65C4"/>
    <w:rsid w:val="001E7920"/>
    <w:rsid w:val="001E7EAC"/>
    <w:rsid w:val="001F0314"/>
    <w:rsid w:val="001F03D8"/>
    <w:rsid w:val="001F0519"/>
    <w:rsid w:val="001F0611"/>
    <w:rsid w:val="001F0AC5"/>
    <w:rsid w:val="001F1276"/>
    <w:rsid w:val="001F12F9"/>
    <w:rsid w:val="001F1D67"/>
    <w:rsid w:val="001F212F"/>
    <w:rsid w:val="001F271E"/>
    <w:rsid w:val="001F396E"/>
    <w:rsid w:val="001F3A97"/>
    <w:rsid w:val="001F4888"/>
    <w:rsid w:val="001F5607"/>
    <w:rsid w:val="001F5F77"/>
    <w:rsid w:val="001F62BD"/>
    <w:rsid w:val="001F6407"/>
    <w:rsid w:val="001F764D"/>
    <w:rsid w:val="001F7F61"/>
    <w:rsid w:val="00200596"/>
    <w:rsid w:val="00201520"/>
    <w:rsid w:val="00201652"/>
    <w:rsid w:val="00201E01"/>
    <w:rsid w:val="00201FB4"/>
    <w:rsid w:val="00202E77"/>
    <w:rsid w:val="0020322D"/>
    <w:rsid w:val="00203477"/>
    <w:rsid w:val="002037B6"/>
    <w:rsid w:val="00203D36"/>
    <w:rsid w:val="002045F4"/>
    <w:rsid w:val="00205285"/>
    <w:rsid w:val="00206A2B"/>
    <w:rsid w:val="002071A9"/>
    <w:rsid w:val="00210CCB"/>
    <w:rsid w:val="00210F4B"/>
    <w:rsid w:val="00211DCE"/>
    <w:rsid w:val="00212136"/>
    <w:rsid w:val="00213A55"/>
    <w:rsid w:val="00213CB0"/>
    <w:rsid w:val="0021441B"/>
    <w:rsid w:val="00214B13"/>
    <w:rsid w:val="00214DBB"/>
    <w:rsid w:val="00214DDD"/>
    <w:rsid w:val="00214FE2"/>
    <w:rsid w:val="002151EE"/>
    <w:rsid w:val="00215772"/>
    <w:rsid w:val="00215DB2"/>
    <w:rsid w:val="00216428"/>
    <w:rsid w:val="002165E5"/>
    <w:rsid w:val="002167A7"/>
    <w:rsid w:val="00216E2E"/>
    <w:rsid w:val="002175EE"/>
    <w:rsid w:val="0021777A"/>
    <w:rsid w:val="00221917"/>
    <w:rsid w:val="00221A4D"/>
    <w:rsid w:val="00221E54"/>
    <w:rsid w:val="00222D56"/>
    <w:rsid w:val="00222D66"/>
    <w:rsid w:val="002238F9"/>
    <w:rsid w:val="00223C9F"/>
    <w:rsid w:val="00224FCC"/>
    <w:rsid w:val="00225E53"/>
    <w:rsid w:val="002267B2"/>
    <w:rsid w:val="00226A8C"/>
    <w:rsid w:val="00227148"/>
    <w:rsid w:val="002272D3"/>
    <w:rsid w:val="00227751"/>
    <w:rsid w:val="002314BC"/>
    <w:rsid w:val="00232503"/>
    <w:rsid w:val="002326CA"/>
    <w:rsid w:val="00233F50"/>
    <w:rsid w:val="00235D7A"/>
    <w:rsid w:val="00236CB7"/>
    <w:rsid w:val="00236DAA"/>
    <w:rsid w:val="0023778F"/>
    <w:rsid w:val="00240887"/>
    <w:rsid w:val="002414AB"/>
    <w:rsid w:val="0024176F"/>
    <w:rsid w:val="00241773"/>
    <w:rsid w:val="002438F0"/>
    <w:rsid w:val="00243D75"/>
    <w:rsid w:val="00244785"/>
    <w:rsid w:val="00244B7D"/>
    <w:rsid w:val="00245D35"/>
    <w:rsid w:val="00245EA3"/>
    <w:rsid w:val="00246C6C"/>
    <w:rsid w:val="00247121"/>
    <w:rsid w:val="002476C8"/>
    <w:rsid w:val="0024772F"/>
    <w:rsid w:val="00247F99"/>
    <w:rsid w:val="00251CFA"/>
    <w:rsid w:val="00253CE9"/>
    <w:rsid w:val="00253F44"/>
    <w:rsid w:val="002542A0"/>
    <w:rsid w:val="00254399"/>
    <w:rsid w:val="00254B50"/>
    <w:rsid w:val="00254C98"/>
    <w:rsid w:val="002553F6"/>
    <w:rsid w:val="0025579C"/>
    <w:rsid w:val="00256DDC"/>
    <w:rsid w:val="00256E91"/>
    <w:rsid w:val="002575A1"/>
    <w:rsid w:val="0026064B"/>
    <w:rsid w:val="002606F1"/>
    <w:rsid w:val="002611B2"/>
    <w:rsid w:val="00261E84"/>
    <w:rsid w:val="00262BCC"/>
    <w:rsid w:val="00262D61"/>
    <w:rsid w:val="00262F30"/>
    <w:rsid w:val="00263BFF"/>
    <w:rsid w:val="00263CF2"/>
    <w:rsid w:val="00264580"/>
    <w:rsid w:val="00264690"/>
    <w:rsid w:val="002646C7"/>
    <w:rsid w:val="00265ACE"/>
    <w:rsid w:val="002662F4"/>
    <w:rsid w:val="00266CCC"/>
    <w:rsid w:val="00267859"/>
    <w:rsid w:val="002702A8"/>
    <w:rsid w:val="002715F5"/>
    <w:rsid w:val="00271A13"/>
    <w:rsid w:val="00271A4B"/>
    <w:rsid w:val="00271E8B"/>
    <w:rsid w:val="00272536"/>
    <w:rsid w:val="002726B9"/>
    <w:rsid w:val="0027282C"/>
    <w:rsid w:val="002735B5"/>
    <w:rsid w:val="00273795"/>
    <w:rsid w:val="00273CD5"/>
    <w:rsid w:val="00274025"/>
    <w:rsid w:val="0027439E"/>
    <w:rsid w:val="0027517E"/>
    <w:rsid w:val="00276127"/>
    <w:rsid w:val="0027699C"/>
    <w:rsid w:val="002772B7"/>
    <w:rsid w:val="002773E8"/>
    <w:rsid w:val="002775E5"/>
    <w:rsid w:val="00280045"/>
    <w:rsid w:val="00280EFB"/>
    <w:rsid w:val="00281315"/>
    <w:rsid w:val="00281726"/>
    <w:rsid w:val="002820B8"/>
    <w:rsid w:val="002820E8"/>
    <w:rsid w:val="00282643"/>
    <w:rsid w:val="00283688"/>
    <w:rsid w:val="00283BEB"/>
    <w:rsid w:val="002849C1"/>
    <w:rsid w:val="00284BD5"/>
    <w:rsid w:val="00284D63"/>
    <w:rsid w:val="002850EC"/>
    <w:rsid w:val="002854A7"/>
    <w:rsid w:val="00285BFF"/>
    <w:rsid w:val="00285DFB"/>
    <w:rsid w:val="00286EA5"/>
    <w:rsid w:val="00287669"/>
    <w:rsid w:val="00287AE8"/>
    <w:rsid w:val="00287C4E"/>
    <w:rsid w:val="00287F7B"/>
    <w:rsid w:val="00290158"/>
    <w:rsid w:val="00290473"/>
    <w:rsid w:val="00290EBC"/>
    <w:rsid w:val="0029207B"/>
    <w:rsid w:val="002927A0"/>
    <w:rsid w:val="00292875"/>
    <w:rsid w:val="0029287E"/>
    <w:rsid w:val="00292DCA"/>
    <w:rsid w:val="00292FFA"/>
    <w:rsid w:val="0029312F"/>
    <w:rsid w:val="00293572"/>
    <w:rsid w:val="00293A39"/>
    <w:rsid w:val="00293E95"/>
    <w:rsid w:val="002952A2"/>
    <w:rsid w:val="002960BC"/>
    <w:rsid w:val="0029616C"/>
    <w:rsid w:val="00296FE3"/>
    <w:rsid w:val="00297625"/>
    <w:rsid w:val="002A08FE"/>
    <w:rsid w:val="002A1465"/>
    <w:rsid w:val="002A1C01"/>
    <w:rsid w:val="002A224F"/>
    <w:rsid w:val="002A2C7F"/>
    <w:rsid w:val="002A4E62"/>
    <w:rsid w:val="002A618E"/>
    <w:rsid w:val="002A67BE"/>
    <w:rsid w:val="002A67D8"/>
    <w:rsid w:val="002A7609"/>
    <w:rsid w:val="002B04B7"/>
    <w:rsid w:val="002B0641"/>
    <w:rsid w:val="002B09A1"/>
    <w:rsid w:val="002B0C23"/>
    <w:rsid w:val="002B195A"/>
    <w:rsid w:val="002B2358"/>
    <w:rsid w:val="002B2435"/>
    <w:rsid w:val="002B2CC4"/>
    <w:rsid w:val="002B3F06"/>
    <w:rsid w:val="002B448D"/>
    <w:rsid w:val="002B52C6"/>
    <w:rsid w:val="002B6886"/>
    <w:rsid w:val="002B73F1"/>
    <w:rsid w:val="002B76BD"/>
    <w:rsid w:val="002B771A"/>
    <w:rsid w:val="002B7F1F"/>
    <w:rsid w:val="002B7F55"/>
    <w:rsid w:val="002C018D"/>
    <w:rsid w:val="002C0479"/>
    <w:rsid w:val="002C07DD"/>
    <w:rsid w:val="002C15E0"/>
    <w:rsid w:val="002C188C"/>
    <w:rsid w:val="002C26FA"/>
    <w:rsid w:val="002C2907"/>
    <w:rsid w:val="002C30CE"/>
    <w:rsid w:val="002C317C"/>
    <w:rsid w:val="002C3895"/>
    <w:rsid w:val="002C3BFC"/>
    <w:rsid w:val="002C403A"/>
    <w:rsid w:val="002C4142"/>
    <w:rsid w:val="002C41E7"/>
    <w:rsid w:val="002C49D2"/>
    <w:rsid w:val="002C4B9A"/>
    <w:rsid w:val="002C65B6"/>
    <w:rsid w:val="002C6855"/>
    <w:rsid w:val="002C6CD2"/>
    <w:rsid w:val="002D0198"/>
    <w:rsid w:val="002D0C15"/>
    <w:rsid w:val="002D4CC7"/>
    <w:rsid w:val="002D4FBE"/>
    <w:rsid w:val="002D6A81"/>
    <w:rsid w:val="002D6F5A"/>
    <w:rsid w:val="002D755E"/>
    <w:rsid w:val="002D7772"/>
    <w:rsid w:val="002E0042"/>
    <w:rsid w:val="002E00C3"/>
    <w:rsid w:val="002E0825"/>
    <w:rsid w:val="002E0B31"/>
    <w:rsid w:val="002E1D81"/>
    <w:rsid w:val="002E1F76"/>
    <w:rsid w:val="002E216F"/>
    <w:rsid w:val="002E2692"/>
    <w:rsid w:val="002E332E"/>
    <w:rsid w:val="002E3D79"/>
    <w:rsid w:val="002E423F"/>
    <w:rsid w:val="002E435A"/>
    <w:rsid w:val="002E5727"/>
    <w:rsid w:val="002E5B26"/>
    <w:rsid w:val="002E6082"/>
    <w:rsid w:val="002E7011"/>
    <w:rsid w:val="002E7509"/>
    <w:rsid w:val="002F0BA8"/>
    <w:rsid w:val="002F0E8E"/>
    <w:rsid w:val="002F1C8C"/>
    <w:rsid w:val="002F2196"/>
    <w:rsid w:val="002F22B7"/>
    <w:rsid w:val="002F25FA"/>
    <w:rsid w:val="002F28ED"/>
    <w:rsid w:val="002F3137"/>
    <w:rsid w:val="002F3968"/>
    <w:rsid w:val="002F5081"/>
    <w:rsid w:val="002F59D6"/>
    <w:rsid w:val="002F70C7"/>
    <w:rsid w:val="002F73BF"/>
    <w:rsid w:val="002F756C"/>
    <w:rsid w:val="003000E0"/>
    <w:rsid w:val="00300502"/>
    <w:rsid w:val="00300B80"/>
    <w:rsid w:val="00300EE3"/>
    <w:rsid w:val="003018CB"/>
    <w:rsid w:val="00301D5D"/>
    <w:rsid w:val="00301D8D"/>
    <w:rsid w:val="00301F2E"/>
    <w:rsid w:val="00302E72"/>
    <w:rsid w:val="003030FB"/>
    <w:rsid w:val="00304093"/>
    <w:rsid w:val="00304368"/>
    <w:rsid w:val="0030518C"/>
    <w:rsid w:val="00305348"/>
    <w:rsid w:val="0030562B"/>
    <w:rsid w:val="00305B69"/>
    <w:rsid w:val="00305E21"/>
    <w:rsid w:val="00306010"/>
    <w:rsid w:val="0030648B"/>
    <w:rsid w:val="00306F3B"/>
    <w:rsid w:val="0030770F"/>
    <w:rsid w:val="00307B74"/>
    <w:rsid w:val="003108D3"/>
    <w:rsid w:val="00311B66"/>
    <w:rsid w:val="00311D5C"/>
    <w:rsid w:val="0031251F"/>
    <w:rsid w:val="003127DA"/>
    <w:rsid w:val="00312DBB"/>
    <w:rsid w:val="00313B11"/>
    <w:rsid w:val="00313C0D"/>
    <w:rsid w:val="0031433F"/>
    <w:rsid w:val="00314F38"/>
    <w:rsid w:val="00315609"/>
    <w:rsid w:val="003159B1"/>
    <w:rsid w:val="00315F6C"/>
    <w:rsid w:val="003165E3"/>
    <w:rsid w:val="00317D5E"/>
    <w:rsid w:val="0032097F"/>
    <w:rsid w:val="00320BCA"/>
    <w:rsid w:val="00320CC4"/>
    <w:rsid w:val="00321A80"/>
    <w:rsid w:val="00322CC1"/>
    <w:rsid w:val="00322F04"/>
    <w:rsid w:val="00323E01"/>
    <w:rsid w:val="00323FCE"/>
    <w:rsid w:val="00324990"/>
    <w:rsid w:val="00324C48"/>
    <w:rsid w:val="00324D06"/>
    <w:rsid w:val="00326D4E"/>
    <w:rsid w:val="0033053A"/>
    <w:rsid w:val="0033127F"/>
    <w:rsid w:val="00331FD7"/>
    <w:rsid w:val="003324DA"/>
    <w:rsid w:val="003324E0"/>
    <w:rsid w:val="0033266B"/>
    <w:rsid w:val="00333B90"/>
    <w:rsid w:val="00333C34"/>
    <w:rsid w:val="003342FE"/>
    <w:rsid w:val="00335070"/>
    <w:rsid w:val="00335CDC"/>
    <w:rsid w:val="00335E45"/>
    <w:rsid w:val="00335E78"/>
    <w:rsid w:val="00336E49"/>
    <w:rsid w:val="00337A68"/>
    <w:rsid w:val="00337D7B"/>
    <w:rsid w:val="00340396"/>
    <w:rsid w:val="00341516"/>
    <w:rsid w:val="00341DA6"/>
    <w:rsid w:val="00341EC6"/>
    <w:rsid w:val="003427CC"/>
    <w:rsid w:val="00342C23"/>
    <w:rsid w:val="00342C32"/>
    <w:rsid w:val="00342C3A"/>
    <w:rsid w:val="00342F78"/>
    <w:rsid w:val="003430BD"/>
    <w:rsid w:val="0034370C"/>
    <w:rsid w:val="0034371A"/>
    <w:rsid w:val="00345905"/>
    <w:rsid w:val="00346332"/>
    <w:rsid w:val="0034635A"/>
    <w:rsid w:val="003465BD"/>
    <w:rsid w:val="0034685E"/>
    <w:rsid w:val="003476B3"/>
    <w:rsid w:val="00347CB5"/>
    <w:rsid w:val="00347E39"/>
    <w:rsid w:val="00350DC7"/>
    <w:rsid w:val="003516E1"/>
    <w:rsid w:val="00351A32"/>
    <w:rsid w:val="00352BFA"/>
    <w:rsid w:val="00353E42"/>
    <w:rsid w:val="00353F54"/>
    <w:rsid w:val="003562D7"/>
    <w:rsid w:val="003567F9"/>
    <w:rsid w:val="0036003C"/>
    <w:rsid w:val="0036030B"/>
    <w:rsid w:val="00360A8C"/>
    <w:rsid w:val="00360D45"/>
    <w:rsid w:val="00360EAB"/>
    <w:rsid w:val="00360ECE"/>
    <w:rsid w:val="003614B5"/>
    <w:rsid w:val="00361552"/>
    <w:rsid w:val="00363A6B"/>
    <w:rsid w:val="00363AB4"/>
    <w:rsid w:val="0036412A"/>
    <w:rsid w:val="003646A2"/>
    <w:rsid w:val="00364765"/>
    <w:rsid w:val="00364CA0"/>
    <w:rsid w:val="00364EF1"/>
    <w:rsid w:val="00365839"/>
    <w:rsid w:val="00365A0B"/>
    <w:rsid w:val="00365FBB"/>
    <w:rsid w:val="003664F7"/>
    <w:rsid w:val="003665F7"/>
    <w:rsid w:val="003669DA"/>
    <w:rsid w:val="00367A62"/>
    <w:rsid w:val="00367DF1"/>
    <w:rsid w:val="00367E9E"/>
    <w:rsid w:val="003701E8"/>
    <w:rsid w:val="00370732"/>
    <w:rsid w:val="00371262"/>
    <w:rsid w:val="00371713"/>
    <w:rsid w:val="00371D6E"/>
    <w:rsid w:val="003724AA"/>
    <w:rsid w:val="003729F6"/>
    <w:rsid w:val="00373628"/>
    <w:rsid w:val="00374789"/>
    <w:rsid w:val="00374A34"/>
    <w:rsid w:val="00375AA5"/>
    <w:rsid w:val="00376056"/>
    <w:rsid w:val="0037647B"/>
    <w:rsid w:val="00376971"/>
    <w:rsid w:val="003769E6"/>
    <w:rsid w:val="0037731B"/>
    <w:rsid w:val="00377609"/>
    <w:rsid w:val="003779B7"/>
    <w:rsid w:val="00377E78"/>
    <w:rsid w:val="00380625"/>
    <w:rsid w:val="00380A44"/>
    <w:rsid w:val="00380B98"/>
    <w:rsid w:val="00380D76"/>
    <w:rsid w:val="00382DC6"/>
    <w:rsid w:val="00382FB5"/>
    <w:rsid w:val="00383175"/>
    <w:rsid w:val="00384FBB"/>
    <w:rsid w:val="0038547C"/>
    <w:rsid w:val="003869CF"/>
    <w:rsid w:val="00386F69"/>
    <w:rsid w:val="003871A1"/>
    <w:rsid w:val="0038770D"/>
    <w:rsid w:val="00387A3A"/>
    <w:rsid w:val="003906EA"/>
    <w:rsid w:val="003908E6"/>
    <w:rsid w:val="00390E13"/>
    <w:rsid w:val="00391286"/>
    <w:rsid w:val="00391565"/>
    <w:rsid w:val="00391F26"/>
    <w:rsid w:val="00392B77"/>
    <w:rsid w:val="00392C4B"/>
    <w:rsid w:val="00393650"/>
    <w:rsid w:val="00395AC8"/>
    <w:rsid w:val="0039676D"/>
    <w:rsid w:val="00396818"/>
    <w:rsid w:val="00396899"/>
    <w:rsid w:val="00396A10"/>
    <w:rsid w:val="00396CB4"/>
    <w:rsid w:val="0039732A"/>
    <w:rsid w:val="00397B93"/>
    <w:rsid w:val="00397D16"/>
    <w:rsid w:val="003A1041"/>
    <w:rsid w:val="003A137B"/>
    <w:rsid w:val="003A16D8"/>
    <w:rsid w:val="003A1AAB"/>
    <w:rsid w:val="003A1D5C"/>
    <w:rsid w:val="003A281C"/>
    <w:rsid w:val="003A2C17"/>
    <w:rsid w:val="003A2F60"/>
    <w:rsid w:val="003A36C2"/>
    <w:rsid w:val="003A3EBC"/>
    <w:rsid w:val="003A4125"/>
    <w:rsid w:val="003A42FF"/>
    <w:rsid w:val="003A43B2"/>
    <w:rsid w:val="003A446C"/>
    <w:rsid w:val="003A44DB"/>
    <w:rsid w:val="003A45C5"/>
    <w:rsid w:val="003A476E"/>
    <w:rsid w:val="003A4A11"/>
    <w:rsid w:val="003A4CD3"/>
    <w:rsid w:val="003A59B9"/>
    <w:rsid w:val="003A5CA4"/>
    <w:rsid w:val="003A5E72"/>
    <w:rsid w:val="003A6120"/>
    <w:rsid w:val="003A6334"/>
    <w:rsid w:val="003B0D4A"/>
    <w:rsid w:val="003B169D"/>
    <w:rsid w:val="003B1F35"/>
    <w:rsid w:val="003B2D77"/>
    <w:rsid w:val="003B31AF"/>
    <w:rsid w:val="003B368F"/>
    <w:rsid w:val="003B394C"/>
    <w:rsid w:val="003B3C8C"/>
    <w:rsid w:val="003B4BF2"/>
    <w:rsid w:val="003B6C0C"/>
    <w:rsid w:val="003B6F17"/>
    <w:rsid w:val="003C0288"/>
    <w:rsid w:val="003C1A5D"/>
    <w:rsid w:val="003C2F36"/>
    <w:rsid w:val="003C3383"/>
    <w:rsid w:val="003C352C"/>
    <w:rsid w:val="003C42E4"/>
    <w:rsid w:val="003C468D"/>
    <w:rsid w:val="003C5FCC"/>
    <w:rsid w:val="003C6105"/>
    <w:rsid w:val="003C6436"/>
    <w:rsid w:val="003C6D38"/>
    <w:rsid w:val="003C748F"/>
    <w:rsid w:val="003C75D6"/>
    <w:rsid w:val="003D0400"/>
    <w:rsid w:val="003D1C93"/>
    <w:rsid w:val="003D2C20"/>
    <w:rsid w:val="003D2DA5"/>
    <w:rsid w:val="003D43F1"/>
    <w:rsid w:val="003D47B2"/>
    <w:rsid w:val="003D571A"/>
    <w:rsid w:val="003D5830"/>
    <w:rsid w:val="003D5A84"/>
    <w:rsid w:val="003D65E2"/>
    <w:rsid w:val="003D675B"/>
    <w:rsid w:val="003D6F58"/>
    <w:rsid w:val="003D742E"/>
    <w:rsid w:val="003D7B73"/>
    <w:rsid w:val="003E0037"/>
    <w:rsid w:val="003E1BFB"/>
    <w:rsid w:val="003E244A"/>
    <w:rsid w:val="003E2ED8"/>
    <w:rsid w:val="003E30B4"/>
    <w:rsid w:val="003E3419"/>
    <w:rsid w:val="003E496B"/>
    <w:rsid w:val="003E4CBC"/>
    <w:rsid w:val="003E722B"/>
    <w:rsid w:val="003F01CB"/>
    <w:rsid w:val="003F0C3B"/>
    <w:rsid w:val="003F10A4"/>
    <w:rsid w:val="003F1136"/>
    <w:rsid w:val="003F1156"/>
    <w:rsid w:val="003F15F9"/>
    <w:rsid w:val="003F19C4"/>
    <w:rsid w:val="003F1C99"/>
    <w:rsid w:val="003F27D3"/>
    <w:rsid w:val="003F30E0"/>
    <w:rsid w:val="003F3479"/>
    <w:rsid w:val="003F3A45"/>
    <w:rsid w:val="003F4021"/>
    <w:rsid w:val="003F6B1D"/>
    <w:rsid w:val="003F6DA5"/>
    <w:rsid w:val="003F76B6"/>
    <w:rsid w:val="0040035E"/>
    <w:rsid w:val="00400635"/>
    <w:rsid w:val="0040140F"/>
    <w:rsid w:val="00401AB4"/>
    <w:rsid w:val="00403222"/>
    <w:rsid w:val="004034D2"/>
    <w:rsid w:val="00404460"/>
    <w:rsid w:val="0040487C"/>
    <w:rsid w:val="004060FF"/>
    <w:rsid w:val="00406245"/>
    <w:rsid w:val="004062E5"/>
    <w:rsid w:val="00406AE9"/>
    <w:rsid w:val="00406C70"/>
    <w:rsid w:val="00407CB8"/>
    <w:rsid w:val="004109FF"/>
    <w:rsid w:val="00410F56"/>
    <w:rsid w:val="004127B2"/>
    <w:rsid w:val="00412800"/>
    <w:rsid w:val="00412857"/>
    <w:rsid w:val="00412E0B"/>
    <w:rsid w:val="00413063"/>
    <w:rsid w:val="00413286"/>
    <w:rsid w:val="00414263"/>
    <w:rsid w:val="00414CE5"/>
    <w:rsid w:val="0041517D"/>
    <w:rsid w:val="004155B7"/>
    <w:rsid w:val="00415732"/>
    <w:rsid w:val="0041593E"/>
    <w:rsid w:val="00415D3D"/>
    <w:rsid w:val="00415D96"/>
    <w:rsid w:val="0041629E"/>
    <w:rsid w:val="0041696F"/>
    <w:rsid w:val="004170D6"/>
    <w:rsid w:val="00417BF2"/>
    <w:rsid w:val="00420198"/>
    <w:rsid w:val="004202AE"/>
    <w:rsid w:val="00420B7E"/>
    <w:rsid w:val="00421054"/>
    <w:rsid w:val="004221D9"/>
    <w:rsid w:val="00422B50"/>
    <w:rsid w:val="00422BD9"/>
    <w:rsid w:val="00422DDC"/>
    <w:rsid w:val="00423C8D"/>
    <w:rsid w:val="00424140"/>
    <w:rsid w:val="00424223"/>
    <w:rsid w:val="004242C7"/>
    <w:rsid w:val="00424D1C"/>
    <w:rsid w:val="00425A22"/>
    <w:rsid w:val="00425B52"/>
    <w:rsid w:val="00425CCE"/>
    <w:rsid w:val="00425DF4"/>
    <w:rsid w:val="00426CF6"/>
    <w:rsid w:val="0042796B"/>
    <w:rsid w:val="00430096"/>
    <w:rsid w:val="0043028C"/>
    <w:rsid w:val="0043081E"/>
    <w:rsid w:val="004312D5"/>
    <w:rsid w:val="0043149D"/>
    <w:rsid w:val="00431F7F"/>
    <w:rsid w:val="00432734"/>
    <w:rsid w:val="00432D09"/>
    <w:rsid w:val="00432EEF"/>
    <w:rsid w:val="004331DA"/>
    <w:rsid w:val="004334F1"/>
    <w:rsid w:val="004335DB"/>
    <w:rsid w:val="00433CDA"/>
    <w:rsid w:val="00433E31"/>
    <w:rsid w:val="004346B4"/>
    <w:rsid w:val="004347CA"/>
    <w:rsid w:val="00434891"/>
    <w:rsid w:val="00435B76"/>
    <w:rsid w:val="00435DC5"/>
    <w:rsid w:val="00436276"/>
    <w:rsid w:val="004362DF"/>
    <w:rsid w:val="00436F22"/>
    <w:rsid w:val="00437264"/>
    <w:rsid w:val="004376ED"/>
    <w:rsid w:val="00437C18"/>
    <w:rsid w:val="00440360"/>
    <w:rsid w:val="00441E48"/>
    <w:rsid w:val="004436B4"/>
    <w:rsid w:val="00443CB8"/>
    <w:rsid w:val="00443F16"/>
    <w:rsid w:val="00444059"/>
    <w:rsid w:val="0044474F"/>
    <w:rsid w:val="00445E3F"/>
    <w:rsid w:val="00445F4B"/>
    <w:rsid w:val="00446F65"/>
    <w:rsid w:val="00447AB8"/>
    <w:rsid w:val="00447AF2"/>
    <w:rsid w:val="004500AC"/>
    <w:rsid w:val="004509CB"/>
    <w:rsid w:val="004523D4"/>
    <w:rsid w:val="00452549"/>
    <w:rsid w:val="00453B15"/>
    <w:rsid w:val="00453E36"/>
    <w:rsid w:val="004541E5"/>
    <w:rsid w:val="0045428D"/>
    <w:rsid w:val="004543CE"/>
    <w:rsid w:val="004544D6"/>
    <w:rsid w:val="00454CF3"/>
    <w:rsid w:val="00455DB7"/>
    <w:rsid w:val="0045605E"/>
    <w:rsid w:val="00457337"/>
    <w:rsid w:val="004574E7"/>
    <w:rsid w:val="00457F94"/>
    <w:rsid w:val="004601B1"/>
    <w:rsid w:val="004605C7"/>
    <w:rsid w:val="004609D7"/>
    <w:rsid w:val="0046122C"/>
    <w:rsid w:val="00461469"/>
    <w:rsid w:val="004616FD"/>
    <w:rsid w:val="00462017"/>
    <w:rsid w:val="0046229B"/>
    <w:rsid w:val="00462911"/>
    <w:rsid w:val="0046297F"/>
    <w:rsid w:val="00462DD7"/>
    <w:rsid w:val="00463209"/>
    <w:rsid w:val="00463CE1"/>
    <w:rsid w:val="00464C43"/>
    <w:rsid w:val="00465044"/>
    <w:rsid w:val="004651C7"/>
    <w:rsid w:val="004665F8"/>
    <w:rsid w:val="0046679F"/>
    <w:rsid w:val="0046700E"/>
    <w:rsid w:val="00467156"/>
    <w:rsid w:val="004673F2"/>
    <w:rsid w:val="0046754F"/>
    <w:rsid w:val="004707AF"/>
    <w:rsid w:val="004708F7"/>
    <w:rsid w:val="00470BB7"/>
    <w:rsid w:val="00471253"/>
    <w:rsid w:val="00472A9B"/>
    <w:rsid w:val="00474684"/>
    <w:rsid w:val="00474E5B"/>
    <w:rsid w:val="00474FE5"/>
    <w:rsid w:val="00474FF5"/>
    <w:rsid w:val="00476745"/>
    <w:rsid w:val="00476DD5"/>
    <w:rsid w:val="00476F97"/>
    <w:rsid w:val="00481250"/>
    <w:rsid w:val="00481297"/>
    <w:rsid w:val="00482C49"/>
    <w:rsid w:val="00482CAC"/>
    <w:rsid w:val="004831DD"/>
    <w:rsid w:val="00484118"/>
    <w:rsid w:val="00484224"/>
    <w:rsid w:val="0048428F"/>
    <w:rsid w:val="0048473B"/>
    <w:rsid w:val="004848F5"/>
    <w:rsid w:val="00484A20"/>
    <w:rsid w:val="00484C72"/>
    <w:rsid w:val="00485264"/>
    <w:rsid w:val="00485F1B"/>
    <w:rsid w:val="004860CD"/>
    <w:rsid w:val="004867D8"/>
    <w:rsid w:val="00486A7B"/>
    <w:rsid w:val="00486B1F"/>
    <w:rsid w:val="00487440"/>
    <w:rsid w:val="0049043A"/>
    <w:rsid w:val="00490995"/>
    <w:rsid w:val="00491420"/>
    <w:rsid w:val="00491B11"/>
    <w:rsid w:val="00492EFE"/>
    <w:rsid w:val="00493409"/>
    <w:rsid w:val="00493943"/>
    <w:rsid w:val="004944E3"/>
    <w:rsid w:val="00494683"/>
    <w:rsid w:val="00494D6E"/>
    <w:rsid w:val="0049571F"/>
    <w:rsid w:val="00495F5B"/>
    <w:rsid w:val="00496372"/>
    <w:rsid w:val="00496B7D"/>
    <w:rsid w:val="00496FBC"/>
    <w:rsid w:val="004971A7"/>
    <w:rsid w:val="004973DD"/>
    <w:rsid w:val="0049780C"/>
    <w:rsid w:val="004A196A"/>
    <w:rsid w:val="004A1C12"/>
    <w:rsid w:val="004A1C33"/>
    <w:rsid w:val="004A1CF1"/>
    <w:rsid w:val="004A1D32"/>
    <w:rsid w:val="004A1E20"/>
    <w:rsid w:val="004A24A1"/>
    <w:rsid w:val="004A29A1"/>
    <w:rsid w:val="004A2CE9"/>
    <w:rsid w:val="004A3FA0"/>
    <w:rsid w:val="004A402E"/>
    <w:rsid w:val="004A42A0"/>
    <w:rsid w:val="004A4A24"/>
    <w:rsid w:val="004A544C"/>
    <w:rsid w:val="004A5C49"/>
    <w:rsid w:val="004A5F9C"/>
    <w:rsid w:val="004A6D7C"/>
    <w:rsid w:val="004A75DD"/>
    <w:rsid w:val="004A7972"/>
    <w:rsid w:val="004B19D4"/>
    <w:rsid w:val="004B1B3E"/>
    <w:rsid w:val="004B22D1"/>
    <w:rsid w:val="004B23ED"/>
    <w:rsid w:val="004B31C3"/>
    <w:rsid w:val="004B37BC"/>
    <w:rsid w:val="004B3B08"/>
    <w:rsid w:val="004B46A0"/>
    <w:rsid w:val="004B4BE0"/>
    <w:rsid w:val="004B5C38"/>
    <w:rsid w:val="004B688D"/>
    <w:rsid w:val="004B68B1"/>
    <w:rsid w:val="004B6EA0"/>
    <w:rsid w:val="004B7001"/>
    <w:rsid w:val="004B77CD"/>
    <w:rsid w:val="004C06FE"/>
    <w:rsid w:val="004C0B02"/>
    <w:rsid w:val="004C0C4D"/>
    <w:rsid w:val="004C0F8F"/>
    <w:rsid w:val="004C1484"/>
    <w:rsid w:val="004C18EA"/>
    <w:rsid w:val="004C1F9A"/>
    <w:rsid w:val="004C2003"/>
    <w:rsid w:val="004C2162"/>
    <w:rsid w:val="004C3444"/>
    <w:rsid w:val="004C4B54"/>
    <w:rsid w:val="004C4BA7"/>
    <w:rsid w:val="004C518C"/>
    <w:rsid w:val="004C587A"/>
    <w:rsid w:val="004C5C73"/>
    <w:rsid w:val="004C5D28"/>
    <w:rsid w:val="004C60C8"/>
    <w:rsid w:val="004C6ADC"/>
    <w:rsid w:val="004C7E10"/>
    <w:rsid w:val="004D07E9"/>
    <w:rsid w:val="004D08C6"/>
    <w:rsid w:val="004D17AA"/>
    <w:rsid w:val="004D1AE7"/>
    <w:rsid w:val="004D2205"/>
    <w:rsid w:val="004D22AE"/>
    <w:rsid w:val="004D2764"/>
    <w:rsid w:val="004D2A08"/>
    <w:rsid w:val="004D2F61"/>
    <w:rsid w:val="004D30B7"/>
    <w:rsid w:val="004D3585"/>
    <w:rsid w:val="004D43C9"/>
    <w:rsid w:val="004D44F4"/>
    <w:rsid w:val="004D46F3"/>
    <w:rsid w:val="004D59D7"/>
    <w:rsid w:val="004D5FE7"/>
    <w:rsid w:val="004D6798"/>
    <w:rsid w:val="004D6C36"/>
    <w:rsid w:val="004D6CB1"/>
    <w:rsid w:val="004D6F98"/>
    <w:rsid w:val="004D7082"/>
    <w:rsid w:val="004D79E7"/>
    <w:rsid w:val="004D7D70"/>
    <w:rsid w:val="004E0CCF"/>
    <w:rsid w:val="004E0F1E"/>
    <w:rsid w:val="004E11D7"/>
    <w:rsid w:val="004E1ACC"/>
    <w:rsid w:val="004E1C46"/>
    <w:rsid w:val="004E1CB2"/>
    <w:rsid w:val="004E33A0"/>
    <w:rsid w:val="004E3C36"/>
    <w:rsid w:val="004E44A3"/>
    <w:rsid w:val="004E4609"/>
    <w:rsid w:val="004E46A9"/>
    <w:rsid w:val="004E4B49"/>
    <w:rsid w:val="004E534F"/>
    <w:rsid w:val="004E6526"/>
    <w:rsid w:val="004E6FCF"/>
    <w:rsid w:val="004E78BC"/>
    <w:rsid w:val="004E7DDC"/>
    <w:rsid w:val="004F1595"/>
    <w:rsid w:val="004F20FA"/>
    <w:rsid w:val="004F21C6"/>
    <w:rsid w:val="004F2817"/>
    <w:rsid w:val="004F2958"/>
    <w:rsid w:val="004F32E8"/>
    <w:rsid w:val="004F3B1E"/>
    <w:rsid w:val="004F3F7C"/>
    <w:rsid w:val="004F424B"/>
    <w:rsid w:val="004F4D2D"/>
    <w:rsid w:val="004F5FC4"/>
    <w:rsid w:val="004F60E6"/>
    <w:rsid w:val="004F6239"/>
    <w:rsid w:val="004F6C74"/>
    <w:rsid w:val="004F768A"/>
    <w:rsid w:val="004F7BD5"/>
    <w:rsid w:val="00500523"/>
    <w:rsid w:val="00501A02"/>
    <w:rsid w:val="00502537"/>
    <w:rsid w:val="00502F16"/>
    <w:rsid w:val="005035E8"/>
    <w:rsid w:val="00503828"/>
    <w:rsid w:val="00504EA7"/>
    <w:rsid w:val="00505364"/>
    <w:rsid w:val="00505AFA"/>
    <w:rsid w:val="00505F2F"/>
    <w:rsid w:val="00505FC0"/>
    <w:rsid w:val="00506826"/>
    <w:rsid w:val="00507115"/>
    <w:rsid w:val="0050741E"/>
    <w:rsid w:val="00507C4F"/>
    <w:rsid w:val="00510532"/>
    <w:rsid w:val="00510653"/>
    <w:rsid w:val="0051074B"/>
    <w:rsid w:val="00510C8D"/>
    <w:rsid w:val="00510EFE"/>
    <w:rsid w:val="005120D5"/>
    <w:rsid w:val="00512862"/>
    <w:rsid w:val="00512EDE"/>
    <w:rsid w:val="00513B9E"/>
    <w:rsid w:val="005145D6"/>
    <w:rsid w:val="00514E97"/>
    <w:rsid w:val="00514F46"/>
    <w:rsid w:val="00516527"/>
    <w:rsid w:val="0051758E"/>
    <w:rsid w:val="00517DFB"/>
    <w:rsid w:val="00521539"/>
    <w:rsid w:val="005217D2"/>
    <w:rsid w:val="0052200E"/>
    <w:rsid w:val="00522A68"/>
    <w:rsid w:val="00522DBF"/>
    <w:rsid w:val="00522EC7"/>
    <w:rsid w:val="0052325B"/>
    <w:rsid w:val="00523B30"/>
    <w:rsid w:val="00524129"/>
    <w:rsid w:val="00524CE4"/>
    <w:rsid w:val="005258FE"/>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3DB7"/>
    <w:rsid w:val="005341AC"/>
    <w:rsid w:val="00534509"/>
    <w:rsid w:val="00534DE5"/>
    <w:rsid w:val="005350E6"/>
    <w:rsid w:val="005359D6"/>
    <w:rsid w:val="00535EEF"/>
    <w:rsid w:val="00537FF4"/>
    <w:rsid w:val="00540198"/>
    <w:rsid w:val="00540438"/>
    <w:rsid w:val="0054108B"/>
    <w:rsid w:val="005415A8"/>
    <w:rsid w:val="00542536"/>
    <w:rsid w:val="005425B2"/>
    <w:rsid w:val="00543458"/>
    <w:rsid w:val="005436E7"/>
    <w:rsid w:val="00543732"/>
    <w:rsid w:val="00544C85"/>
    <w:rsid w:val="005453AB"/>
    <w:rsid w:val="00545BAE"/>
    <w:rsid w:val="005505B3"/>
    <w:rsid w:val="00551FA9"/>
    <w:rsid w:val="005520D7"/>
    <w:rsid w:val="00552FD7"/>
    <w:rsid w:val="005536D9"/>
    <w:rsid w:val="00553A7D"/>
    <w:rsid w:val="00553B30"/>
    <w:rsid w:val="00553F91"/>
    <w:rsid w:val="00554BBA"/>
    <w:rsid w:val="00554CB8"/>
    <w:rsid w:val="00554CBF"/>
    <w:rsid w:val="00555118"/>
    <w:rsid w:val="00555FFE"/>
    <w:rsid w:val="00556A65"/>
    <w:rsid w:val="00556AA2"/>
    <w:rsid w:val="00556F90"/>
    <w:rsid w:val="00560042"/>
    <w:rsid w:val="00560168"/>
    <w:rsid w:val="00560403"/>
    <w:rsid w:val="0056049A"/>
    <w:rsid w:val="005604D4"/>
    <w:rsid w:val="005610AD"/>
    <w:rsid w:val="00561A01"/>
    <w:rsid w:val="00561A55"/>
    <w:rsid w:val="00562289"/>
    <w:rsid w:val="00562430"/>
    <w:rsid w:val="00562DA2"/>
    <w:rsid w:val="00563B0D"/>
    <w:rsid w:val="005652E9"/>
    <w:rsid w:val="00566A51"/>
    <w:rsid w:val="00567AB6"/>
    <w:rsid w:val="00567ECD"/>
    <w:rsid w:val="00570432"/>
    <w:rsid w:val="0057049C"/>
    <w:rsid w:val="00571120"/>
    <w:rsid w:val="00571B5E"/>
    <w:rsid w:val="0057333A"/>
    <w:rsid w:val="00573B9F"/>
    <w:rsid w:val="0057452A"/>
    <w:rsid w:val="00574E28"/>
    <w:rsid w:val="00581B2C"/>
    <w:rsid w:val="00581BA4"/>
    <w:rsid w:val="005834A5"/>
    <w:rsid w:val="005839AE"/>
    <w:rsid w:val="00583E05"/>
    <w:rsid w:val="0058408C"/>
    <w:rsid w:val="00584247"/>
    <w:rsid w:val="00584AE4"/>
    <w:rsid w:val="00585099"/>
    <w:rsid w:val="005865B2"/>
    <w:rsid w:val="0058669B"/>
    <w:rsid w:val="00586C71"/>
    <w:rsid w:val="00587898"/>
    <w:rsid w:val="00587B4E"/>
    <w:rsid w:val="00591244"/>
    <w:rsid w:val="00591B06"/>
    <w:rsid w:val="0059257A"/>
    <w:rsid w:val="00593BEF"/>
    <w:rsid w:val="0059456C"/>
    <w:rsid w:val="005948A0"/>
    <w:rsid w:val="00595D8E"/>
    <w:rsid w:val="00596474"/>
    <w:rsid w:val="0059713F"/>
    <w:rsid w:val="0059740E"/>
    <w:rsid w:val="0059794A"/>
    <w:rsid w:val="00597FAA"/>
    <w:rsid w:val="005A0418"/>
    <w:rsid w:val="005A0542"/>
    <w:rsid w:val="005A0684"/>
    <w:rsid w:val="005A0BCF"/>
    <w:rsid w:val="005A0F40"/>
    <w:rsid w:val="005A11AB"/>
    <w:rsid w:val="005A1E58"/>
    <w:rsid w:val="005A2073"/>
    <w:rsid w:val="005A28FC"/>
    <w:rsid w:val="005A2C05"/>
    <w:rsid w:val="005A2DD0"/>
    <w:rsid w:val="005A2EF8"/>
    <w:rsid w:val="005A378D"/>
    <w:rsid w:val="005A49C6"/>
    <w:rsid w:val="005A4C20"/>
    <w:rsid w:val="005A4CA3"/>
    <w:rsid w:val="005A5500"/>
    <w:rsid w:val="005A6867"/>
    <w:rsid w:val="005A68A8"/>
    <w:rsid w:val="005A6C63"/>
    <w:rsid w:val="005A72BD"/>
    <w:rsid w:val="005A7F5A"/>
    <w:rsid w:val="005B03DB"/>
    <w:rsid w:val="005B07E1"/>
    <w:rsid w:val="005B0F27"/>
    <w:rsid w:val="005B0FD1"/>
    <w:rsid w:val="005B1036"/>
    <w:rsid w:val="005B1697"/>
    <w:rsid w:val="005B16F2"/>
    <w:rsid w:val="005B191A"/>
    <w:rsid w:val="005B1D66"/>
    <w:rsid w:val="005B2826"/>
    <w:rsid w:val="005B2CEE"/>
    <w:rsid w:val="005B3373"/>
    <w:rsid w:val="005B39A6"/>
    <w:rsid w:val="005B4A28"/>
    <w:rsid w:val="005B533E"/>
    <w:rsid w:val="005B58E2"/>
    <w:rsid w:val="005B6347"/>
    <w:rsid w:val="005B6F88"/>
    <w:rsid w:val="005B7B72"/>
    <w:rsid w:val="005C02CD"/>
    <w:rsid w:val="005C0D66"/>
    <w:rsid w:val="005C1194"/>
    <w:rsid w:val="005C11A1"/>
    <w:rsid w:val="005C1712"/>
    <w:rsid w:val="005C1D3B"/>
    <w:rsid w:val="005C2C3A"/>
    <w:rsid w:val="005C2CF2"/>
    <w:rsid w:val="005C360A"/>
    <w:rsid w:val="005C3712"/>
    <w:rsid w:val="005C40A7"/>
    <w:rsid w:val="005C54B2"/>
    <w:rsid w:val="005C5A10"/>
    <w:rsid w:val="005C5A3E"/>
    <w:rsid w:val="005C5B3D"/>
    <w:rsid w:val="005C6005"/>
    <w:rsid w:val="005C688B"/>
    <w:rsid w:val="005C6B19"/>
    <w:rsid w:val="005D0474"/>
    <w:rsid w:val="005D0684"/>
    <w:rsid w:val="005D1530"/>
    <w:rsid w:val="005D1971"/>
    <w:rsid w:val="005D1BD4"/>
    <w:rsid w:val="005D1BDC"/>
    <w:rsid w:val="005D28C5"/>
    <w:rsid w:val="005D2A85"/>
    <w:rsid w:val="005D2B2B"/>
    <w:rsid w:val="005D2B8B"/>
    <w:rsid w:val="005D2EF9"/>
    <w:rsid w:val="005D32DF"/>
    <w:rsid w:val="005D3879"/>
    <w:rsid w:val="005D401D"/>
    <w:rsid w:val="005D42F2"/>
    <w:rsid w:val="005D5C74"/>
    <w:rsid w:val="005D5D10"/>
    <w:rsid w:val="005D6FE8"/>
    <w:rsid w:val="005D7009"/>
    <w:rsid w:val="005D7245"/>
    <w:rsid w:val="005E0013"/>
    <w:rsid w:val="005E02AC"/>
    <w:rsid w:val="005E0906"/>
    <w:rsid w:val="005E0CCC"/>
    <w:rsid w:val="005E1DB3"/>
    <w:rsid w:val="005E202F"/>
    <w:rsid w:val="005E2172"/>
    <w:rsid w:val="005E277E"/>
    <w:rsid w:val="005E2B0B"/>
    <w:rsid w:val="005E2CC3"/>
    <w:rsid w:val="005E2F58"/>
    <w:rsid w:val="005E3A17"/>
    <w:rsid w:val="005E4163"/>
    <w:rsid w:val="005E4466"/>
    <w:rsid w:val="005E4D14"/>
    <w:rsid w:val="005E5DD0"/>
    <w:rsid w:val="005E61DE"/>
    <w:rsid w:val="005E6788"/>
    <w:rsid w:val="005E6AD1"/>
    <w:rsid w:val="005E6E73"/>
    <w:rsid w:val="005E7040"/>
    <w:rsid w:val="005F051D"/>
    <w:rsid w:val="005F0A98"/>
    <w:rsid w:val="005F0C06"/>
    <w:rsid w:val="005F1C87"/>
    <w:rsid w:val="005F26F7"/>
    <w:rsid w:val="005F28D2"/>
    <w:rsid w:val="005F33D7"/>
    <w:rsid w:val="005F35A7"/>
    <w:rsid w:val="005F679D"/>
    <w:rsid w:val="005F6DA5"/>
    <w:rsid w:val="005F6FCA"/>
    <w:rsid w:val="00600416"/>
    <w:rsid w:val="00600A82"/>
    <w:rsid w:val="00600EB5"/>
    <w:rsid w:val="00601449"/>
    <w:rsid w:val="00601997"/>
    <w:rsid w:val="00602136"/>
    <w:rsid w:val="00602291"/>
    <w:rsid w:val="00602405"/>
    <w:rsid w:val="0060299D"/>
    <w:rsid w:val="0060357A"/>
    <w:rsid w:val="00603D3C"/>
    <w:rsid w:val="0060402D"/>
    <w:rsid w:val="00604C31"/>
    <w:rsid w:val="00605A1C"/>
    <w:rsid w:val="00605EE1"/>
    <w:rsid w:val="00606A5C"/>
    <w:rsid w:val="00607482"/>
    <w:rsid w:val="00607AD0"/>
    <w:rsid w:val="00611B53"/>
    <w:rsid w:val="00611D26"/>
    <w:rsid w:val="0061204C"/>
    <w:rsid w:val="006120F6"/>
    <w:rsid w:val="006121E9"/>
    <w:rsid w:val="006126E1"/>
    <w:rsid w:val="00612C44"/>
    <w:rsid w:val="00613013"/>
    <w:rsid w:val="00613A36"/>
    <w:rsid w:val="0061420E"/>
    <w:rsid w:val="00614270"/>
    <w:rsid w:val="0061440C"/>
    <w:rsid w:val="006148AE"/>
    <w:rsid w:val="00614AF8"/>
    <w:rsid w:val="00614B5C"/>
    <w:rsid w:val="006156B5"/>
    <w:rsid w:val="00616337"/>
    <w:rsid w:val="006170E6"/>
    <w:rsid w:val="00617804"/>
    <w:rsid w:val="00617C9F"/>
    <w:rsid w:val="00620197"/>
    <w:rsid w:val="00620F8A"/>
    <w:rsid w:val="006217E2"/>
    <w:rsid w:val="00621F32"/>
    <w:rsid w:val="00622462"/>
    <w:rsid w:val="006224D9"/>
    <w:rsid w:val="00623275"/>
    <w:rsid w:val="006242F4"/>
    <w:rsid w:val="00624718"/>
    <w:rsid w:val="006248AD"/>
    <w:rsid w:val="00625488"/>
    <w:rsid w:val="00625516"/>
    <w:rsid w:val="00625932"/>
    <w:rsid w:val="00625CC7"/>
    <w:rsid w:val="00626A7C"/>
    <w:rsid w:val="00626F60"/>
    <w:rsid w:val="00627C79"/>
    <w:rsid w:val="00630683"/>
    <w:rsid w:val="006314E7"/>
    <w:rsid w:val="00631AE5"/>
    <w:rsid w:val="00631DC5"/>
    <w:rsid w:val="006321BA"/>
    <w:rsid w:val="00633BDD"/>
    <w:rsid w:val="00634393"/>
    <w:rsid w:val="00634DF4"/>
    <w:rsid w:val="00634FF5"/>
    <w:rsid w:val="006360DE"/>
    <w:rsid w:val="006360E2"/>
    <w:rsid w:val="00636DAA"/>
    <w:rsid w:val="00636E9A"/>
    <w:rsid w:val="006410B9"/>
    <w:rsid w:val="00641A6B"/>
    <w:rsid w:val="00641EC1"/>
    <w:rsid w:val="006420A1"/>
    <w:rsid w:val="00642246"/>
    <w:rsid w:val="00642633"/>
    <w:rsid w:val="006428E6"/>
    <w:rsid w:val="00642BD1"/>
    <w:rsid w:val="006441E3"/>
    <w:rsid w:val="006443D3"/>
    <w:rsid w:val="00644BF4"/>
    <w:rsid w:val="00644CC0"/>
    <w:rsid w:val="00644F4E"/>
    <w:rsid w:val="006465F2"/>
    <w:rsid w:val="00646B12"/>
    <w:rsid w:val="00646D52"/>
    <w:rsid w:val="006476B3"/>
    <w:rsid w:val="00647A95"/>
    <w:rsid w:val="00650408"/>
    <w:rsid w:val="006508A1"/>
    <w:rsid w:val="00651015"/>
    <w:rsid w:val="006515C9"/>
    <w:rsid w:val="00652297"/>
    <w:rsid w:val="006522F0"/>
    <w:rsid w:val="00652416"/>
    <w:rsid w:val="006525BD"/>
    <w:rsid w:val="0065471D"/>
    <w:rsid w:val="006559A3"/>
    <w:rsid w:val="00656CE9"/>
    <w:rsid w:val="00657534"/>
    <w:rsid w:val="00657AB4"/>
    <w:rsid w:val="006614F9"/>
    <w:rsid w:val="00662124"/>
    <w:rsid w:val="00663771"/>
    <w:rsid w:val="00663B65"/>
    <w:rsid w:val="00664963"/>
    <w:rsid w:val="006657B6"/>
    <w:rsid w:val="00665B0A"/>
    <w:rsid w:val="00667C62"/>
    <w:rsid w:val="00667FC8"/>
    <w:rsid w:val="00670FCC"/>
    <w:rsid w:val="0067138B"/>
    <w:rsid w:val="00671786"/>
    <w:rsid w:val="00671B04"/>
    <w:rsid w:val="00671BA3"/>
    <w:rsid w:val="00671E16"/>
    <w:rsid w:val="0067279A"/>
    <w:rsid w:val="00672D81"/>
    <w:rsid w:val="00672E44"/>
    <w:rsid w:val="0067381D"/>
    <w:rsid w:val="006738DE"/>
    <w:rsid w:val="00674D9B"/>
    <w:rsid w:val="006768CA"/>
    <w:rsid w:val="00676C25"/>
    <w:rsid w:val="0067708F"/>
    <w:rsid w:val="00677537"/>
    <w:rsid w:val="00680459"/>
    <w:rsid w:val="00680ACA"/>
    <w:rsid w:val="00680F9C"/>
    <w:rsid w:val="0068118E"/>
    <w:rsid w:val="006815CF"/>
    <w:rsid w:val="00681E78"/>
    <w:rsid w:val="006834CE"/>
    <w:rsid w:val="0068437E"/>
    <w:rsid w:val="006859A7"/>
    <w:rsid w:val="00687058"/>
    <w:rsid w:val="00687DAF"/>
    <w:rsid w:val="00690160"/>
    <w:rsid w:val="00690503"/>
    <w:rsid w:val="0069060B"/>
    <w:rsid w:val="00691155"/>
    <w:rsid w:val="00691500"/>
    <w:rsid w:val="00693658"/>
    <w:rsid w:val="00694358"/>
    <w:rsid w:val="00694771"/>
    <w:rsid w:val="0069492D"/>
    <w:rsid w:val="00694A4F"/>
    <w:rsid w:val="00695AC8"/>
    <w:rsid w:val="00695F3B"/>
    <w:rsid w:val="00696313"/>
    <w:rsid w:val="00696381"/>
    <w:rsid w:val="00696B31"/>
    <w:rsid w:val="00696EB6"/>
    <w:rsid w:val="00697224"/>
    <w:rsid w:val="00697DDA"/>
    <w:rsid w:val="006A084D"/>
    <w:rsid w:val="006A0B90"/>
    <w:rsid w:val="006A11B9"/>
    <w:rsid w:val="006A11F8"/>
    <w:rsid w:val="006A21AA"/>
    <w:rsid w:val="006A3CC6"/>
    <w:rsid w:val="006A3DD3"/>
    <w:rsid w:val="006A4CD0"/>
    <w:rsid w:val="006A5015"/>
    <w:rsid w:val="006A52C0"/>
    <w:rsid w:val="006A5C03"/>
    <w:rsid w:val="006A5EA6"/>
    <w:rsid w:val="006A6397"/>
    <w:rsid w:val="006A6747"/>
    <w:rsid w:val="006B00EC"/>
    <w:rsid w:val="006B08BD"/>
    <w:rsid w:val="006B09C2"/>
    <w:rsid w:val="006B17AA"/>
    <w:rsid w:val="006B1BAA"/>
    <w:rsid w:val="006B21BE"/>
    <w:rsid w:val="006B3DAF"/>
    <w:rsid w:val="006B3E20"/>
    <w:rsid w:val="006B3F20"/>
    <w:rsid w:val="006B4134"/>
    <w:rsid w:val="006B4A0C"/>
    <w:rsid w:val="006B4F48"/>
    <w:rsid w:val="006B592B"/>
    <w:rsid w:val="006B5952"/>
    <w:rsid w:val="006B741C"/>
    <w:rsid w:val="006B7C5F"/>
    <w:rsid w:val="006B7EAC"/>
    <w:rsid w:val="006C0280"/>
    <w:rsid w:val="006C043F"/>
    <w:rsid w:val="006C04F9"/>
    <w:rsid w:val="006C07DB"/>
    <w:rsid w:val="006C0D45"/>
    <w:rsid w:val="006C14EE"/>
    <w:rsid w:val="006C16CD"/>
    <w:rsid w:val="006C1B88"/>
    <w:rsid w:val="006C213E"/>
    <w:rsid w:val="006C3160"/>
    <w:rsid w:val="006C410C"/>
    <w:rsid w:val="006C45A3"/>
    <w:rsid w:val="006C4938"/>
    <w:rsid w:val="006C4EC0"/>
    <w:rsid w:val="006C5015"/>
    <w:rsid w:val="006C5400"/>
    <w:rsid w:val="006C5701"/>
    <w:rsid w:val="006C6308"/>
    <w:rsid w:val="006C63EA"/>
    <w:rsid w:val="006C7168"/>
    <w:rsid w:val="006C7A61"/>
    <w:rsid w:val="006C7E6F"/>
    <w:rsid w:val="006D0115"/>
    <w:rsid w:val="006D01CD"/>
    <w:rsid w:val="006D0BF8"/>
    <w:rsid w:val="006D0F48"/>
    <w:rsid w:val="006D1602"/>
    <w:rsid w:val="006D18DC"/>
    <w:rsid w:val="006D2269"/>
    <w:rsid w:val="006D244C"/>
    <w:rsid w:val="006D329D"/>
    <w:rsid w:val="006D461B"/>
    <w:rsid w:val="006D475B"/>
    <w:rsid w:val="006D5E7B"/>
    <w:rsid w:val="006D67CA"/>
    <w:rsid w:val="006D6D04"/>
    <w:rsid w:val="006E04FF"/>
    <w:rsid w:val="006E06A3"/>
    <w:rsid w:val="006E1514"/>
    <w:rsid w:val="006E159B"/>
    <w:rsid w:val="006E274D"/>
    <w:rsid w:val="006E3492"/>
    <w:rsid w:val="006E3DF7"/>
    <w:rsid w:val="006E4009"/>
    <w:rsid w:val="006E4ADA"/>
    <w:rsid w:val="006E501E"/>
    <w:rsid w:val="006E5D2C"/>
    <w:rsid w:val="006E5EE2"/>
    <w:rsid w:val="006E6839"/>
    <w:rsid w:val="006E6B92"/>
    <w:rsid w:val="006E7355"/>
    <w:rsid w:val="006E7458"/>
    <w:rsid w:val="006E755B"/>
    <w:rsid w:val="006E7A0A"/>
    <w:rsid w:val="006F07E4"/>
    <w:rsid w:val="006F0C32"/>
    <w:rsid w:val="006F13AD"/>
    <w:rsid w:val="006F17EE"/>
    <w:rsid w:val="006F20FC"/>
    <w:rsid w:val="006F2300"/>
    <w:rsid w:val="006F278A"/>
    <w:rsid w:val="006F2AB7"/>
    <w:rsid w:val="006F35B4"/>
    <w:rsid w:val="006F3B48"/>
    <w:rsid w:val="006F3F1A"/>
    <w:rsid w:val="006F6A2E"/>
    <w:rsid w:val="006F77A5"/>
    <w:rsid w:val="006F7DA5"/>
    <w:rsid w:val="007001AE"/>
    <w:rsid w:val="00700488"/>
    <w:rsid w:val="007009E6"/>
    <w:rsid w:val="0070187B"/>
    <w:rsid w:val="007018F3"/>
    <w:rsid w:val="0070377D"/>
    <w:rsid w:val="007039BC"/>
    <w:rsid w:val="00703DCE"/>
    <w:rsid w:val="0070412E"/>
    <w:rsid w:val="00705065"/>
    <w:rsid w:val="00705575"/>
    <w:rsid w:val="007057D6"/>
    <w:rsid w:val="00705964"/>
    <w:rsid w:val="007069D0"/>
    <w:rsid w:val="00706B0F"/>
    <w:rsid w:val="007070AF"/>
    <w:rsid w:val="007077C3"/>
    <w:rsid w:val="00707C92"/>
    <w:rsid w:val="007109AC"/>
    <w:rsid w:val="00710AC6"/>
    <w:rsid w:val="0071171F"/>
    <w:rsid w:val="00711AAA"/>
    <w:rsid w:val="00711B30"/>
    <w:rsid w:val="00711CAC"/>
    <w:rsid w:val="00713A66"/>
    <w:rsid w:val="00713B09"/>
    <w:rsid w:val="00713B49"/>
    <w:rsid w:val="0071517B"/>
    <w:rsid w:val="00715433"/>
    <w:rsid w:val="00715E12"/>
    <w:rsid w:val="00717428"/>
    <w:rsid w:val="00717BF0"/>
    <w:rsid w:val="0072029B"/>
    <w:rsid w:val="007213F1"/>
    <w:rsid w:val="00721A15"/>
    <w:rsid w:val="00721F34"/>
    <w:rsid w:val="00722314"/>
    <w:rsid w:val="007223CE"/>
    <w:rsid w:val="007226DE"/>
    <w:rsid w:val="007227D5"/>
    <w:rsid w:val="00722A7E"/>
    <w:rsid w:val="007236EC"/>
    <w:rsid w:val="007244F1"/>
    <w:rsid w:val="007245E4"/>
    <w:rsid w:val="0072467C"/>
    <w:rsid w:val="00724CB5"/>
    <w:rsid w:val="0072508E"/>
    <w:rsid w:val="007254B7"/>
    <w:rsid w:val="00725631"/>
    <w:rsid w:val="0072583F"/>
    <w:rsid w:val="007258A7"/>
    <w:rsid w:val="007262D6"/>
    <w:rsid w:val="00726438"/>
    <w:rsid w:val="00726E16"/>
    <w:rsid w:val="00726F56"/>
    <w:rsid w:val="00730268"/>
    <w:rsid w:val="00730F0C"/>
    <w:rsid w:val="00731AA6"/>
    <w:rsid w:val="00731C98"/>
    <w:rsid w:val="00732375"/>
    <w:rsid w:val="007323E6"/>
    <w:rsid w:val="00732DA0"/>
    <w:rsid w:val="00733CD6"/>
    <w:rsid w:val="00733EFA"/>
    <w:rsid w:val="007351A2"/>
    <w:rsid w:val="00735810"/>
    <w:rsid w:val="00735FB9"/>
    <w:rsid w:val="0073612F"/>
    <w:rsid w:val="0073669E"/>
    <w:rsid w:val="007366BA"/>
    <w:rsid w:val="00736AA9"/>
    <w:rsid w:val="007373C2"/>
    <w:rsid w:val="0073778A"/>
    <w:rsid w:val="007403D3"/>
    <w:rsid w:val="00741A5C"/>
    <w:rsid w:val="00741F57"/>
    <w:rsid w:val="00742386"/>
    <w:rsid w:val="00743F41"/>
    <w:rsid w:val="007440BA"/>
    <w:rsid w:val="00745A5A"/>
    <w:rsid w:val="00745BAE"/>
    <w:rsid w:val="007464DD"/>
    <w:rsid w:val="007477B0"/>
    <w:rsid w:val="007506FD"/>
    <w:rsid w:val="00750F37"/>
    <w:rsid w:val="00752554"/>
    <w:rsid w:val="00753BFB"/>
    <w:rsid w:val="00753CC2"/>
    <w:rsid w:val="00753E14"/>
    <w:rsid w:val="00754A5D"/>
    <w:rsid w:val="00754BE3"/>
    <w:rsid w:val="00754F0F"/>
    <w:rsid w:val="00755D96"/>
    <w:rsid w:val="00757789"/>
    <w:rsid w:val="00757E61"/>
    <w:rsid w:val="0076046C"/>
    <w:rsid w:val="0076051B"/>
    <w:rsid w:val="007629A3"/>
    <w:rsid w:val="00763A43"/>
    <w:rsid w:val="00763E7F"/>
    <w:rsid w:val="00763EB0"/>
    <w:rsid w:val="00764C86"/>
    <w:rsid w:val="0076597B"/>
    <w:rsid w:val="00765DA2"/>
    <w:rsid w:val="00766B19"/>
    <w:rsid w:val="00766F3A"/>
    <w:rsid w:val="007677E4"/>
    <w:rsid w:val="007678FF"/>
    <w:rsid w:val="00767DC8"/>
    <w:rsid w:val="00771599"/>
    <w:rsid w:val="00771C16"/>
    <w:rsid w:val="00772202"/>
    <w:rsid w:val="0077409F"/>
    <w:rsid w:val="00774F6F"/>
    <w:rsid w:val="0077589C"/>
    <w:rsid w:val="00775A0E"/>
    <w:rsid w:val="0077699E"/>
    <w:rsid w:val="007816A2"/>
    <w:rsid w:val="00781BFC"/>
    <w:rsid w:val="00781C91"/>
    <w:rsid w:val="00783107"/>
    <w:rsid w:val="00783569"/>
    <w:rsid w:val="0078378F"/>
    <w:rsid w:val="00783D3A"/>
    <w:rsid w:val="00784012"/>
    <w:rsid w:val="007840EB"/>
    <w:rsid w:val="0078483F"/>
    <w:rsid w:val="007848CE"/>
    <w:rsid w:val="00784D28"/>
    <w:rsid w:val="00785D09"/>
    <w:rsid w:val="00786187"/>
    <w:rsid w:val="0078624C"/>
    <w:rsid w:val="00786ABE"/>
    <w:rsid w:val="00787482"/>
    <w:rsid w:val="00787532"/>
    <w:rsid w:val="00787565"/>
    <w:rsid w:val="00787B93"/>
    <w:rsid w:val="00787E09"/>
    <w:rsid w:val="0079056A"/>
    <w:rsid w:val="00790B5A"/>
    <w:rsid w:val="007916D3"/>
    <w:rsid w:val="00791929"/>
    <w:rsid w:val="00791CE3"/>
    <w:rsid w:val="00791DD4"/>
    <w:rsid w:val="00792165"/>
    <w:rsid w:val="00792256"/>
    <w:rsid w:val="00792CEA"/>
    <w:rsid w:val="00792EE1"/>
    <w:rsid w:val="00794278"/>
    <w:rsid w:val="0079488B"/>
    <w:rsid w:val="00794F8C"/>
    <w:rsid w:val="0079545A"/>
    <w:rsid w:val="00795AC4"/>
    <w:rsid w:val="007962A3"/>
    <w:rsid w:val="00796893"/>
    <w:rsid w:val="00796904"/>
    <w:rsid w:val="00796A4E"/>
    <w:rsid w:val="007975FD"/>
    <w:rsid w:val="00797675"/>
    <w:rsid w:val="00797DEF"/>
    <w:rsid w:val="007A0298"/>
    <w:rsid w:val="007A11EF"/>
    <w:rsid w:val="007A1844"/>
    <w:rsid w:val="007A1A88"/>
    <w:rsid w:val="007A1C3F"/>
    <w:rsid w:val="007A26B9"/>
    <w:rsid w:val="007A2A93"/>
    <w:rsid w:val="007A2DB5"/>
    <w:rsid w:val="007A305C"/>
    <w:rsid w:val="007A336B"/>
    <w:rsid w:val="007A3701"/>
    <w:rsid w:val="007A3963"/>
    <w:rsid w:val="007A3984"/>
    <w:rsid w:val="007A3C9F"/>
    <w:rsid w:val="007A4154"/>
    <w:rsid w:val="007A4163"/>
    <w:rsid w:val="007A470C"/>
    <w:rsid w:val="007A4D08"/>
    <w:rsid w:val="007A4E87"/>
    <w:rsid w:val="007A52FF"/>
    <w:rsid w:val="007A5311"/>
    <w:rsid w:val="007A5633"/>
    <w:rsid w:val="007A5ED1"/>
    <w:rsid w:val="007A61CF"/>
    <w:rsid w:val="007A63CA"/>
    <w:rsid w:val="007A6BE3"/>
    <w:rsid w:val="007A745A"/>
    <w:rsid w:val="007A74CC"/>
    <w:rsid w:val="007B0169"/>
    <w:rsid w:val="007B0823"/>
    <w:rsid w:val="007B1B75"/>
    <w:rsid w:val="007B1EB9"/>
    <w:rsid w:val="007B23AC"/>
    <w:rsid w:val="007B26AC"/>
    <w:rsid w:val="007B2D82"/>
    <w:rsid w:val="007B3486"/>
    <w:rsid w:val="007B3B39"/>
    <w:rsid w:val="007B3B7D"/>
    <w:rsid w:val="007B4728"/>
    <w:rsid w:val="007B487C"/>
    <w:rsid w:val="007B4EC0"/>
    <w:rsid w:val="007B51E7"/>
    <w:rsid w:val="007B5BC0"/>
    <w:rsid w:val="007B605F"/>
    <w:rsid w:val="007B61EB"/>
    <w:rsid w:val="007B6A16"/>
    <w:rsid w:val="007B6B93"/>
    <w:rsid w:val="007B6C37"/>
    <w:rsid w:val="007B6FCF"/>
    <w:rsid w:val="007B7598"/>
    <w:rsid w:val="007B75DD"/>
    <w:rsid w:val="007B79AF"/>
    <w:rsid w:val="007C0C45"/>
    <w:rsid w:val="007C1BB2"/>
    <w:rsid w:val="007C3E50"/>
    <w:rsid w:val="007C4A4B"/>
    <w:rsid w:val="007C4CA8"/>
    <w:rsid w:val="007C501E"/>
    <w:rsid w:val="007C5A23"/>
    <w:rsid w:val="007C6050"/>
    <w:rsid w:val="007C6977"/>
    <w:rsid w:val="007C721F"/>
    <w:rsid w:val="007C77A9"/>
    <w:rsid w:val="007C7B00"/>
    <w:rsid w:val="007D0000"/>
    <w:rsid w:val="007D164D"/>
    <w:rsid w:val="007D29F5"/>
    <w:rsid w:val="007D3C2D"/>
    <w:rsid w:val="007D46E7"/>
    <w:rsid w:val="007D4AB7"/>
    <w:rsid w:val="007D4D05"/>
    <w:rsid w:val="007D69E8"/>
    <w:rsid w:val="007D74AB"/>
    <w:rsid w:val="007D7650"/>
    <w:rsid w:val="007D7F6F"/>
    <w:rsid w:val="007E0FFC"/>
    <w:rsid w:val="007E1DE0"/>
    <w:rsid w:val="007E3771"/>
    <w:rsid w:val="007E46A6"/>
    <w:rsid w:val="007E4ECB"/>
    <w:rsid w:val="007E5018"/>
    <w:rsid w:val="007E59BD"/>
    <w:rsid w:val="007E6117"/>
    <w:rsid w:val="007E6284"/>
    <w:rsid w:val="007E62D2"/>
    <w:rsid w:val="007E6E9B"/>
    <w:rsid w:val="007E73A7"/>
    <w:rsid w:val="007E77EC"/>
    <w:rsid w:val="007E7881"/>
    <w:rsid w:val="007F006A"/>
    <w:rsid w:val="007F01FF"/>
    <w:rsid w:val="007F0787"/>
    <w:rsid w:val="007F08BC"/>
    <w:rsid w:val="007F1029"/>
    <w:rsid w:val="007F1B57"/>
    <w:rsid w:val="007F1BE3"/>
    <w:rsid w:val="007F2541"/>
    <w:rsid w:val="007F31AE"/>
    <w:rsid w:val="007F35D8"/>
    <w:rsid w:val="007F3B97"/>
    <w:rsid w:val="007F3CD6"/>
    <w:rsid w:val="007F4012"/>
    <w:rsid w:val="007F53EB"/>
    <w:rsid w:val="007F5687"/>
    <w:rsid w:val="007F5A2D"/>
    <w:rsid w:val="007F6C19"/>
    <w:rsid w:val="007F74B0"/>
    <w:rsid w:val="00800122"/>
    <w:rsid w:val="0080038A"/>
    <w:rsid w:val="00800AA0"/>
    <w:rsid w:val="008012C1"/>
    <w:rsid w:val="008013A1"/>
    <w:rsid w:val="008019BB"/>
    <w:rsid w:val="00801D46"/>
    <w:rsid w:val="00801F00"/>
    <w:rsid w:val="008021C9"/>
    <w:rsid w:val="008022AA"/>
    <w:rsid w:val="0080320A"/>
    <w:rsid w:val="00803DA0"/>
    <w:rsid w:val="00804F41"/>
    <w:rsid w:val="00805A8B"/>
    <w:rsid w:val="008066AD"/>
    <w:rsid w:val="00807137"/>
    <w:rsid w:val="008075AB"/>
    <w:rsid w:val="008076D6"/>
    <w:rsid w:val="008078BA"/>
    <w:rsid w:val="00810D58"/>
    <w:rsid w:val="00811C5E"/>
    <w:rsid w:val="008131A5"/>
    <w:rsid w:val="00813BB0"/>
    <w:rsid w:val="0081468E"/>
    <w:rsid w:val="008148EA"/>
    <w:rsid w:val="008162FF"/>
    <w:rsid w:val="00816794"/>
    <w:rsid w:val="00817882"/>
    <w:rsid w:val="00817BAB"/>
    <w:rsid w:val="00817CA5"/>
    <w:rsid w:val="00817D97"/>
    <w:rsid w:val="008204A3"/>
    <w:rsid w:val="008209A3"/>
    <w:rsid w:val="00821CBE"/>
    <w:rsid w:val="00822D69"/>
    <w:rsid w:val="0082323B"/>
    <w:rsid w:val="00823E6F"/>
    <w:rsid w:val="008253FA"/>
    <w:rsid w:val="00825422"/>
    <w:rsid w:val="008260DD"/>
    <w:rsid w:val="008266A7"/>
    <w:rsid w:val="00826F7B"/>
    <w:rsid w:val="00827598"/>
    <w:rsid w:val="00827B85"/>
    <w:rsid w:val="00830C2E"/>
    <w:rsid w:val="00830E52"/>
    <w:rsid w:val="008310A0"/>
    <w:rsid w:val="0083147D"/>
    <w:rsid w:val="008316D3"/>
    <w:rsid w:val="00831B5C"/>
    <w:rsid w:val="00831F10"/>
    <w:rsid w:val="008321D1"/>
    <w:rsid w:val="0083281C"/>
    <w:rsid w:val="00832915"/>
    <w:rsid w:val="0083434B"/>
    <w:rsid w:val="00834421"/>
    <w:rsid w:val="00835AEA"/>
    <w:rsid w:val="00835DAA"/>
    <w:rsid w:val="008360D5"/>
    <w:rsid w:val="0083657E"/>
    <w:rsid w:val="008377B9"/>
    <w:rsid w:val="00840BDF"/>
    <w:rsid w:val="00840BEC"/>
    <w:rsid w:val="0084135C"/>
    <w:rsid w:val="008413E9"/>
    <w:rsid w:val="00841F88"/>
    <w:rsid w:val="00843682"/>
    <w:rsid w:val="00843945"/>
    <w:rsid w:val="00843C68"/>
    <w:rsid w:val="00844277"/>
    <w:rsid w:val="00844401"/>
    <w:rsid w:val="00845115"/>
    <w:rsid w:val="00845A91"/>
    <w:rsid w:val="00845C7F"/>
    <w:rsid w:val="00846F76"/>
    <w:rsid w:val="008479C6"/>
    <w:rsid w:val="008500A5"/>
    <w:rsid w:val="00850213"/>
    <w:rsid w:val="0085201A"/>
    <w:rsid w:val="008521EF"/>
    <w:rsid w:val="00852493"/>
    <w:rsid w:val="0085275C"/>
    <w:rsid w:val="00854A6C"/>
    <w:rsid w:val="00854CDE"/>
    <w:rsid w:val="008555B5"/>
    <w:rsid w:val="008561B0"/>
    <w:rsid w:val="0085734E"/>
    <w:rsid w:val="00857B33"/>
    <w:rsid w:val="00857FB7"/>
    <w:rsid w:val="00860F42"/>
    <w:rsid w:val="008615FB"/>
    <w:rsid w:val="00861AF4"/>
    <w:rsid w:val="00861C0F"/>
    <w:rsid w:val="008625DE"/>
    <w:rsid w:val="00862D21"/>
    <w:rsid w:val="00863141"/>
    <w:rsid w:val="00863414"/>
    <w:rsid w:val="00863D0B"/>
    <w:rsid w:val="00864B3C"/>
    <w:rsid w:val="00865F8E"/>
    <w:rsid w:val="008706B3"/>
    <w:rsid w:val="00870AD3"/>
    <w:rsid w:val="00871144"/>
    <w:rsid w:val="00871836"/>
    <w:rsid w:val="00871EDA"/>
    <w:rsid w:val="00872D04"/>
    <w:rsid w:val="0087359C"/>
    <w:rsid w:val="00873CA9"/>
    <w:rsid w:val="008743CA"/>
    <w:rsid w:val="00874F1D"/>
    <w:rsid w:val="00876653"/>
    <w:rsid w:val="008768EA"/>
    <w:rsid w:val="00876C63"/>
    <w:rsid w:val="008776AA"/>
    <w:rsid w:val="00877F04"/>
    <w:rsid w:val="008807AB"/>
    <w:rsid w:val="00880938"/>
    <w:rsid w:val="00881475"/>
    <w:rsid w:val="00881ABF"/>
    <w:rsid w:val="00881B6A"/>
    <w:rsid w:val="00881F2E"/>
    <w:rsid w:val="00885A35"/>
    <w:rsid w:val="00885A60"/>
    <w:rsid w:val="00885E3A"/>
    <w:rsid w:val="0088693E"/>
    <w:rsid w:val="00886969"/>
    <w:rsid w:val="00887744"/>
    <w:rsid w:val="008909BD"/>
    <w:rsid w:val="0089195C"/>
    <w:rsid w:val="008924C3"/>
    <w:rsid w:val="00893039"/>
    <w:rsid w:val="00894784"/>
    <w:rsid w:val="00895A92"/>
    <w:rsid w:val="0089715A"/>
    <w:rsid w:val="00897EDA"/>
    <w:rsid w:val="008A01EF"/>
    <w:rsid w:val="008A1632"/>
    <w:rsid w:val="008A165D"/>
    <w:rsid w:val="008A1BD2"/>
    <w:rsid w:val="008A1D6E"/>
    <w:rsid w:val="008A242B"/>
    <w:rsid w:val="008A25F3"/>
    <w:rsid w:val="008A2685"/>
    <w:rsid w:val="008A2E76"/>
    <w:rsid w:val="008A3461"/>
    <w:rsid w:val="008A3511"/>
    <w:rsid w:val="008A3DF2"/>
    <w:rsid w:val="008A4ACD"/>
    <w:rsid w:val="008A4C05"/>
    <w:rsid w:val="008A4C1E"/>
    <w:rsid w:val="008A5B17"/>
    <w:rsid w:val="008A6DAF"/>
    <w:rsid w:val="008A78D4"/>
    <w:rsid w:val="008B0C14"/>
    <w:rsid w:val="008B0FCF"/>
    <w:rsid w:val="008B10C2"/>
    <w:rsid w:val="008B13C6"/>
    <w:rsid w:val="008B174E"/>
    <w:rsid w:val="008B3915"/>
    <w:rsid w:val="008B4863"/>
    <w:rsid w:val="008B4BC4"/>
    <w:rsid w:val="008B5B7D"/>
    <w:rsid w:val="008B5F9B"/>
    <w:rsid w:val="008B62FA"/>
    <w:rsid w:val="008B7353"/>
    <w:rsid w:val="008C0A21"/>
    <w:rsid w:val="008C125B"/>
    <w:rsid w:val="008C1497"/>
    <w:rsid w:val="008C1D32"/>
    <w:rsid w:val="008C1F73"/>
    <w:rsid w:val="008C2183"/>
    <w:rsid w:val="008C25A9"/>
    <w:rsid w:val="008C3747"/>
    <w:rsid w:val="008C3E8C"/>
    <w:rsid w:val="008C43EC"/>
    <w:rsid w:val="008C48DA"/>
    <w:rsid w:val="008C49CC"/>
    <w:rsid w:val="008C68B1"/>
    <w:rsid w:val="008C6C55"/>
    <w:rsid w:val="008C6F4E"/>
    <w:rsid w:val="008C75F8"/>
    <w:rsid w:val="008C7863"/>
    <w:rsid w:val="008C7F75"/>
    <w:rsid w:val="008D0544"/>
    <w:rsid w:val="008D0694"/>
    <w:rsid w:val="008D07EF"/>
    <w:rsid w:val="008D2B4D"/>
    <w:rsid w:val="008D305A"/>
    <w:rsid w:val="008D36E1"/>
    <w:rsid w:val="008D3B13"/>
    <w:rsid w:val="008D43D4"/>
    <w:rsid w:val="008D5047"/>
    <w:rsid w:val="008D5410"/>
    <w:rsid w:val="008D57A2"/>
    <w:rsid w:val="008D6455"/>
    <w:rsid w:val="008D67CE"/>
    <w:rsid w:val="008D7020"/>
    <w:rsid w:val="008D7500"/>
    <w:rsid w:val="008D7729"/>
    <w:rsid w:val="008D77C5"/>
    <w:rsid w:val="008E0715"/>
    <w:rsid w:val="008E128A"/>
    <w:rsid w:val="008E179C"/>
    <w:rsid w:val="008E1A41"/>
    <w:rsid w:val="008E1CCB"/>
    <w:rsid w:val="008E1ED5"/>
    <w:rsid w:val="008E2543"/>
    <w:rsid w:val="008E2589"/>
    <w:rsid w:val="008E3700"/>
    <w:rsid w:val="008E3CCF"/>
    <w:rsid w:val="008E3CE0"/>
    <w:rsid w:val="008E4057"/>
    <w:rsid w:val="008E4929"/>
    <w:rsid w:val="008E4A9B"/>
    <w:rsid w:val="008E4CAE"/>
    <w:rsid w:val="008E5530"/>
    <w:rsid w:val="008E5D4D"/>
    <w:rsid w:val="008E6595"/>
    <w:rsid w:val="008E7241"/>
    <w:rsid w:val="008E725B"/>
    <w:rsid w:val="008F13B3"/>
    <w:rsid w:val="008F1537"/>
    <w:rsid w:val="008F1E2B"/>
    <w:rsid w:val="008F2F6E"/>
    <w:rsid w:val="008F302B"/>
    <w:rsid w:val="008F3089"/>
    <w:rsid w:val="008F3EA8"/>
    <w:rsid w:val="008F3FC3"/>
    <w:rsid w:val="008F4BD1"/>
    <w:rsid w:val="008F5059"/>
    <w:rsid w:val="008F5139"/>
    <w:rsid w:val="008F5180"/>
    <w:rsid w:val="008F5328"/>
    <w:rsid w:val="008F571C"/>
    <w:rsid w:val="008F596C"/>
    <w:rsid w:val="008F5AB7"/>
    <w:rsid w:val="008F63B0"/>
    <w:rsid w:val="008F78BE"/>
    <w:rsid w:val="008F7950"/>
    <w:rsid w:val="008F7F67"/>
    <w:rsid w:val="00900D09"/>
    <w:rsid w:val="00900DB2"/>
    <w:rsid w:val="00900DF9"/>
    <w:rsid w:val="00901AF1"/>
    <w:rsid w:val="00901E58"/>
    <w:rsid w:val="0090240B"/>
    <w:rsid w:val="00902D65"/>
    <w:rsid w:val="00902E77"/>
    <w:rsid w:val="00903C3A"/>
    <w:rsid w:val="00904BAA"/>
    <w:rsid w:val="009065FC"/>
    <w:rsid w:val="00906CD4"/>
    <w:rsid w:val="009078C5"/>
    <w:rsid w:val="009100A4"/>
    <w:rsid w:val="009108B0"/>
    <w:rsid w:val="0091151A"/>
    <w:rsid w:val="0091219A"/>
    <w:rsid w:val="0091262F"/>
    <w:rsid w:val="00912B0E"/>
    <w:rsid w:val="00914890"/>
    <w:rsid w:val="00914F3D"/>
    <w:rsid w:val="00915ECD"/>
    <w:rsid w:val="009163BB"/>
    <w:rsid w:val="00916EE1"/>
    <w:rsid w:val="00916F8E"/>
    <w:rsid w:val="0092025E"/>
    <w:rsid w:val="00920D15"/>
    <w:rsid w:val="00921764"/>
    <w:rsid w:val="00921799"/>
    <w:rsid w:val="00921857"/>
    <w:rsid w:val="00921A4F"/>
    <w:rsid w:val="00922B4E"/>
    <w:rsid w:val="00922B84"/>
    <w:rsid w:val="00922EB7"/>
    <w:rsid w:val="0092353E"/>
    <w:rsid w:val="00923BD3"/>
    <w:rsid w:val="00923DA7"/>
    <w:rsid w:val="00924FF7"/>
    <w:rsid w:val="00925320"/>
    <w:rsid w:val="0092542D"/>
    <w:rsid w:val="00925C2A"/>
    <w:rsid w:val="009261E8"/>
    <w:rsid w:val="0092747D"/>
    <w:rsid w:val="00927F42"/>
    <w:rsid w:val="009305F8"/>
    <w:rsid w:val="00931425"/>
    <w:rsid w:val="009315BF"/>
    <w:rsid w:val="00931B39"/>
    <w:rsid w:val="00931D85"/>
    <w:rsid w:val="00932943"/>
    <w:rsid w:val="00932CC2"/>
    <w:rsid w:val="00933348"/>
    <w:rsid w:val="00933C75"/>
    <w:rsid w:val="00933F15"/>
    <w:rsid w:val="00934028"/>
    <w:rsid w:val="0093408A"/>
    <w:rsid w:val="009345B1"/>
    <w:rsid w:val="00934DE1"/>
    <w:rsid w:val="009350D1"/>
    <w:rsid w:val="0093567E"/>
    <w:rsid w:val="00935813"/>
    <w:rsid w:val="00937035"/>
    <w:rsid w:val="009375DE"/>
    <w:rsid w:val="00937614"/>
    <w:rsid w:val="00940662"/>
    <w:rsid w:val="0094130A"/>
    <w:rsid w:val="00941A50"/>
    <w:rsid w:val="00941D8C"/>
    <w:rsid w:val="009420C8"/>
    <w:rsid w:val="00942E7B"/>
    <w:rsid w:val="00943B23"/>
    <w:rsid w:val="00943C8B"/>
    <w:rsid w:val="0094484C"/>
    <w:rsid w:val="00944DE3"/>
    <w:rsid w:val="00945132"/>
    <w:rsid w:val="00946315"/>
    <w:rsid w:val="009465E7"/>
    <w:rsid w:val="00946B46"/>
    <w:rsid w:val="00950272"/>
    <w:rsid w:val="00950553"/>
    <w:rsid w:val="009505A7"/>
    <w:rsid w:val="009518D2"/>
    <w:rsid w:val="00952167"/>
    <w:rsid w:val="00954B59"/>
    <w:rsid w:val="00954D53"/>
    <w:rsid w:val="00954EBB"/>
    <w:rsid w:val="00955686"/>
    <w:rsid w:val="00956109"/>
    <w:rsid w:val="00956BB2"/>
    <w:rsid w:val="00957126"/>
    <w:rsid w:val="009571F2"/>
    <w:rsid w:val="00957272"/>
    <w:rsid w:val="0095763E"/>
    <w:rsid w:val="00957B4B"/>
    <w:rsid w:val="00957D6E"/>
    <w:rsid w:val="009600C4"/>
    <w:rsid w:val="009602A2"/>
    <w:rsid w:val="0096030C"/>
    <w:rsid w:val="0096054F"/>
    <w:rsid w:val="009606F5"/>
    <w:rsid w:val="00961DED"/>
    <w:rsid w:val="00962566"/>
    <w:rsid w:val="0096453B"/>
    <w:rsid w:val="0096482A"/>
    <w:rsid w:val="00964F9B"/>
    <w:rsid w:val="00965458"/>
    <w:rsid w:val="00965744"/>
    <w:rsid w:val="00965760"/>
    <w:rsid w:val="00966464"/>
    <w:rsid w:val="00966853"/>
    <w:rsid w:val="0096716C"/>
    <w:rsid w:val="009673C2"/>
    <w:rsid w:val="0096742E"/>
    <w:rsid w:val="009700EF"/>
    <w:rsid w:val="00970373"/>
    <w:rsid w:val="00971391"/>
    <w:rsid w:val="00971897"/>
    <w:rsid w:val="009718D1"/>
    <w:rsid w:val="00971D27"/>
    <w:rsid w:val="00972EB6"/>
    <w:rsid w:val="009730A4"/>
    <w:rsid w:val="0097440E"/>
    <w:rsid w:val="0097566C"/>
    <w:rsid w:val="00976615"/>
    <w:rsid w:val="00976793"/>
    <w:rsid w:val="00976DD6"/>
    <w:rsid w:val="00977122"/>
    <w:rsid w:val="00977586"/>
    <w:rsid w:val="009777B7"/>
    <w:rsid w:val="00980100"/>
    <w:rsid w:val="00981AB1"/>
    <w:rsid w:val="009835C3"/>
    <w:rsid w:val="0098447D"/>
    <w:rsid w:val="00984D52"/>
    <w:rsid w:val="0098567F"/>
    <w:rsid w:val="00985A2B"/>
    <w:rsid w:val="009876C0"/>
    <w:rsid w:val="00990B79"/>
    <w:rsid w:val="00991640"/>
    <w:rsid w:val="0099203C"/>
    <w:rsid w:val="0099240E"/>
    <w:rsid w:val="0099259F"/>
    <w:rsid w:val="00993C18"/>
    <w:rsid w:val="0099488F"/>
    <w:rsid w:val="009956F0"/>
    <w:rsid w:val="009960A5"/>
    <w:rsid w:val="00996DFD"/>
    <w:rsid w:val="00996E7F"/>
    <w:rsid w:val="009970C9"/>
    <w:rsid w:val="009A011A"/>
    <w:rsid w:val="009A0380"/>
    <w:rsid w:val="009A057F"/>
    <w:rsid w:val="009A092A"/>
    <w:rsid w:val="009A0B42"/>
    <w:rsid w:val="009A1391"/>
    <w:rsid w:val="009A2557"/>
    <w:rsid w:val="009A2748"/>
    <w:rsid w:val="009A34EA"/>
    <w:rsid w:val="009A3C25"/>
    <w:rsid w:val="009A3CDD"/>
    <w:rsid w:val="009A43B7"/>
    <w:rsid w:val="009A4753"/>
    <w:rsid w:val="009A5101"/>
    <w:rsid w:val="009A5E26"/>
    <w:rsid w:val="009A70BB"/>
    <w:rsid w:val="009B0424"/>
    <w:rsid w:val="009B09B3"/>
    <w:rsid w:val="009B100E"/>
    <w:rsid w:val="009B1102"/>
    <w:rsid w:val="009B15AF"/>
    <w:rsid w:val="009B15F9"/>
    <w:rsid w:val="009B26BB"/>
    <w:rsid w:val="009B2CCD"/>
    <w:rsid w:val="009B3C38"/>
    <w:rsid w:val="009B4123"/>
    <w:rsid w:val="009B435D"/>
    <w:rsid w:val="009B4544"/>
    <w:rsid w:val="009B54E8"/>
    <w:rsid w:val="009B5E39"/>
    <w:rsid w:val="009C027C"/>
    <w:rsid w:val="009C054C"/>
    <w:rsid w:val="009C0DD3"/>
    <w:rsid w:val="009C23D2"/>
    <w:rsid w:val="009C3985"/>
    <w:rsid w:val="009C39D8"/>
    <w:rsid w:val="009C4322"/>
    <w:rsid w:val="009C4323"/>
    <w:rsid w:val="009C4692"/>
    <w:rsid w:val="009C46F2"/>
    <w:rsid w:val="009C4A2C"/>
    <w:rsid w:val="009C4F50"/>
    <w:rsid w:val="009C5604"/>
    <w:rsid w:val="009C6091"/>
    <w:rsid w:val="009C6146"/>
    <w:rsid w:val="009C6EAA"/>
    <w:rsid w:val="009D1268"/>
    <w:rsid w:val="009D16BE"/>
    <w:rsid w:val="009D1FAA"/>
    <w:rsid w:val="009D21B1"/>
    <w:rsid w:val="009D2540"/>
    <w:rsid w:val="009D2E1A"/>
    <w:rsid w:val="009D3B5A"/>
    <w:rsid w:val="009D42C0"/>
    <w:rsid w:val="009D4FA1"/>
    <w:rsid w:val="009D51F8"/>
    <w:rsid w:val="009D6219"/>
    <w:rsid w:val="009D63C9"/>
    <w:rsid w:val="009D64D7"/>
    <w:rsid w:val="009D6E1E"/>
    <w:rsid w:val="009D6F57"/>
    <w:rsid w:val="009D7BC0"/>
    <w:rsid w:val="009E0429"/>
    <w:rsid w:val="009E08C2"/>
    <w:rsid w:val="009E0A7E"/>
    <w:rsid w:val="009E0CEB"/>
    <w:rsid w:val="009E4084"/>
    <w:rsid w:val="009E43AD"/>
    <w:rsid w:val="009E54DA"/>
    <w:rsid w:val="009E55C4"/>
    <w:rsid w:val="009E5C47"/>
    <w:rsid w:val="009E6078"/>
    <w:rsid w:val="009E60F6"/>
    <w:rsid w:val="009E6293"/>
    <w:rsid w:val="009E6DAC"/>
    <w:rsid w:val="009E755B"/>
    <w:rsid w:val="009E774E"/>
    <w:rsid w:val="009E7E6A"/>
    <w:rsid w:val="009E7FB1"/>
    <w:rsid w:val="009F29F9"/>
    <w:rsid w:val="009F2B22"/>
    <w:rsid w:val="009F4117"/>
    <w:rsid w:val="009F4654"/>
    <w:rsid w:val="009F4D0F"/>
    <w:rsid w:val="009F4EDA"/>
    <w:rsid w:val="009F59A6"/>
    <w:rsid w:val="009F6115"/>
    <w:rsid w:val="009F652F"/>
    <w:rsid w:val="009F6A14"/>
    <w:rsid w:val="009F6AA0"/>
    <w:rsid w:val="009F6F97"/>
    <w:rsid w:val="009F7607"/>
    <w:rsid w:val="009F78C8"/>
    <w:rsid w:val="009F7DAC"/>
    <w:rsid w:val="009F7EBA"/>
    <w:rsid w:val="00A013BE"/>
    <w:rsid w:val="00A01D41"/>
    <w:rsid w:val="00A04265"/>
    <w:rsid w:val="00A04F2A"/>
    <w:rsid w:val="00A0538A"/>
    <w:rsid w:val="00A05A8B"/>
    <w:rsid w:val="00A1077B"/>
    <w:rsid w:val="00A10906"/>
    <w:rsid w:val="00A10C32"/>
    <w:rsid w:val="00A10C6E"/>
    <w:rsid w:val="00A10D13"/>
    <w:rsid w:val="00A10D42"/>
    <w:rsid w:val="00A116A0"/>
    <w:rsid w:val="00A11A45"/>
    <w:rsid w:val="00A11BCC"/>
    <w:rsid w:val="00A13051"/>
    <w:rsid w:val="00A145DB"/>
    <w:rsid w:val="00A15C70"/>
    <w:rsid w:val="00A166F0"/>
    <w:rsid w:val="00A167BE"/>
    <w:rsid w:val="00A17D67"/>
    <w:rsid w:val="00A22D40"/>
    <w:rsid w:val="00A236D3"/>
    <w:rsid w:val="00A2492E"/>
    <w:rsid w:val="00A24994"/>
    <w:rsid w:val="00A25128"/>
    <w:rsid w:val="00A26BAF"/>
    <w:rsid w:val="00A276B7"/>
    <w:rsid w:val="00A307F8"/>
    <w:rsid w:val="00A30923"/>
    <w:rsid w:val="00A30AB5"/>
    <w:rsid w:val="00A30EEB"/>
    <w:rsid w:val="00A315E3"/>
    <w:rsid w:val="00A31D5C"/>
    <w:rsid w:val="00A32457"/>
    <w:rsid w:val="00A328A2"/>
    <w:rsid w:val="00A328DF"/>
    <w:rsid w:val="00A32C8C"/>
    <w:rsid w:val="00A32D02"/>
    <w:rsid w:val="00A3479D"/>
    <w:rsid w:val="00A34971"/>
    <w:rsid w:val="00A353DD"/>
    <w:rsid w:val="00A35AAD"/>
    <w:rsid w:val="00A35B3D"/>
    <w:rsid w:val="00A35D25"/>
    <w:rsid w:val="00A36ED3"/>
    <w:rsid w:val="00A372B3"/>
    <w:rsid w:val="00A37501"/>
    <w:rsid w:val="00A37842"/>
    <w:rsid w:val="00A37B87"/>
    <w:rsid w:val="00A40BCD"/>
    <w:rsid w:val="00A410A4"/>
    <w:rsid w:val="00A41708"/>
    <w:rsid w:val="00A422F3"/>
    <w:rsid w:val="00A43EEF"/>
    <w:rsid w:val="00A44F9E"/>
    <w:rsid w:val="00A45C69"/>
    <w:rsid w:val="00A46198"/>
    <w:rsid w:val="00A466A5"/>
    <w:rsid w:val="00A46AB5"/>
    <w:rsid w:val="00A47107"/>
    <w:rsid w:val="00A47A72"/>
    <w:rsid w:val="00A50002"/>
    <w:rsid w:val="00A50D48"/>
    <w:rsid w:val="00A5111E"/>
    <w:rsid w:val="00A517EF"/>
    <w:rsid w:val="00A51DCB"/>
    <w:rsid w:val="00A523FE"/>
    <w:rsid w:val="00A52B8B"/>
    <w:rsid w:val="00A52E16"/>
    <w:rsid w:val="00A53D14"/>
    <w:rsid w:val="00A53F81"/>
    <w:rsid w:val="00A545F1"/>
    <w:rsid w:val="00A549C2"/>
    <w:rsid w:val="00A55D21"/>
    <w:rsid w:val="00A56199"/>
    <w:rsid w:val="00A56496"/>
    <w:rsid w:val="00A56795"/>
    <w:rsid w:val="00A57A30"/>
    <w:rsid w:val="00A57AD8"/>
    <w:rsid w:val="00A60595"/>
    <w:rsid w:val="00A60609"/>
    <w:rsid w:val="00A607BD"/>
    <w:rsid w:val="00A620DB"/>
    <w:rsid w:val="00A623AE"/>
    <w:rsid w:val="00A624C0"/>
    <w:rsid w:val="00A6324D"/>
    <w:rsid w:val="00A65218"/>
    <w:rsid w:val="00A657F1"/>
    <w:rsid w:val="00A6608F"/>
    <w:rsid w:val="00A673DA"/>
    <w:rsid w:val="00A67AB3"/>
    <w:rsid w:val="00A67E82"/>
    <w:rsid w:val="00A705D7"/>
    <w:rsid w:val="00A70B04"/>
    <w:rsid w:val="00A70BF4"/>
    <w:rsid w:val="00A716C3"/>
    <w:rsid w:val="00A71921"/>
    <w:rsid w:val="00A71BCC"/>
    <w:rsid w:val="00A72325"/>
    <w:rsid w:val="00A723DE"/>
    <w:rsid w:val="00A729DD"/>
    <w:rsid w:val="00A73995"/>
    <w:rsid w:val="00A73D66"/>
    <w:rsid w:val="00A73D75"/>
    <w:rsid w:val="00A7468C"/>
    <w:rsid w:val="00A74695"/>
    <w:rsid w:val="00A749CD"/>
    <w:rsid w:val="00A74B58"/>
    <w:rsid w:val="00A75BA8"/>
    <w:rsid w:val="00A770F1"/>
    <w:rsid w:val="00A77695"/>
    <w:rsid w:val="00A776F8"/>
    <w:rsid w:val="00A77CCB"/>
    <w:rsid w:val="00A77E51"/>
    <w:rsid w:val="00A80426"/>
    <w:rsid w:val="00A812C2"/>
    <w:rsid w:val="00A81E90"/>
    <w:rsid w:val="00A82016"/>
    <w:rsid w:val="00A82601"/>
    <w:rsid w:val="00A82989"/>
    <w:rsid w:val="00A8315B"/>
    <w:rsid w:val="00A84999"/>
    <w:rsid w:val="00A84B6C"/>
    <w:rsid w:val="00A84F20"/>
    <w:rsid w:val="00A857B5"/>
    <w:rsid w:val="00A86C8B"/>
    <w:rsid w:val="00A8730F"/>
    <w:rsid w:val="00A905D1"/>
    <w:rsid w:val="00A90C0D"/>
    <w:rsid w:val="00A911FA"/>
    <w:rsid w:val="00A91C4A"/>
    <w:rsid w:val="00A92091"/>
    <w:rsid w:val="00A92BAC"/>
    <w:rsid w:val="00A93A39"/>
    <w:rsid w:val="00A93BFE"/>
    <w:rsid w:val="00A948A5"/>
    <w:rsid w:val="00A953F5"/>
    <w:rsid w:val="00A955F3"/>
    <w:rsid w:val="00A9713C"/>
    <w:rsid w:val="00A97251"/>
    <w:rsid w:val="00AA191F"/>
    <w:rsid w:val="00AA1FFD"/>
    <w:rsid w:val="00AA2586"/>
    <w:rsid w:val="00AA32D4"/>
    <w:rsid w:val="00AA33EC"/>
    <w:rsid w:val="00AA3D81"/>
    <w:rsid w:val="00AA3D9A"/>
    <w:rsid w:val="00AA4A5A"/>
    <w:rsid w:val="00AA4AE8"/>
    <w:rsid w:val="00AA4D5D"/>
    <w:rsid w:val="00AA57EC"/>
    <w:rsid w:val="00AA5C8D"/>
    <w:rsid w:val="00AA6676"/>
    <w:rsid w:val="00AA690C"/>
    <w:rsid w:val="00AA69B3"/>
    <w:rsid w:val="00AA6BAC"/>
    <w:rsid w:val="00AA6C2D"/>
    <w:rsid w:val="00AA6CC4"/>
    <w:rsid w:val="00AA7329"/>
    <w:rsid w:val="00AA74C9"/>
    <w:rsid w:val="00AB1CFA"/>
    <w:rsid w:val="00AB23D1"/>
    <w:rsid w:val="00AB432D"/>
    <w:rsid w:val="00AB4CC5"/>
    <w:rsid w:val="00AB55D3"/>
    <w:rsid w:val="00AB572B"/>
    <w:rsid w:val="00AB66DB"/>
    <w:rsid w:val="00AB6DDF"/>
    <w:rsid w:val="00AB7996"/>
    <w:rsid w:val="00AB7F33"/>
    <w:rsid w:val="00AC053C"/>
    <w:rsid w:val="00AC0884"/>
    <w:rsid w:val="00AC09C5"/>
    <w:rsid w:val="00AC1E3C"/>
    <w:rsid w:val="00AC2AA6"/>
    <w:rsid w:val="00AC2CFA"/>
    <w:rsid w:val="00AC3983"/>
    <w:rsid w:val="00AC4015"/>
    <w:rsid w:val="00AC4CD1"/>
    <w:rsid w:val="00AC4F6A"/>
    <w:rsid w:val="00AC5129"/>
    <w:rsid w:val="00AC513E"/>
    <w:rsid w:val="00AC6082"/>
    <w:rsid w:val="00AC68C4"/>
    <w:rsid w:val="00AC6B52"/>
    <w:rsid w:val="00AC6B83"/>
    <w:rsid w:val="00AC733E"/>
    <w:rsid w:val="00AC76D5"/>
    <w:rsid w:val="00AD01CD"/>
    <w:rsid w:val="00AD1A7C"/>
    <w:rsid w:val="00AD1B46"/>
    <w:rsid w:val="00AD2A92"/>
    <w:rsid w:val="00AD34FA"/>
    <w:rsid w:val="00AD396A"/>
    <w:rsid w:val="00AD3CC2"/>
    <w:rsid w:val="00AD3E3F"/>
    <w:rsid w:val="00AD4335"/>
    <w:rsid w:val="00AD6423"/>
    <w:rsid w:val="00AD6FDD"/>
    <w:rsid w:val="00AD71CB"/>
    <w:rsid w:val="00AD73C1"/>
    <w:rsid w:val="00AD7D8B"/>
    <w:rsid w:val="00AE017F"/>
    <w:rsid w:val="00AE071D"/>
    <w:rsid w:val="00AE0DB0"/>
    <w:rsid w:val="00AE2389"/>
    <w:rsid w:val="00AE277F"/>
    <w:rsid w:val="00AE28C4"/>
    <w:rsid w:val="00AE3430"/>
    <w:rsid w:val="00AE6070"/>
    <w:rsid w:val="00AE774E"/>
    <w:rsid w:val="00AE7938"/>
    <w:rsid w:val="00AF0505"/>
    <w:rsid w:val="00AF0B11"/>
    <w:rsid w:val="00AF0C73"/>
    <w:rsid w:val="00AF1F85"/>
    <w:rsid w:val="00AF2933"/>
    <w:rsid w:val="00AF2D64"/>
    <w:rsid w:val="00AF3112"/>
    <w:rsid w:val="00AF4425"/>
    <w:rsid w:val="00AF4CA9"/>
    <w:rsid w:val="00AF4E2E"/>
    <w:rsid w:val="00AF5CA9"/>
    <w:rsid w:val="00AF5CBA"/>
    <w:rsid w:val="00AF5DEB"/>
    <w:rsid w:val="00AF5E77"/>
    <w:rsid w:val="00AF5FF0"/>
    <w:rsid w:val="00AF6689"/>
    <w:rsid w:val="00AF6AF2"/>
    <w:rsid w:val="00AF7783"/>
    <w:rsid w:val="00AF7861"/>
    <w:rsid w:val="00AF7A0F"/>
    <w:rsid w:val="00AF7E66"/>
    <w:rsid w:val="00B00129"/>
    <w:rsid w:val="00B00A32"/>
    <w:rsid w:val="00B00F42"/>
    <w:rsid w:val="00B014CB"/>
    <w:rsid w:val="00B01685"/>
    <w:rsid w:val="00B0185D"/>
    <w:rsid w:val="00B02E7D"/>
    <w:rsid w:val="00B03736"/>
    <w:rsid w:val="00B03988"/>
    <w:rsid w:val="00B0398E"/>
    <w:rsid w:val="00B03E3A"/>
    <w:rsid w:val="00B04C2E"/>
    <w:rsid w:val="00B056E1"/>
    <w:rsid w:val="00B05B88"/>
    <w:rsid w:val="00B05C6B"/>
    <w:rsid w:val="00B05FD5"/>
    <w:rsid w:val="00B06001"/>
    <w:rsid w:val="00B074EB"/>
    <w:rsid w:val="00B07EB9"/>
    <w:rsid w:val="00B10065"/>
    <w:rsid w:val="00B100E5"/>
    <w:rsid w:val="00B107DE"/>
    <w:rsid w:val="00B10A08"/>
    <w:rsid w:val="00B113ED"/>
    <w:rsid w:val="00B11A6E"/>
    <w:rsid w:val="00B124A8"/>
    <w:rsid w:val="00B1267C"/>
    <w:rsid w:val="00B130D1"/>
    <w:rsid w:val="00B134A8"/>
    <w:rsid w:val="00B136E4"/>
    <w:rsid w:val="00B13C02"/>
    <w:rsid w:val="00B13E33"/>
    <w:rsid w:val="00B1403F"/>
    <w:rsid w:val="00B1404F"/>
    <w:rsid w:val="00B155D9"/>
    <w:rsid w:val="00B1590F"/>
    <w:rsid w:val="00B16737"/>
    <w:rsid w:val="00B16A7C"/>
    <w:rsid w:val="00B16DCF"/>
    <w:rsid w:val="00B175F3"/>
    <w:rsid w:val="00B177DD"/>
    <w:rsid w:val="00B20443"/>
    <w:rsid w:val="00B20964"/>
    <w:rsid w:val="00B215C3"/>
    <w:rsid w:val="00B21876"/>
    <w:rsid w:val="00B224F2"/>
    <w:rsid w:val="00B22F55"/>
    <w:rsid w:val="00B23705"/>
    <w:rsid w:val="00B238A4"/>
    <w:rsid w:val="00B23BF2"/>
    <w:rsid w:val="00B23C1B"/>
    <w:rsid w:val="00B23C7A"/>
    <w:rsid w:val="00B24078"/>
    <w:rsid w:val="00B24513"/>
    <w:rsid w:val="00B24C35"/>
    <w:rsid w:val="00B255CB"/>
    <w:rsid w:val="00B25FE5"/>
    <w:rsid w:val="00B26248"/>
    <w:rsid w:val="00B2668A"/>
    <w:rsid w:val="00B27114"/>
    <w:rsid w:val="00B2796A"/>
    <w:rsid w:val="00B303B4"/>
    <w:rsid w:val="00B31916"/>
    <w:rsid w:val="00B328C8"/>
    <w:rsid w:val="00B3290B"/>
    <w:rsid w:val="00B33522"/>
    <w:rsid w:val="00B338C7"/>
    <w:rsid w:val="00B34509"/>
    <w:rsid w:val="00B35600"/>
    <w:rsid w:val="00B35BC9"/>
    <w:rsid w:val="00B35D88"/>
    <w:rsid w:val="00B35FA9"/>
    <w:rsid w:val="00B36669"/>
    <w:rsid w:val="00B36CA3"/>
    <w:rsid w:val="00B3741F"/>
    <w:rsid w:val="00B406A6"/>
    <w:rsid w:val="00B40E28"/>
    <w:rsid w:val="00B40F99"/>
    <w:rsid w:val="00B413BC"/>
    <w:rsid w:val="00B41800"/>
    <w:rsid w:val="00B4191D"/>
    <w:rsid w:val="00B420A4"/>
    <w:rsid w:val="00B421EB"/>
    <w:rsid w:val="00B42867"/>
    <w:rsid w:val="00B4352E"/>
    <w:rsid w:val="00B43CC4"/>
    <w:rsid w:val="00B43F8F"/>
    <w:rsid w:val="00B4457A"/>
    <w:rsid w:val="00B450C4"/>
    <w:rsid w:val="00B45164"/>
    <w:rsid w:val="00B45855"/>
    <w:rsid w:val="00B45DF2"/>
    <w:rsid w:val="00B464B5"/>
    <w:rsid w:val="00B4686C"/>
    <w:rsid w:val="00B4698B"/>
    <w:rsid w:val="00B46B41"/>
    <w:rsid w:val="00B47522"/>
    <w:rsid w:val="00B47D61"/>
    <w:rsid w:val="00B51CE5"/>
    <w:rsid w:val="00B51D56"/>
    <w:rsid w:val="00B51DCC"/>
    <w:rsid w:val="00B51EBD"/>
    <w:rsid w:val="00B523D4"/>
    <w:rsid w:val="00B52D4A"/>
    <w:rsid w:val="00B530E3"/>
    <w:rsid w:val="00B5319C"/>
    <w:rsid w:val="00B536A7"/>
    <w:rsid w:val="00B53E9D"/>
    <w:rsid w:val="00B5430F"/>
    <w:rsid w:val="00B543E0"/>
    <w:rsid w:val="00B54887"/>
    <w:rsid w:val="00B5499F"/>
    <w:rsid w:val="00B54B64"/>
    <w:rsid w:val="00B561C7"/>
    <w:rsid w:val="00B57815"/>
    <w:rsid w:val="00B57E31"/>
    <w:rsid w:val="00B60568"/>
    <w:rsid w:val="00B618E4"/>
    <w:rsid w:val="00B61AE2"/>
    <w:rsid w:val="00B61C70"/>
    <w:rsid w:val="00B61D44"/>
    <w:rsid w:val="00B6249D"/>
    <w:rsid w:val="00B63A52"/>
    <w:rsid w:val="00B64643"/>
    <w:rsid w:val="00B64D0A"/>
    <w:rsid w:val="00B65F80"/>
    <w:rsid w:val="00B6636B"/>
    <w:rsid w:val="00B66460"/>
    <w:rsid w:val="00B70EC2"/>
    <w:rsid w:val="00B7159A"/>
    <w:rsid w:val="00B71C34"/>
    <w:rsid w:val="00B71E29"/>
    <w:rsid w:val="00B71F14"/>
    <w:rsid w:val="00B72781"/>
    <w:rsid w:val="00B736AA"/>
    <w:rsid w:val="00B74436"/>
    <w:rsid w:val="00B74655"/>
    <w:rsid w:val="00B74811"/>
    <w:rsid w:val="00B74AF0"/>
    <w:rsid w:val="00B7523E"/>
    <w:rsid w:val="00B753CF"/>
    <w:rsid w:val="00B7550F"/>
    <w:rsid w:val="00B76020"/>
    <w:rsid w:val="00B760A0"/>
    <w:rsid w:val="00B768DC"/>
    <w:rsid w:val="00B76A85"/>
    <w:rsid w:val="00B76F52"/>
    <w:rsid w:val="00B77567"/>
    <w:rsid w:val="00B81F12"/>
    <w:rsid w:val="00B82025"/>
    <w:rsid w:val="00B82192"/>
    <w:rsid w:val="00B82BA0"/>
    <w:rsid w:val="00B831C5"/>
    <w:rsid w:val="00B8325F"/>
    <w:rsid w:val="00B83BF3"/>
    <w:rsid w:val="00B84212"/>
    <w:rsid w:val="00B8438B"/>
    <w:rsid w:val="00B84CC5"/>
    <w:rsid w:val="00B84D84"/>
    <w:rsid w:val="00B850C3"/>
    <w:rsid w:val="00B850EA"/>
    <w:rsid w:val="00B8605A"/>
    <w:rsid w:val="00B86088"/>
    <w:rsid w:val="00B869F4"/>
    <w:rsid w:val="00B86FBB"/>
    <w:rsid w:val="00B870A9"/>
    <w:rsid w:val="00B877CC"/>
    <w:rsid w:val="00B87EDF"/>
    <w:rsid w:val="00B9085C"/>
    <w:rsid w:val="00B90EDB"/>
    <w:rsid w:val="00B919F8"/>
    <w:rsid w:val="00B923F3"/>
    <w:rsid w:val="00B9250E"/>
    <w:rsid w:val="00B9288F"/>
    <w:rsid w:val="00B94B0F"/>
    <w:rsid w:val="00B95639"/>
    <w:rsid w:val="00B95645"/>
    <w:rsid w:val="00B95964"/>
    <w:rsid w:val="00B95971"/>
    <w:rsid w:val="00B96235"/>
    <w:rsid w:val="00B969A2"/>
    <w:rsid w:val="00B96E71"/>
    <w:rsid w:val="00B97EB7"/>
    <w:rsid w:val="00BA06E9"/>
    <w:rsid w:val="00BA15F8"/>
    <w:rsid w:val="00BA1A06"/>
    <w:rsid w:val="00BA3C61"/>
    <w:rsid w:val="00BA40BD"/>
    <w:rsid w:val="00BA4DF2"/>
    <w:rsid w:val="00BA4FF3"/>
    <w:rsid w:val="00BA594B"/>
    <w:rsid w:val="00BA7246"/>
    <w:rsid w:val="00BA7587"/>
    <w:rsid w:val="00BA7F88"/>
    <w:rsid w:val="00BB0856"/>
    <w:rsid w:val="00BB0893"/>
    <w:rsid w:val="00BB08C2"/>
    <w:rsid w:val="00BB0D77"/>
    <w:rsid w:val="00BB12C6"/>
    <w:rsid w:val="00BB140D"/>
    <w:rsid w:val="00BB2DCE"/>
    <w:rsid w:val="00BB3B5C"/>
    <w:rsid w:val="00BB481F"/>
    <w:rsid w:val="00BB4B02"/>
    <w:rsid w:val="00BB5ED5"/>
    <w:rsid w:val="00BB6E57"/>
    <w:rsid w:val="00BB7850"/>
    <w:rsid w:val="00BC00E4"/>
    <w:rsid w:val="00BC0904"/>
    <w:rsid w:val="00BC0AD4"/>
    <w:rsid w:val="00BC1273"/>
    <w:rsid w:val="00BC1892"/>
    <w:rsid w:val="00BC1E8D"/>
    <w:rsid w:val="00BC277B"/>
    <w:rsid w:val="00BC2D2F"/>
    <w:rsid w:val="00BC34DA"/>
    <w:rsid w:val="00BC496A"/>
    <w:rsid w:val="00BC5206"/>
    <w:rsid w:val="00BC5287"/>
    <w:rsid w:val="00BC5298"/>
    <w:rsid w:val="00BC5320"/>
    <w:rsid w:val="00BC560A"/>
    <w:rsid w:val="00BC6D1C"/>
    <w:rsid w:val="00BD13D3"/>
    <w:rsid w:val="00BD1812"/>
    <w:rsid w:val="00BD19F8"/>
    <w:rsid w:val="00BD2ECE"/>
    <w:rsid w:val="00BD347E"/>
    <w:rsid w:val="00BD4EAA"/>
    <w:rsid w:val="00BD5267"/>
    <w:rsid w:val="00BD559D"/>
    <w:rsid w:val="00BD6B55"/>
    <w:rsid w:val="00BD74BD"/>
    <w:rsid w:val="00BD750C"/>
    <w:rsid w:val="00BD7673"/>
    <w:rsid w:val="00BE0633"/>
    <w:rsid w:val="00BE0EF3"/>
    <w:rsid w:val="00BE1541"/>
    <w:rsid w:val="00BE1BA1"/>
    <w:rsid w:val="00BE21F6"/>
    <w:rsid w:val="00BE2335"/>
    <w:rsid w:val="00BE2F1D"/>
    <w:rsid w:val="00BE36C9"/>
    <w:rsid w:val="00BE3C14"/>
    <w:rsid w:val="00BE452D"/>
    <w:rsid w:val="00BE5215"/>
    <w:rsid w:val="00BE57F4"/>
    <w:rsid w:val="00BE593A"/>
    <w:rsid w:val="00BE5C5C"/>
    <w:rsid w:val="00BE659B"/>
    <w:rsid w:val="00BF0874"/>
    <w:rsid w:val="00BF0C88"/>
    <w:rsid w:val="00BF35A2"/>
    <w:rsid w:val="00BF3C2F"/>
    <w:rsid w:val="00BF4421"/>
    <w:rsid w:val="00BF4479"/>
    <w:rsid w:val="00BF471E"/>
    <w:rsid w:val="00BF701D"/>
    <w:rsid w:val="00BF762A"/>
    <w:rsid w:val="00C00824"/>
    <w:rsid w:val="00C00C0B"/>
    <w:rsid w:val="00C010D8"/>
    <w:rsid w:val="00C01262"/>
    <w:rsid w:val="00C02544"/>
    <w:rsid w:val="00C03856"/>
    <w:rsid w:val="00C03FE3"/>
    <w:rsid w:val="00C04673"/>
    <w:rsid w:val="00C04A55"/>
    <w:rsid w:val="00C050DA"/>
    <w:rsid w:val="00C05361"/>
    <w:rsid w:val="00C059D5"/>
    <w:rsid w:val="00C05BE1"/>
    <w:rsid w:val="00C063CD"/>
    <w:rsid w:val="00C06D5E"/>
    <w:rsid w:val="00C06F7E"/>
    <w:rsid w:val="00C071DD"/>
    <w:rsid w:val="00C07551"/>
    <w:rsid w:val="00C07AB7"/>
    <w:rsid w:val="00C07B43"/>
    <w:rsid w:val="00C07B70"/>
    <w:rsid w:val="00C106C0"/>
    <w:rsid w:val="00C10C51"/>
    <w:rsid w:val="00C10C7E"/>
    <w:rsid w:val="00C10D68"/>
    <w:rsid w:val="00C11033"/>
    <w:rsid w:val="00C1219E"/>
    <w:rsid w:val="00C1225B"/>
    <w:rsid w:val="00C129DE"/>
    <w:rsid w:val="00C12F7C"/>
    <w:rsid w:val="00C13FFC"/>
    <w:rsid w:val="00C14117"/>
    <w:rsid w:val="00C14757"/>
    <w:rsid w:val="00C1498B"/>
    <w:rsid w:val="00C1532A"/>
    <w:rsid w:val="00C15341"/>
    <w:rsid w:val="00C16E50"/>
    <w:rsid w:val="00C17E0B"/>
    <w:rsid w:val="00C2049F"/>
    <w:rsid w:val="00C21B5F"/>
    <w:rsid w:val="00C21D61"/>
    <w:rsid w:val="00C21F7E"/>
    <w:rsid w:val="00C21FD5"/>
    <w:rsid w:val="00C226C5"/>
    <w:rsid w:val="00C228C9"/>
    <w:rsid w:val="00C22EE3"/>
    <w:rsid w:val="00C231B0"/>
    <w:rsid w:val="00C239AA"/>
    <w:rsid w:val="00C2400B"/>
    <w:rsid w:val="00C240C2"/>
    <w:rsid w:val="00C24FDE"/>
    <w:rsid w:val="00C2540E"/>
    <w:rsid w:val="00C2557A"/>
    <w:rsid w:val="00C268D8"/>
    <w:rsid w:val="00C26EAC"/>
    <w:rsid w:val="00C26F39"/>
    <w:rsid w:val="00C27E24"/>
    <w:rsid w:val="00C27E9F"/>
    <w:rsid w:val="00C30F34"/>
    <w:rsid w:val="00C311C2"/>
    <w:rsid w:val="00C32014"/>
    <w:rsid w:val="00C32114"/>
    <w:rsid w:val="00C321EB"/>
    <w:rsid w:val="00C32D04"/>
    <w:rsid w:val="00C3330D"/>
    <w:rsid w:val="00C33BD6"/>
    <w:rsid w:val="00C33E37"/>
    <w:rsid w:val="00C34058"/>
    <w:rsid w:val="00C347EF"/>
    <w:rsid w:val="00C3555F"/>
    <w:rsid w:val="00C3557A"/>
    <w:rsid w:val="00C35C3E"/>
    <w:rsid w:val="00C35D73"/>
    <w:rsid w:val="00C35EC3"/>
    <w:rsid w:val="00C36CA3"/>
    <w:rsid w:val="00C422D4"/>
    <w:rsid w:val="00C43A79"/>
    <w:rsid w:val="00C44400"/>
    <w:rsid w:val="00C4469F"/>
    <w:rsid w:val="00C44D20"/>
    <w:rsid w:val="00C45431"/>
    <w:rsid w:val="00C45F4E"/>
    <w:rsid w:val="00C45FFE"/>
    <w:rsid w:val="00C46379"/>
    <w:rsid w:val="00C4642F"/>
    <w:rsid w:val="00C4672C"/>
    <w:rsid w:val="00C46A5D"/>
    <w:rsid w:val="00C47224"/>
    <w:rsid w:val="00C5003E"/>
    <w:rsid w:val="00C50486"/>
    <w:rsid w:val="00C512F6"/>
    <w:rsid w:val="00C51973"/>
    <w:rsid w:val="00C51A90"/>
    <w:rsid w:val="00C51D0C"/>
    <w:rsid w:val="00C52361"/>
    <w:rsid w:val="00C52C6A"/>
    <w:rsid w:val="00C5603A"/>
    <w:rsid w:val="00C56833"/>
    <w:rsid w:val="00C56E53"/>
    <w:rsid w:val="00C5749B"/>
    <w:rsid w:val="00C57A3C"/>
    <w:rsid w:val="00C57A56"/>
    <w:rsid w:val="00C603EC"/>
    <w:rsid w:val="00C60611"/>
    <w:rsid w:val="00C60AC9"/>
    <w:rsid w:val="00C61BD1"/>
    <w:rsid w:val="00C61E78"/>
    <w:rsid w:val="00C62120"/>
    <w:rsid w:val="00C621BD"/>
    <w:rsid w:val="00C625AE"/>
    <w:rsid w:val="00C62654"/>
    <w:rsid w:val="00C628E2"/>
    <w:rsid w:val="00C63116"/>
    <w:rsid w:val="00C63B87"/>
    <w:rsid w:val="00C6430D"/>
    <w:rsid w:val="00C646C8"/>
    <w:rsid w:val="00C665E2"/>
    <w:rsid w:val="00C67251"/>
    <w:rsid w:val="00C6783B"/>
    <w:rsid w:val="00C6794E"/>
    <w:rsid w:val="00C67F32"/>
    <w:rsid w:val="00C67F8A"/>
    <w:rsid w:val="00C704DF"/>
    <w:rsid w:val="00C706D8"/>
    <w:rsid w:val="00C711E5"/>
    <w:rsid w:val="00C7134C"/>
    <w:rsid w:val="00C722C5"/>
    <w:rsid w:val="00C7403E"/>
    <w:rsid w:val="00C744F6"/>
    <w:rsid w:val="00C74AEF"/>
    <w:rsid w:val="00C74CF3"/>
    <w:rsid w:val="00C758F4"/>
    <w:rsid w:val="00C761C1"/>
    <w:rsid w:val="00C766A4"/>
    <w:rsid w:val="00C76A72"/>
    <w:rsid w:val="00C77F34"/>
    <w:rsid w:val="00C802BB"/>
    <w:rsid w:val="00C823A3"/>
    <w:rsid w:val="00C829AC"/>
    <w:rsid w:val="00C8344F"/>
    <w:rsid w:val="00C83458"/>
    <w:rsid w:val="00C83E56"/>
    <w:rsid w:val="00C84D33"/>
    <w:rsid w:val="00C84D89"/>
    <w:rsid w:val="00C85353"/>
    <w:rsid w:val="00C853B9"/>
    <w:rsid w:val="00C85E65"/>
    <w:rsid w:val="00C85EC0"/>
    <w:rsid w:val="00C86FFF"/>
    <w:rsid w:val="00C87836"/>
    <w:rsid w:val="00C9043B"/>
    <w:rsid w:val="00C908CF"/>
    <w:rsid w:val="00C90948"/>
    <w:rsid w:val="00C9169F"/>
    <w:rsid w:val="00C92A7A"/>
    <w:rsid w:val="00C92AF9"/>
    <w:rsid w:val="00C93806"/>
    <w:rsid w:val="00C94D44"/>
    <w:rsid w:val="00C9521B"/>
    <w:rsid w:val="00C95A96"/>
    <w:rsid w:val="00C95C1E"/>
    <w:rsid w:val="00C9663B"/>
    <w:rsid w:val="00C96C10"/>
    <w:rsid w:val="00C971CF"/>
    <w:rsid w:val="00C97D31"/>
    <w:rsid w:val="00CA08D5"/>
    <w:rsid w:val="00CA0F5B"/>
    <w:rsid w:val="00CA134D"/>
    <w:rsid w:val="00CA2963"/>
    <w:rsid w:val="00CA347B"/>
    <w:rsid w:val="00CA40E2"/>
    <w:rsid w:val="00CA428E"/>
    <w:rsid w:val="00CA4359"/>
    <w:rsid w:val="00CA4650"/>
    <w:rsid w:val="00CA531C"/>
    <w:rsid w:val="00CA6D8A"/>
    <w:rsid w:val="00CA6DFB"/>
    <w:rsid w:val="00CA7261"/>
    <w:rsid w:val="00CA740D"/>
    <w:rsid w:val="00CA7D3E"/>
    <w:rsid w:val="00CA7F01"/>
    <w:rsid w:val="00CB0920"/>
    <w:rsid w:val="00CB0946"/>
    <w:rsid w:val="00CB171D"/>
    <w:rsid w:val="00CB1E67"/>
    <w:rsid w:val="00CB2071"/>
    <w:rsid w:val="00CB23CB"/>
    <w:rsid w:val="00CB2838"/>
    <w:rsid w:val="00CB3280"/>
    <w:rsid w:val="00CB3833"/>
    <w:rsid w:val="00CB3F58"/>
    <w:rsid w:val="00CB4462"/>
    <w:rsid w:val="00CB4EA2"/>
    <w:rsid w:val="00CB5449"/>
    <w:rsid w:val="00CB57E9"/>
    <w:rsid w:val="00CB6A85"/>
    <w:rsid w:val="00CB6B45"/>
    <w:rsid w:val="00CC0770"/>
    <w:rsid w:val="00CC12D6"/>
    <w:rsid w:val="00CC1365"/>
    <w:rsid w:val="00CC1CFE"/>
    <w:rsid w:val="00CC26A4"/>
    <w:rsid w:val="00CC2E7E"/>
    <w:rsid w:val="00CC2E9A"/>
    <w:rsid w:val="00CC2FB1"/>
    <w:rsid w:val="00CC31E4"/>
    <w:rsid w:val="00CC358C"/>
    <w:rsid w:val="00CC36C9"/>
    <w:rsid w:val="00CC3F06"/>
    <w:rsid w:val="00CC4A26"/>
    <w:rsid w:val="00CC53D1"/>
    <w:rsid w:val="00CC72C1"/>
    <w:rsid w:val="00CC78E4"/>
    <w:rsid w:val="00CD0637"/>
    <w:rsid w:val="00CD1D23"/>
    <w:rsid w:val="00CD230E"/>
    <w:rsid w:val="00CD2A91"/>
    <w:rsid w:val="00CD2BC2"/>
    <w:rsid w:val="00CD36F5"/>
    <w:rsid w:val="00CD382D"/>
    <w:rsid w:val="00CD3C27"/>
    <w:rsid w:val="00CD45FB"/>
    <w:rsid w:val="00CD4BD5"/>
    <w:rsid w:val="00CD51B8"/>
    <w:rsid w:val="00CD5618"/>
    <w:rsid w:val="00CD57C0"/>
    <w:rsid w:val="00CD66F3"/>
    <w:rsid w:val="00CD6C1C"/>
    <w:rsid w:val="00CD6C4E"/>
    <w:rsid w:val="00CE06A8"/>
    <w:rsid w:val="00CE0C2D"/>
    <w:rsid w:val="00CE1D23"/>
    <w:rsid w:val="00CE1FD8"/>
    <w:rsid w:val="00CE270D"/>
    <w:rsid w:val="00CE300F"/>
    <w:rsid w:val="00CE33F2"/>
    <w:rsid w:val="00CE3420"/>
    <w:rsid w:val="00CE362B"/>
    <w:rsid w:val="00CE3B78"/>
    <w:rsid w:val="00CE3E8B"/>
    <w:rsid w:val="00CE50AF"/>
    <w:rsid w:val="00CE5127"/>
    <w:rsid w:val="00CE5D14"/>
    <w:rsid w:val="00CE5DDA"/>
    <w:rsid w:val="00CE5FA1"/>
    <w:rsid w:val="00CE6D8D"/>
    <w:rsid w:val="00CE723D"/>
    <w:rsid w:val="00CE74FB"/>
    <w:rsid w:val="00CE7797"/>
    <w:rsid w:val="00CE77D4"/>
    <w:rsid w:val="00CE7E52"/>
    <w:rsid w:val="00CE7E70"/>
    <w:rsid w:val="00CF0BD7"/>
    <w:rsid w:val="00CF121B"/>
    <w:rsid w:val="00CF17FB"/>
    <w:rsid w:val="00CF19A3"/>
    <w:rsid w:val="00CF19BC"/>
    <w:rsid w:val="00CF2230"/>
    <w:rsid w:val="00CF2A15"/>
    <w:rsid w:val="00CF30EF"/>
    <w:rsid w:val="00CF3165"/>
    <w:rsid w:val="00CF329C"/>
    <w:rsid w:val="00CF3596"/>
    <w:rsid w:val="00CF3819"/>
    <w:rsid w:val="00CF4CB6"/>
    <w:rsid w:val="00CF5807"/>
    <w:rsid w:val="00CF6CCA"/>
    <w:rsid w:val="00D001A6"/>
    <w:rsid w:val="00D00213"/>
    <w:rsid w:val="00D0056E"/>
    <w:rsid w:val="00D009E7"/>
    <w:rsid w:val="00D00FAA"/>
    <w:rsid w:val="00D01E97"/>
    <w:rsid w:val="00D02999"/>
    <w:rsid w:val="00D02C7C"/>
    <w:rsid w:val="00D0369A"/>
    <w:rsid w:val="00D03C3F"/>
    <w:rsid w:val="00D04858"/>
    <w:rsid w:val="00D05340"/>
    <w:rsid w:val="00D055A4"/>
    <w:rsid w:val="00D059E6"/>
    <w:rsid w:val="00D068A7"/>
    <w:rsid w:val="00D11032"/>
    <w:rsid w:val="00D11108"/>
    <w:rsid w:val="00D114F8"/>
    <w:rsid w:val="00D12225"/>
    <w:rsid w:val="00D12690"/>
    <w:rsid w:val="00D13651"/>
    <w:rsid w:val="00D1367A"/>
    <w:rsid w:val="00D14231"/>
    <w:rsid w:val="00D144C6"/>
    <w:rsid w:val="00D14528"/>
    <w:rsid w:val="00D1481A"/>
    <w:rsid w:val="00D149B8"/>
    <w:rsid w:val="00D15DDB"/>
    <w:rsid w:val="00D1620D"/>
    <w:rsid w:val="00D164D4"/>
    <w:rsid w:val="00D1690C"/>
    <w:rsid w:val="00D17ABB"/>
    <w:rsid w:val="00D20034"/>
    <w:rsid w:val="00D200AD"/>
    <w:rsid w:val="00D210A7"/>
    <w:rsid w:val="00D21391"/>
    <w:rsid w:val="00D21BCE"/>
    <w:rsid w:val="00D2216F"/>
    <w:rsid w:val="00D22432"/>
    <w:rsid w:val="00D22437"/>
    <w:rsid w:val="00D22E26"/>
    <w:rsid w:val="00D243DD"/>
    <w:rsid w:val="00D24861"/>
    <w:rsid w:val="00D250B8"/>
    <w:rsid w:val="00D2529E"/>
    <w:rsid w:val="00D2674E"/>
    <w:rsid w:val="00D26A98"/>
    <w:rsid w:val="00D26D93"/>
    <w:rsid w:val="00D26EE8"/>
    <w:rsid w:val="00D26FBC"/>
    <w:rsid w:val="00D2704B"/>
    <w:rsid w:val="00D2794C"/>
    <w:rsid w:val="00D3208D"/>
    <w:rsid w:val="00D323CC"/>
    <w:rsid w:val="00D32DDA"/>
    <w:rsid w:val="00D333FA"/>
    <w:rsid w:val="00D3341D"/>
    <w:rsid w:val="00D3420A"/>
    <w:rsid w:val="00D34341"/>
    <w:rsid w:val="00D351B4"/>
    <w:rsid w:val="00D35B3D"/>
    <w:rsid w:val="00D3699F"/>
    <w:rsid w:val="00D3759B"/>
    <w:rsid w:val="00D37A02"/>
    <w:rsid w:val="00D37BA0"/>
    <w:rsid w:val="00D406C7"/>
    <w:rsid w:val="00D40C7B"/>
    <w:rsid w:val="00D40FCB"/>
    <w:rsid w:val="00D415F0"/>
    <w:rsid w:val="00D419BD"/>
    <w:rsid w:val="00D41D4F"/>
    <w:rsid w:val="00D42719"/>
    <w:rsid w:val="00D43214"/>
    <w:rsid w:val="00D43454"/>
    <w:rsid w:val="00D43728"/>
    <w:rsid w:val="00D43D99"/>
    <w:rsid w:val="00D45152"/>
    <w:rsid w:val="00D45239"/>
    <w:rsid w:val="00D45657"/>
    <w:rsid w:val="00D4594B"/>
    <w:rsid w:val="00D479FB"/>
    <w:rsid w:val="00D47CFA"/>
    <w:rsid w:val="00D50F15"/>
    <w:rsid w:val="00D511B4"/>
    <w:rsid w:val="00D512B5"/>
    <w:rsid w:val="00D5193D"/>
    <w:rsid w:val="00D51CA2"/>
    <w:rsid w:val="00D51DDA"/>
    <w:rsid w:val="00D52DBF"/>
    <w:rsid w:val="00D52E46"/>
    <w:rsid w:val="00D53151"/>
    <w:rsid w:val="00D53889"/>
    <w:rsid w:val="00D55D60"/>
    <w:rsid w:val="00D57735"/>
    <w:rsid w:val="00D57E03"/>
    <w:rsid w:val="00D6002E"/>
    <w:rsid w:val="00D60479"/>
    <w:rsid w:val="00D610B5"/>
    <w:rsid w:val="00D620BA"/>
    <w:rsid w:val="00D621BB"/>
    <w:rsid w:val="00D6224C"/>
    <w:rsid w:val="00D622E2"/>
    <w:rsid w:val="00D62530"/>
    <w:rsid w:val="00D62C55"/>
    <w:rsid w:val="00D6314E"/>
    <w:rsid w:val="00D64240"/>
    <w:rsid w:val="00D64402"/>
    <w:rsid w:val="00D65CEF"/>
    <w:rsid w:val="00D66097"/>
    <w:rsid w:val="00D66276"/>
    <w:rsid w:val="00D709B7"/>
    <w:rsid w:val="00D7270F"/>
    <w:rsid w:val="00D732B3"/>
    <w:rsid w:val="00D74D67"/>
    <w:rsid w:val="00D751F8"/>
    <w:rsid w:val="00D754A8"/>
    <w:rsid w:val="00D75548"/>
    <w:rsid w:val="00D75552"/>
    <w:rsid w:val="00D7613B"/>
    <w:rsid w:val="00D76797"/>
    <w:rsid w:val="00D77B97"/>
    <w:rsid w:val="00D77DD5"/>
    <w:rsid w:val="00D807C7"/>
    <w:rsid w:val="00D80C67"/>
    <w:rsid w:val="00D80F7E"/>
    <w:rsid w:val="00D81C65"/>
    <w:rsid w:val="00D82A70"/>
    <w:rsid w:val="00D82F12"/>
    <w:rsid w:val="00D8349A"/>
    <w:rsid w:val="00D834AB"/>
    <w:rsid w:val="00D84406"/>
    <w:rsid w:val="00D845C7"/>
    <w:rsid w:val="00D84936"/>
    <w:rsid w:val="00D849E0"/>
    <w:rsid w:val="00D85BF7"/>
    <w:rsid w:val="00D85CD6"/>
    <w:rsid w:val="00D87D79"/>
    <w:rsid w:val="00D907C1"/>
    <w:rsid w:val="00D90843"/>
    <w:rsid w:val="00D90AEF"/>
    <w:rsid w:val="00D90F55"/>
    <w:rsid w:val="00D9127C"/>
    <w:rsid w:val="00D9149E"/>
    <w:rsid w:val="00D92533"/>
    <w:rsid w:val="00D92CB5"/>
    <w:rsid w:val="00D936CC"/>
    <w:rsid w:val="00D94AC4"/>
    <w:rsid w:val="00D94F14"/>
    <w:rsid w:val="00D95234"/>
    <w:rsid w:val="00D953D8"/>
    <w:rsid w:val="00D95E02"/>
    <w:rsid w:val="00D97625"/>
    <w:rsid w:val="00D97939"/>
    <w:rsid w:val="00D97AF6"/>
    <w:rsid w:val="00D97F49"/>
    <w:rsid w:val="00DA1D30"/>
    <w:rsid w:val="00DA1FBD"/>
    <w:rsid w:val="00DA2110"/>
    <w:rsid w:val="00DA3470"/>
    <w:rsid w:val="00DA40CF"/>
    <w:rsid w:val="00DA4ECF"/>
    <w:rsid w:val="00DA4ED2"/>
    <w:rsid w:val="00DA529C"/>
    <w:rsid w:val="00DA585A"/>
    <w:rsid w:val="00DA5A7B"/>
    <w:rsid w:val="00DA5D84"/>
    <w:rsid w:val="00DA6704"/>
    <w:rsid w:val="00DA7007"/>
    <w:rsid w:val="00DA703C"/>
    <w:rsid w:val="00DA75CE"/>
    <w:rsid w:val="00DA7A01"/>
    <w:rsid w:val="00DA7B15"/>
    <w:rsid w:val="00DB01EC"/>
    <w:rsid w:val="00DB0247"/>
    <w:rsid w:val="00DB0561"/>
    <w:rsid w:val="00DB0C45"/>
    <w:rsid w:val="00DB16EE"/>
    <w:rsid w:val="00DB204E"/>
    <w:rsid w:val="00DB2DF6"/>
    <w:rsid w:val="00DB2F50"/>
    <w:rsid w:val="00DB5E43"/>
    <w:rsid w:val="00DB6C32"/>
    <w:rsid w:val="00DB6D0E"/>
    <w:rsid w:val="00DB7108"/>
    <w:rsid w:val="00DB7AED"/>
    <w:rsid w:val="00DB7CE9"/>
    <w:rsid w:val="00DC0DB6"/>
    <w:rsid w:val="00DC0E3F"/>
    <w:rsid w:val="00DC14C3"/>
    <w:rsid w:val="00DC278D"/>
    <w:rsid w:val="00DC2A4C"/>
    <w:rsid w:val="00DC2B70"/>
    <w:rsid w:val="00DC3537"/>
    <w:rsid w:val="00DC35DF"/>
    <w:rsid w:val="00DC3625"/>
    <w:rsid w:val="00DC3FA0"/>
    <w:rsid w:val="00DC4484"/>
    <w:rsid w:val="00DC44B8"/>
    <w:rsid w:val="00DC50B6"/>
    <w:rsid w:val="00DC5180"/>
    <w:rsid w:val="00DC535E"/>
    <w:rsid w:val="00DC556F"/>
    <w:rsid w:val="00DC5931"/>
    <w:rsid w:val="00DC6087"/>
    <w:rsid w:val="00DC6A2D"/>
    <w:rsid w:val="00DC7D55"/>
    <w:rsid w:val="00DD050E"/>
    <w:rsid w:val="00DD0B23"/>
    <w:rsid w:val="00DD1DCE"/>
    <w:rsid w:val="00DD1FE2"/>
    <w:rsid w:val="00DD21F4"/>
    <w:rsid w:val="00DD32C5"/>
    <w:rsid w:val="00DD3364"/>
    <w:rsid w:val="00DD33B3"/>
    <w:rsid w:val="00DD34BB"/>
    <w:rsid w:val="00DD38AE"/>
    <w:rsid w:val="00DD610B"/>
    <w:rsid w:val="00DD65EA"/>
    <w:rsid w:val="00DD7023"/>
    <w:rsid w:val="00DD70DA"/>
    <w:rsid w:val="00DD70EB"/>
    <w:rsid w:val="00DD7760"/>
    <w:rsid w:val="00DD7F56"/>
    <w:rsid w:val="00DE00E1"/>
    <w:rsid w:val="00DE073D"/>
    <w:rsid w:val="00DE090E"/>
    <w:rsid w:val="00DE0B4D"/>
    <w:rsid w:val="00DE1771"/>
    <w:rsid w:val="00DE1D7C"/>
    <w:rsid w:val="00DE25D2"/>
    <w:rsid w:val="00DE2F64"/>
    <w:rsid w:val="00DE3375"/>
    <w:rsid w:val="00DE3686"/>
    <w:rsid w:val="00DE3ACA"/>
    <w:rsid w:val="00DE5756"/>
    <w:rsid w:val="00DE5C6E"/>
    <w:rsid w:val="00DE6416"/>
    <w:rsid w:val="00DE6C88"/>
    <w:rsid w:val="00DF0BF1"/>
    <w:rsid w:val="00DF0FDA"/>
    <w:rsid w:val="00DF160D"/>
    <w:rsid w:val="00DF1754"/>
    <w:rsid w:val="00DF1A7D"/>
    <w:rsid w:val="00DF20C1"/>
    <w:rsid w:val="00DF272D"/>
    <w:rsid w:val="00DF2900"/>
    <w:rsid w:val="00DF2C61"/>
    <w:rsid w:val="00DF3425"/>
    <w:rsid w:val="00DF39DE"/>
    <w:rsid w:val="00DF46AC"/>
    <w:rsid w:val="00DF46FA"/>
    <w:rsid w:val="00DF6202"/>
    <w:rsid w:val="00DF636B"/>
    <w:rsid w:val="00DF64DF"/>
    <w:rsid w:val="00DF6717"/>
    <w:rsid w:val="00E00A95"/>
    <w:rsid w:val="00E011BD"/>
    <w:rsid w:val="00E02157"/>
    <w:rsid w:val="00E02B4D"/>
    <w:rsid w:val="00E02DAF"/>
    <w:rsid w:val="00E02EE5"/>
    <w:rsid w:val="00E033EA"/>
    <w:rsid w:val="00E0356C"/>
    <w:rsid w:val="00E03F26"/>
    <w:rsid w:val="00E04E38"/>
    <w:rsid w:val="00E05913"/>
    <w:rsid w:val="00E05DB1"/>
    <w:rsid w:val="00E06BFA"/>
    <w:rsid w:val="00E06F3E"/>
    <w:rsid w:val="00E07822"/>
    <w:rsid w:val="00E07880"/>
    <w:rsid w:val="00E111C0"/>
    <w:rsid w:val="00E12549"/>
    <w:rsid w:val="00E12A8E"/>
    <w:rsid w:val="00E13977"/>
    <w:rsid w:val="00E145B9"/>
    <w:rsid w:val="00E14F2F"/>
    <w:rsid w:val="00E155C6"/>
    <w:rsid w:val="00E16199"/>
    <w:rsid w:val="00E1639D"/>
    <w:rsid w:val="00E166DD"/>
    <w:rsid w:val="00E175AA"/>
    <w:rsid w:val="00E2087E"/>
    <w:rsid w:val="00E20D1E"/>
    <w:rsid w:val="00E20DAE"/>
    <w:rsid w:val="00E214A3"/>
    <w:rsid w:val="00E21827"/>
    <w:rsid w:val="00E228AE"/>
    <w:rsid w:val="00E24D6E"/>
    <w:rsid w:val="00E30BA1"/>
    <w:rsid w:val="00E314D4"/>
    <w:rsid w:val="00E31618"/>
    <w:rsid w:val="00E319A8"/>
    <w:rsid w:val="00E31C62"/>
    <w:rsid w:val="00E31CCC"/>
    <w:rsid w:val="00E32B32"/>
    <w:rsid w:val="00E333A0"/>
    <w:rsid w:val="00E337FF"/>
    <w:rsid w:val="00E33B8C"/>
    <w:rsid w:val="00E3448D"/>
    <w:rsid w:val="00E35269"/>
    <w:rsid w:val="00E35657"/>
    <w:rsid w:val="00E35FB3"/>
    <w:rsid w:val="00E3638E"/>
    <w:rsid w:val="00E364DC"/>
    <w:rsid w:val="00E3690D"/>
    <w:rsid w:val="00E377E2"/>
    <w:rsid w:val="00E4016E"/>
    <w:rsid w:val="00E412CB"/>
    <w:rsid w:val="00E41554"/>
    <w:rsid w:val="00E41AF3"/>
    <w:rsid w:val="00E41BE1"/>
    <w:rsid w:val="00E429C7"/>
    <w:rsid w:val="00E42A18"/>
    <w:rsid w:val="00E4350B"/>
    <w:rsid w:val="00E44722"/>
    <w:rsid w:val="00E4476F"/>
    <w:rsid w:val="00E44D50"/>
    <w:rsid w:val="00E44FBF"/>
    <w:rsid w:val="00E45C07"/>
    <w:rsid w:val="00E461EC"/>
    <w:rsid w:val="00E464E5"/>
    <w:rsid w:val="00E47929"/>
    <w:rsid w:val="00E509F8"/>
    <w:rsid w:val="00E519F4"/>
    <w:rsid w:val="00E51FE8"/>
    <w:rsid w:val="00E527C1"/>
    <w:rsid w:val="00E52936"/>
    <w:rsid w:val="00E53AC2"/>
    <w:rsid w:val="00E53C9C"/>
    <w:rsid w:val="00E54351"/>
    <w:rsid w:val="00E5443F"/>
    <w:rsid w:val="00E549A0"/>
    <w:rsid w:val="00E54C36"/>
    <w:rsid w:val="00E557E2"/>
    <w:rsid w:val="00E55D8A"/>
    <w:rsid w:val="00E5616F"/>
    <w:rsid w:val="00E56DB5"/>
    <w:rsid w:val="00E573A0"/>
    <w:rsid w:val="00E57EB7"/>
    <w:rsid w:val="00E60437"/>
    <w:rsid w:val="00E609DC"/>
    <w:rsid w:val="00E60F17"/>
    <w:rsid w:val="00E62AF0"/>
    <w:rsid w:val="00E6313A"/>
    <w:rsid w:val="00E6349B"/>
    <w:rsid w:val="00E643B7"/>
    <w:rsid w:val="00E64779"/>
    <w:rsid w:val="00E65216"/>
    <w:rsid w:val="00E664B1"/>
    <w:rsid w:val="00E66506"/>
    <w:rsid w:val="00E66824"/>
    <w:rsid w:val="00E70FFA"/>
    <w:rsid w:val="00E716B6"/>
    <w:rsid w:val="00E72568"/>
    <w:rsid w:val="00E727F4"/>
    <w:rsid w:val="00E729C6"/>
    <w:rsid w:val="00E72E20"/>
    <w:rsid w:val="00E733D3"/>
    <w:rsid w:val="00E734F8"/>
    <w:rsid w:val="00E7357E"/>
    <w:rsid w:val="00E73716"/>
    <w:rsid w:val="00E73A82"/>
    <w:rsid w:val="00E73F5D"/>
    <w:rsid w:val="00E76594"/>
    <w:rsid w:val="00E765C9"/>
    <w:rsid w:val="00E76BF2"/>
    <w:rsid w:val="00E76E27"/>
    <w:rsid w:val="00E7712B"/>
    <w:rsid w:val="00E772B8"/>
    <w:rsid w:val="00E81527"/>
    <w:rsid w:val="00E82B6E"/>
    <w:rsid w:val="00E82F3C"/>
    <w:rsid w:val="00E83611"/>
    <w:rsid w:val="00E85889"/>
    <w:rsid w:val="00E85F30"/>
    <w:rsid w:val="00E863CF"/>
    <w:rsid w:val="00E872A3"/>
    <w:rsid w:val="00E8767B"/>
    <w:rsid w:val="00E878B5"/>
    <w:rsid w:val="00E87EA7"/>
    <w:rsid w:val="00E9039D"/>
    <w:rsid w:val="00E90AB3"/>
    <w:rsid w:val="00E90AFC"/>
    <w:rsid w:val="00E90E17"/>
    <w:rsid w:val="00E90EBC"/>
    <w:rsid w:val="00E91441"/>
    <w:rsid w:val="00E9156E"/>
    <w:rsid w:val="00E92001"/>
    <w:rsid w:val="00E92AF2"/>
    <w:rsid w:val="00E92D83"/>
    <w:rsid w:val="00E92FE9"/>
    <w:rsid w:val="00E93882"/>
    <w:rsid w:val="00E94F37"/>
    <w:rsid w:val="00E95206"/>
    <w:rsid w:val="00E954F6"/>
    <w:rsid w:val="00E967CB"/>
    <w:rsid w:val="00E968FE"/>
    <w:rsid w:val="00E96910"/>
    <w:rsid w:val="00E96C56"/>
    <w:rsid w:val="00E96CC5"/>
    <w:rsid w:val="00EA01B7"/>
    <w:rsid w:val="00EA0956"/>
    <w:rsid w:val="00EA0E4E"/>
    <w:rsid w:val="00EA176A"/>
    <w:rsid w:val="00EA17CA"/>
    <w:rsid w:val="00EA1DAB"/>
    <w:rsid w:val="00EA2321"/>
    <w:rsid w:val="00EA2795"/>
    <w:rsid w:val="00EA2A2D"/>
    <w:rsid w:val="00EA2CFA"/>
    <w:rsid w:val="00EA33CB"/>
    <w:rsid w:val="00EA438F"/>
    <w:rsid w:val="00EA4909"/>
    <w:rsid w:val="00EA49E0"/>
    <w:rsid w:val="00EA4F9C"/>
    <w:rsid w:val="00EA66C5"/>
    <w:rsid w:val="00EA755B"/>
    <w:rsid w:val="00EA7565"/>
    <w:rsid w:val="00EB018E"/>
    <w:rsid w:val="00EB1D55"/>
    <w:rsid w:val="00EB224C"/>
    <w:rsid w:val="00EB2720"/>
    <w:rsid w:val="00EB3070"/>
    <w:rsid w:val="00EB326E"/>
    <w:rsid w:val="00EB3D9C"/>
    <w:rsid w:val="00EB4A86"/>
    <w:rsid w:val="00EB4B4C"/>
    <w:rsid w:val="00EB5C37"/>
    <w:rsid w:val="00EB6225"/>
    <w:rsid w:val="00EB6607"/>
    <w:rsid w:val="00EB73E3"/>
    <w:rsid w:val="00EB750D"/>
    <w:rsid w:val="00EB7F7D"/>
    <w:rsid w:val="00EC0079"/>
    <w:rsid w:val="00EC0AE4"/>
    <w:rsid w:val="00EC136B"/>
    <w:rsid w:val="00EC142E"/>
    <w:rsid w:val="00EC1510"/>
    <w:rsid w:val="00EC1DBE"/>
    <w:rsid w:val="00EC28F9"/>
    <w:rsid w:val="00EC2ADE"/>
    <w:rsid w:val="00EC323C"/>
    <w:rsid w:val="00EC3E7D"/>
    <w:rsid w:val="00EC3F2A"/>
    <w:rsid w:val="00EC4324"/>
    <w:rsid w:val="00EC4485"/>
    <w:rsid w:val="00EC4B5E"/>
    <w:rsid w:val="00EC507C"/>
    <w:rsid w:val="00EC56D8"/>
    <w:rsid w:val="00EC5D2B"/>
    <w:rsid w:val="00EC6002"/>
    <w:rsid w:val="00EC61AF"/>
    <w:rsid w:val="00EC6549"/>
    <w:rsid w:val="00EC6747"/>
    <w:rsid w:val="00EC736E"/>
    <w:rsid w:val="00ED0128"/>
    <w:rsid w:val="00ED01F5"/>
    <w:rsid w:val="00ED0ACF"/>
    <w:rsid w:val="00ED18AF"/>
    <w:rsid w:val="00ED1DFF"/>
    <w:rsid w:val="00ED29E0"/>
    <w:rsid w:val="00ED2DC2"/>
    <w:rsid w:val="00ED3473"/>
    <w:rsid w:val="00ED3BC2"/>
    <w:rsid w:val="00ED3E42"/>
    <w:rsid w:val="00ED414A"/>
    <w:rsid w:val="00ED4985"/>
    <w:rsid w:val="00ED5D70"/>
    <w:rsid w:val="00ED5E33"/>
    <w:rsid w:val="00ED60E7"/>
    <w:rsid w:val="00ED6E84"/>
    <w:rsid w:val="00ED7FC4"/>
    <w:rsid w:val="00EE0009"/>
    <w:rsid w:val="00EE046C"/>
    <w:rsid w:val="00EE0676"/>
    <w:rsid w:val="00EE076D"/>
    <w:rsid w:val="00EE2107"/>
    <w:rsid w:val="00EE287C"/>
    <w:rsid w:val="00EE2FAB"/>
    <w:rsid w:val="00EE3238"/>
    <w:rsid w:val="00EE3253"/>
    <w:rsid w:val="00EE4179"/>
    <w:rsid w:val="00EE4308"/>
    <w:rsid w:val="00EE45C2"/>
    <w:rsid w:val="00EE62D1"/>
    <w:rsid w:val="00EE6CB6"/>
    <w:rsid w:val="00EE6D67"/>
    <w:rsid w:val="00EE759B"/>
    <w:rsid w:val="00EE7660"/>
    <w:rsid w:val="00EE795F"/>
    <w:rsid w:val="00EF0E9F"/>
    <w:rsid w:val="00EF1E99"/>
    <w:rsid w:val="00EF2107"/>
    <w:rsid w:val="00EF21B5"/>
    <w:rsid w:val="00EF2C1F"/>
    <w:rsid w:val="00EF3090"/>
    <w:rsid w:val="00EF45D1"/>
    <w:rsid w:val="00EF4DBE"/>
    <w:rsid w:val="00EF5EFF"/>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55E3"/>
    <w:rsid w:val="00F0593F"/>
    <w:rsid w:val="00F067AE"/>
    <w:rsid w:val="00F06E5E"/>
    <w:rsid w:val="00F0751D"/>
    <w:rsid w:val="00F077F5"/>
    <w:rsid w:val="00F07CA3"/>
    <w:rsid w:val="00F1090C"/>
    <w:rsid w:val="00F11123"/>
    <w:rsid w:val="00F1141F"/>
    <w:rsid w:val="00F11F4C"/>
    <w:rsid w:val="00F12034"/>
    <w:rsid w:val="00F12D76"/>
    <w:rsid w:val="00F13034"/>
    <w:rsid w:val="00F140A8"/>
    <w:rsid w:val="00F14E09"/>
    <w:rsid w:val="00F20BCF"/>
    <w:rsid w:val="00F2146C"/>
    <w:rsid w:val="00F21CAB"/>
    <w:rsid w:val="00F22271"/>
    <w:rsid w:val="00F225B1"/>
    <w:rsid w:val="00F22B0E"/>
    <w:rsid w:val="00F22DEF"/>
    <w:rsid w:val="00F23852"/>
    <w:rsid w:val="00F27797"/>
    <w:rsid w:val="00F27C19"/>
    <w:rsid w:val="00F30715"/>
    <w:rsid w:val="00F313FB"/>
    <w:rsid w:val="00F319A3"/>
    <w:rsid w:val="00F31CD5"/>
    <w:rsid w:val="00F32110"/>
    <w:rsid w:val="00F3227F"/>
    <w:rsid w:val="00F322C2"/>
    <w:rsid w:val="00F33934"/>
    <w:rsid w:val="00F33BBD"/>
    <w:rsid w:val="00F33EB9"/>
    <w:rsid w:val="00F344F2"/>
    <w:rsid w:val="00F345C6"/>
    <w:rsid w:val="00F34971"/>
    <w:rsid w:val="00F34B3B"/>
    <w:rsid w:val="00F3515E"/>
    <w:rsid w:val="00F35459"/>
    <w:rsid w:val="00F35EC5"/>
    <w:rsid w:val="00F3601A"/>
    <w:rsid w:val="00F36BB8"/>
    <w:rsid w:val="00F37707"/>
    <w:rsid w:val="00F377E7"/>
    <w:rsid w:val="00F37944"/>
    <w:rsid w:val="00F37FAF"/>
    <w:rsid w:val="00F4000B"/>
    <w:rsid w:val="00F4006E"/>
    <w:rsid w:val="00F40665"/>
    <w:rsid w:val="00F40717"/>
    <w:rsid w:val="00F4112C"/>
    <w:rsid w:val="00F4191D"/>
    <w:rsid w:val="00F41931"/>
    <w:rsid w:val="00F41AE3"/>
    <w:rsid w:val="00F42159"/>
    <w:rsid w:val="00F42865"/>
    <w:rsid w:val="00F42C7B"/>
    <w:rsid w:val="00F43B5D"/>
    <w:rsid w:val="00F44972"/>
    <w:rsid w:val="00F4498C"/>
    <w:rsid w:val="00F44D73"/>
    <w:rsid w:val="00F45B6C"/>
    <w:rsid w:val="00F47588"/>
    <w:rsid w:val="00F50C5C"/>
    <w:rsid w:val="00F5122F"/>
    <w:rsid w:val="00F515E6"/>
    <w:rsid w:val="00F5182F"/>
    <w:rsid w:val="00F51864"/>
    <w:rsid w:val="00F5224C"/>
    <w:rsid w:val="00F529E2"/>
    <w:rsid w:val="00F52D0F"/>
    <w:rsid w:val="00F541BA"/>
    <w:rsid w:val="00F54AC0"/>
    <w:rsid w:val="00F552DE"/>
    <w:rsid w:val="00F55867"/>
    <w:rsid w:val="00F55A82"/>
    <w:rsid w:val="00F56263"/>
    <w:rsid w:val="00F566E7"/>
    <w:rsid w:val="00F56E85"/>
    <w:rsid w:val="00F56FF3"/>
    <w:rsid w:val="00F602C8"/>
    <w:rsid w:val="00F60E8E"/>
    <w:rsid w:val="00F62A38"/>
    <w:rsid w:val="00F62C32"/>
    <w:rsid w:val="00F631A1"/>
    <w:rsid w:val="00F63240"/>
    <w:rsid w:val="00F63972"/>
    <w:rsid w:val="00F640E5"/>
    <w:rsid w:val="00F6481F"/>
    <w:rsid w:val="00F66051"/>
    <w:rsid w:val="00F6689B"/>
    <w:rsid w:val="00F66E24"/>
    <w:rsid w:val="00F7024E"/>
    <w:rsid w:val="00F70351"/>
    <w:rsid w:val="00F70BAE"/>
    <w:rsid w:val="00F7114D"/>
    <w:rsid w:val="00F711A8"/>
    <w:rsid w:val="00F714A3"/>
    <w:rsid w:val="00F72902"/>
    <w:rsid w:val="00F72981"/>
    <w:rsid w:val="00F73EC5"/>
    <w:rsid w:val="00F74187"/>
    <w:rsid w:val="00F751CB"/>
    <w:rsid w:val="00F75883"/>
    <w:rsid w:val="00F803E1"/>
    <w:rsid w:val="00F80A89"/>
    <w:rsid w:val="00F80B98"/>
    <w:rsid w:val="00F80DE3"/>
    <w:rsid w:val="00F815A3"/>
    <w:rsid w:val="00F81AC7"/>
    <w:rsid w:val="00F820C3"/>
    <w:rsid w:val="00F83657"/>
    <w:rsid w:val="00F83C54"/>
    <w:rsid w:val="00F8461D"/>
    <w:rsid w:val="00F8462C"/>
    <w:rsid w:val="00F84747"/>
    <w:rsid w:val="00F8477F"/>
    <w:rsid w:val="00F8489A"/>
    <w:rsid w:val="00F84D51"/>
    <w:rsid w:val="00F85076"/>
    <w:rsid w:val="00F850FB"/>
    <w:rsid w:val="00F85AA7"/>
    <w:rsid w:val="00F86AB5"/>
    <w:rsid w:val="00F87CB8"/>
    <w:rsid w:val="00F87D47"/>
    <w:rsid w:val="00F90AD4"/>
    <w:rsid w:val="00F90D6A"/>
    <w:rsid w:val="00F91B2A"/>
    <w:rsid w:val="00F91D60"/>
    <w:rsid w:val="00F92943"/>
    <w:rsid w:val="00F92A73"/>
    <w:rsid w:val="00F93255"/>
    <w:rsid w:val="00F93367"/>
    <w:rsid w:val="00F942C2"/>
    <w:rsid w:val="00F944EE"/>
    <w:rsid w:val="00F94B35"/>
    <w:rsid w:val="00F94ED5"/>
    <w:rsid w:val="00F95ED1"/>
    <w:rsid w:val="00F96BDD"/>
    <w:rsid w:val="00F97180"/>
    <w:rsid w:val="00F971EA"/>
    <w:rsid w:val="00FA0787"/>
    <w:rsid w:val="00FA15D3"/>
    <w:rsid w:val="00FA2620"/>
    <w:rsid w:val="00FA46BB"/>
    <w:rsid w:val="00FA5152"/>
    <w:rsid w:val="00FA66B0"/>
    <w:rsid w:val="00FA6FCA"/>
    <w:rsid w:val="00FA7161"/>
    <w:rsid w:val="00FB02D9"/>
    <w:rsid w:val="00FB09B5"/>
    <w:rsid w:val="00FB0D00"/>
    <w:rsid w:val="00FB12F1"/>
    <w:rsid w:val="00FB1CC1"/>
    <w:rsid w:val="00FB2922"/>
    <w:rsid w:val="00FB2EF3"/>
    <w:rsid w:val="00FB3CFC"/>
    <w:rsid w:val="00FB3E51"/>
    <w:rsid w:val="00FB4163"/>
    <w:rsid w:val="00FB4615"/>
    <w:rsid w:val="00FB54CE"/>
    <w:rsid w:val="00FB5CD1"/>
    <w:rsid w:val="00FB6A66"/>
    <w:rsid w:val="00FB741A"/>
    <w:rsid w:val="00FB78E5"/>
    <w:rsid w:val="00FB7964"/>
    <w:rsid w:val="00FC0BB9"/>
    <w:rsid w:val="00FC187E"/>
    <w:rsid w:val="00FC1A09"/>
    <w:rsid w:val="00FC3018"/>
    <w:rsid w:val="00FC37AD"/>
    <w:rsid w:val="00FC3E6D"/>
    <w:rsid w:val="00FC46C0"/>
    <w:rsid w:val="00FC5989"/>
    <w:rsid w:val="00FC5DDC"/>
    <w:rsid w:val="00FC6CF3"/>
    <w:rsid w:val="00FC7024"/>
    <w:rsid w:val="00FC7998"/>
    <w:rsid w:val="00FC7A49"/>
    <w:rsid w:val="00FC7B97"/>
    <w:rsid w:val="00FC7C9C"/>
    <w:rsid w:val="00FD0202"/>
    <w:rsid w:val="00FD0487"/>
    <w:rsid w:val="00FD19D6"/>
    <w:rsid w:val="00FD1D35"/>
    <w:rsid w:val="00FD234D"/>
    <w:rsid w:val="00FD2658"/>
    <w:rsid w:val="00FD3527"/>
    <w:rsid w:val="00FD3571"/>
    <w:rsid w:val="00FD38F0"/>
    <w:rsid w:val="00FD4A81"/>
    <w:rsid w:val="00FD508D"/>
    <w:rsid w:val="00FD5E90"/>
    <w:rsid w:val="00FD6A6B"/>
    <w:rsid w:val="00FD6ECC"/>
    <w:rsid w:val="00FD7C6A"/>
    <w:rsid w:val="00FE023B"/>
    <w:rsid w:val="00FE04E5"/>
    <w:rsid w:val="00FE0BAD"/>
    <w:rsid w:val="00FE1359"/>
    <w:rsid w:val="00FE15F3"/>
    <w:rsid w:val="00FE16E3"/>
    <w:rsid w:val="00FE1ADE"/>
    <w:rsid w:val="00FE1DF1"/>
    <w:rsid w:val="00FE1F5C"/>
    <w:rsid w:val="00FE2A9F"/>
    <w:rsid w:val="00FE2D1E"/>
    <w:rsid w:val="00FE2D98"/>
    <w:rsid w:val="00FE3039"/>
    <w:rsid w:val="00FE3315"/>
    <w:rsid w:val="00FE33A2"/>
    <w:rsid w:val="00FE3AF2"/>
    <w:rsid w:val="00FE3E52"/>
    <w:rsid w:val="00FE4098"/>
    <w:rsid w:val="00FE4327"/>
    <w:rsid w:val="00FE438C"/>
    <w:rsid w:val="00FE5DFF"/>
    <w:rsid w:val="00FE61C1"/>
    <w:rsid w:val="00FE6B2C"/>
    <w:rsid w:val="00FE6F16"/>
    <w:rsid w:val="00FE7048"/>
    <w:rsid w:val="00FE78F2"/>
    <w:rsid w:val="00FE7955"/>
    <w:rsid w:val="00FF00AA"/>
    <w:rsid w:val="00FF0550"/>
    <w:rsid w:val="00FF12BF"/>
    <w:rsid w:val="00FF12F0"/>
    <w:rsid w:val="00FF1A70"/>
    <w:rsid w:val="00FF1CBC"/>
    <w:rsid w:val="00FF1F06"/>
    <w:rsid w:val="00FF29A1"/>
    <w:rsid w:val="00FF2AF6"/>
    <w:rsid w:val="00FF2CC9"/>
    <w:rsid w:val="00FF2D65"/>
    <w:rsid w:val="00FF2E57"/>
    <w:rsid w:val="00FF3402"/>
    <w:rsid w:val="00FF3540"/>
    <w:rsid w:val="00FF3718"/>
    <w:rsid w:val="00FF39FF"/>
    <w:rsid w:val="00FF3ED4"/>
    <w:rsid w:val="00FF42B5"/>
    <w:rsid w:val="00FF461E"/>
    <w:rsid w:val="00FF5197"/>
    <w:rsid w:val="00FF57C9"/>
    <w:rsid w:val="00FF62CA"/>
    <w:rsid w:val="00FF6628"/>
    <w:rsid w:val="00FF6F06"/>
    <w:rsid w:val="00FF789A"/>
    <w:rsid w:val="01616A4F"/>
    <w:rsid w:val="0177C74E"/>
    <w:rsid w:val="027FB771"/>
    <w:rsid w:val="05618FE9"/>
    <w:rsid w:val="05BC5FF2"/>
    <w:rsid w:val="05E9853A"/>
    <w:rsid w:val="05ECA0FA"/>
    <w:rsid w:val="080FB2C6"/>
    <w:rsid w:val="08FA23E0"/>
    <w:rsid w:val="098F7AD2"/>
    <w:rsid w:val="09C77014"/>
    <w:rsid w:val="09EE56B1"/>
    <w:rsid w:val="09FAC68B"/>
    <w:rsid w:val="0B90490A"/>
    <w:rsid w:val="0BF92316"/>
    <w:rsid w:val="0D0D192D"/>
    <w:rsid w:val="0E06A2CA"/>
    <w:rsid w:val="0FC28DC6"/>
    <w:rsid w:val="10EE0434"/>
    <w:rsid w:val="112698D0"/>
    <w:rsid w:val="121D25C4"/>
    <w:rsid w:val="15737160"/>
    <w:rsid w:val="17103416"/>
    <w:rsid w:val="172C3574"/>
    <w:rsid w:val="178AF19A"/>
    <w:rsid w:val="182B316E"/>
    <w:rsid w:val="1B07F3EF"/>
    <w:rsid w:val="1C7DFB47"/>
    <w:rsid w:val="1CC82957"/>
    <w:rsid w:val="1DC52FFA"/>
    <w:rsid w:val="1E551F09"/>
    <w:rsid w:val="1F39F904"/>
    <w:rsid w:val="202A40EB"/>
    <w:rsid w:val="214B0CA9"/>
    <w:rsid w:val="226CCBD6"/>
    <w:rsid w:val="2292E586"/>
    <w:rsid w:val="23529CC5"/>
    <w:rsid w:val="23FFA468"/>
    <w:rsid w:val="2433C64A"/>
    <w:rsid w:val="2602826B"/>
    <w:rsid w:val="26F820C6"/>
    <w:rsid w:val="2886F0CA"/>
    <w:rsid w:val="2887DD83"/>
    <w:rsid w:val="28AE6AB0"/>
    <w:rsid w:val="29A9AC57"/>
    <w:rsid w:val="2A90BFFB"/>
    <w:rsid w:val="2B9CE4F9"/>
    <w:rsid w:val="2DC57828"/>
    <w:rsid w:val="2DF770A4"/>
    <w:rsid w:val="2F0C2974"/>
    <w:rsid w:val="2FB8AB1D"/>
    <w:rsid w:val="30D128DA"/>
    <w:rsid w:val="35447A8E"/>
    <w:rsid w:val="35621742"/>
    <w:rsid w:val="3588145E"/>
    <w:rsid w:val="35D04B2B"/>
    <w:rsid w:val="384BA509"/>
    <w:rsid w:val="3872DEB3"/>
    <w:rsid w:val="38EEA514"/>
    <w:rsid w:val="398EC492"/>
    <w:rsid w:val="39FFBE01"/>
    <w:rsid w:val="3B081991"/>
    <w:rsid w:val="3C947B20"/>
    <w:rsid w:val="3C94FC5C"/>
    <w:rsid w:val="3CB76AC5"/>
    <w:rsid w:val="3D50B728"/>
    <w:rsid w:val="41D9E6EF"/>
    <w:rsid w:val="42AFD83F"/>
    <w:rsid w:val="430D358D"/>
    <w:rsid w:val="45C3F1FF"/>
    <w:rsid w:val="45D3303D"/>
    <w:rsid w:val="45D924BC"/>
    <w:rsid w:val="45EBE126"/>
    <w:rsid w:val="4693ABCA"/>
    <w:rsid w:val="4695C933"/>
    <w:rsid w:val="47C4F5D4"/>
    <w:rsid w:val="48833E2E"/>
    <w:rsid w:val="4897884F"/>
    <w:rsid w:val="4984A9DB"/>
    <w:rsid w:val="49869C82"/>
    <w:rsid w:val="49E0A9AF"/>
    <w:rsid w:val="4ACA037E"/>
    <w:rsid w:val="4B12D455"/>
    <w:rsid w:val="4B1340FB"/>
    <w:rsid w:val="4B28CDA8"/>
    <w:rsid w:val="4B659A6D"/>
    <w:rsid w:val="4CC01DFF"/>
    <w:rsid w:val="4D2A200A"/>
    <w:rsid w:val="4D3B9FB4"/>
    <w:rsid w:val="4E5BD67C"/>
    <w:rsid w:val="502167E9"/>
    <w:rsid w:val="502A0D77"/>
    <w:rsid w:val="5115E2E4"/>
    <w:rsid w:val="51CE5961"/>
    <w:rsid w:val="53F0934A"/>
    <w:rsid w:val="5601FB81"/>
    <w:rsid w:val="58A3A49C"/>
    <w:rsid w:val="5A483347"/>
    <w:rsid w:val="5AF1C20F"/>
    <w:rsid w:val="5B52E2F9"/>
    <w:rsid w:val="5BA0CDF8"/>
    <w:rsid w:val="5D3C7DEA"/>
    <w:rsid w:val="5DAE2AD3"/>
    <w:rsid w:val="5FFFCCD3"/>
    <w:rsid w:val="606AD0E3"/>
    <w:rsid w:val="60B99C3C"/>
    <w:rsid w:val="618EB2CB"/>
    <w:rsid w:val="63F34630"/>
    <w:rsid w:val="64E8ACDD"/>
    <w:rsid w:val="65C434BA"/>
    <w:rsid w:val="66180495"/>
    <w:rsid w:val="663A6E78"/>
    <w:rsid w:val="6720C19B"/>
    <w:rsid w:val="672B73C4"/>
    <w:rsid w:val="67343040"/>
    <w:rsid w:val="67FE86CC"/>
    <w:rsid w:val="68845DC2"/>
    <w:rsid w:val="69259726"/>
    <w:rsid w:val="693D06C2"/>
    <w:rsid w:val="697FC4B7"/>
    <w:rsid w:val="6A2C6A32"/>
    <w:rsid w:val="6A6DA842"/>
    <w:rsid w:val="6A80B58B"/>
    <w:rsid w:val="6EEAE582"/>
    <w:rsid w:val="6EF98E43"/>
    <w:rsid w:val="6F6000D0"/>
    <w:rsid w:val="6FA78FD9"/>
    <w:rsid w:val="7429FA5A"/>
    <w:rsid w:val="74E74952"/>
    <w:rsid w:val="7624855C"/>
    <w:rsid w:val="77429120"/>
    <w:rsid w:val="77A5E954"/>
    <w:rsid w:val="77F55F63"/>
    <w:rsid w:val="78206EBD"/>
    <w:rsid w:val="79058C7D"/>
    <w:rsid w:val="796462E4"/>
    <w:rsid w:val="79F61067"/>
    <w:rsid w:val="7BCB94DA"/>
    <w:rsid w:val="7CCFD4F8"/>
    <w:rsid w:val="7EF90B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1B4CBDD7-0AE2-43BF-82DD-17D7585D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F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B2CEE"/>
    <w:rPr>
      <w:rFonts w:eastAsia="Times New Roman"/>
      <w:noProof/>
      <w:lang w:val="en-GB" w:eastAsia="ko-KR"/>
    </w:rPr>
  </w:style>
  <w:style w:type="character" w:styleId="Emphasis">
    <w:name w:val="Emphasis"/>
    <w:basedOn w:val="DefaultParagraphFont"/>
    <w:qFormat/>
    <w:rsid w:val="008C14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7154826">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9924362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846130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096948370">
      <w:bodyDiv w:val="1"/>
      <w:marLeft w:val="0"/>
      <w:marRight w:val="0"/>
      <w:marTop w:val="0"/>
      <w:marBottom w:val="0"/>
      <w:divBdr>
        <w:top w:val="none" w:sz="0" w:space="0" w:color="auto"/>
        <w:left w:val="none" w:sz="0" w:space="0" w:color="auto"/>
        <w:bottom w:val="none" w:sz="0" w:space="0" w:color="auto"/>
        <w:right w:val="none" w:sz="0" w:space="0" w:color="auto"/>
      </w:divBdr>
    </w:div>
    <w:div w:id="1101099938">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21273699">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460189">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88023093">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0275575">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7470774">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664</TotalTime>
  <Pages>6</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255</cp:revision>
  <dcterms:created xsi:type="dcterms:W3CDTF">2025-01-31T19:51:00Z</dcterms:created>
  <dcterms:modified xsi:type="dcterms:W3CDTF">2025-02-07T23:51:00Z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