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438D3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Pr>
          <w:b/>
          <w:i/>
          <w:noProof/>
          <w:sz w:val="28"/>
        </w:rPr>
        <w:tab/>
      </w:r>
      <w:r w:rsidR="00D559AC" w:rsidRPr="00D559AC">
        <w:rPr>
          <w:b/>
          <w:bCs/>
          <w:i/>
          <w:iCs/>
          <w:sz w:val="28"/>
          <w:szCs w:val="28"/>
        </w:rPr>
        <w:t>R4-2</w:t>
      </w:r>
      <w:r w:rsidR="00B60859">
        <w:rPr>
          <w:b/>
          <w:bCs/>
          <w:i/>
          <w:iCs/>
          <w:sz w:val="28"/>
          <w:szCs w:val="28"/>
        </w:rPr>
        <w:t>5</w:t>
      </w:r>
      <w:r w:rsidR="00D27084">
        <w:rPr>
          <w:b/>
          <w:bCs/>
          <w:i/>
          <w:iCs/>
          <w:sz w:val="28"/>
          <w:szCs w:val="28"/>
        </w:rPr>
        <w:t>01558</w:t>
      </w:r>
    </w:p>
    <w:p w14:paraId="17557718" w14:textId="3767A163" w:rsidR="007E7368" w:rsidRDefault="007C73C8" w:rsidP="007E7368">
      <w:pPr>
        <w:pStyle w:val="CRCoverPage"/>
        <w:outlineLvl w:val="0"/>
        <w:rPr>
          <w:b/>
          <w:noProof/>
          <w:sz w:val="24"/>
        </w:rPr>
      </w:pPr>
      <w:r>
        <w:rPr>
          <w:b/>
          <w:sz w:val="24"/>
          <w:szCs w:val="24"/>
        </w:rPr>
        <w:t>Athens</w:t>
      </w:r>
      <w:r w:rsidR="008E690B">
        <w:rPr>
          <w:b/>
          <w:sz w:val="24"/>
          <w:szCs w:val="24"/>
        </w:rPr>
        <w:t xml:space="preserve">, </w:t>
      </w:r>
      <w:r>
        <w:rPr>
          <w:b/>
          <w:sz w:val="24"/>
          <w:szCs w:val="24"/>
        </w:rPr>
        <w:t xml:space="preserve">Greece, </w:t>
      </w:r>
      <w:r w:rsidR="000E48EC">
        <w:rPr>
          <w:b/>
          <w:sz w:val="24"/>
          <w:szCs w:val="24"/>
        </w:rPr>
        <w:t>1</w:t>
      </w:r>
      <w:r>
        <w:rPr>
          <w:b/>
          <w:sz w:val="24"/>
          <w:szCs w:val="24"/>
        </w:rPr>
        <w:t>7</w:t>
      </w:r>
      <w:r w:rsidR="00973153">
        <w:rPr>
          <w:b/>
          <w:sz w:val="24"/>
          <w:szCs w:val="24"/>
        </w:rPr>
        <w:t xml:space="preserve"> </w:t>
      </w:r>
      <w:r w:rsidR="00357531">
        <w:rPr>
          <w:b/>
          <w:sz w:val="24"/>
          <w:szCs w:val="24"/>
        </w:rPr>
        <w:t xml:space="preserve">– </w:t>
      </w:r>
      <w:r w:rsidR="0066396A">
        <w:rPr>
          <w:b/>
          <w:sz w:val="24"/>
          <w:szCs w:val="24"/>
        </w:rPr>
        <w:t>2</w:t>
      </w:r>
      <w:r>
        <w:rPr>
          <w:b/>
          <w:sz w:val="24"/>
          <w:szCs w:val="24"/>
        </w:rPr>
        <w:t>1</w:t>
      </w:r>
      <w:r w:rsidR="000E48EC">
        <w:rPr>
          <w:b/>
          <w:sz w:val="24"/>
          <w:szCs w:val="24"/>
        </w:rPr>
        <w:t xml:space="preserve"> </w:t>
      </w:r>
      <w:r>
        <w:rPr>
          <w:b/>
          <w:sz w:val="24"/>
          <w:szCs w:val="24"/>
        </w:rPr>
        <w:t>February</w:t>
      </w:r>
      <w:r w:rsidR="00357531">
        <w:rPr>
          <w:b/>
          <w:sz w:val="24"/>
          <w:szCs w:val="24"/>
        </w:rPr>
        <w:t xml:space="preserve"> 202</w:t>
      </w:r>
      <w:r>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714E1" w:rsidR="001E41F3" w:rsidRPr="00C55064" w:rsidRDefault="00AA71AD" w:rsidP="00547111">
            <w:pPr>
              <w:pStyle w:val="CRCoverPage"/>
              <w:spacing w:after="0"/>
              <w:rPr>
                <w:b/>
                <w:bCs/>
                <w:noProof/>
                <w:sz w:val="28"/>
                <w:szCs w:val="28"/>
              </w:rPr>
            </w:pPr>
            <w:r>
              <w:rPr>
                <w:b/>
                <w:bCs/>
                <w:sz w:val="28"/>
                <w:szCs w:val="28"/>
              </w:rPr>
              <w:t>2666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45BF3" w:rsidR="001E41F3" w:rsidRPr="000F1255" w:rsidRDefault="00080E9A">
            <w:pPr>
              <w:pStyle w:val="CRCoverPage"/>
              <w:spacing w:after="0"/>
              <w:jc w:val="center"/>
              <w:rPr>
                <w:b/>
                <w:bCs/>
                <w:noProof/>
                <w:sz w:val="28"/>
                <w:szCs w:val="28"/>
              </w:rPr>
            </w:pPr>
            <w:r>
              <w:rPr>
                <w:b/>
                <w:bCs/>
                <w:sz w:val="28"/>
                <w:szCs w:val="28"/>
              </w:rPr>
              <w:t>1</w:t>
            </w:r>
            <w:r w:rsidR="00F25C14">
              <w:rPr>
                <w:b/>
                <w:bCs/>
                <w:sz w:val="28"/>
                <w:szCs w:val="28"/>
              </w:rPr>
              <w:t>5</w:t>
            </w:r>
            <w:r>
              <w:rPr>
                <w:b/>
                <w:bCs/>
                <w:sz w:val="28"/>
                <w:szCs w:val="28"/>
              </w:rPr>
              <w:t>.</w:t>
            </w:r>
            <w:r w:rsidR="007C73C8">
              <w:rPr>
                <w:b/>
                <w:bCs/>
                <w:sz w:val="28"/>
                <w:szCs w:val="28"/>
              </w:rPr>
              <w:t>28</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BEC15" w:rsidR="001E41F3" w:rsidRPr="00F86AA8" w:rsidRDefault="00F86AA8">
            <w:pPr>
              <w:pStyle w:val="CRCoverPage"/>
              <w:spacing w:after="0"/>
              <w:ind w:left="100"/>
              <w:rPr>
                <w:noProof/>
                <w:lang w:val="en-SE"/>
              </w:rPr>
            </w:pPr>
            <w:r w:rsidRPr="00F86AA8">
              <w:rPr>
                <w:noProof/>
              </w:rPr>
              <w:t>(NR_newRAT-Core) Modification of additional requirements indicated by NS_05/NS_05U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50F87" w:rsidR="001E41F3" w:rsidRDefault="00DE5F02">
            <w:pPr>
              <w:pStyle w:val="CRCoverPage"/>
              <w:spacing w:after="0"/>
              <w:ind w:left="100"/>
              <w:rPr>
                <w:noProof/>
              </w:rPr>
            </w:pPr>
            <w:r>
              <w:t xml:space="preserve">Ericsson, </w:t>
            </w:r>
            <w:r w:rsidR="00FE470E">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4C675" w:rsidR="001E41F3" w:rsidRPr="002A66CA" w:rsidRDefault="003B79F7" w:rsidP="002A66CA">
            <w:pPr>
              <w:pStyle w:val="CRCoverPage"/>
              <w:spacing w:after="0"/>
              <w:ind w:left="100"/>
              <w:rPr>
                <w:noProof/>
                <w:lang w:val="en-US"/>
              </w:rPr>
            </w:pPr>
            <w:r w:rsidRPr="003B79F7">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65F47" w:rsidR="001E41F3" w:rsidRDefault="002951B9">
            <w:pPr>
              <w:pStyle w:val="CRCoverPage"/>
              <w:spacing w:after="0"/>
              <w:ind w:left="100"/>
              <w:rPr>
                <w:noProof/>
              </w:rPr>
            </w:pPr>
            <w:r>
              <w:t>20</w:t>
            </w:r>
            <w:r w:rsidR="0099680E">
              <w:t>2</w:t>
            </w:r>
            <w:r w:rsidR="007C73C8">
              <w:t>5</w:t>
            </w:r>
            <w:r w:rsidR="008B277F">
              <w:t>-</w:t>
            </w:r>
            <w:r w:rsidR="007C73C8">
              <w:t>02</w:t>
            </w:r>
            <w:r w:rsidR="00252471">
              <w:t>-</w:t>
            </w:r>
            <w:r w:rsidR="007C73C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C4EC8" w:rsidR="001E41F3" w:rsidRPr="002951B9" w:rsidRDefault="0066396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647F8" w:rsidR="001E41F3" w:rsidRDefault="002951B9">
            <w:pPr>
              <w:pStyle w:val="CRCoverPage"/>
              <w:spacing w:after="0"/>
              <w:ind w:left="100"/>
              <w:rPr>
                <w:noProof/>
              </w:rPr>
            </w:pPr>
            <w:r>
              <w:t>Rel-1</w:t>
            </w:r>
            <w:r w:rsidR="00252471">
              <w:t>5</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9E009" w14:textId="30E4BDED" w:rsidR="00AE3C6F" w:rsidRDefault="009050D6" w:rsidP="00DC0C9B">
            <w:pPr>
              <w:pStyle w:val="CRCoverPage"/>
              <w:spacing w:after="0"/>
              <w:ind w:left="100"/>
              <w:rPr>
                <w:noProof/>
              </w:rPr>
            </w:pPr>
            <w:r>
              <w:rPr>
                <w:noProof/>
              </w:rPr>
              <w:t xml:space="preserve">The PHS system </w:t>
            </w:r>
            <w:r w:rsidR="009F70F0">
              <w:rPr>
                <w:noProof/>
              </w:rPr>
              <w:t xml:space="preserve">in Japan </w:t>
            </w:r>
            <w:r>
              <w:rPr>
                <w:noProof/>
              </w:rPr>
              <w:t xml:space="preserve">is now closed but the DECT service in the </w:t>
            </w:r>
            <w:r w:rsidR="009F70F0">
              <w:rPr>
                <w:noProof/>
              </w:rPr>
              <w:t xml:space="preserve">same </w:t>
            </w:r>
            <w:r>
              <w:rPr>
                <w:noProof/>
              </w:rPr>
              <w:t>range 1884.5-1915.7 MHz must still be protected.</w:t>
            </w:r>
          </w:p>
          <w:p w14:paraId="251CE1B4" w14:textId="77777777" w:rsidR="00AE3C6F" w:rsidRDefault="00AE3C6F" w:rsidP="009F70F0">
            <w:pPr>
              <w:pStyle w:val="CRCoverPage"/>
              <w:spacing w:after="0"/>
              <w:rPr>
                <w:noProof/>
              </w:rPr>
            </w:pPr>
          </w:p>
          <w:p w14:paraId="27565728" w14:textId="12E13CD5" w:rsidR="00DC0C9B" w:rsidRDefault="00DC0C9B" w:rsidP="00DC0C9B">
            <w:pPr>
              <w:pStyle w:val="CRCoverPage"/>
              <w:spacing w:after="0"/>
              <w:ind w:left="100"/>
              <w:rPr>
                <w:noProof/>
              </w:rPr>
            </w:pPr>
            <w:r>
              <w:rPr>
                <w:noProof/>
              </w:rPr>
              <w:t xml:space="preserve">Introduce a bit in the table modified MPR behaviour allowing a UE indicate support of </w:t>
            </w:r>
            <w:r w:rsidR="009F70F0">
              <w:rPr>
                <w:noProof/>
              </w:rPr>
              <w:t xml:space="preserve">the </w:t>
            </w:r>
            <w:r w:rsidR="00F91588">
              <w:rPr>
                <w:noProof/>
              </w:rPr>
              <w:t xml:space="preserve">corresponding </w:t>
            </w:r>
            <w:r>
              <w:rPr>
                <w:noProof/>
              </w:rPr>
              <w:t xml:space="preserve">NS and </w:t>
            </w:r>
            <w:r w:rsidR="009F70F0">
              <w:rPr>
                <w:noProof/>
              </w:rPr>
              <w:t>A-</w:t>
            </w:r>
            <w:r>
              <w:rPr>
                <w:noProof/>
              </w:rPr>
              <w:t>MPR change</w:t>
            </w:r>
            <w:r w:rsidR="009F70F0">
              <w:rPr>
                <w:noProof/>
              </w:rPr>
              <w:t>s</w:t>
            </w:r>
            <w:r>
              <w:rPr>
                <w:noProof/>
              </w:rPr>
              <w:t xml:space="preserve"> </w:t>
            </w:r>
            <w:r w:rsidR="009F70F0">
              <w:rPr>
                <w:noProof/>
              </w:rPr>
              <w:t xml:space="preserve">made in </w:t>
            </w:r>
            <w:r w:rsidR="000D7347">
              <w:rPr>
                <w:noProof/>
              </w:rPr>
              <w:t>the</w:t>
            </w:r>
            <w:r w:rsidR="009F70F0">
              <w:rPr>
                <w:noProof/>
              </w:rPr>
              <w:t xml:space="preserve"> later</w:t>
            </w:r>
            <w:r w:rsidR="00505EFF">
              <w:rPr>
                <w:noProof/>
              </w:rPr>
              <w:t xml:space="preserve"> </w:t>
            </w:r>
            <w:r w:rsidR="00635873">
              <w:rPr>
                <w:noProof/>
              </w:rPr>
              <w:t>(</w:t>
            </w:r>
            <w:r w:rsidR="00505EFF">
              <w:rPr>
                <w:noProof/>
              </w:rPr>
              <w:t>Rel-1</w:t>
            </w:r>
            <w:r w:rsidR="00AE3C6F">
              <w:rPr>
                <w:noProof/>
              </w:rPr>
              <w:t>9</w:t>
            </w:r>
            <w:r w:rsidR="00635873">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3E70E" w14:textId="77777777" w:rsidR="007754DE" w:rsidRDefault="007754DE" w:rsidP="0066396A">
            <w:pPr>
              <w:pStyle w:val="CRCoverPage"/>
              <w:spacing w:after="0"/>
              <w:ind w:left="100"/>
              <w:rPr>
                <w:noProof/>
              </w:rPr>
            </w:pPr>
          </w:p>
          <w:p w14:paraId="4E90AC46" w14:textId="5D3C7065" w:rsidR="007754DE" w:rsidRDefault="00497467" w:rsidP="0066396A">
            <w:pPr>
              <w:pStyle w:val="CRCoverPage"/>
              <w:spacing w:after="0"/>
              <w:ind w:left="100"/>
              <w:rPr>
                <w:noProof/>
              </w:rPr>
            </w:pPr>
            <w:r>
              <w:rPr>
                <w:noProof/>
              </w:rPr>
              <w:t xml:space="preserve">Annex </w:t>
            </w:r>
            <w:r w:rsidR="002829F6">
              <w:rPr>
                <w:noProof/>
              </w:rPr>
              <w:t>H</w:t>
            </w:r>
            <w:r>
              <w:rPr>
                <w:noProof/>
              </w:rPr>
              <w:t>.1: i</w:t>
            </w:r>
            <w:r w:rsidR="007754DE">
              <w:rPr>
                <w:noProof/>
              </w:rPr>
              <w:t>ntroduce a bit in the modified MPR behaviour</w:t>
            </w:r>
          </w:p>
          <w:p w14:paraId="3DCFCE48" w14:textId="0CDD1EB8" w:rsidR="007754DE" w:rsidRDefault="007754DE" w:rsidP="007754DE">
            <w:pPr>
              <w:pStyle w:val="CRCoverPage"/>
              <w:spacing w:after="0"/>
              <w:ind w:left="100"/>
              <w:rPr>
                <w:noProof/>
              </w:rPr>
            </w:pPr>
            <w:r w:rsidRPr="007754DE">
              <w:rPr>
                <w:noProof/>
              </w:rPr>
              <w:t>-</w:t>
            </w:r>
            <w:r>
              <w:rPr>
                <w:noProof/>
              </w:rPr>
              <w:t xml:space="preserve">- </w:t>
            </w:r>
            <w:r w:rsidR="00DC0C9B">
              <w:rPr>
                <w:noProof/>
              </w:rPr>
              <w:t>(</w:t>
            </w:r>
            <w:r>
              <w:rPr>
                <w:noProof/>
              </w:rPr>
              <w:t xml:space="preserve">shall be set by UEs </w:t>
            </w:r>
            <w:r w:rsidR="00B76B5E">
              <w:rPr>
                <w:noProof/>
              </w:rPr>
              <w:t>compliant with</w:t>
            </w:r>
            <w:r w:rsidR="001157B1">
              <w:rPr>
                <w:noProof/>
              </w:rPr>
              <w:t xml:space="preserve"> Rel-1</w:t>
            </w:r>
            <w:r w:rsidR="00497467">
              <w:rPr>
                <w:noProof/>
              </w:rPr>
              <w:t>9</w:t>
            </w:r>
            <w:r w:rsidR="002829F6">
              <w:rPr>
                <w:noProof/>
              </w:rPr>
              <w:t>)</w:t>
            </w:r>
          </w:p>
          <w:p w14:paraId="3CB68C28" w14:textId="628D3A66" w:rsidR="00B76B5E" w:rsidRDefault="00B76B5E" w:rsidP="007754DE">
            <w:pPr>
              <w:pStyle w:val="CRCoverPage"/>
              <w:spacing w:after="0"/>
              <w:ind w:left="100"/>
              <w:rPr>
                <w:noProof/>
              </w:rPr>
            </w:pPr>
            <w:r>
              <w:rPr>
                <w:noProof/>
              </w:rPr>
              <w:t>-- can be set by UEs compliant with earlier releases back to Rel-1</w:t>
            </w:r>
            <w:r w:rsidR="00497467">
              <w:rPr>
                <w:noProof/>
              </w:rPr>
              <w:t>5</w:t>
            </w:r>
          </w:p>
          <w:p w14:paraId="0E7AB76A" w14:textId="77777777" w:rsidR="00B76B5E" w:rsidRDefault="00B76B5E" w:rsidP="007754DE">
            <w:pPr>
              <w:pStyle w:val="CRCoverPage"/>
              <w:spacing w:after="0"/>
              <w:ind w:left="100"/>
              <w:rPr>
                <w:noProof/>
              </w:rPr>
            </w:pPr>
          </w:p>
          <w:p w14:paraId="3615A377" w14:textId="08DE1356" w:rsidR="00B76B5E" w:rsidRDefault="00B76B5E" w:rsidP="007754DE">
            <w:pPr>
              <w:pStyle w:val="CRCoverPage"/>
              <w:spacing w:after="0"/>
              <w:ind w:left="100"/>
              <w:rPr>
                <w:noProof/>
              </w:rPr>
            </w:pPr>
            <w:r>
              <w:rPr>
                <w:noProof/>
              </w:rPr>
              <w:t>In this way the NW is also aware of the reduced A-MPR if the bit is set.</w:t>
            </w:r>
          </w:p>
          <w:p w14:paraId="4F6B7C34" w14:textId="1756B5C8" w:rsidR="00D15DD8" w:rsidRDefault="00D15DD8" w:rsidP="00497467">
            <w:pPr>
              <w:pStyle w:val="CRCoverPage"/>
              <w:spacing w:after="0"/>
              <w:rPr>
                <w:noProof/>
              </w:rPr>
            </w:pPr>
          </w:p>
          <w:p w14:paraId="3B8FB5C6" w14:textId="77777777" w:rsidR="00FF58B1" w:rsidRDefault="00FF58B1" w:rsidP="0066396A">
            <w:pPr>
              <w:pStyle w:val="CRCoverPage"/>
              <w:spacing w:after="0"/>
              <w:ind w:left="100"/>
              <w:rPr>
                <w:noProof/>
              </w:rPr>
            </w:pPr>
          </w:p>
          <w:p w14:paraId="3C32E4A2" w14:textId="657F0F0D" w:rsidR="00D15DD8" w:rsidRDefault="00D15DD8" w:rsidP="0066396A">
            <w:pPr>
              <w:pStyle w:val="CRCoverPage"/>
              <w:spacing w:after="0"/>
              <w:ind w:left="100"/>
              <w:rPr>
                <w:noProof/>
              </w:rPr>
            </w:pPr>
            <w:r w:rsidRPr="00B76B5E">
              <w:rPr>
                <w:noProof/>
                <w:u w:val="single"/>
              </w:rPr>
              <w:t>Isolated impact</w:t>
            </w:r>
            <w:r>
              <w:rPr>
                <w:noProof/>
              </w:rPr>
              <w:t xml:space="preserve">: </w:t>
            </w:r>
            <w:r w:rsidR="00DC0C9B">
              <w:rPr>
                <w:noProof/>
              </w:rPr>
              <w:t xml:space="preserve">optional support of an MPR change </w:t>
            </w:r>
            <w:r w:rsidR="002741E8">
              <w:rPr>
                <w:noProof/>
              </w:rPr>
              <w:t xml:space="preserve">specified </w:t>
            </w:r>
            <w:r w:rsidR="00DC0C9B">
              <w:rPr>
                <w:noProof/>
              </w:rPr>
              <w:t>in a later release</w:t>
            </w:r>
          </w:p>
          <w:p w14:paraId="4441F7F9" w14:textId="77777777" w:rsidR="007C4C6B" w:rsidRDefault="007C4C6B" w:rsidP="007C4C6B">
            <w:pPr>
              <w:pStyle w:val="CRCoverPage"/>
              <w:spacing w:after="0"/>
              <w:rPr>
                <w:noProof/>
              </w:rPr>
            </w:pPr>
          </w:p>
          <w:p w14:paraId="2A138070" w14:textId="77777777" w:rsidR="007C4C6B" w:rsidRDefault="007C4C6B" w:rsidP="00E732BD">
            <w:pPr>
              <w:pStyle w:val="CRCoverPage"/>
              <w:spacing w:after="0"/>
              <w:ind w:left="100"/>
              <w:rPr>
                <w:noProof/>
              </w:rPr>
            </w:pPr>
          </w:p>
          <w:p w14:paraId="45A6DEBC" w14:textId="77777777" w:rsidR="007C4C6B" w:rsidRDefault="007C4C6B" w:rsidP="00E732BD">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49B5B3A" w14:textId="31A329FE" w:rsidR="00146F19" w:rsidRPr="00971006" w:rsidRDefault="005F2682" w:rsidP="00146F19">
            <w:pPr>
              <w:pStyle w:val="CRCoverPage"/>
              <w:spacing w:after="0"/>
              <w:ind w:left="100"/>
              <w:rPr>
                <w:noProof/>
              </w:rPr>
            </w:pPr>
            <w:r>
              <w:rPr>
                <w:noProof/>
              </w:rPr>
              <w:t xml:space="preserve">UEs </w:t>
            </w:r>
            <w:r w:rsidR="00D309E3">
              <w:rPr>
                <w:noProof/>
              </w:rPr>
              <w:t xml:space="preserve">of this release </w:t>
            </w:r>
            <w:r w:rsidR="008E031B">
              <w:rPr>
                <w:noProof/>
              </w:rPr>
              <w:t xml:space="preserve">would not be able to </w:t>
            </w:r>
            <w:r w:rsidR="00D309E3">
              <w:rPr>
                <w:noProof/>
              </w:rPr>
              <w:t>indicate support of the modified emission limits that require lower</w:t>
            </w:r>
            <w:r w:rsidR="00ED5EB0">
              <w:rPr>
                <w:noProof/>
              </w:rPr>
              <w:t xml:space="preserve"> power back-off (A-MPR)</w:t>
            </w:r>
            <w:r w:rsidR="00146F19">
              <w:rPr>
                <w:noProof/>
              </w:rPr>
              <w:t>, which would unnecessarily reduce available UE maximum output power.</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05726" w:rsidR="000768FE" w:rsidRDefault="001C1D60" w:rsidP="000768FE">
            <w:pPr>
              <w:pStyle w:val="CRCoverPage"/>
              <w:spacing w:after="0"/>
              <w:ind w:left="100"/>
              <w:rPr>
                <w:noProof/>
              </w:rPr>
            </w:pPr>
            <w:r>
              <w:rPr>
                <w:noProof/>
              </w:rPr>
              <w:t>H.1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21E1EC86" w14:textId="77777777" w:rsidR="00D0334E" w:rsidRDefault="00D0334E" w:rsidP="00D0334E">
      <w:pPr>
        <w:pStyle w:val="Heading8"/>
      </w:pPr>
      <w:bookmarkStart w:id="19" w:name="_Toc45887595"/>
      <w:bookmarkStart w:id="20" w:name="_Toc53172332"/>
      <w:bookmarkStart w:id="21" w:name="_Toc61357097"/>
      <w:bookmarkStart w:id="22" w:name="_Toc67913966"/>
      <w:bookmarkStart w:id="23" w:name="_Toc75469783"/>
      <w:bookmarkStart w:id="24" w:name="_Toc76508273"/>
      <w:bookmarkStart w:id="25" w:name="_Toc83193174"/>
      <w:r w:rsidRPr="00495FE7">
        <w:t xml:space="preserve">Annex </w:t>
      </w:r>
      <w:r>
        <w:t>H</w:t>
      </w:r>
      <w:r w:rsidRPr="00495FE7">
        <w:t xml:space="preserve"> (</w:t>
      </w:r>
      <w:r>
        <w:t>nor</w:t>
      </w:r>
      <w:r w:rsidRPr="00495FE7">
        <w:t>mative):</w:t>
      </w:r>
      <w:r w:rsidRPr="00B01461">
        <w:t xml:space="preserve"> </w:t>
      </w:r>
      <w:r w:rsidRPr="00835F44">
        <w:br/>
      </w:r>
      <w:proofErr w:type="spellStart"/>
      <w:r>
        <w:t>ModifiedMPR-Behavior</w:t>
      </w:r>
      <w:bookmarkEnd w:id="19"/>
      <w:bookmarkEnd w:id="20"/>
      <w:bookmarkEnd w:id="21"/>
      <w:bookmarkEnd w:id="22"/>
      <w:bookmarkEnd w:id="23"/>
      <w:bookmarkEnd w:id="24"/>
      <w:bookmarkEnd w:id="25"/>
      <w:proofErr w:type="spellEnd"/>
    </w:p>
    <w:p w14:paraId="733BA5DF" w14:textId="77777777" w:rsidR="00D0334E" w:rsidRPr="00DF6DD6" w:rsidRDefault="00D0334E" w:rsidP="00D0334E">
      <w:pPr>
        <w:pStyle w:val="Heading1"/>
      </w:pPr>
      <w:bookmarkStart w:id="26" w:name="_Toc45887596"/>
      <w:bookmarkStart w:id="27" w:name="_Toc53172333"/>
      <w:bookmarkStart w:id="28" w:name="_Toc61357098"/>
      <w:bookmarkStart w:id="29" w:name="_Toc67913967"/>
      <w:bookmarkStart w:id="30" w:name="_Toc75469784"/>
      <w:bookmarkStart w:id="31" w:name="_Toc76508274"/>
      <w:bookmarkStart w:id="32" w:name="_Toc83193175"/>
      <w:r>
        <w:t>H</w:t>
      </w:r>
      <w:r w:rsidRPr="00DF6DD6">
        <w:t>.1</w:t>
      </w:r>
      <w:r w:rsidRPr="00DF6DD6">
        <w:tab/>
        <w:t xml:space="preserve">Indication of modified MPR </w:t>
      </w:r>
      <w:proofErr w:type="spellStart"/>
      <w:r w:rsidRPr="00DF6DD6">
        <w:t>behavior</w:t>
      </w:r>
      <w:bookmarkEnd w:id="26"/>
      <w:bookmarkEnd w:id="27"/>
      <w:bookmarkEnd w:id="28"/>
      <w:bookmarkEnd w:id="29"/>
      <w:bookmarkEnd w:id="30"/>
      <w:bookmarkEnd w:id="31"/>
      <w:bookmarkEnd w:id="32"/>
      <w:proofErr w:type="spellEnd"/>
    </w:p>
    <w:p w14:paraId="52574A01" w14:textId="77777777" w:rsidR="00D0334E" w:rsidRDefault="00D0334E" w:rsidP="00D0334E">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79BEFB13" w14:textId="77777777" w:rsidR="00D0334E" w:rsidRPr="00DF6DD6" w:rsidRDefault="00D0334E" w:rsidP="00D0334E">
      <w:pPr>
        <w:pStyle w:val="NO"/>
      </w:pPr>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p>
    <w:p w14:paraId="2EB30BA1" w14:textId="77777777" w:rsidR="00D0334E" w:rsidRPr="00DF6DD6" w:rsidRDefault="00D0334E" w:rsidP="00D0334E">
      <w:pPr>
        <w:pStyle w:val="TH"/>
      </w:pPr>
      <w:r w:rsidRPr="00DF6DD6">
        <w:t xml:space="preserve">Table </w:t>
      </w:r>
      <w:r>
        <w:t>H</w:t>
      </w:r>
      <w:r w:rsidRPr="00DF6DD6">
        <w:t xml:space="preserve">.1-1: Definitions of the bits in the field </w:t>
      </w:r>
      <w:proofErr w:type="spellStart"/>
      <w:r w:rsidRPr="00DF6DD6">
        <w:rPr>
          <w:i/>
        </w:rPr>
        <w:t>modifiedMPR</w:t>
      </w:r>
      <w:r>
        <w:rPr>
          <w:i/>
        </w:rPr>
        <w:t>-B</w:t>
      </w:r>
      <w:r w:rsidRPr="00DF6DD6">
        <w:rPr>
          <w:i/>
        </w:rPr>
        <w:t>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D0334E" w:rsidRPr="00DF6DD6" w14:paraId="0FF6BC85" w14:textId="77777777" w:rsidTr="00A16B30">
        <w:trPr>
          <w:jc w:val="center"/>
        </w:trPr>
        <w:tc>
          <w:tcPr>
            <w:tcW w:w="1395" w:type="dxa"/>
          </w:tcPr>
          <w:p w14:paraId="25D1DF8E" w14:textId="77777777" w:rsidR="00D0334E" w:rsidRPr="00DF6DD6" w:rsidRDefault="00D0334E" w:rsidP="00A16B30">
            <w:pPr>
              <w:pStyle w:val="TAH"/>
              <w:rPr>
                <w:rFonts w:cs="Arial"/>
              </w:rPr>
            </w:pPr>
            <w:r w:rsidRPr="00DF6DD6">
              <w:rPr>
                <w:rFonts w:cs="Arial"/>
              </w:rPr>
              <w:t>NR Band</w:t>
            </w:r>
          </w:p>
        </w:tc>
        <w:tc>
          <w:tcPr>
            <w:tcW w:w="1408" w:type="dxa"/>
          </w:tcPr>
          <w:p w14:paraId="7F7A09AC" w14:textId="77777777" w:rsidR="00D0334E" w:rsidRPr="00DF6DD6" w:rsidRDefault="00D0334E" w:rsidP="00A16B30">
            <w:pPr>
              <w:pStyle w:val="TAH"/>
              <w:rPr>
                <w:rFonts w:cs="Arial"/>
                <w:i/>
              </w:rPr>
            </w:pPr>
            <w:r w:rsidRPr="00DF6DD6">
              <w:rPr>
                <w:rFonts w:cs="Arial"/>
              </w:rPr>
              <w:t>Index of field</w:t>
            </w:r>
          </w:p>
          <w:p w14:paraId="07D20971" w14:textId="77777777" w:rsidR="00D0334E" w:rsidRPr="00DF6DD6" w:rsidRDefault="00D0334E" w:rsidP="00A16B30">
            <w:pPr>
              <w:pStyle w:val="TAH"/>
              <w:rPr>
                <w:rFonts w:cs="Arial"/>
              </w:rPr>
            </w:pPr>
            <w:r w:rsidRPr="00DF6DD6">
              <w:rPr>
                <w:rFonts w:cs="Arial"/>
                <w:b w:val="0"/>
                <w:bCs/>
              </w:rPr>
              <w:t>(bit number)</w:t>
            </w:r>
          </w:p>
        </w:tc>
        <w:tc>
          <w:tcPr>
            <w:tcW w:w="4386" w:type="dxa"/>
          </w:tcPr>
          <w:p w14:paraId="1FC0F491" w14:textId="77777777" w:rsidR="00D0334E" w:rsidRPr="00DF6DD6" w:rsidRDefault="00D0334E" w:rsidP="00A16B30">
            <w:pPr>
              <w:pStyle w:val="TAH"/>
              <w:rPr>
                <w:rFonts w:cs="Arial"/>
              </w:rPr>
            </w:pPr>
            <w:r w:rsidRPr="00DF6DD6">
              <w:rPr>
                <w:rFonts w:cs="Arial"/>
              </w:rPr>
              <w:t>Definition</w:t>
            </w:r>
          </w:p>
          <w:p w14:paraId="48732136" w14:textId="77777777" w:rsidR="00D0334E" w:rsidRPr="00DF6DD6" w:rsidRDefault="00D0334E" w:rsidP="00A16B30">
            <w:pPr>
              <w:pStyle w:val="TAH"/>
              <w:rPr>
                <w:rFonts w:cs="Arial"/>
                <w:b w:val="0"/>
                <w:bCs/>
              </w:rPr>
            </w:pPr>
            <w:r w:rsidRPr="00DF6DD6">
              <w:rPr>
                <w:rFonts w:cs="Arial"/>
                <w:b w:val="0"/>
                <w:bCs/>
              </w:rPr>
              <w:t>(description of the supported functionality if indicator set to one)</w:t>
            </w:r>
          </w:p>
        </w:tc>
        <w:tc>
          <w:tcPr>
            <w:tcW w:w="2440" w:type="dxa"/>
          </w:tcPr>
          <w:p w14:paraId="03CDF9D9" w14:textId="77777777" w:rsidR="00D0334E" w:rsidRPr="00DF6DD6" w:rsidRDefault="00D0334E" w:rsidP="00A16B30">
            <w:pPr>
              <w:pStyle w:val="TAH"/>
              <w:rPr>
                <w:rFonts w:cs="Arial"/>
              </w:rPr>
            </w:pPr>
            <w:r w:rsidRPr="00DF6DD6">
              <w:rPr>
                <w:rFonts w:cs="Arial"/>
              </w:rPr>
              <w:t>Notes</w:t>
            </w:r>
          </w:p>
        </w:tc>
      </w:tr>
      <w:tr w:rsidR="009A328E" w:rsidRPr="00DF6DD6" w14:paraId="7FC2C63F" w14:textId="77777777" w:rsidTr="00A16B30">
        <w:trPr>
          <w:jc w:val="center"/>
          <w:ins w:id="33" w:author="Ericsson" w:date="2024-11-07T14:18:00Z"/>
        </w:trPr>
        <w:tc>
          <w:tcPr>
            <w:tcW w:w="1395" w:type="dxa"/>
          </w:tcPr>
          <w:p w14:paraId="2A53D523" w14:textId="59B607C3" w:rsidR="009A328E" w:rsidRPr="00DF6DD6" w:rsidRDefault="009A328E" w:rsidP="009A328E">
            <w:pPr>
              <w:pStyle w:val="TAC"/>
              <w:rPr>
                <w:ins w:id="34" w:author="Ericsson" w:date="2024-11-07T14:18:00Z"/>
              </w:rPr>
            </w:pPr>
            <w:ins w:id="35" w:author="Ericsson" w:date="2024-11-07T14:18:00Z">
              <w:r>
                <w:t>n1</w:t>
              </w:r>
            </w:ins>
          </w:p>
        </w:tc>
        <w:tc>
          <w:tcPr>
            <w:tcW w:w="1408" w:type="dxa"/>
          </w:tcPr>
          <w:p w14:paraId="6D2477C1" w14:textId="3754B774" w:rsidR="009A328E" w:rsidRPr="00DF6DD6" w:rsidRDefault="009A328E" w:rsidP="009A328E">
            <w:pPr>
              <w:pStyle w:val="TAL"/>
              <w:rPr>
                <w:ins w:id="36" w:author="Ericsson" w:date="2024-11-07T14:18:00Z"/>
                <w:rFonts w:cs="Arial"/>
              </w:rPr>
            </w:pPr>
            <w:ins w:id="37" w:author="Ericsson" w:date="2024-11-07T14:18:00Z">
              <w:r w:rsidRPr="00BB750F">
                <w:rPr>
                  <w:rFonts w:cs="Arial"/>
                </w:rPr>
                <w:t>0 (leftmost bit)</w:t>
              </w:r>
            </w:ins>
          </w:p>
        </w:tc>
        <w:tc>
          <w:tcPr>
            <w:tcW w:w="4386" w:type="dxa"/>
          </w:tcPr>
          <w:p w14:paraId="2B13115D" w14:textId="2887DD64" w:rsidR="009A328E" w:rsidRPr="00DF6DD6" w:rsidRDefault="009A328E" w:rsidP="009A328E">
            <w:pPr>
              <w:pStyle w:val="TAL"/>
              <w:rPr>
                <w:ins w:id="38" w:author="Ericsson" w:date="2024-11-07T14:18:00Z"/>
                <w:rFonts w:cs="Arial"/>
              </w:rPr>
            </w:pPr>
            <w:ins w:id="39" w:author="Ericsson" w:date="2024-11-07T14:18:00Z">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w:t>
              </w:r>
              <w:r>
                <w:rPr>
                  <w:rFonts w:cs="Arial"/>
                </w:rPr>
                <w:t xml:space="preserve">of 38.101-1 v19.0.0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w:t>
              </w:r>
            </w:ins>
            <w:ins w:id="40" w:author="Ericsson" w:date="2024-11-07T14:19:00Z">
              <w:r w:rsidR="00611C6B">
                <w:rPr>
                  <w:rFonts w:cs="Arial"/>
                </w:rPr>
                <w:t>9</w:t>
              </w:r>
            </w:ins>
            <w:ins w:id="41" w:author="Ericsson" w:date="2024-11-07T14:18:00Z">
              <w:r>
                <w:rPr>
                  <w:rFonts w:cs="Arial"/>
                </w:rPr>
                <w:t>.</w:t>
              </w:r>
            </w:ins>
            <w:ins w:id="42" w:author="Ericsson" w:date="2024-11-07T14:19:00Z">
              <w:r w:rsidR="00611C6B">
                <w:rPr>
                  <w:rFonts w:cs="Arial"/>
                </w:rPr>
                <w:t>0</w:t>
              </w:r>
            </w:ins>
            <w:ins w:id="43" w:author="Ericsson" w:date="2024-11-07T14:18:00Z">
              <w:r>
                <w:rPr>
                  <w:rFonts w:cs="Arial"/>
                </w:rPr>
                <w:t>.0</w:t>
              </w:r>
            </w:ins>
          </w:p>
        </w:tc>
        <w:tc>
          <w:tcPr>
            <w:tcW w:w="2440" w:type="dxa"/>
          </w:tcPr>
          <w:p w14:paraId="158DE625" w14:textId="6EA7EBA4" w:rsidR="009A328E" w:rsidRPr="00DF6DD6" w:rsidRDefault="008A4A8A" w:rsidP="009A328E">
            <w:pPr>
              <w:pStyle w:val="TAL"/>
              <w:rPr>
                <w:ins w:id="44" w:author="Ericsson" w:date="2024-11-07T14:18:00Z"/>
                <w:rFonts w:cs="Arial"/>
              </w:rPr>
            </w:pPr>
            <w:ins w:id="45" w:author="Ericsson" w:date="2025-01-24T16:11:00Z">
              <w:r w:rsidRPr="00DF6DD6">
                <w:rPr>
                  <w:rFonts w:cs="Arial"/>
                </w:rPr>
                <w:t xml:space="preserve">- </w:t>
              </w:r>
            </w:ins>
            <w:ins w:id="46" w:author="Ericsson" w:date="2024-11-07T14:18:00Z">
              <w:r w:rsidR="009A328E" w:rsidRPr="00BB750F">
                <w:rPr>
                  <w:rFonts w:cs="Arial"/>
                </w:rPr>
                <w:t xml:space="preserve">This bit </w:t>
              </w:r>
              <w:r w:rsidR="009A328E">
                <w:rPr>
                  <w:rFonts w:cs="Arial"/>
                </w:rPr>
                <w:t xml:space="preserve">may </w:t>
              </w:r>
              <w:r w:rsidR="009A328E" w:rsidRPr="00BB750F">
                <w:rPr>
                  <w:rFonts w:cs="Arial"/>
                </w:rPr>
                <w:t xml:space="preserve">be set to 1 by a UE supporting </w:t>
              </w:r>
              <w:r w:rsidR="009A328E">
                <w:rPr>
                  <w:rFonts w:cs="Arial"/>
                </w:rPr>
                <w:t>this</w:t>
              </w:r>
              <w:r w:rsidR="009A328E" w:rsidRPr="00BB750F">
                <w:rPr>
                  <w:rFonts w:cs="Arial"/>
                </w:rPr>
                <w:t xml:space="preserve"> version of the specification.</w:t>
              </w:r>
              <w:r w:rsidR="009A328E">
                <w:rPr>
                  <w:rFonts w:cs="Arial"/>
                </w:rPr>
                <w:t xml:space="preserve"> </w:t>
              </w:r>
            </w:ins>
          </w:p>
        </w:tc>
      </w:tr>
      <w:tr w:rsidR="00D0334E" w:rsidRPr="00DF6DD6" w14:paraId="0FC97927" w14:textId="77777777" w:rsidTr="00A16B30">
        <w:trPr>
          <w:jc w:val="center"/>
        </w:trPr>
        <w:tc>
          <w:tcPr>
            <w:tcW w:w="1395" w:type="dxa"/>
            <w:vMerge w:val="restart"/>
          </w:tcPr>
          <w:p w14:paraId="07AB071F" w14:textId="77777777" w:rsidR="00D0334E" w:rsidRPr="00DF6DD6" w:rsidRDefault="00D0334E" w:rsidP="00A16B30">
            <w:pPr>
              <w:pStyle w:val="TAC"/>
            </w:pPr>
            <w:r w:rsidRPr="00DF6DD6">
              <w:t>n41</w:t>
            </w:r>
          </w:p>
        </w:tc>
        <w:tc>
          <w:tcPr>
            <w:tcW w:w="1408" w:type="dxa"/>
          </w:tcPr>
          <w:p w14:paraId="473CEAB5" w14:textId="77777777" w:rsidR="00D0334E" w:rsidRPr="00DF6DD6" w:rsidRDefault="00D0334E" w:rsidP="00A16B30">
            <w:pPr>
              <w:pStyle w:val="TAL"/>
              <w:rPr>
                <w:rFonts w:cs="Arial"/>
              </w:rPr>
            </w:pPr>
            <w:r w:rsidRPr="00DF6DD6">
              <w:rPr>
                <w:rFonts w:cs="Arial"/>
              </w:rPr>
              <w:t>0 (leftmost bit)</w:t>
            </w:r>
          </w:p>
        </w:tc>
        <w:tc>
          <w:tcPr>
            <w:tcW w:w="4386" w:type="dxa"/>
          </w:tcPr>
          <w:p w14:paraId="0704EF4F" w14:textId="77777777" w:rsidR="00D0334E" w:rsidRPr="00DF6DD6" w:rsidRDefault="00D0334E" w:rsidP="00A16B30">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635D5D19" w14:textId="77777777" w:rsidR="00D0334E" w:rsidRPr="00DF6DD6" w:rsidRDefault="00D0334E" w:rsidP="00A16B30">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D0334E" w:rsidRPr="00DF6DD6" w14:paraId="04F1F17D" w14:textId="77777777" w:rsidTr="00A16B30">
        <w:trPr>
          <w:jc w:val="center"/>
        </w:trPr>
        <w:tc>
          <w:tcPr>
            <w:tcW w:w="1395" w:type="dxa"/>
            <w:vMerge/>
          </w:tcPr>
          <w:p w14:paraId="3F398451" w14:textId="77777777" w:rsidR="00D0334E" w:rsidRPr="00DF6DD6" w:rsidRDefault="00D0334E" w:rsidP="00A16B30">
            <w:pPr>
              <w:pStyle w:val="TAC"/>
            </w:pPr>
          </w:p>
        </w:tc>
        <w:tc>
          <w:tcPr>
            <w:tcW w:w="1408" w:type="dxa"/>
          </w:tcPr>
          <w:p w14:paraId="1C95E547" w14:textId="77777777" w:rsidR="00D0334E" w:rsidRPr="00DF6DD6" w:rsidRDefault="00D0334E" w:rsidP="00A16B30">
            <w:pPr>
              <w:pStyle w:val="TAL"/>
              <w:rPr>
                <w:rFonts w:cs="Arial"/>
              </w:rPr>
            </w:pPr>
            <w:r w:rsidRPr="00DF6DD6">
              <w:rPr>
                <w:rFonts w:cs="Arial"/>
              </w:rPr>
              <w:t>1</w:t>
            </w:r>
          </w:p>
        </w:tc>
        <w:tc>
          <w:tcPr>
            <w:tcW w:w="4386" w:type="dxa"/>
          </w:tcPr>
          <w:p w14:paraId="3D89A411" w14:textId="77777777" w:rsidR="00D0334E" w:rsidRPr="00DF6DD6" w:rsidRDefault="00D0334E" w:rsidP="00A16B30">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646800C2" w14:textId="77777777" w:rsidR="00D0334E" w:rsidRPr="00DF6DD6" w:rsidRDefault="00D0334E" w:rsidP="00A16B30">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D0334E" w:rsidRPr="00DF6DD6" w14:paraId="4E802068" w14:textId="77777777" w:rsidTr="00A16B30">
        <w:trPr>
          <w:jc w:val="center"/>
        </w:trPr>
        <w:tc>
          <w:tcPr>
            <w:tcW w:w="1395" w:type="dxa"/>
            <w:tcBorders>
              <w:top w:val="single" w:sz="4" w:space="0" w:color="auto"/>
              <w:left w:val="single" w:sz="4" w:space="0" w:color="auto"/>
              <w:bottom w:val="single" w:sz="4" w:space="0" w:color="auto"/>
              <w:right w:val="single" w:sz="4" w:space="0" w:color="auto"/>
            </w:tcBorders>
          </w:tcPr>
          <w:p w14:paraId="50CA082C" w14:textId="77777777" w:rsidR="00D0334E" w:rsidRPr="00DF6DD6" w:rsidRDefault="00D0334E" w:rsidP="00A16B30">
            <w:pPr>
              <w:pStyle w:val="TAC"/>
            </w:pPr>
            <w:r w:rsidRPr="00DF6DD6">
              <w:t>n71</w:t>
            </w:r>
          </w:p>
        </w:tc>
        <w:tc>
          <w:tcPr>
            <w:tcW w:w="1408" w:type="dxa"/>
          </w:tcPr>
          <w:p w14:paraId="71A86FED" w14:textId="77777777" w:rsidR="00D0334E" w:rsidRPr="00DF6DD6" w:rsidRDefault="00D0334E" w:rsidP="00A16B30">
            <w:pPr>
              <w:pStyle w:val="TAL"/>
              <w:rPr>
                <w:rFonts w:cs="Arial"/>
              </w:rPr>
            </w:pPr>
            <w:r w:rsidRPr="00DF6DD6">
              <w:rPr>
                <w:rFonts w:cs="Arial"/>
              </w:rPr>
              <w:t>0 (leftmost bit)</w:t>
            </w:r>
          </w:p>
        </w:tc>
        <w:tc>
          <w:tcPr>
            <w:tcW w:w="4386" w:type="dxa"/>
          </w:tcPr>
          <w:p w14:paraId="65DABF2C" w14:textId="77777777" w:rsidR="00D0334E" w:rsidRPr="00DF6DD6" w:rsidRDefault="00D0334E" w:rsidP="00A16B30">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13E4E05E" w14:textId="77777777" w:rsidR="00D0334E" w:rsidRPr="00DF6DD6" w:rsidRDefault="00D0334E" w:rsidP="00A16B30">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46820B5" w14:textId="77777777" w:rsidR="00D0334E" w:rsidRPr="00835F44" w:rsidRDefault="00D0334E" w:rsidP="00D0334E"/>
    <w:p w14:paraId="7DCBAB5E" w14:textId="1745C495" w:rsidR="00891888" w:rsidRPr="00D8545C" w:rsidRDefault="00D0334E" w:rsidP="00D8545C">
      <w:pPr>
        <w:pStyle w:val="Heading8"/>
        <w:rPr>
          <w:lang w:val="fr-FR"/>
        </w:rPr>
      </w:pPr>
      <w:bookmarkStart w:id="47" w:name="_Toc21343239"/>
      <w:bookmarkStart w:id="48" w:name="_Toc29770205"/>
      <w:bookmarkStart w:id="49" w:name="_Toc29799704"/>
      <w:bookmarkStart w:id="50" w:name="_Toc37254928"/>
      <w:bookmarkStart w:id="51" w:name="_Toc37255571"/>
      <w:bookmarkStart w:id="52" w:name="_Toc45887597"/>
      <w:bookmarkStart w:id="53" w:name="_Toc53172334"/>
      <w:bookmarkStart w:id="54" w:name="_Toc61357099"/>
      <w:bookmarkStart w:id="55" w:name="_Toc67913968"/>
      <w:bookmarkStart w:id="56" w:name="_Toc75469785"/>
      <w:bookmarkStart w:id="57" w:name="_Toc76508275"/>
      <w:bookmarkStart w:id="58" w:name="_Toc83193176"/>
      <w:r w:rsidRPr="006A3628">
        <w:rPr>
          <w:lang w:val="fr-FR"/>
        </w:rPr>
        <w:t xml:space="preserve">Annex I (informative): </w:t>
      </w:r>
      <w:proofErr w:type="spellStart"/>
      <w:r w:rsidRPr="006A3628">
        <w:rPr>
          <w:lang w:val="fr-FR"/>
        </w:rPr>
        <w:t>Void</w:t>
      </w:r>
      <w:bookmarkEnd w:id="47"/>
      <w:bookmarkEnd w:id="48"/>
      <w:bookmarkEnd w:id="49"/>
      <w:bookmarkEnd w:id="50"/>
      <w:bookmarkEnd w:id="51"/>
      <w:bookmarkEnd w:id="52"/>
      <w:bookmarkEnd w:id="53"/>
      <w:bookmarkEnd w:id="54"/>
      <w:bookmarkEnd w:id="55"/>
      <w:bookmarkEnd w:id="56"/>
      <w:bookmarkEnd w:id="57"/>
      <w:bookmarkEnd w:id="58"/>
      <w:proofErr w:type="spellEnd"/>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41857" w14:textId="77777777" w:rsidR="00F14D91" w:rsidRDefault="00F14D91">
      <w:r>
        <w:separator/>
      </w:r>
    </w:p>
  </w:endnote>
  <w:endnote w:type="continuationSeparator" w:id="0">
    <w:p w14:paraId="75F517F7" w14:textId="77777777" w:rsidR="00F14D91" w:rsidRDefault="00F1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77CAF" w14:textId="77777777" w:rsidR="00F14D91" w:rsidRDefault="00F14D91">
      <w:r>
        <w:separator/>
      </w:r>
    </w:p>
  </w:footnote>
  <w:footnote w:type="continuationSeparator" w:id="0">
    <w:p w14:paraId="1F447ED4" w14:textId="77777777" w:rsidR="00F14D91" w:rsidRDefault="00F1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253"/>
    <w:rsid w:val="001C3346"/>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138D"/>
    <w:rsid w:val="007E16DC"/>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1D64"/>
    <w:rsid w:val="00FD1E63"/>
    <w:rsid w:val="00FD2434"/>
    <w:rsid w:val="00FD3775"/>
    <w:rsid w:val="00FD5F1F"/>
    <w:rsid w:val="00FD6CDE"/>
    <w:rsid w:val="00FD7845"/>
    <w:rsid w:val="00FE003D"/>
    <w:rsid w:val="00FE0776"/>
    <w:rsid w:val="00FE2A50"/>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617</Words>
  <Characters>3471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2025-02-07T16:20:00Z</dcterms:created>
  <dcterms:modified xsi:type="dcterms:W3CDTF">2025-02-07T16:21:00Z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