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FC82B" w14:textId="3902A43D" w:rsidR="00AF2596" w:rsidRPr="002B516C" w:rsidRDefault="00AF2596" w:rsidP="00AF2596">
      <w:pPr>
        <w:tabs>
          <w:tab w:val="right" w:pos="9639"/>
        </w:tabs>
        <w:rPr>
          <w:rFonts w:ascii="Arial" w:hAnsi="Arial" w:cs="Arial"/>
          <w:b/>
        </w:rPr>
      </w:pPr>
      <w:bookmarkStart w:id="0" w:name="_Hlk115189178"/>
      <w:bookmarkStart w:id="1" w:name="_Hlk181981537"/>
      <w:bookmarkEnd w:id="0"/>
      <w:r w:rsidRPr="005342FD">
        <w:rPr>
          <w:rFonts w:ascii="Arial" w:eastAsia="MS Mincho" w:hAnsi="Arial" w:cs="Arial"/>
          <w:b/>
        </w:rPr>
        <w:t xml:space="preserve">3GPP TSG-RAN WG4 Meeting #113      </w:t>
      </w:r>
      <w:r w:rsidRPr="005342FD">
        <w:rPr>
          <w:rFonts w:ascii="Arial" w:hAnsi="Arial" w:cs="Arial"/>
          <w:b/>
        </w:rPr>
        <w:t xml:space="preserve">         </w:t>
      </w:r>
      <w:r w:rsidRPr="005342FD">
        <w:rPr>
          <w:rFonts w:ascii="Arial" w:eastAsia="MS Mincho" w:hAnsi="Arial" w:cs="Arial" w:hint="eastAsia"/>
          <w:b/>
        </w:rPr>
        <w:t xml:space="preserve">                                  </w:t>
      </w:r>
      <w:r w:rsidRPr="005342FD">
        <w:rPr>
          <w:rFonts w:ascii="Arial" w:eastAsia="MS Mincho" w:hAnsi="Arial" w:cs="Arial"/>
          <w:b/>
        </w:rPr>
        <w:t xml:space="preserve">   </w:t>
      </w:r>
      <w:r w:rsidRPr="005342FD">
        <w:rPr>
          <w:rFonts w:ascii="Arial" w:eastAsia="MS Mincho" w:hAnsi="Arial" w:cs="Arial" w:hint="eastAsia"/>
          <w:b/>
        </w:rPr>
        <w:t xml:space="preserve">       </w:t>
      </w:r>
      <w:r w:rsidRPr="005342FD">
        <w:rPr>
          <w:rFonts w:ascii="Arial" w:eastAsia="MS Mincho" w:hAnsi="Arial" w:cs="Arial"/>
          <w:b/>
        </w:rPr>
        <w:t xml:space="preserve"> </w:t>
      </w:r>
      <w:r w:rsidRPr="005342FD">
        <w:rPr>
          <w:rFonts w:asciiTheme="minorEastAsia" w:hAnsiTheme="minorEastAsia" w:cs="Arial" w:hint="eastAsia"/>
          <w:b/>
        </w:rPr>
        <w:t xml:space="preserve">  </w:t>
      </w:r>
      <w:r w:rsidRPr="005342FD">
        <w:rPr>
          <w:rFonts w:ascii="Arial" w:eastAsia="MS Mincho" w:hAnsi="Arial" w:cs="Arial"/>
          <w:b/>
        </w:rPr>
        <w:t>R4-2418</w:t>
      </w:r>
      <w:r>
        <w:rPr>
          <w:rFonts w:ascii="Arial" w:eastAsia="MS Mincho" w:hAnsi="Arial" w:cs="Arial"/>
          <w:b/>
        </w:rPr>
        <w:t>093</w:t>
      </w:r>
    </w:p>
    <w:p w14:paraId="749F0511" w14:textId="77777777" w:rsidR="00AF2596" w:rsidRDefault="00AF2596" w:rsidP="00AF2596">
      <w:pPr>
        <w:spacing w:after="120"/>
        <w:ind w:left="1985" w:hanging="1985"/>
        <w:rPr>
          <w:rFonts w:ascii="Arial" w:hAnsi="Arial" w:cs="Arial"/>
          <w:b/>
        </w:rPr>
      </w:pPr>
      <w:r>
        <w:rPr>
          <w:rFonts w:ascii="Arial" w:hAnsi="Arial" w:cs="Arial"/>
          <w:b/>
        </w:rPr>
        <w:t>Orlando, US, 18</w:t>
      </w:r>
      <w:r w:rsidRPr="00426631">
        <w:rPr>
          <w:rFonts w:ascii="Arial" w:hAnsi="Arial" w:cs="Arial"/>
          <w:b/>
          <w:vertAlign w:val="superscript"/>
        </w:rPr>
        <w:t>th</w:t>
      </w:r>
      <w:r>
        <w:rPr>
          <w:rFonts w:ascii="Arial" w:hAnsi="Arial" w:cs="Arial"/>
          <w:b/>
        </w:rPr>
        <w:t xml:space="preserve"> – 22</w:t>
      </w:r>
      <w:r w:rsidRPr="00904A41">
        <w:rPr>
          <w:rFonts w:ascii="Arial" w:hAnsi="Arial" w:cs="Arial"/>
          <w:b/>
          <w:vertAlign w:val="superscript"/>
        </w:rPr>
        <w:t>nd</w:t>
      </w:r>
      <w:r>
        <w:rPr>
          <w:rFonts w:ascii="Arial" w:hAnsi="Arial" w:cs="Arial"/>
          <w:b/>
        </w:rPr>
        <w:t xml:space="preserve"> November</w:t>
      </w:r>
      <w:r w:rsidRPr="002E37DC">
        <w:rPr>
          <w:rFonts w:ascii="Arial" w:hAnsi="Arial" w:cs="Arial"/>
          <w:b/>
        </w:rPr>
        <w:t>, 202</w:t>
      </w:r>
      <w:r>
        <w:rPr>
          <w:rFonts w:ascii="Arial" w:hAnsi="Arial" w:cs="Arial"/>
          <w:b/>
        </w:rPr>
        <w:t>4</w:t>
      </w:r>
    </w:p>
    <w:bookmarkEnd w:id="1"/>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E741D75"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BE7294" w:rsidRPr="00BE7294">
        <w:rPr>
          <w:rFonts w:ascii="Arial" w:eastAsia="MS Mincho" w:hAnsi="Arial" w:cs="Arial"/>
          <w:bCs/>
          <w:color w:val="000000"/>
        </w:rPr>
        <w:t>Further discussion on beam management core requirements</w:t>
      </w:r>
    </w:p>
    <w:p w14:paraId="08CE26BB" w14:textId="00B9E5C0" w:rsidR="00915D73" w:rsidRPr="00D755E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00AF2596">
        <w:rPr>
          <w:rFonts w:ascii="Arial" w:hAnsi="Arial" w:cs="Arial"/>
          <w:color w:val="000000"/>
        </w:rPr>
        <w:t>7</w:t>
      </w:r>
      <w:r w:rsidR="00E50AE3">
        <w:rPr>
          <w:rFonts w:ascii="Arial" w:hAnsi="Arial" w:cs="Arial" w:hint="eastAsia"/>
          <w:color w:val="000000"/>
        </w:rPr>
        <w:t>.</w:t>
      </w:r>
      <w:r w:rsidR="00CE5C40">
        <w:rPr>
          <w:rFonts w:ascii="Arial" w:hAnsi="Arial" w:cs="Arial"/>
          <w:color w:val="000000"/>
        </w:rPr>
        <w:t>17</w:t>
      </w:r>
      <w:r w:rsidR="00C7381D">
        <w:rPr>
          <w:rFonts w:ascii="Arial" w:hAnsi="Arial" w:cs="Arial"/>
          <w:color w:val="000000"/>
        </w:rPr>
        <w:t>.</w:t>
      </w:r>
      <w:r w:rsidR="00BE7294">
        <w:rPr>
          <w:rFonts w:ascii="Arial" w:hAnsi="Arial" w:cs="Arial"/>
          <w:color w:val="000000"/>
        </w:rPr>
        <w:t>4.1</w:t>
      </w:r>
    </w:p>
    <w:p w14:paraId="67B0962B" w14:textId="5B666387" w:rsidR="00915D73" w:rsidRPr="00757686" w:rsidRDefault="00915D73" w:rsidP="00915D73">
      <w:pPr>
        <w:spacing w:after="120"/>
        <w:ind w:left="1985" w:hanging="1985"/>
        <w:rPr>
          <w:rFonts w:ascii="Arial" w:eastAsiaTheme="minorEastAsia" w:hAnsi="Arial" w:cs="Arial"/>
          <w:lang w:val="en-AU"/>
        </w:rPr>
      </w:pPr>
      <w:r w:rsidRPr="00915D73">
        <w:rPr>
          <w:rFonts w:ascii="Arial" w:eastAsia="MS Mincho" w:hAnsi="Arial" w:cs="Arial"/>
          <w:b/>
          <w:color w:val="000000"/>
        </w:rPr>
        <w:t>Document for:</w:t>
      </w:r>
      <w:r w:rsidRPr="00915D73">
        <w:rPr>
          <w:rFonts w:ascii="Arial" w:eastAsia="MS Mincho" w:hAnsi="Arial" w:cs="Arial"/>
          <w:b/>
          <w:color w:val="000000"/>
        </w:rPr>
        <w:tab/>
      </w:r>
      <w:r w:rsidR="00DC0546">
        <w:rPr>
          <w:rFonts w:ascii="Arial" w:eastAsia="MS Mincho" w:hAnsi="Arial" w:cs="Arial"/>
          <w:color w:val="000000"/>
          <w:lang w:eastAsia="ja-JP"/>
        </w:rPr>
        <w:t>Approval</w:t>
      </w:r>
    </w:p>
    <w:p w14:paraId="6E06FE44" w14:textId="77777777" w:rsidR="00CB1B94" w:rsidRPr="00B072AB" w:rsidRDefault="00CB1B94" w:rsidP="00CB1B9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1D555F9B" w14:textId="77777777" w:rsidR="00CB1B94" w:rsidRPr="00877CA8" w:rsidRDefault="00CB1B94" w:rsidP="00CB1B94">
      <w:pPr>
        <w:spacing w:before="120" w:after="120"/>
        <w:jc w:val="both"/>
        <w:rPr>
          <w:sz w:val="22"/>
          <w:szCs w:val="22"/>
        </w:rPr>
      </w:pPr>
      <w:r w:rsidRPr="00877CA8">
        <w:rPr>
          <w:sz w:val="22"/>
          <w:szCs w:val="22"/>
        </w:rPr>
        <w:t xml:space="preserve">Based on the study outcome of Rel-18 SI on the Artificial Intelligence (AI)/Machine Learning (ML) for NR Air Interface [1], the corresponding normative work item is approved to introduce the specification support for the aspects of AI/ML general framework and two confirmed use cases (i.e., beam management and positioning accuracy enhancements) [2]. </w:t>
      </w:r>
    </w:p>
    <w:p w14:paraId="6F417C2C" w14:textId="77777777" w:rsidR="00CB1B94" w:rsidRPr="00877CA8" w:rsidRDefault="00CB1B94" w:rsidP="00CB1B94">
      <w:pPr>
        <w:spacing w:before="120" w:after="120"/>
        <w:jc w:val="both"/>
        <w:rPr>
          <w:sz w:val="22"/>
          <w:szCs w:val="22"/>
        </w:rPr>
      </w:pPr>
      <w:r w:rsidRPr="00877CA8">
        <w:rPr>
          <w:sz w:val="22"/>
          <w:szCs w:val="22"/>
        </w:rPr>
        <w:t>Particularly for the use case of beam management, it is required to provide specification support for DL TX beam prediction for both UE-sided and NW-sided model, and correspondingly necessary RAN4 core requirements for this use case and LCM procedure including performance monitoring [2], as follows:</w:t>
      </w:r>
    </w:p>
    <w:tbl>
      <w:tblPr>
        <w:tblStyle w:val="TableGrid"/>
        <w:tblW w:w="0" w:type="auto"/>
        <w:tblLook w:val="04A0" w:firstRow="1" w:lastRow="0" w:firstColumn="1" w:lastColumn="0" w:noHBand="0" w:noVBand="1"/>
      </w:tblPr>
      <w:tblGrid>
        <w:gridCol w:w="9631"/>
      </w:tblGrid>
      <w:tr w:rsidR="00CB1B94" w:rsidRPr="00047159" w14:paraId="08C55FB7" w14:textId="77777777" w:rsidTr="00624D77">
        <w:trPr>
          <w:trHeight w:val="3845"/>
        </w:trPr>
        <w:tc>
          <w:tcPr>
            <w:tcW w:w="9631" w:type="dxa"/>
          </w:tcPr>
          <w:p w14:paraId="3E458D09" w14:textId="77777777" w:rsidR="00CB1B94" w:rsidRPr="0082251E" w:rsidRDefault="00CB1B94" w:rsidP="00624D77">
            <w:pPr>
              <w:numPr>
                <w:ilvl w:val="0"/>
                <w:numId w:val="2"/>
              </w:numPr>
              <w:spacing w:after="0"/>
              <w:rPr>
                <w:bCs/>
                <w:sz w:val="20"/>
                <w:szCs w:val="20"/>
              </w:rPr>
            </w:pPr>
            <w:r w:rsidRPr="0082251E">
              <w:rPr>
                <w:bCs/>
                <w:sz w:val="20"/>
                <w:szCs w:val="20"/>
              </w:rPr>
              <w:t>Beam management - DL Tx beam prediction for both UE-sided model and NW-sided model, encompassing [RAN1/RAN2]:</w:t>
            </w:r>
          </w:p>
          <w:p w14:paraId="0D405F39" w14:textId="77777777" w:rsidR="00CB1B94" w:rsidRPr="0082251E" w:rsidRDefault="00CB1B94" w:rsidP="00624D77">
            <w:pPr>
              <w:numPr>
                <w:ilvl w:val="1"/>
                <w:numId w:val="2"/>
              </w:numPr>
              <w:spacing w:after="0"/>
              <w:rPr>
                <w:bCs/>
                <w:sz w:val="20"/>
                <w:szCs w:val="20"/>
              </w:rPr>
            </w:pPr>
            <w:r w:rsidRPr="0082251E">
              <w:rPr>
                <w:bCs/>
                <w:sz w:val="20"/>
                <w:szCs w:val="20"/>
              </w:rPr>
              <w:t>Spatial-domain DL Tx beam prediction for Set A of beams based on measurement results of Set B of beams (“BM-Case1”)</w:t>
            </w:r>
          </w:p>
          <w:p w14:paraId="7991D616" w14:textId="77777777" w:rsidR="00CB1B94" w:rsidRPr="0082251E" w:rsidRDefault="00CB1B94" w:rsidP="00624D77">
            <w:pPr>
              <w:numPr>
                <w:ilvl w:val="1"/>
                <w:numId w:val="2"/>
              </w:numPr>
              <w:spacing w:after="0"/>
              <w:rPr>
                <w:bCs/>
                <w:sz w:val="20"/>
                <w:szCs w:val="20"/>
              </w:rPr>
            </w:pPr>
            <w:r w:rsidRPr="0082251E">
              <w:rPr>
                <w:bCs/>
                <w:sz w:val="20"/>
                <w:szCs w:val="20"/>
              </w:rPr>
              <w:t>Temporal DL Tx beam prediction for Set A of beams based on the historic measurement results of Set B of beams (“BM-Case2”)</w:t>
            </w:r>
          </w:p>
          <w:p w14:paraId="6ACEF5A9" w14:textId="77777777" w:rsidR="00CB1B94" w:rsidRPr="0082251E" w:rsidRDefault="00CB1B94" w:rsidP="00624D77">
            <w:pPr>
              <w:numPr>
                <w:ilvl w:val="1"/>
                <w:numId w:val="2"/>
              </w:numPr>
              <w:spacing w:after="0"/>
              <w:rPr>
                <w:bCs/>
                <w:sz w:val="20"/>
                <w:szCs w:val="20"/>
              </w:rPr>
            </w:pPr>
            <w:r w:rsidRPr="0082251E">
              <w:rPr>
                <w:bCs/>
                <w:sz w:val="20"/>
                <w:szCs w:val="20"/>
              </w:rPr>
              <w:t xml:space="preserve">Specify necessary </w:t>
            </w:r>
            <w:proofErr w:type="spellStart"/>
            <w:r w:rsidRPr="0082251E">
              <w:rPr>
                <w:bCs/>
                <w:sz w:val="20"/>
                <w:szCs w:val="20"/>
              </w:rPr>
              <w:t>signalling</w:t>
            </w:r>
            <w:proofErr w:type="spellEnd"/>
            <w:r w:rsidRPr="0082251E">
              <w:rPr>
                <w:bCs/>
                <w:sz w:val="20"/>
                <w:szCs w:val="20"/>
              </w:rPr>
              <w:t>/mechanism(s) to facilitate LCM operations specific to the Beam Management use cases, if any</w:t>
            </w:r>
          </w:p>
          <w:p w14:paraId="20B35559" w14:textId="77777777" w:rsidR="00CB1B94" w:rsidRPr="0082251E" w:rsidRDefault="00CB1B94" w:rsidP="00624D77">
            <w:pPr>
              <w:numPr>
                <w:ilvl w:val="1"/>
                <w:numId w:val="2"/>
              </w:numPr>
              <w:spacing w:after="0"/>
              <w:rPr>
                <w:bCs/>
                <w:sz w:val="20"/>
                <w:szCs w:val="20"/>
              </w:rPr>
            </w:pPr>
            <w:r w:rsidRPr="0082251E">
              <w:rPr>
                <w:bCs/>
                <w:sz w:val="20"/>
                <w:szCs w:val="20"/>
              </w:rPr>
              <w:t xml:space="preserve">Enabling method(s) to ensure consistency between training and inference regarding NW-side additional conditions (if identified) for inference at UE </w:t>
            </w:r>
          </w:p>
          <w:p w14:paraId="1ADE020A" w14:textId="77777777" w:rsidR="00CB1B94" w:rsidRPr="0082251E" w:rsidRDefault="00CB1B94" w:rsidP="00624D77">
            <w:pPr>
              <w:spacing w:after="0"/>
              <w:ind w:left="360" w:firstLine="720"/>
              <w:rPr>
                <w:bCs/>
                <w:sz w:val="20"/>
                <w:szCs w:val="20"/>
              </w:rPr>
            </w:pPr>
            <w:r w:rsidRPr="0082251E">
              <w:rPr>
                <w:bCs/>
                <w:sz w:val="20"/>
                <w:szCs w:val="20"/>
              </w:rPr>
              <w:t>NOTE: Strive for common framework design to support both BM-Case1 and BM-Case2</w:t>
            </w:r>
          </w:p>
          <w:p w14:paraId="5200F0C7" w14:textId="77777777" w:rsidR="00CB1B94" w:rsidRPr="0082251E" w:rsidRDefault="00CB1B94" w:rsidP="00624D77">
            <w:pPr>
              <w:spacing w:after="0"/>
              <w:ind w:left="360" w:firstLine="720"/>
              <w:rPr>
                <w:bCs/>
                <w:sz w:val="20"/>
                <w:szCs w:val="20"/>
              </w:rPr>
            </w:pPr>
          </w:p>
          <w:p w14:paraId="0921F683" w14:textId="77777777" w:rsidR="00CB1B94" w:rsidRPr="0082251E" w:rsidRDefault="00CB1B94" w:rsidP="00624D77">
            <w:pPr>
              <w:numPr>
                <w:ilvl w:val="0"/>
                <w:numId w:val="2"/>
              </w:numPr>
              <w:spacing w:after="0"/>
              <w:rPr>
                <w:bCs/>
                <w:sz w:val="20"/>
                <w:szCs w:val="20"/>
              </w:rPr>
            </w:pPr>
            <w:r w:rsidRPr="0082251E">
              <w:rPr>
                <w:rFonts w:eastAsia="Batang"/>
                <w:sz w:val="20"/>
                <w:szCs w:val="20"/>
                <w:lang w:eastAsia="x-none"/>
              </w:rPr>
              <w:t xml:space="preserve">Core requirements for </w:t>
            </w:r>
            <w:r w:rsidRPr="0082251E">
              <w:rPr>
                <w:bCs/>
                <w:sz w:val="20"/>
                <w:szCs w:val="20"/>
              </w:rPr>
              <w:t xml:space="preserve">the above two use cases for AI/ML </w:t>
            </w:r>
            <w:r w:rsidRPr="0082251E">
              <w:rPr>
                <w:rFonts w:eastAsia="Batang"/>
                <w:sz w:val="20"/>
                <w:szCs w:val="20"/>
                <w:lang w:eastAsia="x-none"/>
              </w:rPr>
              <w:t>LCM procedures and UE features [RAN4]:</w:t>
            </w:r>
          </w:p>
          <w:p w14:paraId="76FAA87F" w14:textId="77777777" w:rsidR="00CB1B94" w:rsidRPr="0082251E" w:rsidRDefault="00CB1B94" w:rsidP="00624D77">
            <w:pPr>
              <w:numPr>
                <w:ilvl w:val="1"/>
                <w:numId w:val="2"/>
              </w:numPr>
              <w:spacing w:after="0"/>
              <w:rPr>
                <w:bCs/>
                <w:sz w:val="20"/>
                <w:szCs w:val="20"/>
              </w:rPr>
            </w:pPr>
            <w:r w:rsidRPr="0082251E">
              <w:rPr>
                <w:bCs/>
                <w:sz w:val="20"/>
                <w:szCs w:val="20"/>
              </w:rPr>
              <w:t>Specify necessary RAN4 core requirements for the above two use cases.</w:t>
            </w:r>
          </w:p>
          <w:p w14:paraId="091F1716" w14:textId="77777777" w:rsidR="00CB1B94" w:rsidRPr="0082251E" w:rsidRDefault="00CB1B94" w:rsidP="00624D77">
            <w:pPr>
              <w:numPr>
                <w:ilvl w:val="1"/>
                <w:numId w:val="2"/>
              </w:numPr>
              <w:spacing w:after="0"/>
              <w:rPr>
                <w:bCs/>
                <w:sz w:val="20"/>
                <w:szCs w:val="20"/>
              </w:rPr>
            </w:pPr>
            <w:r w:rsidRPr="0082251E">
              <w:rPr>
                <w:rFonts w:eastAsia="Batang"/>
                <w:sz w:val="20"/>
                <w:szCs w:val="20"/>
                <w:lang w:eastAsia="x-none"/>
              </w:rPr>
              <w:t>Specify necessary RAN4 core requirements for LCM procedures including performance monitoring.</w:t>
            </w:r>
          </w:p>
        </w:tc>
      </w:tr>
    </w:tbl>
    <w:p w14:paraId="16F5B637" w14:textId="77777777" w:rsidR="00CB1B94" w:rsidRPr="00877CA8" w:rsidRDefault="00CB1B94" w:rsidP="00CB1B94">
      <w:pPr>
        <w:spacing w:before="120" w:after="120"/>
        <w:jc w:val="both"/>
        <w:rPr>
          <w:sz w:val="22"/>
          <w:szCs w:val="22"/>
        </w:rPr>
      </w:pPr>
      <w:r w:rsidRPr="00877CA8">
        <w:rPr>
          <w:sz w:val="22"/>
          <w:szCs w:val="22"/>
        </w:rPr>
        <w:t xml:space="preserve">In RAN4#110, there were discussions on core requirements for AI beam management including, measurement accuracy for beam measurement reporting, metrics/KPIs and other testability issues for AI-BM requirements and tests, while there is no agreement achieved yet [4]. In RAN4#110bis, for the metrics/KPIs for Beam Management requirements/tests, the following agreement is achieved: </w:t>
      </w:r>
    </w:p>
    <w:tbl>
      <w:tblPr>
        <w:tblStyle w:val="TableGrid"/>
        <w:tblW w:w="0" w:type="auto"/>
        <w:tblLook w:val="04A0" w:firstRow="1" w:lastRow="0" w:firstColumn="1" w:lastColumn="0" w:noHBand="0" w:noVBand="1"/>
      </w:tblPr>
      <w:tblGrid>
        <w:gridCol w:w="9631"/>
      </w:tblGrid>
      <w:tr w:rsidR="00CB1B94" w:rsidRPr="005B3CBC" w14:paraId="052BBC90" w14:textId="77777777" w:rsidTr="00624D77">
        <w:tc>
          <w:tcPr>
            <w:tcW w:w="9631" w:type="dxa"/>
          </w:tcPr>
          <w:p w14:paraId="6B5C2170" w14:textId="77777777" w:rsidR="00CB1B94" w:rsidRPr="005B3CBC" w:rsidRDefault="00CB1B94" w:rsidP="00624D77">
            <w:pPr>
              <w:rPr>
                <w:b/>
                <w:sz w:val="20"/>
                <w:szCs w:val="20"/>
                <w:u w:val="single"/>
                <w:lang w:eastAsia="ko-KR"/>
              </w:rPr>
            </w:pPr>
            <w:r w:rsidRPr="005B3CBC">
              <w:rPr>
                <w:b/>
                <w:sz w:val="20"/>
                <w:szCs w:val="20"/>
                <w:u w:val="single"/>
                <w:lang w:eastAsia="ko-KR"/>
              </w:rPr>
              <w:t>Issue 2-1: Metrics/KPIs for Beam Management requirements/tests</w:t>
            </w:r>
          </w:p>
          <w:p w14:paraId="487BAE23" w14:textId="77777777" w:rsidR="00CB1B94" w:rsidRPr="005B3CBC" w:rsidRDefault="00CB1B94" w:rsidP="00624D77">
            <w:pPr>
              <w:rPr>
                <w:rFonts w:eastAsia="Yu Mincho"/>
                <w:sz w:val="20"/>
                <w:szCs w:val="20"/>
                <w:lang w:eastAsia="ja-JP"/>
              </w:rPr>
            </w:pPr>
            <w:r w:rsidRPr="005B3CBC">
              <w:rPr>
                <w:rFonts w:eastAsia="Yu Mincho"/>
                <w:sz w:val="20"/>
                <w:szCs w:val="20"/>
                <w:lang w:eastAsia="ja-JP"/>
              </w:rPr>
              <w:t>Agreement:</w:t>
            </w:r>
          </w:p>
          <w:p w14:paraId="4BD456A5" w14:textId="77777777" w:rsidR="00CB1B94" w:rsidRPr="005B3CBC" w:rsidRDefault="00CB1B94" w:rsidP="00624D77">
            <w:pPr>
              <w:rPr>
                <w:rFonts w:eastAsia="Yu Mincho"/>
                <w:i/>
                <w:sz w:val="20"/>
                <w:szCs w:val="20"/>
                <w:lang w:eastAsia="ja-JP"/>
              </w:rPr>
            </w:pPr>
            <w:r w:rsidRPr="005B3CBC">
              <w:rPr>
                <w:rFonts w:eastAsia="Yu Mincho"/>
                <w:i/>
                <w:sz w:val="20"/>
                <w:szCs w:val="20"/>
                <w:lang w:eastAsia="ja-JP"/>
              </w:rPr>
              <w:t xml:space="preserve">Companies are invited to provide inputs/proposals to </w:t>
            </w:r>
            <w:r w:rsidRPr="005B3CBC">
              <w:rPr>
                <w:i/>
                <w:sz w:val="20"/>
                <w:szCs w:val="20"/>
              </w:rPr>
              <w:t xml:space="preserve">refine the definition of RSRP accuracy </w:t>
            </w:r>
          </w:p>
          <w:p w14:paraId="2C0CE14B" w14:textId="77777777" w:rsidR="00CB1B94" w:rsidRPr="005B3CBC" w:rsidRDefault="00CB1B94" w:rsidP="00624D77">
            <w:pPr>
              <w:rPr>
                <w:i/>
                <w:sz w:val="20"/>
                <w:szCs w:val="20"/>
              </w:rPr>
            </w:pPr>
            <w:r w:rsidRPr="005B3CBC">
              <w:rPr>
                <w:rFonts w:eastAsia="Yu Mincho"/>
                <w:i/>
                <w:sz w:val="20"/>
                <w:szCs w:val="20"/>
                <w:lang w:eastAsia="ja-JP"/>
              </w:rPr>
              <w:t>H</w:t>
            </w:r>
            <w:r w:rsidRPr="005B3CBC">
              <w:rPr>
                <w:i/>
                <w:sz w:val="20"/>
                <w:szCs w:val="20"/>
              </w:rPr>
              <w:t>old on the discussions for concrete test metrics until RAN1 had conclusions on the schemes.</w:t>
            </w:r>
          </w:p>
        </w:tc>
      </w:tr>
    </w:tbl>
    <w:p w14:paraId="79ED8A45" w14:textId="77777777" w:rsidR="00CB1B94" w:rsidRPr="00877CA8" w:rsidRDefault="00CB1B94" w:rsidP="00CB1B94">
      <w:pPr>
        <w:spacing w:before="120" w:after="120"/>
        <w:jc w:val="both"/>
        <w:rPr>
          <w:sz w:val="22"/>
          <w:szCs w:val="22"/>
        </w:rPr>
      </w:pPr>
      <w:r w:rsidRPr="00877CA8">
        <w:rPr>
          <w:sz w:val="22"/>
          <w:szCs w:val="22"/>
        </w:rPr>
        <w:t xml:space="preserve">In RAN4#111, for reported measurements and ground truth, the following agreements are achieved: </w:t>
      </w:r>
    </w:p>
    <w:tbl>
      <w:tblPr>
        <w:tblStyle w:val="TableGrid"/>
        <w:tblW w:w="0" w:type="auto"/>
        <w:tblLook w:val="04A0" w:firstRow="1" w:lastRow="0" w:firstColumn="1" w:lastColumn="0" w:noHBand="0" w:noVBand="1"/>
      </w:tblPr>
      <w:tblGrid>
        <w:gridCol w:w="9631"/>
      </w:tblGrid>
      <w:tr w:rsidR="00CB1B94" w:rsidRPr="00A54120" w14:paraId="6CC127EB" w14:textId="77777777" w:rsidTr="00624D77">
        <w:tc>
          <w:tcPr>
            <w:tcW w:w="9631" w:type="dxa"/>
          </w:tcPr>
          <w:p w14:paraId="28DE6E7B" w14:textId="77777777" w:rsidR="00CB1B94" w:rsidRPr="00A54120" w:rsidRDefault="00CB1B94" w:rsidP="00624D77">
            <w:pPr>
              <w:rPr>
                <w:rFonts w:eastAsia="Yu Mincho"/>
                <w:b/>
                <w:sz w:val="20"/>
                <w:szCs w:val="20"/>
                <w:u w:val="single"/>
                <w:lang w:eastAsia="ja-JP"/>
              </w:rPr>
            </w:pPr>
            <w:r w:rsidRPr="00A54120">
              <w:rPr>
                <w:b/>
                <w:sz w:val="20"/>
                <w:szCs w:val="20"/>
                <w:u w:val="single"/>
                <w:lang w:eastAsia="ko-KR"/>
              </w:rPr>
              <w:t xml:space="preserve">Issue 2-3: </w:t>
            </w:r>
            <w:r w:rsidRPr="00A54120">
              <w:rPr>
                <w:rFonts w:eastAsia="Yu Mincho" w:hint="eastAsia"/>
                <w:b/>
                <w:sz w:val="20"/>
                <w:szCs w:val="20"/>
                <w:u w:val="single"/>
                <w:lang w:eastAsia="ja-JP"/>
              </w:rPr>
              <w:t>R</w:t>
            </w:r>
            <w:r w:rsidRPr="00A54120">
              <w:rPr>
                <w:rFonts w:eastAsia="Yu Mincho"/>
                <w:b/>
                <w:sz w:val="20"/>
                <w:szCs w:val="20"/>
                <w:u w:val="single"/>
                <w:lang w:eastAsia="ja-JP"/>
              </w:rPr>
              <w:t>e</w:t>
            </w:r>
            <w:r w:rsidRPr="00A54120">
              <w:rPr>
                <w:rFonts w:eastAsia="Yu Mincho" w:hint="eastAsia"/>
                <w:b/>
                <w:sz w:val="20"/>
                <w:szCs w:val="20"/>
                <w:u w:val="single"/>
                <w:lang w:eastAsia="ja-JP"/>
              </w:rPr>
              <w:t>ported measurements and ground truth</w:t>
            </w:r>
          </w:p>
          <w:p w14:paraId="7841306F" w14:textId="77777777" w:rsidR="00CB1B94" w:rsidRPr="00A54120" w:rsidRDefault="00CB1B94" w:rsidP="00624D77">
            <w:pPr>
              <w:spacing w:after="120"/>
              <w:rPr>
                <w:rFonts w:eastAsia="Yu Mincho"/>
                <w:sz w:val="20"/>
                <w:szCs w:val="20"/>
                <w:lang w:eastAsia="ja-JP"/>
              </w:rPr>
            </w:pPr>
            <w:r w:rsidRPr="00A54120">
              <w:rPr>
                <w:rFonts w:eastAsia="Yu Mincho" w:hint="eastAsia"/>
                <w:sz w:val="20"/>
                <w:szCs w:val="20"/>
                <w:lang w:eastAsia="ja-JP"/>
              </w:rPr>
              <w:t>A</w:t>
            </w:r>
            <w:r w:rsidRPr="00A54120">
              <w:rPr>
                <w:rFonts w:eastAsia="Yu Mincho"/>
                <w:sz w:val="20"/>
                <w:szCs w:val="20"/>
                <w:lang w:eastAsia="ja-JP"/>
              </w:rPr>
              <w:t>greement:</w:t>
            </w:r>
          </w:p>
          <w:p w14:paraId="77EC04A9" w14:textId="77777777" w:rsidR="00CB1B94" w:rsidRPr="00A54120" w:rsidRDefault="00CB1B94" w:rsidP="002249EF">
            <w:pPr>
              <w:pStyle w:val="ListParagraph"/>
              <w:numPr>
                <w:ilvl w:val="0"/>
                <w:numId w:val="10"/>
              </w:numPr>
              <w:ind w:firstLineChars="0"/>
              <w:rPr>
                <w:rFonts w:eastAsia="Yu Mincho"/>
                <w:lang w:eastAsia="ja-JP"/>
              </w:rPr>
            </w:pPr>
            <w:r w:rsidRPr="00A54120">
              <w:rPr>
                <w:rFonts w:eastAsia="Yu Mincho"/>
                <w:lang w:eastAsia="ja-JP"/>
              </w:rPr>
              <w:t>The ground truth for the predicted RSRP is the ideal measurement of RSRP on the predicted Tx beam</w:t>
            </w:r>
          </w:p>
          <w:p w14:paraId="347BCECA" w14:textId="77777777" w:rsidR="00CB1B94" w:rsidRPr="00A54120" w:rsidRDefault="00CB1B94" w:rsidP="002249EF">
            <w:pPr>
              <w:pStyle w:val="ListParagraph"/>
              <w:numPr>
                <w:ilvl w:val="1"/>
                <w:numId w:val="10"/>
              </w:numPr>
              <w:spacing w:after="120"/>
              <w:ind w:firstLineChars="0"/>
              <w:rPr>
                <w:rFonts w:eastAsia="Yu Mincho"/>
                <w:lang w:eastAsia="ja-JP"/>
              </w:rPr>
            </w:pPr>
            <w:r w:rsidRPr="00A54120">
              <w:rPr>
                <w:rFonts w:eastAsia="Yu Mincho" w:hint="eastAsia"/>
                <w:lang w:eastAsia="ja-JP"/>
              </w:rPr>
              <w:lastRenderedPageBreak/>
              <w:t>I</w:t>
            </w:r>
            <w:r w:rsidRPr="00A54120">
              <w:rPr>
                <w:rFonts w:eastAsia="Yu Mincho"/>
                <w:lang w:eastAsia="ja-JP"/>
              </w:rPr>
              <w:t>n RAN4, the ground truth is the approximate as the reported RSRP measurement under the certain SNR on the predicted Tx beam</w:t>
            </w:r>
          </w:p>
          <w:p w14:paraId="0CB8FDEB" w14:textId="77777777" w:rsidR="00CB1B94" w:rsidRPr="00A54120" w:rsidRDefault="00CB1B94" w:rsidP="002249EF">
            <w:pPr>
              <w:pStyle w:val="ListParagraph"/>
              <w:numPr>
                <w:ilvl w:val="2"/>
                <w:numId w:val="10"/>
              </w:numPr>
              <w:spacing w:after="120"/>
              <w:ind w:firstLineChars="0"/>
              <w:rPr>
                <w:rFonts w:eastAsia="Yu Mincho"/>
                <w:lang w:eastAsia="ja-JP"/>
              </w:rPr>
            </w:pPr>
            <w:r w:rsidRPr="00A54120">
              <w:rPr>
                <w:rFonts w:eastAsia="Yu Mincho"/>
                <w:lang w:eastAsia="ja-JP"/>
              </w:rPr>
              <w:t>FFS on SNR level to ensure that SNR is high enough for sufficient accuracy of reported RSRP</w:t>
            </w:r>
          </w:p>
          <w:p w14:paraId="2FF1CE61" w14:textId="77777777" w:rsidR="00CB1B94" w:rsidRPr="00A54120" w:rsidRDefault="00CB1B94" w:rsidP="002249EF">
            <w:pPr>
              <w:pStyle w:val="ListParagraph"/>
              <w:numPr>
                <w:ilvl w:val="2"/>
                <w:numId w:val="10"/>
              </w:numPr>
              <w:spacing w:after="120"/>
              <w:ind w:firstLineChars="0"/>
              <w:rPr>
                <w:rFonts w:eastAsia="Yu Mincho"/>
                <w:lang w:eastAsia="ja-JP"/>
              </w:rPr>
            </w:pPr>
            <w:r w:rsidRPr="00A54120">
              <w:rPr>
                <w:rFonts w:eastAsia="Yu Mincho" w:hint="eastAsia"/>
                <w:lang w:eastAsia="ja-JP"/>
              </w:rPr>
              <w:t>F</w:t>
            </w:r>
            <w:r w:rsidRPr="00A54120">
              <w:rPr>
                <w:rFonts w:eastAsia="Yu Mincho"/>
                <w:lang w:eastAsia="ja-JP"/>
              </w:rPr>
              <w:t>FS on impact of multiple-</w:t>
            </w:r>
            <w:proofErr w:type="spellStart"/>
            <w:r w:rsidRPr="00A54120">
              <w:rPr>
                <w:rFonts w:eastAsia="Yu Mincho"/>
                <w:lang w:eastAsia="ja-JP"/>
              </w:rPr>
              <w:t>AoA</w:t>
            </w:r>
            <w:proofErr w:type="spellEnd"/>
            <w:r w:rsidRPr="00A54120">
              <w:rPr>
                <w:rFonts w:eastAsia="Yu Mincho"/>
                <w:lang w:eastAsia="ja-JP"/>
              </w:rPr>
              <w:t xml:space="preserve"> test setup</w:t>
            </w:r>
          </w:p>
          <w:p w14:paraId="6A8726F1" w14:textId="77777777" w:rsidR="00CB1B94" w:rsidRPr="00A54120" w:rsidRDefault="00CB1B94" w:rsidP="002249EF">
            <w:pPr>
              <w:pStyle w:val="ListParagraph"/>
              <w:numPr>
                <w:ilvl w:val="2"/>
                <w:numId w:val="10"/>
              </w:numPr>
              <w:spacing w:after="120"/>
              <w:ind w:firstLineChars="0"/>
              <w:rPr>
                <w:rFonts w:eastAsia="Yu Mincho"/>
                <w:lang w:eastAsia="ja-JP"/>
              </w:rPr>
            </w:pPr>
            <w:r w:rsidRPr="00A54120">
              <w:rPr>
                <w:rFonts w:eastAsia="Yu Mincho" w:hint="eastAsia"/>
                <w:lang w:eastAsia="ja-JP"/>
              </w:rPr>
              <w:t>F</w:t>
            </w:r>
            <w:r w:rsidRPr="00A54120">
              <w:rPr>
                <w:rFonts w:eastAsia="Yu Mincho"/>
                <w:lang w:eastAsia="ja-JP"/>
              </w:rPr>
              <w:t>FS on the channel condition</w:t>
            </w:r>
          </w:p>
          <w:p w14:paraId="5DEDE53C" w14:textId="77777777" w:rsidR="00CB1B94" w:rsidRPr="00A54120" w:rsidRDefault="00CB1B94" w:rsidP="002249EF">
            <w:pPr>
              <w:pStyle w:val="ListParagraph"/>
              <w:numPr>
                <w:ilvl w:val="2"/>
                <w:numId w:val="10"/>
              </w:numPr>
              <w:spacing w:after="120"/>
              <w:ind w:firstLineChars="0"/>
              <w:rPr>
                <w:rFonts w:eastAsia="Yu Mincho"/>
                <w:lang w:eastAsia="ja-JP"/>
              </w:rPr>
            </w:pPr>
            <w:r w:rsidRPr="00A54120">
              <w:rPr>
                <w:rFonts w:eastAsia="Yu Mincho" w:hint="eastAsia"/>
                <w:lang w:eastAsia="ja-JP"/>
              </w:rPr>
              <w:t>F</w:t>
            </w:r>
            <w:r w:rsidRPr="00A54120">
              <w:rPr>
                <w:rFonts w:eastAsia="Yu Mincho"/>
                <w:lang w:eastAsia="ja-JP"/>
              </w:rPr>
              <w:t>FS on whether the ground truth will be changing or not</w:t>
            </w:r>
          </w:p>
          <w:p w14:paraId="0A80080A" w14:textId="77777777" w:rsidR="00CB1B94" w:rsidRPr="00BE7294" w:rsidRDefault="00CB1B94" w:rsidP="002249EF">
            <w:pPr>
              <w:pStyle w:val="ListParagraph"/>
              <w:numPr>
                <w:ilvl w:val="1"/>
                <w:numId w:val="10"/>
              </w:numPr>
              <w:spacing w:after="120"/>
              <w:ind w:firstLineChars="0"/>
              <w:rPr>
                <w:rFonts w:eastAsia="Yu Mincho"/>
                <w:lang w:eastAsia="ja-JP"/>
              </w:rPr>
            </w:pPr>
            <w:r w:rsidRPr="00A54120">
              <w:rPr>
                <w:rFonts w:eastAsia="Yu Mincho" w:hint="eastAsia"/>
                <w:lang w:eastAsia="ja-JP"/>
              </w:rPr>
              <w:t>O</w:t>
            </w:r>
            <w:r w:rsidRPr="00A54120">
              <w:rPr>
                <w:rFonts w:eastAsia="Yu Mincho"/>
                <w:lang w:eastAsia="ja-JP"/>
              </w:rPr>
              <w:t>ther solutions are not precluded</w:t>
            </w:r>
          </w:p>
        </w:tc>
      </w:tr>
    </w:tbl>
    <w:p w14:paraId="49255CBB" w14:textId="77777777" w:rsidR="00CB1B94" w:rsidRPr="00877CA8" w:rsidRDefault="00CB1B94" w:rsidP="00CB1B94">
      <w:pPr>
        <w:spacing w:before="120" w:after="120"/>
        <w:jc w:val="both"/>
        <w:rPr>
          <w:sz w:val="22"/>
          <w:szCs w:val="22"/>
        </w:rPr>
      </w:pPr>
      <w:r w:rsidRPr="00877CA8">
        <w:rPr>
          <w:sz w:val="22"/>
          <w:szCs w:val="22"/>
        </w:rPr>
        <w:lastRenderedPageBreak/>
        <w:t xml:space="preserve">And the following agreement is achieved in RAN4#112: </w:t>
      </w:r>
    </w:p>
    <w:tbl>
      <w:tblPr>
        <w:tblStyle w:val="TableGrid"/>
        <w:tblW w:w="0" w:type="auto"/>
        <w:tblLook w:val="04A0" w:firstRow="1" w:lastRow="0" w:firstColumn="1" w:lastColumn="0" w:noHBand="0" w:noVBand="1"/>
      </w:tblPr>
      <w:tblGrid>
        <w:gridCol w:w="9631"/>
      </w:tblGrid>
      <w:tr w:rsidR="00CB1B94" w14:paraId="7FFDE652" w14:textId="77777777" w:rsidTr="00624D77">
        <w:tc>
          <w:tcPr>
            <w:tcW w:w="9631" w:type="dxa"/>
          </w:tcPr>
          <w:p w14:paraId="39633D3D" w14:textId="77777777" w:rsidR="00CB1B94" w:rsidRPr="005B5460" w:rsidRDefault="00CB1B94" w:rsidP="00624D77">
            <w:pPr>
              <w:spacing w:after="60"/>
              <w:rPr>
                <w:b/>
                <w:sz w:val="20"/>
                <w:szCs w:val="20"/>
                <w:u w:val="single"/>
                <w:lang w:val="en-GB" w:eastAsia="ko-KR"/>
              </w:rPr>
            </w:pPr>
            <w:r w:rsidRPr="005B5460">
              <w:rPr>
                <w:b/>
                <w:sz w:val="20"/>
                <w:szCs w:val="20"/>
                <w:u w:val="single"/>
                <w:lang w:val="en-GB" w:eastAsia="ko-KR"/>
              </w:rPr>
              <w:t>Issue 2-</w:t>
            </w:r>
            <w:r w:rsidRPr="005B5460">
              <w:rPr>
                <w:rFonts w:eastAsia="Yu Mincho" w:hint="eastAsia"/>
                <w:b/>
                <w:sz w:val="20"/>
                <w:szCs w:val="20"/>
                <w:u w:val="single"/>
                <w:lang w:val="en-GB" w:eastAsia="ja-JP"/>
              </w:rPr>
              <w:t>3</w:t>
            </w:r>
            <w:r w:rsidRPr="005B5460">
              <w:rPr>
                <w:b/>
                <w:sz w:val="20"/>
                <w:szCs w:val="20"/>
                <w:u w:val="single"/>
                <w:lang w:val="en-GB" w:eastAsia="ko-KR"/>
              </w:rPr>
              <w:t>: Channel models</w:t>
            </w:r>
          </w:p>
          <w:p w14:paraId="2F3115B1" w14:textId="77777777" w:rsidR="00CB1B94" w:rsidRPr="005B5460" w:rsidRDefault="00CB1B94" w:rsidP="00624D77">
            <w:pPr>
              <w:spacing w:after="60"/>
              <w:rPr>
                <w:rFonts w:eastAsia="等线"/>
                <w:b/>
                <w:bCs/>
                <w:sz w:val="20"/>
                <w:highlight w:val="green"/>
                <w:lang w:val="en-GB"/>
              </w:rPr>
            </w:pPr>
            <w:r w:rsidRPr="005B5460">
              <w:rPr>
                <w:rFonts w:eastAsia="Yu Mincho" w:hint="eastAsia"/>
                <w:b/>
                <w:bCs/>
                <w:sz w:val="20"/>
                <w:highlight w:val="green"/>
                <w:lang w:val="en-GB" w:eastAsia="ja-JP"/>
              </w:rPr>
              <w:t>A</w:t>
            </w:r>
            <w:r w:rsidRPr="005B5460">
              <w:rPr>
                <w:rFonts w:eastAsia="Yu Mincho"/>
                <w:b/>
                <w:bCs/>
                <w:sz w:val="20"/>
                <w:highlight w:val="green"/>
                <w:lang w:val="en-GB" w:eastAsia="ja-JP"/>
              </w:rPr>
              <w:t xml:space="preserve">greement: </w:t>
            </w:r>
          </w:p>
          <w:p w14:paraId="0919FA8D" w14:textId="77777777" w:rsidR="00CB1B94" w:rsidRPr="005B5460" w:rsidRDefault="00CB1B94" w:rsidP="00624D77">
            <w:pPr>
              <w:spacing w:after="60"/>
              <w:rPr>
                <w:rFonts w:eastAsia="Yu Mincho"/>
                <w:sz w:val="20"/>
                <w:szCs w:val="20"/>
                <w:lang w:val="en-GB" w:eastAsia="ja-JP"/>
              </w:rPr>
            </w:pPr>
            <w:r w:rsidRPr="005B5460">
              <w:rPr>
                <w:rFonts w:eastAsia="Yu Mincho"/>
                <w:sz w:val="20"/>
                <w:szCs w:val="20"/>
                <w:lang w:val="en-GB" w:eastAsia="ja-JP"/>
              </w:rPr>
              <w:t>Further discuss and down-select the following options considering TE feasibility</w:t>
            </w:r>
          </w:p>
          <w:p w14:paraId="44AD9F21" w14:textId="77777777" w:rsidR="00CB1B94" w:rsidRPr="005B5460" w:rsidRDefault="00CB1B94" w:rsidP="002249EF">
            <w:pPr>
              <w:numPr>
                <w:ilvl w:val="0"/>
                <w:numId w:val="15"/>
              </w:numPr>
              <w:spacing w:after="60"/>
              <w:rPr>
                <w:kern w:val="2"/>
                <w:sz w:val="20"/>
                <w:szCs w:val="20"/>
              </w:rPr>
            </w:pPr>
            <w:r w:rsidRPr="005B5460">
              <w:rPr>
                <w:kern w:val="2"/>
                <w:sz w:val="20"/>
                <w:szCs w:val="20"/>
              </w:rPr>
              <w:t>Option 2: TDL</w:t>
            </w:r>
          </w:p>
          <w:p w14:paraId="53BE9FC3" w14:textId="77777777" w:rsidR="00CB1B94" w:rsidRPr="005B5460" w:rsidRDefault="00CB1B94" w:rsidP="002249EF">
            <w:pPr>
              <w:numPr>
                <w:ilvl w:val="0"/>
                <w:numId w:val="15"/>
              </w:numPr>
              <w:spacing w:after="60"/>
              <w:rPr>
                <w:kern w:val="2"/>
                <w:sz w:val="20"/>
                <w:szCs w:val="20"/>
              </w:rPr>
            </w:pPr>
            <w:r w:rsidRPr="005B5460">
              <w:rPr>
                <w:rFonts w:eastAsia="Yu Mincho"/>
                <w:kern w:val="2"/>
                <w:sz w:val="20"/>
                <w:szCs w:val="20"/>
                <w:lang w:eastAsia="ja-JP"/>
              </w:rPr>
              <w:t>Option 5: simplified CDL</w:t>
            </w:r>
          </w:p>
          <w:p w14:paraId="5303CF75" w14:textId="77777777" w:rsidR="00CB1B94" w:rsidRPr="005B5460" w:rsidRDefault="00CB1B94" w:rsidP="002249EF">
            <w:pPr>
              <w:numPr>
                <w:ilvl w:val="1"/>
                <w:numId w:val="15"/>
              </w:numPr>
              <w:spacing w:after="60"/>
              <w:rPr>
                <w:kern w:val="2"/>
                <w:sz w:val="20"/>
                <w:szCs w:val="20"/>
              </w:rPr>
            </w:pPr>
            <w:r w:rsidRPr="005B5460">
              <w:rPr>
                <w:rFonts w:eastAsia="Yu Mincho"/>
                <w:kern w:val="2"/>
                <w:sz w:val="20"/>
                <w:szCs w:val="20"/>
                <w:lang w:eastAsia="ja-JP"/>
              </w:rPr>
              <w:t>CDL channel model with a small number of clusters. CDL simplification needs to be further discussed</w:t>
            </w:r>
          </w:p>
          <w:p w14:paraId="543AB09E" w14:textId="77777777" w:rsidR="00CB1B94" w:rsidRPr="005B5460" w:rsidRDefault="00CB1B94" w:rsidP="00624D77">
            <w:pPr>
              <w:spacing w:after="60"/>
              <w:rPr>
                <w:b/>
                <w:sz w:val="20"/>
                <w:szCs w:val="20"/>
                <w:u w:val="single"/>
                <w:lang w:val="en-GB" w:eastAsia="ko-KR"/>
              </w:rPr>
            </w:pPr>
            <w:r w:rsidRPr="005B5460">
              <w:rPr>
                <w:b/>
                <w:sz w:val="20"/>
                <w:szCs w:val="20"/>
                <w:u w:val="single"/>
                <w:lang w:val="en-GB" w:eastAsia="ko-KR"/>
              </w:rPr>
              <w:t>Issue 2-4: Test setup needs</w:t>
            </w:r>
          </w:p>
          <w:p w14:paraId="6A967390" w14:textId="77777777" w:rsidR="00CB1B94" w:rsidRPr="005B5460" w:rsidRDefault="00CB1B94" w:rsidP="00624D77">
            <w:pPr>
              <w:spacing w:after="60"/>
              <w:rPr>
                <w:rFonts w:eastAsia="Yu Mincho"/>
                <w:bCs/>
                <w:sz w:val="20"/>
                <w:szCs w:val="20"/>
                <w:lang w:val="en-GB" w:eastAsia="en-GB"/>
              </w:rPr>
            </w:pPr>
            <w:r w:rsidRPr="005B5460">
              <w:rPr>
                <w:rFonts w:eastAsia="Yu Mincho"/>
                <w:bCs/>
                <w:sz w:val="20"/>
                <w:szCs w:val="20"/>
                <w:lang w:val="en-GB" w:eastAsia="en-GB"/>
              </w:rPr>
              <w:t>Issues listed below to be further investigated in order to determine the capabilities of the test equipment:</w:t>
            </w:r>
          </w:p>
          <w:p w14:paraId="28DC572C" w14:textId="77777777" w:rsidR="00CB1B94" w:rsidRPr="005B5460" w:rsidRDefault="00CB1B94" w:rsidP="00624D77">
            <w:pPr>
              <w:numPr>
                <w:ilvl w:val="0"/>
                <w:numId w:val="1"/>
              </w:numPr>
              <w:spacing w:after="60"/>
              <w:ind w:left="936"/>
              <w:rPr>
                <w:kern w:val="2"/>
                <w:sz w:val="20"/>
                <w:szCs w:val="20"/>
              </w:rPr>
            </w:pPr>
            <w:r w:rsidRPr="005B5460">
              <w:rPr>
                <w:rFonts w:eastAsia="Yu Mincho"/>
                <w:kern w:val="2"/>
                <w:sz w:val="20"/>
                <w:szCs w:val="20"/>
                <w:lang w:eastAsia="ja-JP"/>
              </w:rPr>
              <w:t>set B Tx beams; set A Tx beams</w:t>
            </w:r>
          </w:p>
          <w:p w14:paraId="2808F021" w14:textId="77777777" w:rsidR="00CB1B94" w:rsidRPr="005B5460" w:rsidRDefault="00CB1B94" w:rsidP="00624D77">
            <w:pPr>
              <w:numPr>
                <w:ilvl w:val="1"/>
                <w:numId w:val="1"/>
              </w:numPr>
              <w:spacing w:after="60"/>
              <w:ind w:left="1302" w:hanging="284"/>
              <w:rPr>
                <w:kern w:val="2"/>
                <w:sz w:val="20"/>
                <w:szCs w:val="20"/>
              </w:rPr>
            </w:pPr>
            <w:r w:rsidRPr="005B5460">
              <w:rPr>
                <w:kern w:val="2"/>
                <w:sz w:val="20"/>
                <w:szCs w:val="20"/>
              </w:rPr>
              <w:t>number of beams transmitted simultaneously</w:t>
            </w:r>
          </w:p>
          <w:p w14:paraId="79F0DDDA" w14:textId="77777777" w:rsidR="00CB1B94" w:rsidRPr="005B5460" w:rsidRDefault="00CB1B94" w:rsidP="00624D77">
            <w:pPr>
              <w:numPr>
                <w:ilvl w:val="1"/>
                <w:numId w:val="1"/>
              </w:numPr>
              <w:spacing w:after="60"/>
              <w:ind w:left="1302" w:hanging="284"/>
              <w:rPr>
                <w:kern w:val="2"/>
                <w:sz w:val="20"/>
                <w:szCs w:val="20"/>
              </w:rPr>
            </w:pPr>
            <w:r w:rsidRPr="005B5460">
              <w:rPr>
                <w:kern w:val="2"/>
                <w:sz w:val="20"/>
                <w:szCs w:val="20"/>
              </w:rPr>
              <w:t>overall number of beams transmitted during the test</w:t>
            </w:r>
          </w:p>
          <w:p w14:paraId="287BF96B" w14:textId="77777777" w:rsidR="00CB1B94" w:rsidRPr="005B5460" w:rsidRDefault="00CB1B94" w:rsidP="00624D77">
            <w:pPr>
              <w:numPr>
                <w:ilvl w:val="0"/>
                <w:numId w:val="1"/>
              </w:numPr>
              <w:spacing w:after="60"/>
              <w:ind w:left="936"/>
              <w:rPr>
                <w:kern w:val="2"/>
                <w:sz w:val="20"/>
                <w:szCs w:val="20"/>
              </w:rPr>
            </w:pPr>
            <w:proofErr w:type="spellStart"/>
            <w:r w:rsidRPr="005B5460">
              <w:rPr>
                <w:rFonts w:eastAsia="Yu Mincho"/>
                <w:kern w:val="2"/>
                <w:sz w:val="20"/>
                <w:szCs w:val="20"/>
                <w:lang w:eastAsia="ja-JP"/>
              </w:rPr>
              <w:t>AoA</w:t>
            </w:r>
            <w:proofErr w:type="spellEnd"/>
          </w:p>
          <w:p w14:paraId="371C5636" w14:textId="77777777" w:rsidR="00CB1B94" w:rsidRPr="005B5460" w:rsidRDefault="00CB1B94" w:rsidP="00624D77">
            <w:pPr>
              <w:numPr>
                <w:ilvl w:val="0"/>
                <w:numId w:val="1"/>
              </w:numPr>
              <w:spacing w:after="60"/>
              <w:ind w:left="936"/>
              <w:rPr>
                <w:kern w:val="2"/>
                <w:sz w:val="20"/>
                <w:szCs w:val="20"/>
              </w:rPr>
            </w:pPr>
            <w:proofErr w:type="spellStart"/>
            <w:r w:rsidRPr="005B5460">
              <w:rPr>
                <w:rFonts w:eastAsia="Yu Mincho"/>
                <w:kern w:val="2"/>
                <w:sz w:val="20"/>
                <w:szCs w:val="20"/>
                <w:lang w:eastAsia="ja-JP"/>
              </w:rPr>
              <w:t>AoD</w:t>
            </w:r>
            <w:proofErr w:type="spellEnd"/>
          </w:p>
          <w:p w14:paraId="55243560" w14:textId="77777777" w:rsidR="00CB1B94" w:rsidRPr="005B5460" w:rsidRDefault="00CB1B94" w:rsidP="00624D77">
            <w:pPr>
              <w:numPr>
                <w:ilvl w:val="0"/>
                <w:numId w:val="1"/>
              </w:numPr>
              <w:spacing w:after="60"/>
              <w:ind w:left="936"/>
              <w:rPr>
                <w:kern w:val="2"/>
                <w:sz w:val="20"/>
                <w:szCs w:val="20"/>
              </w:rPr>
            </w:pPr>
            <w:r w:rsidRPr="005B5460">
              <w:rPr>
                <w:rFonts w:eastAsia="Yu Mincho"/>
                <w:kern w:val="2"/>
                <w:sz w:val="20"/>
                <w:szCs w:val="20"/>
                <w:lang w:eastAsia="ja-JP"/>
              </w:rPr>
              <w:t>UE rotation during the test</w:t>
            </w:r>
          </w:p>
          <w:p w14:paraId="692082F5" w14:textId="77777777" w:rsidR="00CB1B94" w:rsidRPr="005B5460" w:rsidRDefault="00CB1B94" w:rsidP="00624D77">
            <w:pPr>
              <w:spacing w:after="60"/>
              <w:rPr>
                <w:rFonts w:eastAsia="Yu Mincho"/>
                <w:sz w:val="20"/>
                <w:szCs w:val="20"/>
                <w:lang w:val="en-GB" w:eastAsia="ja-JP"/>
              </w:rPr>
            </w:pPr>
            <w:r w:rsidRPr="005B5460">
              <w:rPr>
                <w:rFonts w:eastAsia="Yu Mincho"/>
                <w:sz w:val="20"/>
                <w:szCs w:val="20"/>
                <w:lang w:val="en-GB" w:eastAsia="ja-JP"/>
              </w:rPr>
              <w:t>Other aspects can also be considered</w:t>
            </w:r>
          </w:p>
          <w:p w14:paraId="1F4CDE1A" w14:textId="77777777" w:rsidR="00CB1B94" w:rsidRPr="005B5460" w:rsidRDefault="00CB1B94" w:rsidP="00624D77">
            <w:pPr>
              <w:spacing w:after="60"/>
              <w:rPr>
                <w:b/>
                <w:sz w:val="20"/>
                <w:szCs w:val="20"/>
                <w:u w:val="single"/>
                <w:lang w:val="en-GB" w:eastAsia="ko-KR"/>
              </w:rPr>
            </w:pPr>
            <w:r w:rsidRPr="005B5460">
              <w:rPr>
                <w:b/>
                <w:sz w:val="20"/>
                <w:szCs w:val="20"/>
                <w:u w:val="single"/>
                <w:lang w:val="en-GB" w:eastAsia="ko-KR"/>
              </w:rPr>
              <w:t>Issue 2-</w:t>
            </w:r>
            <w:r w:rsidRPr="005B5460">
              <w:rPr>
                <w:rFonts w:eastAsia="Yu Mincho" w:hint="eastAsia"/>
                <w:b/>
                <w:sz w:val="20"/>
                <w:szCs w:val="20"/>
                <w:u w:val="single"/>
                <w:lang w:val="en-GB" w:eastAsia="ja-JP"/>
              </w:rPr>
              <w:t>6</w:t>
            </w:r>
            <w:r w:rsidRPr="005B5460">
              <w:rPr>
                <w:b/>
                <w:sz w:val="20"/>
                <w:szCs w:val="20"/>
                <w:u w:val="single"/>
                <w:lang w:val="en-GB" w:eastAsia="ko-KR"/>
              </w:rPr>
              <w:t>:</w:t>
            </w:r>
            <w:r w:rsidRPr="005B5460">
              <w:rPr>
                <w:b/>
                <w:sz w:val="20"/>
                <w:szCs w:val="20"/>
                <w:u w:val="single"/>
                <w:lang w:val="en-GB" w:eastAsia="ko-KR"/>
              </w:rPr>
              <w:tab/>
            </w:r>
            <w:r w:rsidRPr="005B5460">
              <w:rPr>
                <w:rFonts w:eastAsia="Yu Mincho" w:hint="eastAsia"/>
                <w:b/>
                <w:sz w:val="20"/>
                <w:szCs w:val="20"/>
                <w:u w:val="single"/>
                <w:lang w:val="en-GB" w:eastAsia="ja-JP"/>
              </w:rPr>
              <w:t>Measurement error impact</w:t>
            </w:r>
          </w:p>
          <w:p w14:paraId="62F150E7" w14:textId="77777777" w:rsidR="00CB1B94" w:rsidRPr="005B5460" w:rsidRDefault="00CB1B94" w:rsidP="00624D77">
            <w:pPr>
              <w:spacing w:after="60"/>
              <w:rPr>
                <w:rFonts w:eastAsia="Yu Mincho"/>
                <w:b/>
                <w:bCs/>
                <w:iCs/>
                <w:sz w:val="20"/>
                <w:szCs w:val="20"/>
                <w:lang w:val="en-GB" w:eastAsia="ja-JP"/>
              </w:rPr>
            </w:pPr>
            <w:r w:rsidRPr="005B5460">
              <w:rPr>
                <w:rFonts w:eastAsia="Yu Mincho" w:hint="eastAsia"/>
                <w:b/>
                <w:bCs/>
                <w:iCs/>
                <w:sz w:val="20"/>
                <w:szCs w:val="20"/>
                <w:highlight w:val="green"/>
                <w:lang w:val="en-GB" w:eastAsia="ja-JP"/>
              </w:rPr>
              <w:t>Agreement:</w:t>
            </w:r>
          </w:p>
          <w:p w14:paraId="5EB9965E" w14:textId="77777777" w:rsidR="00CB1B94" w:rsidRPr="005B5460" w:rsidRDefault="00CB1B94" w:rsidP="00624D77">
            <w:pPr>
              <w:spacing w:after="60"/>
              <w:rPr>
                <w:rFonts w:eastAsia="Yu Mincho"/>
                <w:iCs/>
                <w:sz w:val="20"/>
                <w:szCs w:val="20"/>
                <w:lang w:val="en-GB" w:eastAsia="ja-JP"/>
              </w:rPr>
            </w:pPr>
            <w:r w:rsidRPr="005B5460">
              <w:rPr>
                <w:rFonts w:eastAsia="Yu Mincho"/>
                <w:iCs/>
                <w:sz w:val="20"/>
                <w:szCs w:val="20"/>
                <w:lang w:val="en-GB" w:eastAsia="ja-JP"/>
              </w:rPr>
              <w:t xml:space="preserve">RAN4 </w:t>
            </w:r>
            <w:r w:rsidRPr="005B5460">
              <w:rPr>
                <w:rFonts w:eastAsia="Yu Mincho" w:hint="eastAsia"/>
                <w:iCs/>
                <w:sz w:val="20"/>
                <w:szCs w:val="20"/>
                <w:lang w:val="en-GB" w:eastAsia="ja-JP"/>
              </w:rPr>
              <w:t xml:space="preserve">will </w:t>
            </w:r>
            <w:r w:rsidRPr="005B5460">
              <w:rPr>
                <w:rFonts w:eastAsia="Yu Mincho"/>
                <w:iCs/>
                <w:sz w:val="20"/>
                <w:szCs w:val="20"/>
                <w:lang w:val="en-GB" w:eastAsia="ja-JP"/>
              </w:rPr>
              <w:t>study the impact of measurement error</w:t>
            </w:r>
            <w:r w:rsidRPr="005B5460">
              <w:rPr>
                <w:rFonts w:eastAsia="Yu Mincho" w:hint="eastAsia"/>
                <w:iCs/>
                <w:sz w:val="20"/>
                <w:szCs w:val="20"/>
                <w:lang w:val="en-GB" w:eastAsia="ja-JP"/>
              </w:rPr>
              <w:t xml:space="preserve"> for the input to inference and dataset for training(set B measurement error) on prediction accuracy</w:t>
            </w:r>
            <w:r w:rsidRPr="005B5460">
              <w:rPr>
                <w:rFonts w:eastAsia="Yu Mincho"/>
                <w:iCs/>
                <w:sz w:val="20"/>
                <w:szCs w:val="20"/>
                <w:lang w:val="en-GB" w:eastAsia="ja-JP"/>
              </w:rPr>
              <w:t>, companies should bring proposals on how to proceed with such a study</w:t>
            </w:r>
            <w:r w:rsidRPr="005B5460">
              <w:rPr>
                <w:rFonts w:eastAsia="Yu Mincho" w:hint="eastAsia"/>
                <w:iCs/>
                <w:sz w:val="20"/>
                <w:szCs w:val="20"/>
                <w:lang w:val="en-GB" w:eastAsia="ja-JP"/>
              </w:rPr>
              <w:t>.</w:t>
            </w:r>
          </w:p>
          <w:p w14:paraId="10CA75EF" w14:textId="77777777" w:rsidR="00CB1B94" w:rsidRPr="005B5460" w:rsidRDefault="00CB1B94" w:rsidP="00624D77">
            <w:pPr>
              <w:spacing w:after="60"/>
              <w:rPr>
                <w:rFonts w:eastAsia="Yu Mincho"/>
                <w:iCs/>
                <w:sz w:val="20"/>
                <w:szCs w:val="20"/>
                <w:lang w:val="en-GB" w:eastAsia="ja-JP"/>
              </w:rPr>
            </w:pPr>
            <w:r w:rsidRPr="005B5460">
              <w:rPr>
                <w:rFonts w:eastAsia="Yu Mincho"/>
                <w:iCs/>
                <w:sz w:val="20"/>
                <w:szCs w:val="20"/>
                <w:lang w:val="en-GB" w:eastAsia="ja-JP"/>
              </w:rPr>
              <w:tab/>
            </w:r>
            <w:r w:rsidRPr="005B5460">
              <w:rPr>
                <w:rFonts w:eastAsia="Yu Mincho" w:hint="eastAsia"/>
                <w:iCs/>
                <w:sz w:val="20"/>
                <w:szCs w:val="20"/>
                <w:lang w:val="en-GB" w:eastAsia="ja-JP"/>
              </w:rPr>
              <w:t>impact on different prediction accuracy metrics should be taken into account</w:t>
            </w:r>
          </w:p>
          <w:p w14:paraId="421B06E0" w14:textId="77777777" w:rsidR="00CB1B94" w:rsidRPr="005B5460" w:rsidRDefault="00CB1B94" w:rsidP="00624D77">
            <w:pPr>
              <w:spacing w:after="60"/>
              <w:rPr>
                <w:rFonts w:eastAsia="Yu Mincho"/>
                <w:iCs/>
                <w:sz w:val="20"/>
                <w:szCs w:val="20"/>
                <w:lang w:val="en-GB" w:eastAsia="ja-JP"/>
              </w:rPr>
            </w:pPr>
            <w:r w:rsidRPr="005B5460">
              <w:rPr>
                <w:rFonts w:eastAsia="Yu Mincho"/>
                <w:iCs/>
                <w:sz w:val="20"/>
                <w:szCs w:val="20"/>
                <w:lang w:val="en-GB" w:eastAsia="ja-JP"/>
              </w:rPr>
              <w:tab/>
            </w:r>
            <w:r w:rsidRPr="005B5460">
              <w:rPr>
                <w:rFonts w:eastAsia="Yu Mincho" w:hint="eastAsia"/>
                <w:iCs/>
                <w:sz w:val="20"/>
                <w:szCs w:val="20"/>
                <w:lang w:val="en-GB" w:eastAsia="ja-JP"/>
              </w:rPr>
              <w:t>studies already performance by other groups(RAN1) could also be taken into account</w:t>
            </w:r>
          </w:p>
          <w:p w14:paraId="21E389EE" w14:textId="77777777" w:rsidR="00CB1B94" w:rsidRPr="005B5460" w:rsidRDefault="00CB1B94" w:rsidP="00624D77">
            <w:pPr>
              <w:spacing w:after="60"/>
              <w:rPr>
                <w:rFonts w:eastAsia="Yu Mincho"/>
                <w:iCs/>
                <w:sz w:val="20"/>
                <w:szCs w:val="20"/>
                <w:lang w:val="en-GB" w:eastAsia="ja-JP"/>
              </w:rPr>
            </w:pPr>
            <w:r w:rsidRPr="005B5460">
              <w:rPr>
                <w:rFonts w:eastAsia="Yu Mincho" w:hint="eastAsia"/>
                <w:iCs/>
                <w:sz w:val="20"/>
                <w:szCs w:val="20"/>
                <w:lang w:val="en-GB" w:eastAsia="ja-JP"/>
              </w:rPr>
              <w:t>Note: intention of the study is just to understand the impact of measurement error on prediction accuracy.</w:t>
            </w:r>
          </w:p>
          <w:p w14:paraId="312F3F09" w14:textId="77777777" w:rsidR="00CB1B94" w:rsidRPr="005B5460" w:rsidRDefault="00CB1B94" w:rsidP="00624D77">
            <w:pPr>
              <w:spacing w:after="60"/>
              <w:rPr>
                <w:b/>
                <w:sz w:val="20"/>
                <w:szCs w:val="20"/>
                <w:u w:val="single"/>
                <w:lang w:val="en-GB" w:eastAsia="ko-KR"/>
              </w:rPr>
            </w:pPr>
            <w:r w:rsidRPr="005B5460">
              <w:rPr>
                <w:b/>
                <w:sz w:val="20"/>
                <w:szCs w:val="20"/>
                <w:u w:val="single"/>
                <w:lang w:val="en-GB" w:eastAsia="ko-KR"/>
              </w:rPr>
              <w:t>Issue 2-</w:t>
            </w:r>
            <w:r w:rsidRPr="005B5460">
              <w:rPr>
                <w:rFonts w:eastAsia="Yu Mincho" w:hint="eastAsia"/>
                <w:b/>
                <w:sz w:val="20"/>
                <w:szCs w:val="20"/>
                <w:u w:val="single"/>
                <w:lang w:val="en-GB" w:eastAsia="ja-JP"/>
              </w:rPr>
              <w:t>7</w:t>
            </w:r>
            <w:r w:rsidRPr="005B5460">
              <w:rPr>
                <w:b/>
                <w:sz w:val="20"/>
                <w:szCs w:val="20"/>
                <w:u w:val="single"/>
                <w:lang w:val="en-GB" w:eastAsia="ko-KR"/>
              </w:rPr>
              <w:t>:</w:t>
            </w:r>
            <w:r w:rsidRPr="005B5460">
              <w:rPr>
                <w:b/>
                <w:sz w:val="20"/>
                <w:szCs w:val="20"/>
                <w:u w:val="single"/>
                <w:lang w:val="en-GB" w:eastAsia="ko-KR"/>
              </w:rPr>
              <w:tab/>
            </w:r>
            <w:r w:rsidRPr="005B5460">
              <w:rPr>
                <w:rFonts w:eastAsia="Yu Mincho" w:hint="eastAsia"/>
                <w:b/>
                <w:sz w:val="20"/>
                <w:szCs w:val="20"/>
                <w:u w:val="single"/>
                <w:lang w:val="en-GB" w:eastAsia="ja-JP"/>
              </w:rPr>
              <w:t>UE reporting for network side models</w:t>
            </w:r>
          </w:p>
          <w:p w14:paraId="7C92125C" w14:textId="77777777" w:rsidR="00CB1B94" w:rsidRPr="005B5460" w:rsidRDefault="00CB1B94" w:rsidP="00624D77">
            <w:pPr>
              <w:spacing w:after="60"/>
              <w:rPr>
                <w:rFonts w:eastAsia="等线"/>
                <w:iCs/>
                <w:sz w:val="20"/>
                <w:szCs w:val="20"/>
                <w:highlight w:val="green"/>
                <w:lang w:val="en-GB"/>
              </w:rPr>
            </w:pPr>
            <w:r w:rsidRPr="005B5460">
              <w:rPr>
                <w:rFonts w:eastAsia="Yu Mincho" w:hint="eastAsia"/>
                <w:b/>
                <w:bCs/>
                <w:iCs/>
                <w:sz w:val="20"/>
                <w:szCs w:val="20"/>
                <w:highlight w:val="green"/>
                <w:lang w:val="en-GB" w:eastAsia="ja-JP"/>
              </w:rPr>
              <w:t>Agreement</w:t>
            </w:r>
            <w:r w:rsidRPr="005B5460">
              <w:rPr>
                <w:rFonts w:eastAsia="Yu Mincho" w:hint="eastAsia"/>
                <w:iCs/>
                <w:sz w:val="20"/>
                <w:szCs w:val="20"/>
                <w:highlight w:val="green"/>
                <w:lang w:val="en-GB" w:eastAsia="ja-JP"/>
              </w:rPr>
              <w:t>:</w:t>
            </w:r>
          </w:p>
          <w:p w14:paraId="0AD74850" w14:textId="77777777" w:rsidR="00CB1B94" w:rsidRPr="00C2041D" w:rsidRDefault="00CB1B94" w:rsidP="00624D77">
            <w:pPr>
              <w:spacing w:after="60"/>
              <w:rPr>
                <w:rFonts w:eastAsia="Yu Mincho"/>
                <w:iCs/>
                <w:sz w:val="20"/>
                <w:szCs w:val="20"/>
                <w:lang w:val="en-GB" w:eastAsia="ja-JP"/>
              </w:rPr>
            </w:pPr>
            <w:r w:rsidRPr="005B5460">
              <w:rPr>
                <w:rFonts w:eastAsia="Yu Mincho" w:hint="eastAsia"/>
                <w:iCs/>
                <w:sz w:val="20"/>
                <w:szCs w:val="20"/>
                <w:lang w:val="en-GB" w:eastAsia="ja-JP"/>
              </w:rPr>
              <w:t>postpone discussion until other WGs define any reporting mechanisms</w:t>
            </w:r>
          </w:p>
        </w:tc>
      </w:tr>
    </w:tbl>
    <w:p w14:paraId="4A79E002" w14:textId="77777777" w:rsidR="00CB1B94" w:rsidRPr="00877CA8" w:rsidRDefault="00CB1B94" w:rsidP="00CB1B94">
      <w:pPr>
        <w:spacing w:before="120" w:after="120"/>
        <w:jc w:val="both"/>
        <w:rPr>
          <w:sz w:val="22"/>
          <w:szCs w:val="22"/>
          <w:lang w:val="en-AU"/>
        </w:rPr>
      </w:pPr>
      <w:r w:rsidRPr="00877CA8">
        <w:rPr>
          <w:sz w:val="22"/>
          <w:szCs w:val="22"/>
        </w:rPr>
        <w:t>In this contribution, we would like to discuss on core requirement for AI-based beam management</w:t>
      </w:r>
      <w:r>
        <w:rPr>
          <w:sz w:val="22"/>
          <w:szCs w:val="22"/>
        </w:rPr>
        <w:t xml:space="preserve"> use case</w:t>
      </w:r>
      <w:r w:rsidRPr="00877CA8">
        <w:rPr>
          <w:sz w:val="22"/>
          <w:szCs w:val="22"/>
        </w:rPr>
        <w:t xml:space="preserve">. </w:t>
      </w:r>
    </w:p>
    <w:p w14:paraId="62E3FE73" w14:textId="227B9B23" w:rsidR="00F02FE1" w:rsidRDefault="009B20E2" w:rsidP="0045160A">
      <w:pPr>
        <w:pStyle w:val="Heading1"/>
        <w:tabs>
          <w:tab w:val="num" w:pos="522"/>
        </w:tabs>
        <w:ind w:left="522" w:hanging="522"/>
        <w:rPr>
          <w:lang w:val="en-US" w:eastAsia="zh-CN"/>
        </w:rPr>
      </w:pPr>
      <w:r>
        <w:rPr>
          <w:lang w:val="en-US" w:eastAsia="zh-CN"/>
        </w:rPr>
        <w:t>2</w:t>
      </w:r>
      <w:r w:rsidR="00187AA1">
        <w:rPr>
          <w:lang w:val="en-US" w:eastAsia="zh-CN"/>
        </w:rPr>
        <w:t>.</w:t>
      </w:r>
      <w:r w:rsidR="00F02FE1" w:rsidRPr="00A54C75">
        <w:rPr>
          <w:lang w:val="en-US" w:eastAsia="zh-CN"/>
        </w:rPr>
        <w:t xml:space="preserve"> </w:t>
      </w:r>
      <w:r w:rsidR="00247D5C">
        <w:rPr>
          <w:lang w:val="en-US" w:eastAsia="zh-CN"/>
        </w:rPr>
        <w:t xml:space="preserve">RAN4 </w:t>
      </w:r>
      <w:r w:rsidR="00F01E2A">
        <w:rPr>
          <w:lang w:val="en-US" w:eastAsia="zh-CN"/>
        </w:rPr>
        <w:t xml:space="preserve">Core </w:t>
      </w:r>
      <w:r w:rsidR="00247D5C">
        <w:rPr>
          <w:lang w:val="en-US" w:eastAsia="zh-CN"/>
        </w:rPr>
        <w:t xml:space="preserve">Requirement </w:t>
      </w:r>
      <w:r w:rsidR="0045160A">
        <w:rPr>
          <w:lang w:val="en-US" w:eastAsia="zh-CN"/>
        </w:rPr>
        <w:t>Impact for</w:t>
      </w:r>
      <w:r w:rsidR="00247D5C">
        <w:rPr>
          <w:lang w:val="en-US" w:eastAsia="zh-CN"/>
        </w:rPr>
        <w:t xml:space="preserve"> NW-Sided Model</w:t>
      </w:r>
    </w:p>
    <w:p w14:paraId="58394E01" w14:textId="202E71EF" w:rsidR="00B55444" w:rsidRPr="00833BE5" w:rsidRDefault="009D265B" w:rsidP="00E67217">
      <w:pPr>
        <w:spacing w:after="180"/>
        <w:jc w:val="both"/>
        <w:rPr>
          <w:sz w:val="22"/>
          <w:szCs w:val="22"/>
        </w:rPr>
      </w:pPr>
      <w:r w:rsidRPr="00833BE5">
        <w:rPr>
          <w:sz w:val="22"/>
          <w:szCs w:val="22"/>
        </w:rPr>
        <w:t xml:space="preserve">For NW-sided model for AI-BM, </w:t>
      </w:r>
      <w:r w:rsidR="00B55444" w:rsidRPr="00833BE5">
        <w:rPr>
          <w:sz w:val="22"/>
          <w:szCs w:val="22"/>
        </w:rPr>
        <w:t>we provide our analysis on RAN4 core requirement impact for NW-sided model</w:t>
      </w:r>
      <w:r w:rsidR="000E61E0" w:rsidRPr="00833BE5">
        <w:rPr>
          <w:sz w:val="22"/>
          <w:szCs w:val="22"/>
        </w:rPr>
        <w:t>, for the procedure of data collection, inference, performance monitoring and LCM</w:t>
      </w:r>
      <w:r w:rsidR="00B55444" w:rsidRPr="00833BE5">
        <w:rPr>
          <w:sz w:val="22"/>
          <w:szCs w:val="22"/>
        </w:rPr>
        <w:t xml:space="preserve">. </w:t>
      </w:r>
    </w:p>
    <w:p w14:paraId="309D5683" w14:textId="7A4DD106" w:rsidR="004E768B" w:rsidRPr="00E04206" w:rsidRDefault="009B20E2" w:rsidP="006B358A">
      <w:pPr>
        <w:pStyle w:val="Heading2"/>
        <w:rPr>
          <w:lang w:val="en-US" w:eastAsia="zh-CN"/>
        </w:rPr>
      </w:pPr>
      <w:r>
        <w:rPr>
          <w:lang w:val="en-US" w:eastAsia="zh-CN"/>
        </w:rPr>
        <w:t>2</w:t>
      </w:r>
      <w:r w:rsidR="004E768B" w:rsidRPr="00E04206">
        <w:rPr>
          <w:lang w:val="en-US" w:eastAsia="zh-CN"/>
        </w:rPr>
        <w:t>.</w:t>
      </w:r>
      <w:r w:rsidR="00E04206">
        <w:rPr>
          <w:lang w:val="en-US" w:eastAsia="zh-CN"/>
        </w:rPr>
        <w:t>1</w:t>
      </w:r>
      <w:r w:rsidR="004E768B" w:rsidRPr="00E04206">
        <w:rPr>
          <w:lang w:val="en-US" w:eastAsia="zh-CN"/>
        </w:rPr>
        <w:t xml:space="preserve"> Data collection for NW-sided model</w:t>
      </w:r>
      <w:r w:rsidR="006D3694">
        <w:rPr>
          <w:lang w:val="en-US" w:eastAsia="zh-CN"/>
        </w:rPr>
        <w:t xml:space="preserve"> (for inference)</w:t>
      </w:r>
    </w:p>
    <w:p w14:paraId="2FA84F0F" w14:textId="47ABDFE0" w:rsidR="005708A9" w:rsidRPr="00833BE5" w:rsidRDefault="00B64054" w:rsidP="006B358A">
      <w:pPr>
        <w:spacing w:after="180"/>
        <w:jc w:val="both"/>
        <w:rPr>
          <w:sz w:val="22"/>
          <w:szCs w:val="22"/>
        </w:rPr>
      </w:pPr>
      <w:r w:rsidRPr="00833BE5">
        <w:rPr>
          <w:color w:val="000000" w:themeColor="text1"/>
          <w:sz w:val="22"/>
          <w:szCs w:val="22"/>
        </w:rPr>
        <w:t>In RAN1#116bis, RAN1 agree to using existing CSI framework for configuration of Set A and B as starting point</w:t>
      </w:r>
      <w:r w:rsidR="00657589" w:rsidRPr="00833BE5">
        <w:rPr>
          <w:color w:val="000000" w:themeColor="text1"/>
          <w:sz w:val="22"/>
          <w:szCs w:val="22"/>
        </w:rPr>
        <w:t xml:space="preserve">. </w:t>
      </w:r>
      <w:r w:rsidRPr="00833BE5">
        <w:rPr>
          <w:sz w:val="22"/>
          <w:szCs w:val="22"/>
        </w:rPr>
        <w:t>From L1-RSRP reporting</w:t>
      </w:r>
      <w:r w:rsidR="00657589" w:rsidRPr="00833BE5">
        <w:rPr>
          <w:sz w:val="22"/>
          <w:szCs w:val="22"/>
        </w:rPr>
        <w:t xml:space="preserve"> content</w:t>
      </w:r>
      <w:r w:rsidRPr="00833BE5">
        <w:rPr>
          <w:sz w:val="22"/>
          <w:szCs w:val="22"/>
        </w:rPr>
        <w:t xml:space="preserve"> perspective, a</w:t>
      </w:r>
      <w:r w:rsidR="00C332C9" w:rsidRPr="00833BE5">
        <w:rPr>
          <w:sz w:val="22"/>
          <w:szCs w:val="22"/>
        </w:rPr>
        <w:t xml:space="preserve">s provided in TR 38.843 [1], regarding data collection for NW-side AI/ML model, </w:t>
      </w:r>
      <w:r w:rsidR="00612F5E" w:rsidRPr="00833BE5">
        <w:rPr>
          <w:sz w:val="22"/>
          <w:szCs w:val="22"/>
        </w:rPr>
        <w:t>options for</w:t>
      </w:r>
      <w:r w:rsidR="00C332C9" w:rsidRPr="00833BE5">
        <w:rPr>
          <w:sz w:val="22"/>
          <w:szCs w:val="22"/>
        </w:rPr>
        <w:t xml:space="preserve"> the contents of collected data</w:t>
      </w:r>
      <w:r w:rsidR="00612F5E" w:rsidRPr="00833BE5">
        <w:rPr>
          <w:sz w:val="22"/>
          <w:szCs w:val="22"/>
        </w:rPr>
        <w:t xml:space="preserve"> are </w:t>
      </w:r>
      <w:r w:rsidR="00346368" w:rsidRPr="00833BE5">
        <w:rPr>
          <w:sz w:val="22"/>
          <w:szCs w:val="22"/>
        </w:rPr>
        <w:t>provided</w:t>
      </w:r>
      <w:r w:rsidR="009532E1" w:rsidRPr="00833BE5">
        <w:rPr>
          <w:sz w:val="22"/>
          <w:szCs w:val="22"/>
        </w:rPr>
        <w:t xml:space="preserve"> by considering the different reported contents and larger number of beams.</w:t>
      </w:r>
      <w:r w:rsidR="00380791" w:rsidRPr="00833BE5">
        <w:rPr>
          <w:sz w:val="22"/>
          <w:szCs w:val="22"/>
        </w:rPr>
        <w:t xml:space="preserve"> </w:t>
      </w:r>
      <w:r w:rsidR="00E67217" w:rsidRPr="00833BE5">
        <w:rPr>
          <w:color w:val="000000" w:themeColor="text1"/>
          <w:sz w:val="22"/>
          <w:szCs w:val="22"/>
        </w:rPr>
        <w:t xml:space="preserve">Particularly for model inference, </w:t>
      </w:r>
      <w:r w:rsidR="00AA2271" w:rsidRPr="00833BE5">
        <w:rPr>
          <w:color w:val="000000" w:themeColor="text1"/>
          <w:sz w:val="22"/>
          <w:szCs w:val="22"/>
        </w:rPr>
        <w:t>f</w:t>
      </w:r>
      <w:r w:rsidR="005708A9" w:rsidRPr="00833BE5">
        <w:rPr>
          <w:sz w:val="22"/>
          <w:szCs w:val="22"/>
        </w:rPr>
        <w:t>or data collection for NW-</w:t>
      </w:r>
      <w:r w:rsidR="005708A9" w:rsidRPr="00833BE5">
        <w:rPr>
          <w:sz w:val="22"/>
          <w:szCs w:val="22"/>
        </w:rPr>
        <w:lastRenderedPageBreak/>
        <w:t>sided model</w:t>
      </w:r>
      <w:r w:rsidR="0052185A" w:rsidRPr="00833BE5">
        <w:rPr>
          <w:sz w:val="22"/>
          <w:szCs w:val="22"/>
        </w:rPr>
        <w:t xml:space="preserve"> </w:t>
      </w:r>
      <w:r w:rsidR="005708A9" w:rsidRPr="00833BE5">
        <w:rPr>
          <w:sz w:val="22"/>
          <w:szCs w:val="22"/>
        </w:rPr>
        <w:t xml:space="preserve">inference, the enhancement on UE beam reporting (i.e., </w:t>
      </w:r>
      <w:r w:rsidR="0052185A" w:rsidRPr="00833BE5">
        <w:rPr>
          <w:sz w:val="22"/>
          <w:szCs w:val="22"/>
        </w:rPr>
        <w:t xml:space="preserve">the report of </w:t>
      </w:r>
      <w:r w:rsidR="005708A9" w:rsidRPr="00833BE5">
        <w:rPr>
          <w:sz w:val="22"/>
          <w:szCs w:val="22"/>
        </w:rPr>
        <w:t>more than 4 beam</w:t>
      </w:r>
      <w:r w:rsidR="0052185A" w:rsidRPr="00833BE5">
        <w:rPr>
          <w:sz w:val="22"/>
          <w:szCs w:val="22"/>
        </w:rPr>
        <w:t xml:space="preserve"> related information</w:t>
      </w:r>
      <w:r w:rsidR="005708A9" w:rsidRPr="00833BE5">
        <w:rPr>
          <w:sz w:val="22"/>
          <w:szCs w:val="22"/>
        </w:rPr>
        <w:t xml:space="preserve">) in L1 signaling </w:t>
      </w:r>
      <w:r w:rsidR="0052185A" w:rsidRPr="00833BE5">
        <w:rPr>
          <w:sz w:val="22"/>
          <w:szCs w:val="22"/>
        </w:rPr>
        <w:t>could</w:t>
      </w:r>
      <w:r w:rsidR="005708A9" w:rsidRPr="00833BE5">
        <w:rPr>
          <w:sz w:val="22"/>
          <w:szCs w:val="22"/>
        </w:rPr>
        <w:t xml:space="preserve"> be introduced for Rel-19 AI-BM.</w:t>
      </w:r>
      <w:r w:rsidR="00AA2271" w:rsidRPr="00833BE5">
        <w:rPr>
          <w:sz w:val="22"/>
          <w:szCs w:val="22"/>
        </w:rPr>
        <w:t xml:space="preserve"> </w:t>
      </w:r>
    </w:p>
    <w:p w14:paraId="25418E33" w14:textId="5D42B57B" w:rsidR="008F0B56" w:rsidRPr="00833BE5" w:rsidRDefault="007F7570" w:rsidP="006B358A">
      <w:pPr>
        <w:spacing w:after="180"/>
        <w:jc w:val="both"/>
        <w:rPr>
          <w:sz w:val="22"/>
          <w:szCs w:val="22"/>
        </w:rPr>
      </w:pPr>
      <w:r w:rsidRPr="00833BE5">
        <w:rPr>
          <w:sz w:val="22"/>
          <w:szCs w:val="22"/>
        </w:rPr>
        <w:t xml:space="preserve">On the other hand, for data collection for NW-side AI/ML model of BM-Case1 and BM-Case2, </w:t>
      </w:r>
      <w:r w:rsidR="00AA2271" w:rsidRPr="00833BE5">
        <w:rPr>
          <w:sz w:val="22"/>
          <w:szCs w:val="22"/>
        </w:rPr>
        <w:t>the</w:t>
      </w:r>
      <w:r w:rsidR="00047159" w:rsidRPr="00833BE5">
        <w:rPr>
          <w:sz w:val="22"/>
          <w:szCs w:val="22"/>
        </w:rPr>
        <w:t xml:space="preserve"> </w:t>
      </w:r>
      <w:r w:rsidR="00AA2271" w:rsidRPr="00833BE5">
        <w:rPr>
          <w:sz w:val="22"/>
          <w:szCs w:val="22"/>
        </w:rPr>
        <w:t xml:space="preserve">potential </w:t>
      </w:r>
      <w:r w:rsidR="00047159" w:rsidRPr="00833BE5">
        <w:rPr>
          <w:sz w:val="22"/>
          <w:szCs w:val="22"/>
        </w:rPr>
        <w:t>approaches for overhead reduction are provided in TR 38.843 [1]</w:t>
      </w:r>
      <w:r w:rsidR="00AA2271" w:rsidRPr="00833BE5">
        <w:rPr>
          <w:sz w:val="22"/>
          <w:szCs w:val="22"/>
        </w:rPr>
        <w:t xml:space="preserve">, while </w:t>
      </w:r>
      <w:r w:rsidR="006655D7" w:rsidRPr="00833BE5">
        <w:rPr>
          <w:sz w:val="22"/>
          <w:szCs w:val="22"/>
        </w:rPr>
        <w:t xml:space="preserve">the following agreement in RAN1#117 could be considered as the way for overhead reduction: since the beam indexes are given accordingly to the configured measurement report, only the differential RSRP are needed. </w:t>
      </w:r>
      <w:r w:rsidR="00047159" w:rsidRPr="00833BE5">
        <w:rPr>
          <w:sz w:val="22"/>
          <w:szCs w:val="22"/>
        </w:rPr>
        <w:t xml:space="preserve"> </w:t>
      </w:r>
    </w:p>
    <w:tbl>
      <w:tblPr>
        <w:tblStyle w:val="TableGrid"/>
        <w:tblW w:w="0" w:type="auto"/>
        <w:tblLook w:val="04A0" w:firstRow="1" w:lastRow="0" w:firstColumn="1" w:lastColumn="0" w:noHBand="0" w:noVBand="1"/>
      </w:tblPr>
      <w:tblGrid>
        <w:gridCol w:w="9631"/>
      </w:tblGrid>
      <w:tr w:rsidR="00F74493" w:rsidRPr="00F74493" w14:paraId="4A59CAE5" w14:textId="77777777" w:rsidTr="00047159">
        <w:tc>
          <w:tcPr>
            <w:tcW w:w="9631" w:type="dxa"/>
          </w:tcPr>
          <w:p w14:paraId="0588144B" w14:textId="77777777" w:rsidR="006655D7" w:rsidRPr="005F673C" w:rsidRDefault="006655D7" w:rsidP="006B358A">
            <w:pPr>
              <w:spacing w:after="0"/>
              <w:rPr>
                <w:rFonts w:eastAsia="等线"/>
                <w:b/>
                <w:bCs/>
                <w:sz w:val="20"/>
                <w:szCs w:val="20"/>
                <w:highlight w:val="green"/>
              </w:rPr>
            </w:pPr>
            <w:r w:rsidRPr="005F673C">
              <w:rPr>
                <w:rFonts w:eastAsia="等线"/>
                <w:b/>
                <w:bCs/>
                <w:sz w:val="20"/>
                <w:szCs w:val="20"/>
                <w:highlight w:val="green"/>
              </w:rPr>
              <w:t>Agreement</w:t>
            </w:r>
          </w:p>
          <w:p w14:paraId="507F3924" w14:textId="77777777" w:rsidR="006655D7" w:rsidRPr="005F673C" w:rsidRDefault="006655D7" w:rsidP="006B358A">
            <w:pPr>
              <w:spacing w:after="0"/>
              <w:rPr>
                <w:sz w:val="20"/>
                <w:szCs w:val="20"/>
              </w:rPr>
            </w:pPr>
            <w:r w:rsidRPr="005F673C">
              <w:rPr>
                <w:sz w:val="20"/>
                <w:szCs w:val="20"/>
              </w:rPr>
              <w:t>For NW-sided model, for inference report, at least for BM-Case 1</w:t>
            </w:r>
            <w:r w:rsidRPr="005F673C">
              <w:rPr>
                <w:rFonts w:eastAsia="等线"/>
                <w:sz w:val="20"/>
                <w:szCs w:val="20"/>
              </w:rPr>
              <w:t>,</w:t>
            </w:r>
            <w:r w:rsidRPr="005F673C">
              <w:rPr>
                <w:sz w:val="20"/>
                <w:szCs w:val="20"/>
              </w:rPr>
              <w:t xml:space="preserve"> the content in a beam report in L1 signaling, support </w:t>
            </w:r>
          </w:p>
          <w:p w14:paraId="3BC00740" w14:textId="77777777" w:rsidR="006655D7" w:rsidRPr="005F673C" w:rsidRDefault="006655D7" w:rsidP="002249EF">
            <w:pPr>
              <w:pStyle w:val="ListParagraph"/>
              <w:numPr>
                <w:ilvl w:val="0"/>
                <w:numId w:val="11"/>
              </w:numPr>
              <w:overflowPunct/>
              <w:autoSpaceDE/>
              <w:autoSpaceDN/>
              <w:adjustRightInd/>
              <w:spacing w:after="0"/>
              <w:ind w:firstLineChars="0"/>
              <w:textAlignment w:val="auto"/>
            </w:pPr>
            <w:r w:rsidRPr="005F673C">
              <w:t>L1-RSRPs and corresponding beam information of Top</w:t>
            </w:r>
            <w:r w:rsidRPr="005F673C">
              <w:rPr>
                <w:rFonts w:eastAsia="等线"/>
                <w:lang w:eastAsia="zh-CN"/>
              </w:rPr>
              <w:t xml:space="preserve"> M</w:t>
            </w:r>
            <w:r w:rsidRPr="005F673C">
              <w:t xml:space="preserve"> beam(s)</w:t>
            </w:r>
            <w:r w:rsidRPr="005F673C">
              <w:rPr>
                <w:rFonts w:eastAsia="等线"/>
                <w:lang w:eastAsia="zh-CN"/>
              </w:rPr>
              <w:t xml:space="preserve"> </w:t>
            </w:r>
            <w:r w:rsidRPr="005F673C">
              <w:t>with largest M measured value(s) of L1-RSRP(s)</w:t>
            </w:r>
            <w:r w:rsidRPr="005F673C">
              <w:rPr>
                <w:rFonts w:eastAsia="等线"/>
                <w:lang w:eastAsia="zh-CN"/>
              </w:rPr>
              <w:t xml:space="preserve"> of a measurement resource set</w:t>
            </w:r>
            <w:r w:rsidRPr="005F673C">
              <w:t xml:space="preserve">, where M is configured by </w:t>
            </w:r>
            <w:proofErr w:type="spellStart"/>
            <w:r w:rsidRPr="005F673C">
              <w:t>gNB</w:t>
            </w:r>
            <w:proofErr w:type="spellEnd"/>
            <w:r w:rsidRPr="005F673C">
              <w:t xml:space="preserve"> </w:t>
            </w:r>
          </w:p>
          <w:p w14:paraId="50E2EEAD" w14:textId="77777777" w:rsidR="006655D7" w:rsidRPr="005F673C" w:rsidRDefault="006655D7" w:rsidP="002249EF">
            <w:pPr>
              <w:pStyle w:val="ListParagraph"/>
              <w:numPr>
                <w:ilvl w:val="0"/>
                <w:numId w:val="12"/>
              </w:numPr>
              <w:overflowPunct/>
              <w:autoSpaceDE/>
              <w:autoSpaceDN/>
              <w:adjustRightInd/>
              <w:spacing w:after="0"/>
              <w:ind w:firstLineChars="0"/>
              <w:textAlignment w:val="auto"/>
            </w:pPr>
            <w:r w:rsidRPr="005F673C">
              <w:rPr>
                <w:rFonts w:eastAsia="等线"/>
                <w:lang w:eastAsia="zh-CN"/>
              </w:rPr>
              <w:t xml:space="preserve">If </w:t>
            </w:r>
            <w:r w:rsidRPr="005F673C">
              <w:t>M = the size of the measurement resource set,</w:t>
            </w:r>
            <w:r w:rsidRPr="005F673C">
              <w:rPr>
                <w:rFonts w:eastAsia="等线"/>
                <w:lang w:eastAsia="zh-CN"/>
              </w:rPr>
              <w:t xml:space="preserve"> the content is </w:t>
            </w:r>
            <w:r w:rsidRPr="005F673C">
              <w:t xml:space="preserve">all L1-RSRPs and one beam index (i.e., CRI/SSBRI) for the largest measured value of L1-RSRP of a measurement resource set </w:t>
            </w:r>
          </w:p>
          <w:p w14:paraId="2CEB472E" w14:textId="77777777" w:rsidR="006655D7" w:rsidRPr="005F673C" w:rsidRDefault="006655D7" w:rsidP="002249EF">
            <w:pPr>
              <w:pStyle w:val="ListParagraph"/>
              <w:numPr>
                <w:ilvl w:val="0"/>
                <w:numId w:val="11"/>
              </w:numPr>
              <w:overflowPunct/>
              <w:autoSpaceDE/>
              <w:autoSpaceDN/>
              <w:adjustRightInd/>
              <w:spacing w:after="0"/>
              <w:ind w:firstLineChars="0"/>
              <w:textAlignment w:val="auto"/>
            </w:pPr>
            <w:r w:rsidRPr="005F673C">
              <w:rPr>
                <w:rFonts w:eastAsia="等线"/>
                <w:lang w:eastAsia="zh-CN"/>
              </w:rPr>
              <w:t xml:space="preserve">FFS: </w:t>
            </w:r>
            <w:r w:rsidRPr="005F673C">
              <w:t xml:space="preserve">L1-RSRPs and corresponding beam information of </w:t>
            </w:r>
            <w:r w:rsidRPr="005F673C">
              <w:rPr>
                <w:rFonts w:eastAsia="等线"/>
                <w:lang w:eastAsia="zh-CN"/>
              </w:rPr>
              <w:t>u</w:t>
            </w:r>
            <w:r w:rsidRPr="005F673C">
              <w:t xml:space="preserve">p to M beams within X dB gap to the largest measured value of L1-RSRP, X and M are configured by </w:t>
            </w:r>
            <w:proofErr w:type="spellStart"/>
            <w:r w:rsidRPr="005F673C">
              <w:t>gNB</w:t>
            </w:r>
            <w:proofErr w:type="spellEnd"/>
            <w:r w:rsidRPr="005F673C">
              <w:rPr>
                <w:rFonts w:eastAsia="等线"/>
                <w:lang w:eastAsia="zh-CN"/>
              </w:rPr>
              <w:t>, and whether/</w:t>
            </w:r>
            <w:r w:rsidRPr="005F673C">
              <w:t xml:space="preserve">how to report number of reported beams </w:t>
            </w:r>
          </w:p>
          <w:p w14:paraId="59166B81" w14:textId="77777777" w:rsidR="006655D7" w:rsidRPr="005F673C" w:rsidRDefault="006655D7" w:rsidP="002249EF">
            <w:pPr>
              <w:pStyle w:val="ListParagraph"/>
              <w:numPr>
                <w:ilvl w:val="0"/>
                <w:numId w:val="12"/>
              </w:numPr>
              <w:overflowPunct/>
              <w:autoSpaceDE/>
              <w:autoSpaceDN/>
              <w:adjustRightInd/>
              <w:spacing w:after="0"/>
              <w:ind w:left="820" w:firstLineChars="0"/>
              <w:textAlignment w:val="auto"/>
            </w:pPr>
            <w:r w:rsidRPr="005F673C">
              <w:t>FFS on the maximum value of M (where M can be larger than 4) based on UE capability (M may or may not be different for different reporting contents)</w:t>
            </w:r>
          </w:p>
          <w:p w14:paraId="4C270BC1" w14:textId="77777777" w:rsidR="006655D7" w:rsidRPr="005F673C" w:rsidRDefault="006655D7" w:rsidP="002249EF">
            <w:pPr>
              <w:pStyle w:val="ListParagraph"/>
              <w:numPr>
                <w:ilvl w:val="0"/>
                <w:numId w:val="12"/>
              </w:numPr>
              <w:overflowPunct/>
              <w:autoSpaceDE/>
              <w:autoSpaceDN/>
              <w:adjustRightInd/>
              <w:spacing w:after="0"/>
              <w:ind w:left="820" w:firstLineChars="0"/>
              <w:textAlignment w:val="auto"/>
            </w:pPr>
            <w:r w:rsidRPr="005F673C">
              <w:t>FFS on beam information</w:t>
            </w:r>
          </w:p>
          <w:p w14:paraId="2893D4DC" w14:textId="7BB17A9C" w:rsidR="00047159" w:rsidRPr="00F74493" w:rsidRDefault="006655D7" w:rsidP="002249EF">
            <w:pPr>
              <w:pStyle w:val="ListParagraph"/>
              <w:numPr>
                <w:ilvl w:val="0"/>
                <w:numId w:val="12"/>
              </w:numPr>
              <w:overflowPunct/>
              <w:autoSpaceDE/>
              <w:autoSpaceDN/>
              <w:adjustRightInd/>
              <w:spacing w:after="0"/>
              <w:ind w:left="820" w:firstLineChars="0"/>
              <w:textAlignment w:val="auto"/>
              <w:rPr>
                <w:lang w:eastAsia="zh-CN"/>
              </w:rPr>
            </w:pPr>
            <w:r w:rsidRPr="005F673C">
              <w:rPr>
                <w:lang w:eastAsia="zh-CN"/>
              </w:rPr>
              <w:t>Note:</w:t>
            </w:r>
            <w:r w:rsidRPr="005F673C">
              <w:t xml:space="preserve"> </w:t>
            </w:r>
            <w:r w:rsidRPr="005F673C">
              <w:rPr>
                <w:lang w:eastAsia="zh-CN"/>
              </w:rPr>
              <w:t xml:space="preserve">Purpose, such as above “For NW-sided model, </w:t>
            </w:r>
            <w:r w:rsidRPr="005F673C">
              <w:t>for inference report, at least for BM-Case 1</w:t>
            </w:r>
            <w:r w:rsidRPr="005F673C">
              <w:rPr>
                <w:lang w:eastAsia="zh-CN"/>
              </w:rPr>
              <w:t>”, will not be specified in RAN 1 specifications</w:t>
            </w:r>
          </w:p>
        </w:tc>
      </w:tr>
    </w:tbl>
    <w:p w14:paraId="43395DD3" w14:textId="738BD01B" w:rsidR="00E03BFC" w:rsidRPr="00E03BFC" w:rsidRDefault="00E03BFC" w:rsidP="006B358A">
      <w:pPr>
        <w:spacing w:before="120" w:after="60"/>
        <w:jc w:val="both"/>
        <w:rPr>
          <w:b/>
          <w:bCs/>
          <w:sz w:val="22"/>
          <w:szCs w:val="22"/>
        </w:rPr>
      </w:pPr>
      <w:r>
        <w:rPr>
          <w:b/>
          <w:bCs/>
          <w:sz w:val="22"/>
          <w:szCs w:val="22"/>
        </w:rPr>
        <w:t>Observation</w:t>
      </w:r>
      <w:r w:rsidRPr="00E03BFC">
        <w:rPr>
          <w:b/>
          <w:bCs/>
          <w:sz w:val="22"/>
          <w:szCs w:val="22"/>
        </w:rPr>
        <w:t xml:space="preserve"> </w:t>
      </w:r>
      <w:r>
        <w:rPr>
          <w:b/>
          <w:bCs/>
          <w:sz w:val="22"/>
          <w:szCs w:val="22"/>
        </w:rPr>
        <w:t>1</w:t>
      </w:r>
      <w:r w:rsidRPr="00E03BFC">
        <w:rPr>
          <w:b/>
          <w:bCs/>
          <w:sz w:val="22"/>
          <w:szCs w:val="22"/>
        </w:rPr>
        <w:t xml:space="preserve">: </w:t>
      </w:r>
      <w:r w:rsidRPr="00E03BFC">
        <w:rPr>
          <w:sz w:val="22"/>
          <w:szCs w:val="22"/>
        </w:rPr>
        <w:t>For</w:t>
      </w:r>
      <w:r>
        <w:rPr>
          <w:sz w:val="22"/>
          <w:szCs w:val="22"/>
        </w:rPr>
        <w:t xml:space="preserve"> NW-sided model, for inference report, enhancement on beam reporting in L1 signaling is agreed to be introduce to accommodate </w:t>
      </w:r>
      <w:r w:rsidR="00A07570">
        <w:rPr>
          <w:sz w:val="22"/>
          <w:szCs w:val="22"/>
        </w:rPr>
        <w:t xml:space="preserve">Top-M (where M can be larger than 4) beams with corresponding beam information. </w:t>
      </w:r>
    </w:p>
    <w:p w14:paraId="1E127919" w14:textId="4544C531" w:rsidR="00B94CF3" w:rsidRPr="00671EEA" w:rsidRDefault="00B94CF3" w:rsidP="006B358A">
      <w:pPr>
        <w:spacing w:after="60"/>
        <w:jc w:val="both"/>
        <w:rPr>
          <w:sz w:val="22"/>
          <w:szCs w:val="22"/>
        </w:rPr>
      </w:pPr>
      <w:r w:rsidRPr="00A07570">
        <w:rPr>
          <w:b/>
          <w:bCs/>
          <w:sz w:val="22"/>
          <w:szCs w:val="22"/>
        </w:rPr>
        <w:t xml:space="preserve">Proposal </w:t>
      </w:r>
      <w:r>
        <w:rPr>
          <w:b/>
          <w:bCs/>
          <w:sz w:val="22"/>
          <w:szCs w:val="22"/>
        </w:rPr>
        <w:t>1</w:t>
      </w:r>
      <w:r w:rsidRPr="00A07570">
        <w:rPr>
          <w:b/>
          <w:bCs/>
          <w:sz w:val="22"/>
          <w:szCs w:val="22"/>
        </w:rPr>
        <w:t xml:space="preserve">: </w:t>
      </w:r>
      <w:r w:rsidRPr="00671EEA">
        <w:rPr>
          <w:sz w:val="22"/>
          <w:szCs w:val="22"/>
        </w:rPr>
        <w:t xml:space="preserve">RAN4 shall introduce the necessary </w:t>
      </w:r>
      <w:bookmarkStart w:id="2" w:name="_Hlk179139046"/>
      <w:r w:rsidRPr="00671EEA">
        <w:rPr>
          <w:sz w:val="22"/>
          <w:szCs w:val="22"/>
        </w:rPr>
        <w:t>L1-RSRP reporting requirement on supporting data collection for NW-side AI/ML model inference/training (for both BM-Case1 &amp; 2)</w:t>
      </w:r>
      <w:bookmarkEnd w:id="2"/>
      <w:r w:rsidRPr="00671EEA">
        <w:rPr>
          <w:sz w:val="22"/>
          <w:szCs w:val="22"/>
        </w:rPr>
        <w:t xml:space="preserve">, by considering: </w:t>
      </w:r>
    </w:p>
    <w:p w14:paraId="45BC7C17" w14:textId="77777777" w:rsidR="00B94CF3" w:rsidRPr="00671EEA" w:rsidRDefault="00B94CF3" w:rsidP="002249EF">
      <w:pPr>
        <w:pStyle w:val="ListParagraph"/>
        <w:numPr>
          <w:ilvl w:val="0"/>
          <w:numId w:val="3"/>
        </w:numPr>
        <w:spacing w:after="60"/>
        <w:ind w:left="714" w:firstLineChars="0" w:hanging="357"/>
        <w:jc w:val="both"/>
        <w:rPr>
          <w:sz w:val="22"/>
          <w:szCs w:val="22"/>
        </w:rPr>
      </w:pPr>
      <w:r w:rsidRPr="00671EEA">
        <w:rPr>
          <w:sz w:val="22"/>
          <w:szCs w:val="22"/>
          <w:lang w:val="en-US"/>
        </w:rPr>
        <w:t>L1 measurement/reporting for inference</w:t>
      </w:r>
      <w:r w:rsidRPr="00671EEA">
        <w:rPr>
          <w:sz w:val="22"/>
          <w:szCs w:val="22"/>
        </w:rPr>
        <w:t>: e.g., Top-M (where M can be larger than 4) beams with corresponding beam information;</w:t>
      </w:r>
    </w:p>
    <w:p w14:paraId="447C9698" w14:textId="2EB2C2C2" w:rsidR="00E03BFC" w:rsidRDefault="00E03BFC" w:rsidP="006B358A">
      <w:pPr>
        <w:spacing w:after="180"/>
        <w:jc w:val="both"/>
        <w:rPr>
          <w:rFonts w:eastAsiaTheme="minorEastAsia"/>
          <w:sz w:val="22"/>
          <w:szCs w:val="22"/>
          <w:lang w:val="en-GB"/>
        </w:rPr>
      </w:pPr>
    </w:p>
    <w:p w14:paraId="64772E41" w14:textId="19CEE4B3" w:rsidR="00A243A3" w:rsidRPr="00A243A3" w:rsidRDefault="006B358A" w:rsidP="00A243A3">
      <w:pPr>
        <w:spacing w:after="180"/>
        <w:jc w:val="both"/>
        <w:rPr>
          <w:sz w:val="22"/>
          <w:szCs w:val="22"/>
        </w:rPr>
      </w:pPr>
      <w:r w:rsidRPr="00671EEA">
        <w:rPr>
          <w:sz w:val="22"/>
          <w:szCs w:val="22"/>
        </w:rPr>
        <w:t xml:space="preserve">Another issue related is whether or not measurement accuracy needs to be improved to enable better AI/ML performance. </w:t>
      </w:r>
      <w:r>
        <w:rPr>
          <w:sz w:val="22"/>
          <w:szCs w:val="22"/>
        </w:rPr>
        <w:t>In the approved WF</w:t>
      </w:r>
      <w:r w:rsidR="00A243A3">
        <w:rPr>
          <w:sz w:val="22"/>
          <w:szCs w:val="22"/>
        </w:rPr>
        <w:t xml:space="preserve"> [14]</w:t>
      </w:r>
      <w:r>
        <w:rPr>
          <w:sz w:val="22"/>
          <w:szCs w:val="22"/>
        </w:rPr>
        <w:t xml:space="preserve"> </w:t>
      </w:r>
      <w:r w:rsidR="00A243A3">
        <w:rPr>
          <w:sz w:val="22"/>
          <w:szCs w:val="22"/>
        </w:rPr>
        <w:t xml:space="preserve">in RAN4#112bis, </w:t>
      </w:r>
      <w:r w:rsidR="00A243A3" w:rsidRPr="00A243A3">
        <w:rPr>
          <w:sz w:val="22"/>
          <w:szCs w:val="22"/>
        </w:rPr>
        <w:t xml:space="preserve">RAN4 </w:t>
      </w:r>
      <w:r w:rsidR="00A243A3">
        <w:rPr>
          <w:sz w:val="22"/>
          <w:szCs w:val="22"/>
        </w:rPr>
        <w:t>is agreed “to</w:t>
      </w:r>
      <w:r w:rsidR="00A243A3" w:rsidRPr="00A243A3">
        <w:rPr>
          <w:sz w:val="22"/>
          <w:szCs w:val="22"/>
        </w:rPr>
        <w:t xml:space="preserve"> perform study to assess the impact of measurement errors on prediction accuracy</w:t>
      </w:r>
      <w:r w:rsidR="00A243A3">
        <w:rPr>
          <w:sz w:val="22"/>
          <w:szCs w:val="22"/>
        </w:rPr>
        <w:t>”, by performing “</w:t>
      </w:r>
      <w:r w:rsidR="00A243A3" w:rsidRPr="00A243A3">
        <w:rPr>
          <w:sz w:val="22"/>
          <w:szCs w:val="22"/>
        </w:rPr>
        <w:t>LLS to evaluate the RSRP prediction accuracy and other KPIs</w:t>
      </w:r>
      <w:r w:rsidR="00A243A3">
        <w:rPr>
          <w:sz w:val="22"/>
          <w:szCs w:val="22"/>
        </w:rPr>
        <w:t xml:space="preserve">”. </w:t>
      </w:r>
    </w:p>
    <w:p w14:paraId="06437975" w14:textId="77777777" w:rsidR="006B358A" w:rsidRPr="00671EEA" w:rsidRDefault="006B358A" w:rsidP="006B358A">
      <w:pPr>
        <w:spacing w:after="180"/>
        <w:jc w:val="both"/>
        <w:rPr>
          <w:sz w:val="22"/>
          <w:szCs w:val="22"/>
          <w:lang w:val="en-AU"/>
        </w:rPr>
      </w:pPr>
      <w:r w:rsidRPr="00671EEA">
        <w:rPr>
          <w:sz w:val="22"/>
          <w:szCs w:val="22"/>
          <w:lang w:val="en-AU"/>
        </w:rPr>
        <w:t xml:space="preserve">From system design perspective for L1 beam reporting accuracy for NW-sided model, the </w:t>
      </w:r>
      <w:proofErr w:type="spellStart"/>
      <w:r w:rsidRPr="00671EEA">
        <w:rPr>
          <w:rFonts w:hint="eastAsia"/>
          <w:sz w:val="22"/>
          <w:szCs w:val="22"/>
          <w:lang w:val="en-AU"/>
        </w:rPr>
        <w:t>tra</w:t>
      </w:r>
      <w:r w:rsidRPr="00671EEA">
        <w:rPr>
          <w:sz w:val="22"/>
          <w:szCs w:val="22"/>
          <w:lang w:val="en-AU"/>
        </w:rPr>
        <w:t>deoff</w:t>
      </w:r>
      <w:proofErr w:type="spellEnd"/>
      <w:r w:rsidRPr="00671EEA">
        <w:rPr>
          <w:sz w:val="22"/>
          <w:szCs w:val="22"/>
          <w:lang w:val="en-AU"/>
        </w:rPr>
        <w:t xml:space="preserve"> between higher achievable system performance (i.e., the necessity of introducing higher measurement accuracy requirement) and implementation feasibility shall be balanced, while RAN1 may focus on the former aspect and the latter part shall be within RAN4 scope/expertise. </w:t>
      </w:r>
    </w:p>
    <w:p w14:paraId="6597236A" w14:textId="77777777" w:rsidR="006B358A" w:rsidRDefault="006B358A" w:rsidP="006B358A">
      <w:pPr>
        <w:spacing w:after="180"/>
        <w:jc w:val="both"/>
        <w:rPr>
          <w:sz w:val="22"/>
          <w:szCs w:val="22"/>
          <w:lang w:val="en-AU"/>
        </w:rPr>
      </w:pPr>
      <w:r w:rsidRPr="00671EEA">
        <w:rPr>
          <w:sz w:val="22"/>
          <w:szCs w:val="22"/>
          <w:lang w:val="en-AU"/>
        </w:rPr>
        <w:t xml:space="preserve">In existing RAN4 specification, FR2 RSRP measurement </w:t>
      </w:r>
      <w:r w:rsidRPr="00671EEA">
        <w:rPr>
          <w:rFonts w:hint="eastAsia"/>
          <w:sz w:val="22"/>
          <w:szCs w:val="22"/>
          <w:lang w:val="en-AU"/>
        </w:rPr>
        <w:t>ab</w:t>
      </w:r>
      <w:r w:rsidRPr="00671EEA">
        <w:rPr>
          <w:sz w:val="22"/>
          <w:szCs w:val="22"/>
          <w:lang w:val="en-AU"/>
        </w:rPr>
        <w:t xml:space="preserve">solute/relative accuracy requirements differ under normal/extreme conditions, and under different input level conditions: e.g., </w:t>
      </w:r>
      <w:r w:rsidRPr="00671EEA">
        <w:rPr>
          <w:sz w:val="22"/>
          <w:szCs w:val="22"/>
          <w:lang w:val="en-AU"/>
        </w:rPr>
        <w:sym w:font="Symbol" w:char="F0B1"/>
      </w:r>
      <w:r w:rsidRPr="00671EEA">
        <w:rPr>
          <w:sz w:val="22"/>
          <w:szCs w:val="22"/>
          <w:lang w:val="en-AU"/>
        </w:rPr>
        <w:t xml:space="preserve">6dB is assumed for SS-RSRP intra-frequency accuracy requirement for normal condition without </w:t>
      </w:r>
      <w:proofErr w:type="spellStart"/>
      <w:r w:rsidRPr="00671EEA">
        <w:rPr>
          <w:sz w:val="22"/>
          <w:szCs w:val="22"/>
          <w:lang w:val="en-AU"/>
        </w:rPr>
        <w:t>Noc</w:t>
      </w:r>
      <w:proofErr w:type="spellEnd"/>
      <w:r w:rsidRPr="00671EEA">
        <w:rPr>
          <w:sz w:val="22"/>
          <w:szCs w:val="22"/>
          <w:lang w:val="en-AU"/>
        </w:rPr>
        <w:t xml:space="preserve">. Additionally, the absolute accuracy test requirement is further relaxed by adding </w:t>
      </w:r>
      <w:proofErr w:type="spellStart"/>
      <w:r w:rsidRPr="00671EEA">
        <w:rPr>
          <w:sz w:val="22"/>
          <w:szCs w:val="22"/>
          <w:lang w:val="en-AU"/>
        </w:rPr>
        <w:t>G</w:t>
      </w:r>
      <w:r w:rsidRPr="00671EEA">
        <w:rPr>
          <w:sz w:val="22"/>
          <w:szCs w:val="22"/>
          <w:vertAlign w:val="subscript"/>
          <w:lang w:val="en-AU"/>
        </w:rPr>
        <w:t>min</w:t>
      </w:r>
      <w:proofErr w:type="spellEnd"/>
      <w:r w:rsidRPr="00671EEA">
        <w:rPr>
          <w:sz w:val="22"/>
          <w:szCs w:val="22"/>
          <w:lang w:val="en-AU"/>
        </w:rPr>
        <w:t xml:space="preserve"> and </w:t>
      </w:r>
      <w:proofErr w:type="spellStart"/>
      <w:r w:rsidRPr="00671EEA">
        <w:rPr>
          <w:sz w:val="22"/>
          <w:szCs w:val="22"/>
          <w:lang w:val="en-AU"/>
        </w:rPr>
        <w:t>G</w:t>
      </w:r>
      <w:r w:rsidRPr="00671EEA">
        <w:rPr>
          <w:sz w:val="22"/>
          <w:szCs w:val="22"/>
          <w:vertAlign w:val="subscript"/>
          <w:lang w:val="en-AU"/>
        </w:rPr>
        <w:t>max</w:t>
      </w:r>
      <w:proofErr w:type="spellEnd"/>
      <w:r w:rsidRPr="00671EEA">
        <w:rPr>
          <w:sz w:val="22"/>
          <w:szCs w:val="22"/>
          <w:lang w:val="en-AU"/>
        </w:rPr>
        <w:t xml:space="preserve"> (</w:t>
      </w:r>
      <w:proofErr w:type="spellStart"/>
      <w:r w:rsidRPr="00671EEA">
        <w:rPr>
          <w:sz w:val="22"/>
          <w:szCs w:val="22"/>
          <w:lang w:val="en-AU"/>
        </w:rPr>
        <w:t>i.e</w:t>
      </w:r>
      <w:proofErr w:type="spellEnd"/>
      <w:r w:rsidRPr="00671EEA">
        <w:rPr>
          <w:sz w:val="22"/>
          <w:szCs w:val="22"/>
          <w:lang w:val="en-AU"/>
        </w:rPr>
        <w:t xml:space="preserve">,. the minimum and maximum UE gain values from Table B.2.1.5.1-1 in TS38.133), which is </w:t>
      </w:r>
      <w:proofErr w:type="spellStart"/>
      <w:r w:rsidRPr="00671EEA">
        <w:rPr>
          <w:sz w:val="22"/>
          <w:szCs w:val="22"/>
          <w:lang w:val="en-AU"/>
        </w:rPr>
        <w:t>G</w:t>
      </w:r>
      <w:r w:rsidRPr="00671EEA">
        <w:rPr>
          <w:sz w:val="22"/>
          <w:szCs w:val="22"/>
          <w:vertAlign w:val="subscript"/>
          <w:lang w:val="en-AU"/>
        </w:rPr>
        <w:t>min</w:t>
      </w:r>
      <w:proofErr w:type="spellEnd"/>
      <w:r w:rsidRPr="00671EEA">
        <w:rPr>
          <w:sz w:val="22"/>
          <w:szCs w:val="22"/>
          <w:lang w:val="en-AU"/>
        </w:rPr>
        <w:t xml:space="preserve"> = -10dB and </w:t>
      </w:r>
      <w:proofErr w:type="spellStart"/>
      <w:r w:rsidRPr="00671EEA">
        <w:rPr>
          <w:sz w:val="22"/>
          <w:szCs w:val="22"/>
          <w:lang w:val="en-AU"/>
        </w:rPr>
        <w:t>G</w:t>
      </w:r>
      <w:r w:rsidRPr="00671EEA">
        <w:rPr>
          <w:sz w:val="22"/>
          <w:szCs w:val="22"/>
          <w:vertAlign w:val="subscript"/>
          <w:lang w:val="en-AU"/>
        </w:rPr>
        <w:t>max</w:t>
      </w:r>
      <w:proofErr w:type="spellEnd"/>
      <w:r w:rsidRPr="00671EEA">
        <w:rPr>
          <w:sz w:val="22"/>
          <w:szCs w:val="22"/>
          <w:lang w:val="en-AU"/>
        </w:rPr>
        <w:t xml:space="preserve"> = +20dB for FR2 PC3 UE. </w:t>
      </w:r>
    </w:p>
    <w:p w14:paraId="477C1241" w14:textId="7ED33EEF" w:rsidR="006B358A" w:rsidRPr="00497A2D" w:rsidRDefault="006B358A" w:rsidP="006B358A">
      <w:pPr>
        <w:spacing w:after="60"/>
        <w:jc w:val="both"/>
        <w:rPr>
          <w:sz w:val="22"/>
          <w:szCs w:val="22"/>
        </w:rPr>
      </w:pPr>
      <w:r w:rsidRPr="00671EEA">
        <w:rPr>
          <w:b/>
          <w:bCs/>
          <w:sz w:val="22"/>
          <w:szCs w:val="22"/>
        </w:rPr>
        <w:t xml:space="preserve">Proposal </w:t>
      </w:r>
      <w:r w:rsidR="005C4FDF">
        <w:rPr>
          <w:b/>
          <w:bCs/>
          <w:sz w:val="22"/>
          <w:szCs w:val="22"/>
        </w:rPr>
        <w:t>2</w:t>
      </w:r>
      <w:r w:rsidRPr="00671EEA">
        <w:rPr>
          <w:b/>
          <w:bCs/>
          <w:sz w:val="22"/>
          <w:szCs w:val="22"/>
        </w:rPr>
        <w:t xml:space="preserve">: </w:t>
      </w:r>
      <w:r w:rsidRPr="00497A2D">
        <w:rPr>
          <w:sz w:val="22"/>
          <w:szCs w:val="22"/>
        </w:rPr>
        <w:t xml:space="preserve">For </w:t>
      </w:r>
      <w:r w:rsidR="00D47913">
        <w:rPr>
          <w:sz w:val="22"/>
          <w:szCs w:val="22"/>
        </w:rPr>
        <w:t>L1-RSRP</w:t>
      </w:r>
      <w:r w:rsidRPr="00497A2D">
        <w:rPr>
          <w:sz w:val="22"/>
          <w:szCs w:val="22"/>
        </w:rPr>
        <w:t xml:space="preserve"> accuracy requirement </w:t>
      </w:r>
      <w:r w:rsidR="00D47913">
        <w:rPr>
          <w:sz w:val="22"/>
          <w:szCs w:val="22"/>
        </w:rPr>
        <w:t>of data collection for inference of</w:t>
      </w:r>
      <w:r w:rsidRPr="00497A2D">
        <w:rPr>
          <w:sz w:val="22"/>
          <w:szCs w:val="22"/>
        </w:rPr>
        <w:t xml:space="preserve"> AI-BM NW-sided model: </w:t>
      </w:r>
    </w:p>
    <w:p w14:paraId="7DD51A2E" w14:textId="31F2F92F" w:rsidR="006B358A" w:rsidRPr="007603D2" w:rsidRDefault="006B358A" w:rsidP="002249EF">
      <w:pPr>
        <w:pStyle w:val="ListParagraph"/>
        <w:numPr>
          <w:ilvl w:val="0"/>
          <w:numId w:val="3"/>
        </w:numPr>
        <w:spacing w:after="60"/>
        <w:ind w:left="714" w:firstLineChars="0" w:hanging="357"/>
        <w:jc w:val="both"/>
        <w:rPr>
          <w:sz w:val="22"/>
          <w:szCs w:val="22"/>
          <w:lang w:val="en-US"/>
        </w:rPr>
      </w:pPr>
      <w:r w:rsidRPr="007603D2">
        <w:rPr>
          <w:sz w:val="22"/>
          <w:szCs w:val="22"/>
          <w:lang w:val="en-US"/>
        </w:rPr>
        <w:t xml:space="preserve">RAN4 shall reuse the accuracy requirement from Rel-15 L1-RSRP for both absolute and relative RSRP reporting. </w:t>
      </w:r>
    </w:p>
    <w:p w14:paraId="1AE65E57" w14:textId="77777777" w:rsidR="006B358A" w:rsidRPr="00D47913" w:rsidRDefault="006B358A" w:rsidP="006B358A">
      <w:pPr>
        <w:spacing w:after="180"/>
        <w:jc w:val="both"/>
        <w:rPr>
          <w:rFonts w:eastAsiaTheme="minorEastAsia"/>
          <w:sz w:val="22"/>
          <w:szCs w:val="22"/>
        </w:rPr>
      </w:pPr>
    </w:p>
    <w:p w14:paraId="7B302C31" w14:textId="1737579A" w:rsidR="00B94CF3" w:rsidRPr="00E04206" w:rsidRDefault="00B94CF3" w:rsidP="006B358A">
      <w:pPr>
        <w:pStyle w:val="Heading2"/>
        <w:rPr>
          <w:lang w:val="en-US" w:eastAsia="zh-CN"/>
        </w:rPr>
      </w:pPr>
      <w:r>
        <w:rPr>
          <w:lang w:val="en-US" w:eastAsia="zh-CN"/>
        </w:rPr>
        <w:lastRenderedPageBreak/>
        <w:t>2</w:t>
      </w:r>
      <w:r w:rsidRPr="00E04206">
        <w:rPr>
          <w:lang w:val="en-US" w:eastAsia="zh-CN"/>
        </w:rPr>
        <w:t>.</w:t>
      </w:r>
      <w:r>
        <w:rPr>
          <w:lang w:val="en-US" w:eastAsia="zh-CN"/>
        </w:rPr>
        <w:t>2</w:t>
      </w:r>
      <w:r w:rsidRPr="00E04206">
        <w:rPr>
          <w:lang w:val="en-US" w:eastAsia="zh-CN"/>
        </w:rPr>
        <w:t xml:space="preserve"> Data collection for NW-sided model</w:t>
      </w:r>
      <w:r>
        <w:rPr>
          <w:lang w:val="en-US" w:eastAsia="zh-CN"/>
        </w:rPr>
        <w:t xml:space="preserve"> (for training)</w:t>
      </w:r>
    </w:p>
    <w:p w14:paraId="629068B3" w14:textId="522BDA60" w:rsidR="00B221ED" w:rsidRPr="00A07570" w:rsidRDefault="00B221ED" w:rsidP="006B358A">
      <w:pPr>
        <w:spacing w:before="120" w:after="180"/>
        <w:jc w:val="both"/>
        <w:rPr>
          <w:color w:val="000000" w:themeColor="text1"/>
          <w:sz w:val="22"/>
          <w:szCs w:val="22"/>
        </w:rPr>
      </w:pPr>
      <w:r w:rsidRPr="00A07570">
        <w:rPr>
          <w:rFonts w:hint="eastAsia"/>
          <w:color w:val="000000" w:themeColor="text1"/>
          <w:sz w:val="22"/>
          <w:szCs w:val="22"/>
        </w:rPr>
        <w:t>And</w:t>
      </w:r>
      <w:r w:rsidRPr="00A07570">
        <w:rPr>
          <w:color w:val="000000" w:themeColor="text1"/>
          <w:sz w:val="22"/>
          <w:szCs w:val="22"/>
        </w:rPr>
        <w:t xml:space="preserve"> from RAN2#125bis, RAN2 assumes the L1 measurement framework shall be used for configuring the input data of the NW</w:t>
      </w:r>
      <w:r w:rsidR="008B4D15" w:rsidRPr="00A07570">
        <w:rPr>
          <w:color w:val="000000" w:themeColor="text1"/>
          <w:sz w:val="22"/>
          <w:szCs w:val="22"/>
        </w:rPr>
        <w:t>-</w:t>
      </w:r>
      <w:r w:rsidRPr="00A07570">
        <w:rPr>
          <w:color w:val="000000" w:themeColor="text1"/>
          <w:sz w:val="22"/>
          <w:szCs w:val="22"/>
        </w:rPr>
        <w:t xml:space="preserve">side AI/ML model inference, </w:t>
      </w:r>
      <w:r w:rsidR="008B4D15" w:rsidRPr="00A07570">
        <w:rPr>
          <w:color w:val="000000" w:themeColor="text1"/>
          <w:sz w:val="22"/>
          <w:szCs w:val="22"/>
        </w:rPr>
        <w:t>and RRC-based measurement and reporting for NW-sided training</w:t>
      </w:r>
      <w:r w:rsidR="00D34A4B" w:rsidRPr="00A07570">
        <w:rPr>
          <w:color w:val="000000" w:themeColor="text1"/>
          <w:sz w:val="22"/>
          <w:szCs w:val="22"/>
        </w:rPr>
        <w:t>:</w:t>
      </w:r>
      <w:r w:rsidRPr="00A07570">
        <w:rPr>
          <w:color w:val="000000" w:themeColor="text1"/>
          <w:sz w:val="22"/>
          <w:szCs w:val="22"/>
        </w:rPr>
        <w:t xml:space="preserve"> </w:t>
      </w:r>
    </w:p>
    <w:p w14:paraId="13D21281" w14:textId="63DD9E8F" w:rsidR="00B221ED" w:rsidRPr="00B221ED" w:rsidRDefault="00B221ED" w:rsidP="006B358A">
      <w:pPr>
        <w:pStyle w:val="Doc-text2"/>
        <w:pBdr>
          <w:top w:val="single" w:sz="4" w:space="1" w:color="auto"/>
          <w:left w:val="single" w:sz="4" w:space="4" w:color="auto"/>
          <w:bottom w:val="single" w:sz="4" w:space="1" w:color="auto"/>
          <w:right w:val="single" w:sz="4" w:space="4" w:color="auto"/>
        </w:pBdr>
        <w:ind w:hanging="1338"/>
        <w:rPr>
          <w:b/>
          <w:bCs/>
          <w:sz w:val="20"/>
          <w:szCs w:val="20"/>
        </w:rPr>
      </w:pPr>
      <w:r w:rsidRPr="00B221ED">
        <w:rPr>
          <w:b/>
          <w:bCs/>
          <w:sz w:val="20"/>
          <w:szCs w:val="20"/>
        </w:rPr>
        <w:t>Agreements</w:t>
      </w:r>
      <w:r w:rsidR="00A37B3A">
        <w:rPr>
          <w:b/>
          <w:bCs/>
          <w:sz w:val="20"/>
          <w:szCs w:val="20"/>
        </w:rPr>
        <w:t xml:space="preserve"> from RAN2#125bis</w:t>
      </w:r>
      <w:r w:rsidRPr="00B221ED">
        <w:rPr>
          <w:b/>
          <w:bCs/>
          <w:sz w:val="20"/>
          <w:szCs w:val="20"/>
        </w:rPr>
        <w:t>:</w:t>
      </w:r>
    </w:p>
    <w:p w14:paraId="7D1C8BF7" w14:textId="77777777" w:rsidR="00B221ED" w:rsidRPr="00B221ED" w:rsidRDefault="00B221ED" w:rsidP="002249EF">
      <w:pPr>
        <w:pStyle w:val="Doc-text2"/>
        <w:numPr>
          <w:ilvl w:val="0"/>
          <w:numId w:val="7"/>
        </w:numPr>
        <w:pBdr>
          <w:top w:val="single" w:sz="4" w:space="1" w:color="auto"/>
          <w:left w:val="single" w:sz="4" w:space="4" w:color="auto"/>
          <w:bottom w:val="single" w:sz="4" w:space="1" w:color="auto"/>
          <w:right w:val="single" w:sz="4" w:space="4" w:color="auto"/>
        </w:pBdr>
        <w:tabs>
          <w:tab w:val="clear" w:pos="1622"/>
          <w:tab w:val="left" w:pos="709"/>
        </w:tabs>
        <w:ind w:left="709" w:hanging="425"/>
        <w:rPr>
          <w:noProof/>
          <w:sz w:val="20"/>
          <w:szCs w:val="20"/>
        </w:rPr>
      </w:pPr>
      <w:r w:rsidRPr="00B221ED">
        <w:rPr>
          <w:noProof/>
          <w:sz w:val="20"/>
          <w:szCs w:val="20"/>
        </w:rPr>
        <w:t>RAN2 to consider an RRC configuration to configure radio measurements and the related reporting to enable data collection for NW-side training</w:t>
      </w:r>
    </w:p>
    <w:p w14:paraId="4B329045" w14:textId="77777777" w:rsidR="00B221ED" w:rsidRPr="00B221ED" w:rsidRDefault="00B221ED" w:rsidP="002249EF">
      <w:pPr>
        <w:pStyle w:val="Doc-text2"/>
        <w:numPr>
          <w:ilvl w:val="0"/>
          <w:numId w:val="7"/>
        </w:numPr>
        <w:pBdr>
          <w:top w:val="single" w:sz="4" w:space="1" w:color="auto"/>
          <w:left w:val="single" w:sz="4" w:space="4" w:color="auto"/>
          <w:bottom w:val="single" w:sz="4" w:space="1" w:color="auto"/>
          <w:right w:val="single" w:sz="4" w:space="4" w:color="auto"/>
        </w:pBdr>
        <w:tabs>
          <w:tab w:val="clear" w:pos="1622"/>
          <w:tab w:val="left" w:pos="709"/>
        </w:tabs>
        <w:ind w:left="709" w:hanging="425"/>
        <w:rPr>
          <w:sz w:val="20"/>
          <w:szCs w:val="20"/>
        </w:rPr>
      </w:pPr>
      <w:r w:rsidRPr="00B221ED">
        <w:rPr>
          <w:noProof/>
          <w:sz w:val="20"/>
          <w:szCs w:val="20"/>
        </w:rPr>
        <w:t>For AI/ML based beam management, RAN2 assumes the L1 measurement framework shall be used for configuring the input data of the NW side AI/ML model inference.  FFS if further enhancements are needed</w:t>
      </w:r>
    </w:p>
    <w:p w14:paraId="5F3C771E" w14:textId="4968AEDC" w:rsidR="00D34A4B" w:rsidRPr="00A07570" w:rsidRDefault="00D34A4B" w:rsidP="006B358A">
      <w:pPr>
        <w:spacing w:before="120" w:after="180"/>
        <w:jc w:val="both"/>
        <w:rPr>
          <w:color w:val="000000" w:themeColor="text1"/>
          <w:sz w:val="22"/>
          <w:szCs w:val="22"/>
        </w:rPr>
      </w:pPr>
      <w:r w:rsidRPr="00A07570">
        <w:rPr>
          <w:color w:val="000000" w:themeColor="text1"/>
          <w:sz w:val="22"/>
          <w:szCs w:val="22"/>
        </w:rPr>
        <w:t xml:space="preserve">And for NW-sided data collection for training, RAN2 </w:t>
      </w:r>
      <w:r w:rsidR="00033733">
        <w:rPr>
          <w:color w:val="000000" w:themeColor="text1"/>
          <w:sz w:val="22"/>
          <w:szCs w:val="22"/>
        </w:rPr>
        <w:t>has achieved the following agreements:</w:t>
      </w:r>
    </w:p>
    <w:tbl>
      <w:tblPr>
        <w:tblStyle w:val="TableGrid"/>
        <w:tblW w:w="0" w:type="auto"/>
        <w:tblLook w:val="04A0" w:firstRow="1" w:lastRow="0" w:firstColumn="1" w:lastColumn="0" w:noHBand="0" w:noVBand="1"/>
      </w:tblPr>
      <w:tblGrid>
        <w:gridCol w:w="9631"/>
      </w:tblGrid>
      <w:tr w:rsidR="00033733" w14:paraId="64517AD8" w14:textId="77777777" w:rsidTr="00033733">
        <w:tc>
          <w:tcPr>
            <w:tcW w:w="9631" w:type="dxa"/>
          </w:tcPr>
          <w:p w14:paraId="55BD975D" w14:textId="77777777" w:rsidR="00033733" w:rsidRPr="00033733" w:rsidRDefault="00033733" w:rsidP="006B358A">
            <w:pPr>
              <w:spacing w:after="60"/>
              <w:rPr>
                <w:sz w:val="20"/>
                <w:szCs w:val="20"/>
                <w:lang w:eastAsia="en-GB"/>
              </w:rPr>
            </w:pPr>
            <w:r w:rsidRPr="00033733">
              <w:rPr>
                <w:rFonts w:eastAsia="MS Mincho"/>
                <w:iCs/>
                <w:sz w:val="20"/>
                <w:szCs w:val="20"/>
                <w:lang w:eastAsia="ja-JP"/>
              </w:rPr>
              <w:t xml:space="preserve">RAN2#127 discussed </w:t>
            </w:r>
            <w:r w:rsidRPr="00033733">
              <w:rPr>
                <w:rFonts w:eastAsia="MS Mincho"/>
                <w:b/>
                <w:bCs/>
                <w:iCs/>
                <w:sz w:val="20"/>
                <w:szCs w:val="20"/>
                <w:lang w:eastAsia="ja-JP"/>
              </w:rPr>
              <w:t xml:space="preserve">NW-side data collection </w:t>
            </w:r>
            <w:r w:rsidRPr="00033733">
              <w:rPr>
                <w:rFonts w:eastAsia="MS Mincho"/>
                <w:bCs/>
                <w:iCs/>
                <w:sz w:val="20"/>
                <w:szCs w:val="20"/>
                <w:lang w:eastAsia="ja-JP"/>
              </w:rPr>
              <w:t>and m</w:t>
            </w:r>
            <w:r w:rsidRPr="00033733">
              <w:rPr>
                <w:rFonts w:eastAsia="MS Mincho"/>
                <w:iCs/>
                <w:sz w:val="20"/>
                <w:szCs w:val="20"/>
                <w:lang w:eastAsia="ja-JP"/>
              </w:rPr>
              <w:t>ade the following agreements</w:t>
            </w:r>
            <w:r w:rsidRPr="00033733">
              <w:rPr>
                <w:sz w:val="20"/>
                <w:szCs w:val="20"/>
                <w:lang w:eastAsia="en-GB"/>
              </w:rPr>
              <w:t>:</w:t>
            </w:r>
          </w:p>
          <w:p w14:paraId="6564ABD1" w14:textId="77777777" w:rsidR="00033733" w:rsidRPr="00033733" w:rsidRDefault="00033733" w:rsidP="002249EF">
            <w:pPr>
              <w:numPr>
                <w:ilvl w:val="0"/>
                <w:numId w:val="16"/>
              </w:numPr>
              <w:tabs>
                <w:tab w:val="left" w:pos="1622"/>
              </w:tabs>
              <w:spacing w:after="60"/>
              <w:rPr>
                <w:sz w:val="20"/>
                <w:lang w:val="en-GB" w:eastAsia="en-GB"/>
              </w:rPr>
            </w:pPr>
            <w:r w:rsidRPr="00033733">
              <w:rPr>
                <w:sz w:val="20"/>
                <w:lang w:eastAsia="en-GB"/>
              </w:rP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p w14:paraId="62205361" w14:textId="77777777" w:rsidR="00033733" w:rsidRPr="00033733" w:rsidRDefault="00033733" w:rsidP="002249EF">
            <w:pPr>
              <w:numPr>
                <w:ilvl w:val="0"/>
                <w:numId w:val="16"/>
              </w:numPr>
              <w:tabs>
                <w:tab w:val="left" w:pos="1622"/>
              </w:tabs>
              <w:spacing w:after="60"/>
              <w:rPr>
                <w:sz w:val="20"/>
                <w:lang w:val="en-GB" w:eastAsia="en-GB"/>
              </w:rPr>
            </w:pPr>
            <w:r w:rsidRPr="00033733">
              <w:rPr>
                <w:sz w:val="20"/>
                <w:lang w:eastAsia="en-GB"/>
              </w:rPr>
              <w:t>UE stores the logged training data at AS layer with a minimum AS layer memory size supported by the UE. FFS on the memory size.  This is across all use cases.</w:t>
            </w:r>
          </w:p>
          <w:p w14:paraId="0D2BA402" w14:textId="77777777" w:rsidR="00033733" w:rsidRPr="00033733" w:rsidRDefault="00033733" w:rsidP="002249EF">
            <w:pPr>
              <w:numPr>
                <w:ilvl w:val="0"/>
                <w:numId w:val="16"/>
              </w:numPr>
              <w:tabs>
                <w:tab w:val="left" w:pos="1622"/>
              </w:tabs>
              <w:spacing w:after="60"/>
              <w:rPr>
                <w:sz w:val="20"/>
                <w:lang w:val="en-GB" w:eastAsia="en-GB"/>
              </w:rPr>
            </w:pPr>
            <w:r w:rsidRPr="00033733">
              <w:rPr>
                <w:sz w:val="20"/>
                <w:lang w:eastAsia="en-GB"/>
              </w:rPr>
              <w:t>When UE reaches its buffer limitation the UE stops measurement for data collection purposes and logging.</w:t>
            </w:r>
          </w:p>
          <w:p w14:paraId="5E3F8630" w14:textId="77777777" w:rsidR="00033733" w:rsidRPr="00033733" w:rsidRDefault="00033733" w:rsidP="002249EF">
            <w:pPr>
              <w:numPr>
                <w:ilvl w:val="0"/>
                <w:numId w:val="16"/>
              </w:numPr>
              <w:tabs>
                <w:tab w:val="left" w:pos="1622"/>
              </w:tabs>
              <w:spacing w:after="60"/>
              <w:rPr>
                <w:sz w:val="20"/>
                <w:lang w:val="en-GB" w:eastAsia="en-GB"/>
              </w:rPr>
            </w:pPr>
            <w:r w:rsidRPr="00033733">
              <w:rPr>
                <w:sz w:val="20"/>
                <w:lang w:eastAsia="en-GB"/>
              </w:rPr>
              <w:t>Measurements for data collection purposes and logging based can be controlled based on power state of the UE.  It is up to UE implementation how the UE determines power state.  FFS whether the UE stops autonomously or if it reports to the network.</w:t>
            </w:r>
          </w:p>
          <w:p w14:paraId="460BD8BF" w14:textId="77777777" w:rsidR="00033733" w:rsidRPr="00033733" w:rsidRDefault="00033733" w:rsidP="002249EF">
            <w:pPr>
              <w:numPr>
                <w:ilvl w:val="0"/>
                <w:numId w:val="16"/>
              </w:numPr>
              <w:tabs>
                <w:tab w:val="left" w:pos="1622"/>
              </w:tabs>
              <w:spacing w:after="60"/>
              <w:rPr>
                <w:sz w:val="20"/>
                <w:lang w:val="en-GB" w:eastAsia="en-GB"/>
              </w:rPr>
            </w:pPr>
            <w:r w:rsidRPr="00033733">
              <w:rPr>
                <w:sz w:val="20"/>
                <w:lang w:eastAsia="en-GB"/>
              </w:rPr>
              <w:t>FFS whether AS buffer event based reporting is supported.  FFS if we send availability indication or full report if it is supported.</w:t>
            </w:r>
          </w:p>
          <w:p w14:paraId="4F86F426" w14:textId="77777777" w:rsidR="00033733" w:rsidRPr="00033733" w:rsidRDefault="00033733" w:rsidP="002249EF">
            <w:pPr>
              <w:numPr>
                <w:ilvl w:val="0"/>
                <w:numId w:val="16"/>
              </w:numPr>
              <w:tabs>
                <w:tab w:val="left" w:pos="1622"/>
              </w:tabs>
              <w:spacing w:after="60"/>
              <w:rPr>
                <w:sz w:val="20"/>
                <w:lang w:val="en-GB" w:eastAsia="en-GB"/>
              </w:rPr>
            </w:pPr>
            <w:r w:rsidRPr="00033733">
              <w:rPr>
                <w:sz w:val="20"/>
                <w:lang w:val="en-GB" w:eastAsia="en-GB"/>
              </w:rPr>
              <w:t>FFS on event based data collection/logging.</w:t>
            </w:r>
          </w:p>
          <w:p w14:paraId="07512AB4" w14:textId="77777777" w:rsidR="00033733" w:rsidRPr="00033733" w:rsidRDefault="00033733" w:rsidP="002249EF">
            <w:pPr>
              <w:numPr>
                <w:ilvl w:val="0"/>
                <w:numId w:val="16"/>
              </w:numPr>
              <w:tabs>
                <w:tab w:val="left" w:pos="1622"/>
              </w:tabs>
              <w:spacing w:after="60"/>
              <w:rPr>
                <w:sz w:val="20"/>
                <w:lang w:eastAsia="en-GB"/>
              </w:rPr>
            </w:pPr>
            <w:r w:rsidRPr="00033733">
              <w:rPr>
                <w:sz w:val="20"/>
                <w:lang w:eastAsia="en-GB"/>
              </w:rPr>
              <w:t xml:space="preserve">On-demand request from the network is supported. FFS details on </w:t>
            </w:r>
            <w:proofErr w:type="spellStart"/>
            <w:r w:rsidRPr="00033733">
              <w:rPr>
                <w:sz w:val="20"/>
                <w:lang w:eastAsia="en-GB"/>
              </w:rPr>
              <w:t>signalling</w:t>
            </w:r>
            <w:proofErr w:type="spellEnd"/>
            <w:r w:rsidRPr="00033733">
              <w:rPr>
                <w:sz w:val="20"/>
                <w:lang w:eastAsia="en-GB"/>
              </w:rPr>
              <w:t>.</w:t>
            </w:r>
          </w:p>
          <w:p w14:paraId="4FDFE726" w14:textId="77777777" w:rsidR="00033733" w:rsidRPr="00033733" w:rsidRDefault="00033733" w:rsidP="002249EF">
            <w:pPr>
              <w:numPr>
                <w:ilvl w:val="0"/>
                <w:numId w:val="16"/>
              </w:numPr>
              <w:tabs>
                <w:tab w:val="left" w:pos="1622"/>
              </w:tabs>
              <w:spacing w:after="60"/>
              <w:rPr>
                <w:sz w:val="20"/>
                <w:lang w:eastAsia="en-GB"/>
              </w:rPr>
            </w:pPr>
            <w:r w:rsidRPr="00033733">
              <w:rPr>
                <w:sz w:val="20"/>
                <w:lang w:eastAsia="en-GB"/>
              </w:rPr>
              <w:t>The UE implementation can determine how many entries to include in the list radio measurements information, such that the maximum PDCP SDU size is not exceeded. No standardized RRC segmentation procedure is needed (as for the logged MDT measurements)</w:t>
            </w:r>
          </w:p>
          <w:p w14:paraId="432E5A78" w14:textId="3DBD70D6" w:rsidR="00033733" w:rsidRPr="00033733" w:rsidRDefault="00033733" w:rsidP="002249EF">
            <w:pPr>
              <w:numPr>
                <w:ilvl w:val="0"/>
                <w:numId w:val="16"/>
              </w:numPr>
              <w:tabs>
                <w:tab w:val="left" w:pos="1622"/>
              </w:tabs>
              <w:spacing w:after="60"/>
              <w:rPr>
                <w:sz w:val="20"/>
                <w:lang w:val="en-GB" w:eastAsia="en-GB"/>
              </w:rPr>
            </w:pPr>
            <w:r w:rsidRPr="00033733">
              <w:rPr>
                <w:sz w:val="20"/>
                <w:lang w:eastAsia="en-GB"/>
              </w:rPr>
              <w:t>Data collection report will not be transmitted over SRB1.  FFS which SRB is used.</w:t>
            </w:r>
          </w:p>
        </w:tc>
      </w:tr>
    </w:tbl>
    <w:p w14:paraId="2542846B" w14:textId="77777777" w:rsidR="00D34A4B" w:rsidRDefault="00D34A4B" w:rsidP="006B358A">
      <w:pPr>
        <w:rPr>
          <w:i/>
          <w:noProof/>
          <w:sz w:val="18"/>
        </w:rPr>
      </w:pPr>
    </w:p>
    <w:p w14:paraId="6A87B1CB" w14:textId="2045B6F6" w:rsidR="00047159" w:rsidRPr="00A07570" w:rsidRDefault="00203019" w:rsidP="006B358A">
      <w:pPr>
        <w:spacing w:after="180"/>
        <w:jc w:val="both"/>
        <w:rPr>
          <w:color w:val="000000" w:themeColor="text1"/>
          <w:sz w:val="22"/>
          <w:szCs w:val="22"/>
        </w:rPr>
      </w:pPr>
      <w:r w:rsidRPr="00A07570">
        <w:rPr>
          <w:color w:val="000000" w:themeColor="text1"/>
          <w:sz w:val="22"/>
          <w:szCs w:val="22"/>
        </w:rPr>
        <w:t>We can observe that</w:t>
      </w:r>
      <w:r w:rsidR="00981141" w:rsidRPr="00A07570">
        <w:rPr>
          <w:color w:val="000000" w:themeColor="text1"/>
          <w:sz w:val="22"/>
          <w:szCs w:val="22"/>
        </w:rPr>
        <w:t xml:space="preserve"> </w:t>
      </w:r>
      <w:r w:rsidRPr="00A07570">
        <w:rPr>
          <w:color w:val="000000" w:themeColor="text1"/>
          <w:sz w:val="22"/>
          <w:szCs w:val="22"/>
        </w:rPr>
        <w:t>f</w:t>
      </w:r>
      <w:r w:rsidR="00981141" w:rsidRPr="00A07570">
        <w:rPr>
          <w:color w:val="000000" w:themeColor="text1"/>
          <w:sz w:val="22"/>
          <w:szCs w:val="22"/>
        </w:rPr>
        <w:t xml:space="preserve">or data collection for NW-side AI/ML model </w:t>
      </w:r>
      <w:r w:rsidR="00E21905" w:rsidRPr="00A07570">
        <w:rPr>
          <w:sz w:val="22"/>
          <w:szCs w:val="22"/>
        </w:rPr>
        <w:t>(for BM-Case1 &amp; 2)</w:t>
      </w:r>
      <w:r w:rsidR="00981141" w:rsidRPr="00A07570">
        <w:rPr>
          <w:color w:val="000000" w:themeColor="text1"/>
          <w:sz w:val="22"/>
          <w:szCs w:val="22"/>
        </w:rPr>
        <w:t xml:space="preserve">, L1 </w:t>
      </w:r>
      <w:r w:rsidR="00B221ED" w:rsidRPr="00A07570">
        <w:rPr>
          <w:color w:val="000000" w:themeColor="text1"/>
          <w:sz w:val="22"/>
          <w:szCs w:val="22"/>
        </w:rPr>
        <w:t xml:space="preserve">measurement framework will be used for model inference, </w:t>
      </w:r>
      <w:r w:rsidR="008B4D15" w:rsidRPr="00A07570">
        <w:rPr>
          <w:color w:val="000000" w:themeColor="text1"/>
          <w:sz w:val="22"/>
          <w:szCs w:val="22"/>
        </w:rPr>
        <w:t xml:space="preserve">and </w:t>
      </w:r>
      <w:r w:rsidR="00D34A4B" w:rsidRPr="00A07570">
        <w:rPr>
          <w:color w:val="000000" w:themeColor="text1"/>
          <w:sz w:val="22"/>
          <w:szCs w:val="22"/>
        </w:rPr>
        <w:t>MDT</w:t>
      </w:r>
      <w:r w:rsidR="008B4D15" w:rsidRPr="00A07570">
        <w:rPr>
          <w:color w:val="000000" w:themeColor="text1"/>
          <w:sz w:val="22"/>
          <w:szCs w:val="22"/>
        </w:rPr>
        <w:t>-based measurement/reporting will be used for</w:t>
      </w:r>
      <w:r w:rsidR="00B221ED" w:rsidRPr="00A07570">
        <w:rPr>
          <w:color w:val="000000" w:themeColor="text1"/>
          <w:sz w:val="22"/>
          <w:szCs w:val="22"/>
        </w:rPr>
        <w:t xml:space="preserve"> </w:t>
      </w:r>
      <w:r w:rsidR="008B4D15" w:rsidRPr="00A07570">
        <w:rPr>
          <w:color w:val="000000" w:themeColor="text1"/>
          <w:sz w:val="22"/>
          <w:szCs w:val="22"/>
        </w:rPr>
        <w:t>training</w:t>
      </w:r>
      <w:r w:rsidR="00981141" w:rsidRPr="00A07570">
        <w:rPr>
          <w:color w:val="000000" w:themeColor="text1"/>
          <w:sz w:val="22"/>
          <w:szCs w:val="22"/>
        </w:rPr>
        <w:t>. Based on</w:t>
      </w:r>
      <w:r w:rsidR="00E37E3E" w:rsidRPr="00A07570">
        <w:rPr>
          <w:color w:val="000000" w:themeColor="text1"/>
          <w:sz w:val="22"/>
          <w:szCs w:val="22"/>
        </w:rPr>
        <w:t xml:space="preserve"> the above</w:t>
      </w:r>
      <w:r w:rsidR="00981141" w:rsidRPr="00A07570">
        <w:rPr>
          <w:color w:val="000000" w:themeColor="text1"/>
          <w:sz w:val="22"/>
          <w:szCs w:val="22"/>
        </w:rPr>
        <w:t xml:space="preserve"> </w:t>
      </w:r>
      <w:r w:rsidRPr="00A07570">
        <w:rPr>
          <w:color w:val="000000" w:themeColor="text1"/>
          <w:sz w:val="22"/>
          <w:szCs w:val="22"/>
        </w:rPr>
        <w:t>analysis</w:t>
      </w:r>
      <w:r w:rsidR="00E37E3E" w:rsidRPr="00A07570">
        <w:rPr>
          <w:color w:val="000000" w:themeColor="text1"/>
          <w:sz w:val="22"/>
          <w:szCs w:val="22"/>
        </w:rPr>
        <w:t xml:space="preserve">, </w:t>
      </w:r>
      <w:r w:rsidR="00B73C80" w:rsidRPr="00A07570">
        <w:rPr>
          <w:color w:val="000000" w:themeColor="text1"/>
          <w:sz w:val="22"/>
          <w:szCs w:val="22"/>
        </w:rPr>
        <w:t xml:space="preserve">RAN4 shall introduce the necessary core requirement </w:t>
      </w:r>
      <w:r w:rsidR="00981141" w:rsidRPr="00A07570">
        <w:rPr>
          <w:color w:val="000000" w:themeColor="text1"/>
          <w:sz w:val="22"/>
          <w:szCs w:val="22"/>
        </w:rPr>
        <w:t xml:space="preserve">on </w:t>
      </w:r>
      <w:r w:rsidR="00B73C80" w:rsidRPr="00A07570">
        <w:rPr>
          <w:color w:val="000000" w:themeColor="text1"/>
          <w:sz w:val="22"/>
          <w:szCs w:val="22"/>
        </w:rPr>
        <w:t>support</w:t>
      </w:r>
      <w:r w:rsidR="00981141" w:rsidRPr="00A07570">
        <w:rPr>
          <w:color w:val="000000" w:themeColor="text1"/>
          <w:sz w:val="22"/>
          <w:szCs w:val="22"/>
        </w:rPr>
        <w:t>ing the</w:t>
      </w:r>
      <w:r w:rsidR="00E641C0" w:rsidRPr="00A07570">
        <w:rPr>
          <w:color w:val="000000" w:themeColor="text1"/>
          <w:sz w:val="22"/>
          <w:szCs w:val="22"/>
        </w:rPr>
        <w:t xml:space="preserve"> </w:t>
      </w:r>
      <w:r w:rsidR="00981141" w:rsidRPr="00A07570">
        <w:rPr>
          <w:color w:val="000000" w:themeColor="text1"/>
          <w:sz w:val="22"/>
          <w:szCs w:val="22"/>
        </w:rPr>
        <w:t xml:space="preserve">data collection for NW-sided model. </w:t>
      </w:r>
    </w:p>
    <w:p w14:paraId="265A1EAB" w14:textId="554A13AC" w:rsidR="00033733" w:rsidRPr="00033733" w:rsidRDefault="00033733" w:rsidP="006B358A">
      <w:pPr>
        <w:jc w:val="both"/>
        <w:rPr>
          <w:sz w:val="22"/>
          <w:szCs w:val="22"/>
        </w:rPr>
      </w:pPr>
      <w:r w:rsidRPr="00033733">
        <w:rPr>
          <w:b/>
          <w:bCs/>
          <w:sz w:val="22"/>
          <w:szCs w:val="22"/>
        </w:rPr>
        <w:t xml:space="preserve">Proposal </w:t>
      </w:r>
      <w:r w:rsidR="00FB37C8">
        <w:rPr>
          <w:b/>
          <w:bCs/>
          <w:sz w:val="22"/>
          <w:szCs w:val="22"/>
        </w:rPr>
        <w:t>3</w:t>
      </w:r>
      <w:r w:rsidRPr="00033733">
        <w:rPr>
          <w:b/>
          <w:bCs/>
          <w:sz w:val="22"/>
          <w:szCs w:val="22"/>
        </w:rPr>
        <w:t xml:space="preserve">: </w:t>
      </w:r>
      <w:r w:rsidRPr="00033733">
        <w:rPr>
          <w:sz w:val="22"/>
          <w:szCs w:val="22"/>
        </w:rPr>
        <w:t xml:space="preserve">No RAN4 impact is expected for NW-side </w:t>
      </w:r>
      <w:r>
        <w:rPr>
          <w:sz w:val="22"/>
          <w:szCs w:val="22"/>
        </w:rPr>
        <w:t>data collection</w:t>
      </w:r>
      <w:r w:rsidR="00B94CF3">
        <w:rPr>
          <w:sz w:val="22"/>
          <w:szCs w:val="22"/>
        </w:rPr>
        <w:t xml:space="preserve"> for training</w:t>
      </w:r>
      <w:r w:rsidRPr="00033733">
        <w:rPr>
          <w:sz w:val="22"/>
          <w:szCs w:val="22"/>
        </w:rPr>
        <w:t xml:space="preserve">. </w:t>
      </w:r>
    </w:p>
    <w:p w14:paraId="6A6E9C35" w14:textId="77777777" w:rsidR="00033733" w:rsidRPr="00E21905" w:rsidRDefault="00033733" w:rsidP="006B358A">
      <w:pPr>
        <w:spacing w:after="180"/>
        <w:jc w:val="both"/>
        <w:rPr>
          <w:lang w:val="en-GB"/>
        </w:rPr>
      </w:pPr>
    </w:p>
    <w:p w14:paraId="7DE5A8FF" w14:textId="6B30A006" w:rsidR="009B2AF5" w:rsidRPr="0045160A" w:rsidRDefault="00D47913" w:rsidP="00D47913">
      <w:pPr>
        <w:pStyle w:val="Heading2"/>
        <w:rPr>
          <w:lang w:val="en-US" w:eastAsia="zh-CN"/>
        </w:rPr>
      </w:pPr>
      <w:r>
        <w:rPr>
          <w:lang w:val="en-US" w:eastAsia="zh-CN"/>
        </w:rPr>
        <w:t>2</w:t>
      </w:r>
      <w:r w:rsidR="009B2AF5" w:rsidRPr="00BB6504">
        <w:rPr>
          <w:lang w:val="en-US" w:eastAsia="zh-CN"/>
        </w:rPr>
        <w:t>.</w:t>
      </w:r>
      <w:r>
        <w:rPr>
          <w:lang w:val="en-US" w:eastAsia="zh-CN"/>
        </w:rPr>
        <w:t>3</w:t>
      </w:r>
      <w:r w:rsidR="009B2AF5" w:rsidRPr="00BB6504">
        <w:rPr>
          <w:lang w:val="en-US" w:eastAsia="zh-CN"/>
        </w:rPr>
        <w:t xml:space="preserve"> Inference for NW-sided model</w:t>
      </w:r>
    </w:p>
    <w:p w14:paraId="5CF25A6A" w14:textId="77DF9B5A" w:rsidR="009E205A" w:rsidRPr="00497A2D" w:rsidRDefault="002A1426" w:rsidP="006B358A">
      <w:pPr>
        <w:spacing w:after="180"/>
        <w:jc w:val="both"/>
        <w:rPr>
          <w:sz w:val="22"/>
          <w:szCs w:val="22"/>
        </w:rPr>
      </w:pPr>
      <w:r w:rsidRPr="00497A2D">
        <w:rPr>
          <w:sz w:val="22"/>
          <w:szCs w:val="22"/>
        </w:rPr>
        <w:t xml:space="preserve">For the model inference for BM-Case1 and BM-Case2 with a NW-side AI/ML model, </w:t>
      </w:r>
      <w:r w:rsidR="009E205A" w:rsidRPr="00497A2D">
        <w:rPr>
          <w:sz w:val="22"/>
          <w:szCs w:val="22"/>
        </w:rPr>
        <w:t>the following potential specification impacts from physical layer aspects are given in TR 38.843 [1]:</w:t>
      </w:r>
    </w:p>
    <w:tbl>
      <w:tblPr>
        <w:tblStyle w:val="TableGrid"/>
        <w:tblW w:w="0" w:type="auto"/>
        <w:tblLook w:val="04A0" w:firstRow="1" w:lastRow="0" w:firstColumn="1" w:lastColumn="0" w:noHBand="0" w:noVBand="1"/>
      </w:tblPr>
      <w:tblGrid>
        <w:gridCol w:w="9631"/>
      </w:tblGrid>
      <w:tr w:rsidR="00BB6504" w:rsidRPr="00BB6504" w14:paraId="78E1D427" w14:textId="77777777" w:rsidTr="009E205A">
        <w:tc>
          <w:tcPr>
            <w:tcW w:w="9631" w:type="dxa"/>
          </w:tcPr>
          <w:p w14:paraId="43975FE4" w14:textId="77777777" w:rsidR="009E205A" w:rsidRPr="00BB6504" w:rsidRDefault="009E205A" w:rsidP="006B358A">
            <w:pPr>
              <w:spacing w:after="60"/>
              <w:rPr>
                <w:sz w:val="20"/>
                <w:szCs w:val="20"/>
              </w:rPr>
            </w:pPr>
            <w:r w:rsidRPr="00BB6504">
              <w:rPr>
                <w:sz w:val="20"/>
                <w:szCs w:val="20"/>
              </w:rPr>
              <w:t xml:space="preserve">For BM-Case1 and BM-Case2 with a NW-side AI/ML model: </w:t>
            </w:r>
          </w:p>
          <w:p w14:paraId="21468486" w14:textId="77777777" w:rsidR="009E205A" w:rsidRPr="00BB6504" w:rsidRDefault="009E205A" w:rsidP="006B358A">
            <w:pPr>
              <w:pStyle w:val="B1"/>
              <w:spacing w:after="60"/>
              <w:rPr>
                <w:lang w:eastAsia="zh-CN"/>
              </w:rPr>
            </w:pPr>
            <w:r w:rsidRPr="00BB6504">
              <w:rPr>
                <w:lang w:eastAsia="zh-CN"/>
              </w:rPr>
              <w:t>-</w:t>
            </w:r>
            <w:r w:rsidRPr="00BB6504">
              <w:rPr>
                <w:lang w:eastAsia="zh-CN"/>
              </w:rPr>
              <w:tab/>
              <w:t>L1 beam reporting enhancement for AI/ML model inference:</w:t>
            </w:r>
          </w:p>
          <w:p w14:paraId="2956C23A" w14:textId="77777777" w:rsidR="009E205A" w:rsidRPr="00BB6504" w:rsidRDefault="009E205A" w:rsidP="006B358A">
            <w:pPr>
              <w:pStyle w:val="B2"/>
              <w:spacing w:after="60"/>
              <w:rPr>
                <w:lang w:eastAsia="zh-CN"/>
              </w:rPr>
            </w:pPr>
            <w:r w:rsidRPr="00BB6504">
              <w:rPr>
                <w:lang w:val="en-US" w:eastAsia="zh-CN"/>
              </w:rPr>
              <w:t>-</w:t>
            </w:r>
            <w:r w:rsidRPr="00BB6504">
              <w:rPr>
                <w:lang w:val="en-US" w:eastAsia="zh-CN"/>
              </w:rPr>
              <w:tab/>
              <w:t>UE to report the measurement results of more than 4 beams in one reporting instance</w:t>
            </w:r>
          </w:p>
          <w:p w14:paraId="0065F1BB" w14:textId="77777777" w:rsidR="009E205A" w:rsidRPr="00BB6504" w:rsidRDefault="009E205A" w:rsidP="006B358A">
            <w:pPr>
              <w:pStyle w:val="B2"/>
              <w:spacing w:after="60"/>
              <w:rPr>
                <w:lang w:eastAsia="zh-CN"/>
              </w:rPr>
            </w:pPr>
            <w:r w:rsidRPr="00BB6504">
              <w:rPr>
                <w:lang w:val="en-US" w:eastAsia="zh-CN"/>
              </w:rPr>
              <w:t>-</w:t>
            </w:r>
            <w:r w:rsidRPr="00BB6504">
              <w:rPr>
                <w:lang w:val="en-US" w:eastAsia="zh-CN"/>
              </w:rPr>
              <w:tab/>
              <w:t>Other L1 reporting enhancements can be considered</w:t>
            </w:r>
          </w:p>
          <w:p w14:paraId="75541FAB" w14:textId="77777777" w:rsidR="009E205A" w:rsidRPr="00BB6504" w:rsidRDefault="009E205A" w:rsidP="006B358A">
            <w:pPr>
              <w:spacing w:after="60"/>
              <w:rPr>
                <w:sz w:val="20"/>
                <w:szCs w:val="20"/>
              </w:rPr>
            </w:pPr>
            <w:r w:rsidRPr="00BB6504">
              <w:rPr>
                <w:sz w:val="20"/>
                <w:szCs w:val="20"/>
              </w:rPr>
              <w:t>For BM-Case 2:</w:t>
            </w:r>
          </w:p>
          <w:p w14:paraId="4CEE9BF5" w14:textId="1AA6204A" w:rsidR="009E205A" w:rsidRPr="00BB6504" w:rsidRDefault="009E205A" w:rsidP="006B358A">
            <w:pPr>
              <w:pStyle w:val="B1"/>
              <w:spacing w:after="60"/>
              <w:rPr>
                <w:lang w:eastAsia="zh-CN"/>
              </w:rPr>
            </w:pPr>
            <w:r w:rsidRPr="00BB6504">
              <w:rPr>
                <w:lang w:eastAsia="zh-CN"/>
              </w:rPr>
              <w:t>-</w:t>
            </w:r>
            <w:r w:rsidRPr="00BB6504">
              <w:rPr>
                <w:lang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p w14:paraId="7B30C5D2" w14:textId="28A34324" w:rsidR="00EB3998" w:rsidRPr="00497A2D" w:rsidRDefault="009E205A" w:rsidP="006B358A">
      <w:pPr>
        <w:spacing w:before="120" w:after="180"/>
        <w:jc w:val="both"/>
        <w:rPr>
          <w:sz w:val="22"/>
          <w:szCs w:val="22"/>
        </w:rPr>
      </w:pPr>
      <w:r w:rsidRPr="00497A2D">
        <w:rPr>
          <w:sz w:val="22"/>
          <w:szCs w:val="22"/>
        </w:rPr>
        <w:lastRenderedPageBreak/>
        <w:t xml:space="preserve">Accordingly, </w:t>
      </w:r>
      <w:r w:rsidR="0091380A" w:rsidRPr="00497A2D">
        <w:rPr>
          <w:sz w:val="22"/>
          <w:szCs w:val="22"/>
        </w:rPr>
        <w:t xml:space="preserve">we </w:t>
      </w:r>
      <w:r w:rsidR="00EC627A" w:rsidRPr="00497A2D">
        <w:rPr>
          <w:sz w:val="22"/>
          <w:szCs w:val="22"/>
        </w:rPr>
        <w:t xml:space="preserve">see no RAN4 impact </w:t>
      </w:r>
      <w:r w:rsidR="00AF08E6">
        <w:rPr>
          <w:sz w:val="22"/>
          <w:szCs w:val="22"/>
        </w:rPr>
        <w:t xml:space="preserve">is </w:t>
      </w:r>
      <w:r w:rsidR="00EC627A" w:rsidRPr="00497A2D">
        <w:rPr>
          <w:sz w:val="22"/>
          <w:szCs w:val="22"/>
        </w:rPr>
        <w:t>expected</w:t>
      </w:r>
      <w:r w:rsidRPr="00497A2D">
        <w:rPr>
          <w:sz w:val="22"/>
          <w:szCs w:val="22"/>
        </w:rPr>
        <w:t xml:space="preserve"> for model inference (except the relevant data collection as provided in Section </w:t>
      </w:r>
      <w:r w:rsidR="00E04206" w:rsidRPr="00497A2D">
        <w:rPr>
          <w:sz w:val="22"/>
          <w:szCs w:val="22"/>
        </w:rPr>
        <w:t>2</w:t>
      </w:r>
      <w:r w:rsidRPr="00497A2D">
        <w:rPr>
          <w:sz w:val="22"/>
          <w:szCs w:val="22"/>
        </w:rPr>
        <w:t>.</w:t>
      </w:r>
      <w:r w:rsidR="00E04206" w:rsidRPr="00497A2D">
        <w:rPr>
          <w:sz w:val="22"/>
          <w:szCs w:val="22"/>
        </w:rPr>
        <w:t>1</w:t>
      </w:r>
      <w:r w:rsidRPr="00497A2D">
        <w:rPr>
          <w:sz w:val="22"/>
          <w:szCs w:val="22"/>
        </w:rPr>
        <w:t>.</w:t>
      </w:r>
      <w:r w:rsidR="000F533B" w:rsidRPr="00497A2D">
        <w:rPr>
          <w:sz w:val="22"/>
          <w:szCs w:val="22"/>
        </w:rPr>
        <w:t>2</w:t>
      </w:r>
      <w:r w:rsidRPr="00497A2D">
        <w:rPr>
          <w:sz w:val="22"/>
          <w:szCs w:val="22"/>
        </w:rPr>
        <w:t>)</w:t>
      </w:r>
      <w:r w:rsidR="00EC627A" w:rsidRPr="00497A2D">
        <w:rPr>
          <w:sz w:val="22"/>
          <w:szCs w:val="22"/>
        </w:rPr>
        <w:t xml:space="preserve">, because the model inference is implemented in </w:t>
      </w:r>
      <w:proofErr w:type="spellStart"/>
      <w:r w:rsidR="00EC627A" w:rsidRPr="00497A2D">
        <w:rPr>
          <w:sz w:val="22"/>
          <w:szCs w:val="22"/>
        </w:rPr>
        <w:t>gNB</w:t>
      </w:r>
      <w:proofErr w:type="spellEnd"/>
      <w:r w:rsidR="00EC627A" w:rsidRPr="00497A2D">
        <w:rPr>
          <w:sz w:val="22"/>
          <w:szCs w:val="22"/>
        </w:rPr>
        <w:t xml:space="preserve">, in which the AI/ML inference results are </w:t>
      </w:r>
      <w:r w:rsidR="00EB3998" w:rsidRPr="00497A2D">
        <w:rPr>
          <w:sz w:val="22"/>
          <w:szCs w:val="22"/>
          <w:lang w:val="en-AU"/>
        </w:rPr>
        <w:t xml:space="preserve">also </w:t>
      </w:r>
      <w:r w:rsidR="00EC627A" w:rsidRPr="00497A2D">
        <w:rPr>
          <w:sz w:val="22"/>
          <w:szCs w:val="22"/>
        </w:rPr>
        <w:t xml:space="preserve">used by </w:t>
      </w:r>
      <w:proofErr w:type="spellStart"/>
      <w:r w:rsidR="00EC627A" w:rsidRPr="00497A2D">
        <w:rPr>
          <w:sz w:val="22"/>
          <w:szCs w:val="22"/>
        </w:rPr>
        <w:t>gNB</w:t>
      </w:r>
      <w:proofErr w:type="spellEnd"/>
      <w:r w:rsidR="00EC627A" w:rsidRPr="00497A2D">
        <w:rPr>
          <w:sz w:val="22"/>
          <w:szCs w:val="22"/>
        </w:rPr>
        <w:t xml:space="preserve"> to conduct beam management. </w:t>
      </w:r>
    </w:p>
    <w:p w14:paraId="615B8B1F" w14:textId="595D40A0" w:rsidR="00A37B3A" w:rsidRPr="00497A2D" w:rsidRDefault="00A37B3A" w:rsidP="006B358A">
      <w:pPr>
        <w:spacing w:before="120" w:after="180"/>
        <w:jc w:val="both"/>
        <w:rPr>
          <w:sz w:val="22"/>
          <w:szCs w:val="22"/>
        </w:rPr>
      </w:pPr>
      <w:r w:rsidRPr="00497A2D">
        <w:rPr>
          <w:sz w:val="22"/>
          <w:szCs w:val="22"/>
        </w:rPr>
        <w:t xml:space="preserve">From the below RAN2 agreement, it can be observed that there is no new signaling introduced for </w:t>
      </w:r>
      <w:proofErr w:type="spellStart"/>
      <w:r w:rsidRPr="00497A2D">
        <w:rPr>
          <w:sz w:val="22"/>
          <w:szCs w:val="22"/>
        </w:rPr>
        <w:t>gNB</w:t>
      </w:r>
      <w:proofErr w:type="spellEnd"/>
      <w:r w:rsidRPr="00497A2D">
        <w:rPr>
          <w:sz w:val="22"/>
          <w:szCs w:val="22"/>
        </w:rPr>
        <w:t>-sided model inference</w:t>
      </w:r>
      <w:r w:rsidR="00EA1477" w:rsidRPr="00497A2D">
        <w:rPr>
          <w:sz w:val="22"/>
          <w:szCs w:val="22"/>
        </w:rPr>
        <w:t xml:space="preserve"> (depending on further RAN1 input). </w:t>
      </w:r>
    </w:p>
    <w:p w14:paraId="0FA3B1E9" w14:textId="77777777" w:rsidR="00A37B3A" w:rsidRPr="00B221ED" w:rsidRDefault="00A37B3A" w:rsidP="006B358A">
      <w:pPr>
        <w:pStyle w:val="Doc-text2"/>
        <w:pBdr>
          <w:top w:val="single" w:sz="4" w:space="1" w:color="auto"/>
          <w:left w:val="single" w:sz="4" w:space="4" w:color="auto"/>
          <w:bottom w:val="single" w:sz="4" w:space="1" w:color="auto"/>
          <w:right w:val="single" w:sz="4" w:space="4" w:color="auto"/>
        </w:pBdr>
        <w:ind w:hanging="1338"/>
        <w:rPr>
          <w:b/>
          <w:bCs/>
          <w:sz w:val="20"/>
          <w:szCs w:val="20"/>
        </w:rPr>
      </w:pPr>
      <w:r w:rsidRPr="00B221ED">
        <w:rPr>
          <w:b/>
          <w:bCs/>
          <w:sz w:val="20"/>
          <w:szCs w:val="20"/>
        </w:rPr>
        <w:t>Agreements</w:t>
      </w:r>
      <w:r>
        <w:rPr>
          <w:b/>
          <w:bCs/>
          <w:sz w:val="20"/>
          <w:szCs w:val="20"/>
        </w:rPr>
        <w:t xml:space="preserve"> from RAN2#125bis</w:t>
      </w:r>
      <w:r w:rsidRPr="00B221ED">
        <w:rPr>
          <w:b/>
          <w:bCs/>
          <w:sz w:val="20"/>
          <w:szCs w:val="20"/>
        </w:rPr>
        <w:t>:</w:t>
      </w:r>
    </w:p>
    <w:p w14:paraId="617A3509" w14:textId="77777777" w:rsidR="00A37B3A" w:rsidRPr="00B221ED" w:rsidRDefault="00A37B3A" w:rsidP="002249EF">
      <w:pPr>
        <w:pStyle w:val="Doc-text2"/>
        <w:numPr>
          <w:ilvl w:val="0"/>
          <w:numId w:val="7"/>
        </w:numPr>
        <w:pBdr>
          <w:top w:val="single" w:sz="4" w:space="1" w:color="auto"/>
          <w:left w:val="single" w:sz="4" w:space="4" w:color="auto"/>
          <w:bottom w:val="single" w:sz="4" w:space="1" w:color="auto"/>
          <w:right w:val="single" w:sz="4" w:space="4" w:color="auto"/>
        </w:pBdr>
        <w:tabs>
          <w:tab w:val="clear" w:pos="1622"/>
          <w:tab w:val="left" w:pos="709"/>
        </w:tabs>
        <w:ind w:left="709" w:hanging="425"/>
        <w:rPr>
          <w:sz w:val="20"/>
          <w:szCs w:val="20"/>
        </w:rPr>
      </w:pPr>
      <w:r w:rsidRPr="00B221ED">
        <w:rPr>
          <w:sz w:val="20"/>
          <w:szCs w:val="20"/>
        </w:rPr>
        <w:t xml:space="preserve">There is no specification impact associated to </w:t>
      </w:r>
      <w:proofErr w:type="spellStart"/>
      <w:r w:rsidRPr="00B221ED">
        <w:rPr>
          <w:sz w:val="20"/>
          <w:szCs w:val="20"/>
        </w:rPr>
        <w:t>gNB</w:t>
      </w:r>
      <w:proofErr w:type="spellEnd"/>
      <w:r w:rsidRPr="00B221ED">
        <w:rPr>
          <w:sz w:val="20"/>
          <w:szCs w:val="20"/>
        </w:rPr>
        <w:t xml:space="preserve">-side model inference, depending on further RAN1 input.    </w:t>
      </w:r>
    </w:p>
    <w:p w14:paraId="3059080B" w14:textId="77777777" w:rsidR="00EA1477" w:rsidRDefault="00EA1477" w:rsidP="006B358A">
      <w:pPr>
        <w:spacing w:after="180"/>
        <w:jc w:val="both"/>
      </w:pPr>
    </w:p>
    <w:p w14:paraId="52C7ACA9" w14:textId="69850D38" w:rsidR="009E205A" w:rsidRPr="00497A2D" w:rsidRDefault="009E205A" w:rsidP="006B358A">
      <w:pPr>
        <w:spacing w:after="180"/>
        <w:jc w:val="both"/>
        <w:rPr>
          <w:sz w:val="22"/>
          <w:szCs w:val="22"/>
        </w:rPr>
      </w:pPr>
      <w:r w:rsidRPr="00497A2D">
        <w:rPr>
          <w:sz w:val="22"/>
          <w:szCs w:val="22"/>
        </w:rPr>
        <w:t xml:space="preserve">It should be noted that </w:t>
      </w:r>
      <w:r w:rsidR="00A73C45" w:rsidRPr="00497A2D">
        <w:rPr>
          <w:sz w:val="22"/>
          <w:szCs w:val="22"/>
        </w:rPr>
        <w:t xml:space="preserve">the potential enhancement of “measurements of multiple past time instances in one reporting instance” shall also be categorized as data collection for inference, </w:t>
      </w:r>
      <w:r w:rsidR="00D24EBE" w:rsidRPr="00497A2D">
        <w:rPr>
          <w:sz w:val="22"/>
          <w:szCs w:val="22"/>
        </w:rPr>
        <w:t>and even if this mechanism is introduced in Rel-19, it</w:t>
      </w:r>
      <w:r w:rsidR="00A73C45" w:rsidRPr="00497A2D">
        <w:rPr>
          <w:sz w:val="22"/>
          <w:szCs w:val="22"/>
        </w:rPr>
        <w:t xml:space="preserve"> </w:t>
      </w:r>
      <w:r w:rsidR="00EB3998" w:rsidRPr="00497A2D">
        <w:rPr>
          <w:sz w:val="22"/>
          <w:szCs w:val="22"/>
        </w:rPr>
        <w:t>should</w:t>
      </w:r>
      <w:r w:rsidR="00A73C45" w:rsidRPr="00497A2D">
        <w:rPr>
          <w:sz w:val="22"/>
          <w:szCs w:val="22"/>
        </w:rPr>
        <w:t xml:space="preserve"> also not introduce any</w:t>
      </w:r>
      <w:r w:rsidR="00D24EBE" w:rsidRPr="00497A2D">
        <w:rPr>
          <w:sz w:val="22"/>
          <w:szCs w:val="22"/>
        </w:rPr>
        <w:t xml:space="preserve"> new</w:t>
      </w:r>
      <w:r w:rsidR="00A73C45" w:rsidRPr="00497A2D">
        <w:rPr>
          <w:sz w:val="22"/>
          <w:szCs w:val="22"/>
        </w:rPr>
        <w:t xml:space="preserve"> RAN4 </w:t>
      </w:r>
      <w:r w:rsidR="00D24EBE" w:rsidRPr="00497A2D">
        <w:rPr>
          <w:sz w:val="22"/>
          <w:szCs w:val="22"/>
        </w:rPr>
        <w:t>requirement for model inference</w:t>
      </w:r>
      <w:r w:rsidR="00A73C45" w:rsidRPr="00497A2D">
        <w:rPr>
          <w:sz w:val="22"/>
          <w:szCs w:val="22"/>
        </w:rPr>
        <w:t xml:space="preserve">. </w:t>
      </w:r>
    </w:p>
    <w:p w14:paraId="0C9F09DF" w14:textId="09F9F6D8" w:rsidR="00EC627A" w:rsidRPr="005C0CBC" w:rsidRDefault="00EC627A" w:rsidP="006B358A">
      <w:pPr>
        <w:spacing w:after="180"/>
        <w:jc w:val="both"/>
        <w:rPr>
          <w:sz w:val="22"/>
          <w:szCs w:val="22"/>
        </w:rPr>
      </w:pPr>
      <w:r w:rsidRPr="00497A2D">
        <w:rPr>
          <w:b/>
          <w:bCs/>
          <w:sz w:val="22"/>
          <w:szCs w:val="22"/>
        </w:rPr>
        <w:t xml:space="preserve">Proposal </w:t>
      </w:r>
      <w:r w:rsidR="00FB37C8">
        <w:rPr>
          <w:b/>
          <w:bCs/>
          <w:sz w:val="22"/>
          <w:szCs w:val="22"/>
        </w:rPr>
        <w:t>4</w:t>
      </w:r>
      <w:r w:rsidRPr="00497A2D">
        <w:rPr>
          <w:b/>
          <w:bCs/>
          <w:sz w:val="22"/>
          <w:szCs w:val="22"/>
        </w:rPr>
        <w:t xml:space="preserve">: </w:t>
      </w:r>
      <w:r w:rsidR="000F533B" w:rsidRPr="005C0CBC">
        <w:rPr>
          <w:sz w:val="22"/>
          <w:szCs w:val="22"/>
        </w:rPr>
        <w:t xml:space="preserve">No </w:t>
      </w:r>
      <w:r w:rsidRPr="005C0CBC">
        <w:rPr>
          <w:sz w:val="22"/>
          <w:szCs w:val="22"/>
        </w:rPr>
        <w:t xml:space="preserve">RAN4 impact is expected </w:t>
      </w:r>
      <w:r w:rsidR="009E205A" w:rsidRPr="005C0CBC">
        <w:rPr>
          <w:sz w:val="22"/>
          <w:szCs w:val="22"/>
        </w:rPr>
        <w:t xml:space="preserve">for </w:t>
      </w:r>
      <w:r w:rsidR="00E21905" w:rsidRPr="005C0CBC">
        <w:rPr>
          <w:sz w:val="22"/>
          <w:szCs w:val="22"/>
        </w:rPr>
        <w:t xml:space="preserve">NW-side AI/ML </w:t>
      </w:r>
      <w:r w:rsidR="009E205A" w:rsidRPr="005C0CBC">
        <w:rPr>
          <w:sz w:val="22"/>
          <w:szCs w:val="22"/>
        </w:rPr>
        <w:t xml:space="preserve">model inference for BM-Case1 </w:t>
      </w:r>
      <w:r w:rsidR="00E21905" w:rsidRPr="005C0CBC">
        <w:rPr>
          <w:sz w:val="22"/>
          <w:szCs w:val="22"/>
        </w:rPr>
        <w:t>&amp;</w:t>
      </w:r>
      <w:r w:rsidR="009E205A" w:rsidRPr="005C0CBC">
        <w:rPr>
          <w:sz w:val="22"/>
          <w:szCs w:val="22"/>
        </w:rPr>
        <w:t xml:space="preserve"> 2</w:t>
      </w:r>
      <w:r w:rsidR="000F533B" w:rsidRPr="005C0CBC">
        <w:rPr>
          <w:sz w:val="22"/>
          <w:szCs w:val="22"/>
        </w:rPr>
        <w:t>.</w:t>
      </w:r>
      <w:r w:rsidR="009E205A" w:rsidRPr="005C0CBC">
        <w:rPr>
          <w:sz w:val="22"/>
          <w:szCs w:val="22"/>
        </w:rPr>
        <w:t xml:space="preserve"> </w:t>
      </w:r>
    </w:p>
    <w:p w14:paraId="740FF722" w14:textId="639AC92F" w:rsidR="009B2AF5" w:rsidRPr="00A37B3A" w:rsidRDefault="00D47913" w:rsidP="00D47913">
      <w:pPr>
        <w:pStyle w:val="Heading2"/>
        <w:rPr>
          <w:lang w:val="en-US" w:eastAsia="zh-CN"/>
        </w:rPr>
      </w:pPr>
      <w:r>
        <w:rPr>
          <w:lang w:val="en-US" w:eastAsia="zh-CN"/>
        </w:rPr>
        <w:t>2</w:t>
      </w:r>
      <w:r w:rsidR="009B2AF5" w:rsidRPr="00A37B3A">
        <w:rPr>
          <w:lang w:val="en-US" w:eastAsia="zh-CN"/>
        </w:rPr>
        <w:t>.</w:t>
      </w:r>
      <w:r>
        <w:rPr>
          <w:lang w:val="en-US" w:eastAsia="zh-CN"/>
        </w:rPr>
        <w:t>4</w:t>
      </w:r>
      <w:r w:rsidR="009B2AF5" w:rsidRPr="00A37B3A">
        <w:rPr>
          <w:lang w:val="en-US" w:eastAsia="zh-CN"/>
        </w:rPr>
        <w:t xml:space="preserve"> Performance monitoring for NW-sided model</w:t>
      </w:r>
      <w:r w:rsidR="00BD0235" w:rsidRPr="00A37B3A">
        <w:rPr>
          <w:lang w:val="en-US" w:eastAsia="zh-CN"/>
        </w:rPr>
        <w:t xml:space="preserve"> </w:t>
      </w:r>
    </w:p>
    <w:p w14:paraId="39C1E04F" w14:textId="31685242" w:rsidR="00612F5E" w:rsidRPr="00497A2D" w:rsidRDefault="00A73C45" w:rsidP="006B358A">
      <w:pPr>
        <w:spacing w:after="180"/>
        <w:jc w:val="both"/>
        <w:rPr>
          <w:sz w:val="22"/>
          <w:szCs w:val="22"/>
        </w:rPr>
      </w:pPr>
      <w:r w:rsidRPr="00497A2D">
        <w:rPr>
          <w:sz w:val="22"/>
          <w:szCs w:val="22"/>
        </w:rPr>
        <w:t xml:space="preserve">Similar to </w:t>
      </w:r>
      <w:r w:rsidR="00424B86" w:rsidRPr="00497A2D">
        <w:rPr>
          <w:sz w:val="22"/>
          <w:szCs w:val="22"/>
        </w:rPr>
        <w:t xml:space="preserve">model inference with a NW-side AI/ML model, the performance monitoring shall also be </w:t>
      </w:r>
      <w:proofErr w:type="spellStart"/>
      <w:r w:rsidR="00424B86" w:rsidRPr="00497A2D">
        <w:rPr>
          <w:sz w:val="22"/>
          <w:szCs w:val="22"/>
        </w:rPr>
        <w:t>gNB</w:t>
      </w:r>
      <w:proofErr w:type="spellEnd"/>
      <w:r w:rsidR="00424B86" w:rsidRPr="00497A2D">
        <w:rPr>
          <w:sz w:val="22"/>
          <w:szCs w:val="22"/>
        </w:rPr>
        <w:t xml:space="preserve"> implementation-based</w:t>
      </w:r>
      <w:r w:rsidR="00522637" w:rsidRPr="00497A2D">
        <w:rPr>
          <w:sz w:val="22"/>
          <w:szCs w:val="22"/>
        </w:rPr>
        <w:t xml:space="preserve">, i.e., the monitoring can be configured by the NW based on the adopted performance metric. </w:t>
      </w:r>
      <w:r w:rsidR="00A37B3A" w:rsidRPr="00497A2D">
        <w:rPr>
          <w:sz w:val="22"/>
          <w:szCs w:val="22"/>
        </w:rPr>
        <w:t xml:space="preserve">Till now, there is no clear conclusion that </w:t>
      </w:r>
      <w:r w:rsidR="00EA1477" w:rsidRPr="00497A2D">
        <w:rPr>
          <w:sz w:val="22"/>
          <w:szCs w:val="22"/>
        </w:rPr>
        <w:t xml:space="preserve">there will be RAN2 specification impact for </w:t>
      </w:r>
      <w:proofErr w:type="spellStart"/>
      <w:r w:rsidR="00EA1477" w:rsidRPr="00497A2D">
        <w:rPr>
          <w:sz w:val="22"/>
          <w:szCs w:val="22"/>
        </w:rPr>
        <w:t>gNB</w:t>
      </w:r>
      <w:proofErr w:type="spellEnd"/>
      <w:r w:rsidR="00EA1477" w:rsidRPr="00497A2D">
        <w:rPr>
          <w:sz w:val="22"/>
          <w:szCs w:val="22"/>
        </w:rPr>
        <w:t>-side model monitoring</w:t>
      </w:r>
      <w:r w:rsidR="000D6487" w:rsidRPr="00497A2D">
        <w:rPr>
          <w:sz w:val="22"/>
          <w:szCs w:val="22"/>
        </w:rPr>
        <w:t>, i.e., the following agreement from RAN2#126:</w:t>
      </w:r>
    </w:p>
    <w:p w14:paraId="1F38E8B1" w14:textId="1D9E0BA8" w:rsidR="000D6487" w:rsidRPr="00033733" w:rsidRDefault="000D6487" w:rsidP="006B358A">
      <w:pPr>
        <w:pStyle w:val="Doc-text2"/>
        <w:pBdr>
          <w:top w:val="single" w:sz="4" w:space="1" w:color="auto"/>
          <w:left w:val="single" w:sz="4" w:space="31" w:color="auto"/>
          <w:bottom w:val="single" w:sz="4" w:space="1" w:color="auto"/>
          <w:right w:val="single" w:sz="4" w:space="4" w:color="auto"/>
        </w:pBdr>
        <w:tabs>
          <w:tab w:val="clear" w:pos="1622"/>
          <w:tab w:val="left" w:pos="1276"/>
        </w:tabs>
        <w:ind w:left="1276"/>
        <w:rPr>
          <w:b/>
          <w:bCs/>
          <w:sz w:val="20"/>
          <w:szCs w:val="20"/>
          <w:lang w:val="en-AU"/>
        </w:rPr>
      </w:pPr>
      <w:r w:rsidRPr="00033733">
        <w:rPr>
          <w:b/>
          <w:bCs/>
          <w:sz w:val="20"/>
          <w:szCs w:val="20"/>
        </w:rPr>
        <w:t>Agreements for NW-sided model for Beam Management</w:t>
      </w:r>
      <w:r w:rsidR="001E76AE" w:rsidRPr="00033733">
        <w:rPr>
          <w:b/>
          <w:bCs/>
          <w:sz w:val="20"/>
          <w:szCs w:val="20"/>
        </w:rPr>
        <w:t xml:space="preserve"> in RAN2#126:</w:t>
      </w:r>
    </w:p>
    <w:p w14:paraId="65438200" w14:textId="77777777" w:rsidR="000D6487" w:rsidRPr="00033733" w:rsidRDefault="000D6487" w:rsidP="006B358A">
      <w:pPr>
        <w:pStyle w:val="Doc-text2"/>
        <w:pBdr>
          <w:top w:val="single" w:sz="4" w:space="1" w:color="auto"/>
          <w:left w:val="single" w:sz="4" w:space="31" w:color="auto"/>
          <w:bottom w:val="single" w:sz="4" w:space="1" w:color="auto"/>
          <w:right w:val="single" w:sz="4" w:space="4" w:color="auto"/>
        </w:pBdr>
        <w:tabs>
          <w:tab w:val="clear" w:pos="1622"/>
          <w:tab w:val="left" w:pos="1276"/>
        </w:tabs>
        <w:ind w:left="1276"/>
        <w:rPr>
          <w:sz w:val="20"/>
          <w:szCs w:val="20"/>
        </w:rPr>
      </w:pPr>
      <w:r w:rsidRPr="00033733">
        <w:rPr>
          <w:sz w:val="20"/>
          <w:szCs w:val="20"/>
        </w:rPr>
        <w:t>1</w:t>
      </w:r>
      <w:r w:rsidRPr="00033733">
        <w:rPr>
          <w:sz w:val="20"/>
          <w:szCs w:val="20"/>
        </w:rPr>
        <w:tab/>
        <w:t>For the network-side model, required network side additional condition is left up to the network implementation</w:t>
      </w:r>
    </w:p>
    <w:p w14:paraId="69DF2093" w14:textId="77777777" w:rsidR="000D6487" w:rsidRPr="00033733" w:rsidRDefault="000D6487" w:rsidP="006B358A">
      <w:pPr>
        <w:pStyle w:val="Doc-text2"/>
        <w:pBdr>
          <w:top w:val="single" w:sz="4" w:space="1" w:color="auto"/>
          <w:left w:val="single" w:sz="4" w:space="31" w:color="auto"/>
          <w:bottom w:val="single" w:sz="4" w:space="1" w:color="auto"/>
          <w:right w:val="single" w:sz="4" w:space="4" w:color="auto"/>
        </w:pBdr>
        <w:tabs>
          <w:tab w:val="clear" w:pos="1622"/>
          <w:tab w:val="left" w:pos="1276"/>
        </w:tabs>
        <w:ind w:left="1276"/>
        <w:rPr>
          <w:sz w:val="20"/>
          <w:szCs w:val="20"/>
        </w:rPr>
      </w:pPr>
      <w:r w:rsidRPr="00033733">
        <w:rPr>
          <w:sz w:val="20"/>
          <w:szCs w:val="20"/>
        </w:rPr>
        <w:t>2</w:t>
      </w:r>
      <w:r w:rsidRPr="00033733">
        <w:rPr>
          <w:sz w:val="20"/>
          <w:szCs w:val="20"/>
        </w:rPr>
        <w:tab/>
        <w:t xml:space="preserve">RAN2 will wait for RAN1 for any required UE side additional conditions.  </w:t>
      </w:r>
    </w:p>
    <w:p w14:paraId="2FF19ACB" w14:textId="77777777" w:rsidR="000D6487" w:rsidRPr="00033733" w:rsidRDefault="000D6487" w:rsidP="006B358A">
      <w:pPr>
        <w:pStyle w:val="Doc-text2"/>
        <w:pBdr>
          <w:top w:val="single" w:sz="4" w:space="1" w:color="auto"/>
          <w:left w:val="single" w:sz="4" w:space="31" w:color="auto"/>
          <w:bottom w:val="single" w:sz="4" w:space="1" w:color="auto"/>
          <w:right w:val="single" w:sz="4" w:space="4" w:color="auto"/>
        </w:pBdr>
        <w:tabs>
          <w:tab w:val="clear" w:pos="1622"/>
          <w:tab w:val="left" w:pos="1276"/>
        </w:tabs>
        <w:ind w:left="1276"/>
        <w:rPr>
          <w:sz w:val="20"/>
          <w:szCs w:val="20"/>
        </w:rPr>
      </w:pPr>
      <w:r w:rsidRPr="00033733">
        <w:rPr>
          <w:sz w:val="20"/>
          <w:szCs w:val="20"/>
        </w:rPr>
        <w:t>3</w:t>
      </w:r>
      <w:r w:rsidRPr="00033733">
        <w:rPr>
          <w:sz w:val="20"/>
          <w:szCs w:val="20"/>
        </w:rPr>
        <w:tab/>
        <w:t>For network-sided model for BM use case, RAN2 confirms that UE inputs for inference at network-sided model will rely on L1 signaling, RAN2 will not further spend time on this aspect.</w:t>
      </w:r>
    </w:p>
    <w:p w14:paraId="62CC2D18" w14:textId="77777777" w:rsidR="000D6487" w:rsidRPr="00033733" w:rsidRDefault="000D6487" w:rsidP="006B358A">
      <w:pPr>
        <w:pStyle w:val="Doc-text2"/>
        <w:pBdr>
          <w:top w:val="single" w:sz="4" w:space="1" w:color="auto"/>
          <w:left w:val="single" w:sz="4" w:space="31" w:color="auto"/>
          <w:bottom w:val="single" w:sz="4" w:space="1" w:color="auto"/>
          <w:right w:val="single" w:sz="4" w:space="4" w:color="auto"/>
        </w:pBdr>
        <w:tabs>
          <w:tab w:val="clear" w:pos="1622"/>
          <w:tab w:val="left" w:pos="1276"/>
        </w:tabs>
        <w:ind w:left="1276"/>
        <w:rPr>
          <w:sz w:val="20"/>
          <w:szCs w:val="20"/>
        </w:rPr>
      </w:pPr>
      <w:r w:rsidRPr="00033733">
        <w:rPr>
          <w:sz w:val="20"/>
          <w:szCs w:val="20"/>
        </w:rPr>
        <w:t>4</w:t>
      </w:r>
      <w:r w:rsidRPr="00033733">
        <w:rPr>
          <w:sz w:val="20"/>
          <w:szCs w:val="20"/>
        </w:rPr>
        <w:tab/>
        <w:t xml:space="preserve">The </w:t>
      </w:r>
      <w:proofErr w:type="spellStart"/>
      <w:r w:rsidRPr="00033733">
        <w:rPr>
          <w:sz w:val="20"/>
          <w:szCs w:val="20"/>
        </w:rPr>
        <w:t>gNB</w:t>
      </w:r>
      <w:proofErr w:type="spellEnd"/>
      <w:r w:rsidRPr="00033733">
        <w:rPr>
          <w:sz w:val="20"/>
          <w:szCs w:val="20"/>
        </w:rPr>
        <w:t xml:space="preserve"> is responsible for monitoring its own performance.  RAN2 will work on RAN2 specifications enhancements associated to </w:t>
      </w:r>
      <w:proofErr w:type="spellStart"/>
      <w:r w:rsidRPr="00033733">
        <w:rPr>
          <w:sz w:val="20"/>
          <w:szCs w:val="20"/>
        </w:rPr>
        <w:t>gNB</w:t>
      </w:r>
      <w:proofErr w:type="spellEnd"/>
      <w:r w:rsidRPr="00033733">
        <w:rPr>
          <w:sz w:val="20"/>
          <w:szCs w:val="20"/>
        </w:rPr>
        <w:t>-side model monitoring, only based on RAN1 inputs, if any</w:t>
      </w:r>
    </w:p>
    <w:p w14:paraId="1F967ADA" w14:textId="77777777" w:rsidR="00A37B3A" w:rsidRDefault="00A37B3A" w:rsidP="006B358A">
      <w:pPr>
        <w:pStyle w:val="Doc-text2"/>
        <w:ind w:left="1259" w:firstLine="0"/>
      </w:pPr>
    </w:p>
    <w:p w14:paraId="32E83FD9" w14:textId="5FD99EF0" w:rsidR="00CF1029" w:rsidRPr="005C0CBC" w:rsidRDefault="00424B86" w:rsidP="006B358A">
      <w:pPr>
        <w:spacing w:after="180"/>
        <w:jc w:val="both"/>
        <w:rPr>
          <w:sz w:val="22"/>
          <w:szCs w:val="22"/>
        </w:rPr>
      </w:pPr>
      <w:r w:rsidRPr="00497A2D">
        <w:rPr>
          <w:b/>
          <w:bCs/>
          <w:sz w:val="22"/>
          <w:szCs w:val="22"/>
        </w:rPr>
        <w:t xml:space="preserve">Proposal </w:t>
      </w:r>
      <w:r w:rsidR="00FB37C8">
        <w:rPr>
          <w:b/>
          <w:bCs/>
          <w:sz w:val="22"/>
          <w:szCs w:val="22"/>
        </w:rPr>
        <w:t>5</w:t>
      </w:r>
      <w:r w:rsidRPr="00497A2D">
        <w:rPr>
          <w:b/>
          <w:bCs/>
          <w:sz w:val="22"/>
          <w:szCs w:val="22"/>
        </w:rPr>
        <w:t xml:space="preserve">: </w:t>
      </w:r>
      <w:r w:rsidR="00EA1477" w:rsidRPr="005C0CBC">
        <w:rPr>
          <w:sz w:val="22"/>
          <w:szCs w:val="22"/>
        </w:rPr>
        <w:t>FFS</w:t>
      </w:r>
      <w:r w:rsidRPr="005C0CBC">
        <w:rPr>
          <w:sz w:val="22"/>
          <w:szCs w:val="22"/>
        </w:rPr>
        <w:t xml:space="preserve"> RAN4 impact </w:t>
      </w:r>
      <w:r w:rsidR="00711701" w:rsidRPr="005C0CBC">
        <w:rPr>
          <w:sz w:val="22"/>
          <w:szCs w:val="22"/>
        </w:rPr>
        <w:t>from</w:t>
      </w:r>
      <w:r w:rsidRPr="005C0CBC">
        <w:rPr>
          <w:sz w:val="22"/>
          <w:szCs w:val="22"/>
        </w:rPr>
        <w:t xml:space="preserve"> </w:t>
      </w:r>
      <w:r w:rsidR="00711701" w:rsidRPr="005C0CBC">
        <w:rPr>
          <w:sz w:val="22"/>
          <w:szCs w:val="22"/>
        </w:rPr>
        <w:t xml:space="preserve">NW-side AI/ML model </w:t>
      </w:r>
      <w:r w:rsidRPr="005C0CBC">
        <w:rPr>
          <w:sz w:val="22"/>
          <w:szCs w:val="22"/>
        </w:rPr>
        <w:t xml:space="preserve">performance monitoring for BM-Case1 </w:t>
      </w:r>
      <w:r w:rsidR="00711701" w:rsidRPr="005C0CBC">
        <w:rPr>
          <w:sz w:val="22"/>
          <w:szCs w:val="22"/>
        </w:rPr>
        <w:t xml:space="preserve">&amp; </w:t>
      </w:r>
      <w:r w:rsidRPr="005C0CBC">
        <w:rPr>
          <w:sz w:val="22"/>
          <w:szCs w:val="22"/>
        </w:rPr>
        <w:t xml:space="preserve">2 </w:t>
      </w:r>
      <w:r w:rsidR="00EA1477" w:rsidRPr="005C0CBC">
        <w:rPr>
          <w:sz w:val="22"/>
          <w:szCs w:val="22"/>
        </w:rPr>
        <w:t>(</w:t>
      </w:r>
      <w:r w:rsidR="00CF1029">
        <w:rPr>
          <w:sz w:val="22"/>
          <w:szCs w:val="22"/>
        </w:rPr>
        <w:t>if RAN1/2 introduce any mechanism for UE side additional conditions</w:t>
      </w:r>
      <w:r w:rsidR="00EA1477" w:rsidRPr="005C0CBC">
        <w:rPr>
          <w:sz w:val="22"/>
          <w:szCs w:val="22"/>
        </w:rPr>
        <w:t>)</w:t>
      </w:r>
      <w:r w:rsidR="00402AF4">
        <w:rPr>
          <w:sz w:val="22"/>
          <w:szCs w:val="22"/>
        </w:rPr>
        <w:t>.</w:t>
      </w:r>
    </w:p>
    <w:p w14:paraId="402551A3" w14:textId="564B24BE" w:rsidR="009B2AF5" w:rsidRPr="000F533B" w:rsidRDefault="001F1A01" w:rsidP="001F1A01">
      <w:pPr>
        <w:pStyle w:val="Heading2"/>
        <w:rPr>
          <w:lang w:val="en-US" w:eastAsia="zh-CN"/>
        </w:rPr>
      </w:pPr>
      <w:r>
        <w:rPr>
          <w:lang w:val="en-US" w:eastAsia="zh-CN"/>
        </w:rPr>
        <w:t>2</w:t>
      </w:r>
      <w:r w:rsidR="009B2AF5" w:rsidRPr="000F533B">
        <w:rPr>
          <w:lang w:val="en-US" w:eastAsia="zh-CN"/>
        </w:rPr>
        <w:t>.</w:t>
      </w:r>
      <w:r>
        <w:rPr>
          <w:lang w:val="en-US" w:eastAsia="zh-CN"/>
        </w:rPr>
        <w:t>5</w:t>
      </w:r>
      <w:r w:rsidR="009B2AF5" w:rsidRPr="000F533B">
        <w:rPr>
          <w:lang w:val="en-US" w:eastAsia="zh-CN"/>
        </w:rPr>
        <w:t xml:space="preserve"> LCM for NW-sided model</w:t>
      </w:r>
    </w:p>
    <w:p w14:paraId="2A7648EA" w14:textId="2F413758" w:rsidR="00F56528" w:rsidRPr="005C0CBC" w:rsidRDefault="00706F19" w:rsidP="006B358A">
      <w:pPr>
        <w:spacing w:after="180"/>
        <w:jc w:val="both"/>
        <w:rPr>
          <w:color w:val="000000" w:themeColor="text1"/>
          <w:sz w:val="22"/>
          <w:szCs w:val="22"/>
        </w:rPr>
      </w:pPr>
      <w:r w:rsidRPr="005C0CBC">
        <w:rPr>
          <w:sz w:val="22"/>
          <w:szCs w:val="22"/>
        </w:rPr>
        <w:t>In WID [2], i</w:t>
      </w:r>
      <w:r w:rsidR="00197F9C" w:rsidRPr="005C0CBC">
        <w:rPr>
          <w:sz w:val="22"/>
          <w:szCs w:val="22"/>
        </w:rPr>
        <w:t>t is expected that RAN2 will introduce the necessary LCM related aspects</w:t>
      </w:r>
      <w:r w:rsidR="008E39B6" w:rsidRPr="005C0CBC">
        <w:rPr>
          <w:sz w:val="22"/>
          <w:szCs w:val="22"/>
        </w:rPr>
        <w:t xml:space="preserve">, </w:t>
      </w:r>
      <w:r w:rsidR="00EA1477" w:rsidRPr="005C0CBC">
        <w:rPr>
          <w:sz w:val="22"/>
          <w:szCs w:val="22"/>
        </w:rPr>
        <w:t>enabling functionality and model (if justified) selection, activation, deactivation, switching, fallback</w:t>
      </w:r>
      <w:r w:rsidR="00F56528" w:rsidRPr="005C0CBC">
        <w:rPr>
          <w:sz w:val="22"/>
          <w:szCs w:val="22"/>
        </w:rPr>
        <w:t xml:space="preserve">. However, as given in RAN2#125bis, it has confirmed the roles of UE in the NW-sided LCM procedures: </w:t>
      </w:r>
      <w:r w:rsidR="000D6487" w:rsidRPr="005C0CBC">
        <w:rPr>
          <w:sz w:val="22"/>
          <w:szCs w:val="22"/>
        </w:rPr>
        <w:t xml:space="preserve">i.e., </w:t>
      </w:r>
      <w:r w:rsidR="000D6487" w:rsidRPr="005C0CBC">
        <w:rPr>
          <w:color w:val="000000" w:themeColor="text1"/>
          <w:sz w:val="22"/>
          <w:szCs w:val="22"/>
        </w:rPr>
        <w:t>For NW-sided model for AI-BM, UE will neither be informed about any LCM decision, nor be involved in any LCM decision making, except being configured for providing the required measurement/data.</w:t>
      </w:r>
    </w:p>
    <w:p w14:paraId="16D7FA59" w14:textId="77777777" w:rsidR="00F56528" w:rsidRPr="00FF70B1" w:rsidRDefault="00F56528" w:rsidP="006B358A">
      <w:pPr>
        <w:pStyle w:val="Doc-text2"/>
        <w:pBdr>
          <w:top w:val="single" w:sz="4" w:space="1" w:color="auto"/>
          <w:left w:val="single" w:sz="4" w:space="4" w:color="auto"/>
          <w:bottom w:val="single" w:sz="4" w:space="1" w:color="auto"/>
          <w:right w:val="single" w:sz="4" w:space="3" w:color="auto"/>
        </w:pBdr>
        <w:tabs>
          <w:tab w:val="clear" w:pos="1622"/>
          <w:tab w:val="left" w:pos="993"/>
        </w:tabs>
        <w:ind w:left="993" w:hanging="284"/>
        <w:rPr>
          <w:b/>
          <w:bCs/>
          <w:sz w:val="20"/>
          <w:szCs w:val="20"/>
        </w:rPr>
      </w:pPr>
      <w:r w:rsidRPr="00FF70B1">
        <w:rPr>
          <w:b/>
          <w:bCs/>
          <w:sz w:val="20"/>
          <w:szCs w:val="20"/>
        </w:rPr>
        <w:t xml:space="preserve">Agreements from </w:t>
      </w:r>
      <w:r>
        <w:rPr>
          <w:b/>
          <w:bCs/>
          <w:sz w:val="20"/>
          <w:szCs w:val="20"/>
        </w:rPr>
        <w:t>RAN2#125bis</w:t>
      </w:r>
    </w:p>
    <w:p w14:paraId="76ABEACA" w14:textId="77777777" w:rsidR="00F56528" w:rsidRPr="00FF70B1" w:rsidRDefault="00F56528" w:rsidP="006B358A">
      <w:pPr>
        <w:pStyle w:val="Doc-comment"/>
        <w:pBdr>
          <w:top w:val="single" w:sz="4" w:space="1" w:color="auto"/>
          <w:left w:val="single" w:sz="4" w:space="4" w:color="auto"/>
          <w:bottom w:val="single" w:sz="4" w:space="1" w:color="auto"/>
          <w:right w:val="single" w:sz="4" w:space="3" w:color="auto"/>
        </w:pBdr>
        <w:tabs>
          <w:tab w:val="clear" w:pos="1622"/>
          <w:tab w:val="left" w:pos="993"/>
        </w:tabs>
        <w:ind w:left="993" w:hanging="284"/>
        <w:rPr>
          <w:i w:val="0"/>
          <w:iCs/>
          <w:noProof/>
          <w:sz w:val="20"/>
          <w:szCs w:val="20"/>
        </w:rPr>
      </w:pPr>
      <w:r w:rsidRPr="00FF70B1">
        <w:rPr>
          <w:i w:val="0"/>
          <w:iCs/>
          <w:noProof/>
          <w:sz w:val="20"/>
          <w:szCs w:val="20"/>
        </w:rPr>
        <w:t>1</w:t>
      </w:r>
      <w:r w:rsidRPr="00FF70B1">
        <w:rPr>
          <w:i w:val="0"/>
          <w:iCs/>
          <w:noProof/>
          <w:sz w:val="20"/>
          <w:szCs w:val="20"/>
        </w:rPr>
        <w:tab/>
        <w:t>RAN2 confirms that UE will not be informed about any gNB/LMF-sided model/functionality management decision (e.g., selection, (de)activation, switching, fallback, etc.)</w:t>
      </w:r>
    </w:p>
    <w:p w14:paraId="3C5B4C02" w14:textId="77777777" w:rsidR="00F56528" w:rsidRPr="00FF70B1" w:rsidRDefault="00F56528" w:rsidP="006B358A">
      <w:pPr>
        <w:pStyle w:val="Doc-comment"/>
        <w:pBdr>
          <w:top w:val="single" w:sz="4" w:space="1" w:color="auto"/>
          <w:left w:val="single" w:sz="4" w:space="4" w:color="auto"/>
          <w:bottom w:val="single" w:sz="4" w:space="1" w:color="auto"/>
          <w:right w:val="single" w:sz="4" w:space="3" w:color="auto"/>
        </w:pBdr>
        <w:tabs>
          <w:tab w:val="clear" w:pos="1622"/>
          <w:tab w:val="left" w:pos="993"/>
        </w:tabs>
        <w:ind w:left="993" w:hanging="284"/>
        <w:rPr>
          <w:i w:val="0"/>
          <w:iCs/>
          <w:noProof/>
          <w:sz w:val="20"/>
          <w:szCs w:val="20"/>
        </w:rPr>
      </w:pPr>
      <w:r w:rsidRPr="00FF70B1">
        <w:rPr>
          <w:i w:val="0"/>
          <w:iCs/>
          <w:noProof/>
          <w:sz w:val="20"/>
          <w:szCs w:val="20"/>
        </w:rPr>
        <w:t>2</w:t>
      </w:r>
      <w:r w:rsidRPr="00FF70B1">
        <w:rPr>
          <w:i w:val="0"/>
          <w:iCs/>
          <w:noProof/>
          <w:sz w:val="20"/>
          <w:szCs w:val="20"/>
        </w:rPr>
        <w:tab/>
        <w:t xml:space="preserve">RAN2 confirms that UE will not be involved in any gNB/LMF-sided model/functionality management decision making (e.g., selection, (de)activation, switching, fallback, etc.), except being configured to provide the required measurement/data. </w:t>
      </w:r>
    </w:p>
    <w:p w14:paraId="157FAFB0" w14:textId="77777777" w:rsidR="00F56528" w:rsidRPr="00FF70B1" w:rsidRDefault="00F56528" w:rsidP="006B358A">
      <w:pPr>
        <w:pStyle w:val="Doc-comment"/>
        <w:pBdr>
          <w:top w:val="single" w:sz="4" w:space="1" w:color="auto"/>
          <w:left w:val="single" w:sz="4" w:space="4" w:color="auto"/>
          <w:bottom w:val="single" w:sz="4" w:space="1" w:color="auto"/>
          <w:right w:val="single" w:sz="4" w:space="3" w:color="auto"/>
        </w:pBdr>
        <w:tabs>
          <w:tab w:val="clear" w:pos="1622"/>
          <w:tab w:val="left" w:pos="993"/>
        </w:tabs>
        <w:ind w:left="993" w:hanging="284"/>
        <w:rPr>
          <w:i w:val="0"/>
          <w:iCs/>
          <w:noProof/>
          <w:sz w:val="20"/>
          <w:szCs w:val="20"/>
        </w:rPr>
      </w:pPr>
      <w:r w:rsidRPr="00FF70B1">
        <w:rPr>
          <w:i w:val="0"/>
          <w:iCs/>
          <w:noProof/>
          <w:sz w:val="20"/>
          <w:szCs w:val="20"/>
        </w:rPr>
        <w:t>3</w:t>
      </w:r>
      <w:r w:rsidRPr="00FF70B1">
        <w:rPr>
          <w:i w:val="0"/>
          <w:iCs/>
          <w:noProof/>
          <w:sz w:val="20"/>
          <w:szCs w:val="20"/>
        </w:rPr>
        <w:tab/>
        <w:t>RAN2 focuses on the data collection procedure from UE to NW (e.g., gNB, LMF, or OAM) for the sake of NW-sided model LCM (including training, inference, management).</w:t>
      </w:r>
    </w:p>
    <w:p w14:paraId="5E83A6F0" w14:textId="77777777" w:rsidR="00F56528" w:rsidRPr="00522662" w:rsidRDefault="00F56528" w:rsidP="006B358A">
      <w:pPr>
        <w:ind w:left="2160" w:hanging="1440"/>
        <w:rPr>
          <w:iCs/>
          <w:noProof/>
          <w:sz w:val="18"/>
        </w:rPr>
      </w:pPr>
    </w:p>
    <w:p w14:paraId="4751FD53" w14:textId="7B8978E5" w:rsidR="00F56528" w:rsidRPr="005C0CBC" w:rsidRDefault="00F56528" w:rsidP="006B358A">
      <w:pPr>
        <w:spacing w:after="180"/>
        <w:jc w:val="both"/>
        <w:rPr>
          <w:sz w:val="22"/>
          <w:szCs w:val="22"/>
        </w:rPr>
      </w:pPr>
      <w:r w:rsidRPr="005C0CBC">
        <w:rPr>
          <w:sz w:val="22"/>
          <w:szCs w:val="22"/>
        </w:rPr>
        <w:t xml:space="preserve">Considering RAN4 requirement shall focus on UE-relevant signaling procedure, there will be no RAN4 impact expected for LCM for NW-sided model. </w:t>
      </w:r>
    </w:p>
    <w:p w14:paraId="128F10B9" w14:textId="0B1BB925" w:rsidR="008E39B6" w:rsidRDefault="00C66391" w:rsidP="006B358A">
      <w:pPr>
        <w:spacing w:after="180"/>
        <w:jc w:val="both"/>
        <w:rPr>
          <w:sz w:val="22"/>
          <w:szCs w:val="22"/>
        </w:rPr>
      </w:pPr>
      <w:r w:rsidRPr="005C0CBC">
        <w:rPr>
          <w:b/>
          <w:bCs/>
          <w:sz w:val="22"/>
          <w:szCs w:val="22"/>
        </w:rPr>
        <w:t xml:space="preserve">Proposal </w:t>
      </w:r>
      <w:r w:rsidR="00FB37C8">
        <w:rPr>
          <w:b/>
          <w:bCs/>
          <w:sz w:val="22"/>
          <w:szCs w:val="22"/>
        </w:rPr>
        <w:t>6</w:t>
      </w:r>
      <w:r w:rsidRPr="005C0CBC">
        <w:rPr>
          <w:b/>
          <w:bCs/>
          <w:sz w:val="22"/>
          <w:szCs w:val="22"/>
        </w:rPr>
        <w:t xml:space="preserve">: </w:t>
      </w:r>
      <w:r w:rsidR="00347300" w:rsidRPr="0078399B">
        <w:rPr>
          <w:sz w:val="22"/>
          <w:szCs w:val="22"/>
        </w:rPr>
        <w:t xml:space="preserve">No RAN4 impact is expected for </w:t>
      </w:r>
      <w:r w:rsidR="00711701" w:rsidRPr="0078399B">
        <w:rPr>
          <w:sz w:val="22"/>
          <w:szCs w:val="22"/>
        </w:rPr>
        <w:t xml:space="preserve">NW-side AI/ML model </w:t>
      </w:r>
      <w:r w:rsidR="00347300" w:rsidRPr="0078399B">
        <w:rPr>
          <w:sz w:val="22"/>
          <w:szCs w:val="22"/>
        </w:rPr>
        <w:t xml:space="preserve">LCM for BM-Case1 </w:t>
      </w:r>
      <w:r w:rsidR="00711701" w:rsidRPr="0078399B">
        <w:rPr>
          <w:sz w:val="22"/>
          <w:szCs w:val="22"/>
        </w:rPr>
        <w:t xml:space="preserve">&amp; </w:t>
      </w:r>
      <w:r w:rsidR="00347300" w:rsidRPr="0078399B">
        <w:rPr>
          <w:sz w:val="22"/>
          <w:szCs w:val="22"/>
        </w:rPr>
        <w:t xml:space="preserve">2. </w:t>
      </w:r>
      <w:r w:rsidRPr="0078399B">
        <w:rPr>
          <w:sz w:val="22"/>
          <w:szCs w:val="22"/>
        </w:rPr>
        <w:t xml:space="preserve"> </w:t>
      </w:r>
    </w:p>
    <w:p w14:paraId="742BAA87" w14:textId="64D51107" w:rsidR="007A42DA" w:rsidRPr="000F533B" w:rsidRDefault="001F1A01" w:rsidP="001F1A01">
      <w:pPr>
        <w:pStyle w:val="Heading2"/>
        <w:rPr>
          <w:lang w:val="en-US" w:eastAsia="zh-CN"/>
        </w:rPr>
      </w:pPr>
      <w:r>
        <w:rPr>
          <w:lang w:val="en-US" w:eastAsia="zh-CN"/>
        </w:rPr>
        <w:lastRenderedPageBreak/>
        <w:t>2</w:t>
      </w:r>
      <w:r w:rsidR="007A42DA" w:rsidRPr="000F533B">
        <w:rPr>
          <w:lang w:val="en-US" w:eastAsia="zh-CN"/>
        </w:rPr>
        <w:t>.</w:t>
      </w:r>
      <w:r>
        <w:rPr>
          <w:lang w:val="en-US" w:eastAsia="zh-CN"/>
        </w:rPr>
        <w:t>6</w:t>
      </w:r>
      <w:r w:rsidR="007A42DA" w:rsidRPr="000F533B">
        <w:rPr>
          <w:lang w:val="en-US" w:eastAsia="zh-CN"/>
        </w:rPr>
        <w:t xml:space="preserve"> </w:t>
      </w:r>
      <w:r w:rsidR="007A42DA">
        <w:rPr>
          <w:lang w:val="en-US" w:eastAsia="zh-CN"/>
        </w:rPr>
        <w:t xml:space="preserve">Summary of </w:t>
      </w:r>
      <w:r w:rsidR="00804A22">
        <w:rPr>
          <w:lang w:val="en-US" w:eastAsia="zh-CN"/>
        </w:rPr>
        <w:t>r</w:t>
      </w:r>
      <w:r w:rsidR="007A42DA">
        <w:rPr>
          <w:lang w:val="en-US" w:eastAsia="zh-CN"/>
        </w:rPr>
        <w:t>equirement impact for</w:t>
      </w:r>
      <w:r w:rsidR="007A42DA" w:rsidRPr="000F533B">
        <w:rPr>
          <w:lang w:val="en-US" w:eastAsia="zh-CN"/>
        </w:rPr>
        <w:t xml:space="preserve"> NW-sided model</w:t>
      </w:r>
    </w:p>
    <w:p w14:paraId="5741FEEC" w14:textId="32EB34C1" w:rsidR="00CF1029" w:rsidRPr="00CF1029" w:rsidRDefault="00CF1029" w:rsidP="00CF1029">
      <w:pPr>
        <w:spacing w:after="180"/>
        <w:jc w:val="both"/>
        <w:rPr>
          <w:sz w:val="22"/>
          <w:szCs w:val="22"/>
        </w:rPr>
      </w:pPr>
      <w:r w:rsidRPr="00CF1029">
        <w:rPr>
          <w:sz w:val="22"/>
          <w:szCs w:val="22"/>
        </w:rPr>
        <w:t>Based on corresponding proposals, the expected RAN4 requirement impact</w:t>
      </w:r>
      <w:r w:rsidR="000A6EB9">
        <w:rPr>
          <w:sz w:val="22"/>
          <w:szCs w:val="22"/>
        </w:rPr>
        <w:t>s</w:t>
      </w:r>
      <w:r w:rsidRPr="00CF1029">
        <w:rPr>
          <w:sz w:val="22"/>
          <w:szCs w:val="22"/>
        </w:rPr>
        <w:t xml:space="preserve"> from AI-BM </w:t>
      </w:r>
      <w:r w:rsidR="000A6EB9">
        <w:rPr>
          <w:sz w:val="22"/>
          <w:szCs w:val="22"/>
        </w:rPr>
        <w:t>NW-sided model are</w:t>
      </w:r>
      <w:r w:rsidRPr="00CF1029">
        <w:rPr>
          <w:sz w:val="22"/>
          <w:szCs w:val="22"/>
        </w:rPr>
        <w:t xml:space="preserve"> summarized as:</w:t>
      </w:r>
      <w:r w:rsidRPr="0078399B">
        <w:rPr>
          <w:sz w:val="22"/>
          <w:szCs w:val="22"/>
        </w:rPr>
        <w:t xml:space="preserve">  </w:t>
      </w:r>
    </w:p>
    <w:tbl>
      <w:tblPr>
        <w:tblStyle w:val="TableGrid"/>
        <w:tblpPr w:leftFromText="180" w:rightFromText="180" w:vertAnchor="text" w:tblpXSpec="center" w:tblpY="1"/>
        <w:tblOverlap w:val="never"/>
        <w:tblW w:w="9776" w:type="dxa"/>
        <w:tblLook w:val="04A0" w:firstRow="1" w:lastRow="0" w:firstColumn="1" w:lastColumn="0" w:noHBand="0" w:noVBand="1"/>
      </w:tblPr>
      <w:tblGrid>
        <w:gridCol w:w="900"/>
        <w:gridCol w:w="2214"/>
        <w:gridCol w:w="1978"/>
        <w:gridCol w:w="3125"/>
        <w:gridCol w:w="1559"/>
      </w:tblGrid>
      <w:tr w:rsidR="000A6EB9" w:rsidRPr="00804A22" w14:paraId="253F42ED" w14:textId="569AF962" w:rsidTr="00804A22">
        <w:trPr>
          <w:trHeight w:val="20"/>
        </w:trPr>
        <w:tc>
          <w:tcPr>
            <w:tcW w:w="900" w:type="dxa"/>
            <w:shd w:val="clear" w:color="auto" w:fill="auto"/>
          </w:tcPr>
          <w:p w14:paraId="5BE4DAF1" w14:textId="77777777" w:rsidR="000A6EB9" w:rsidRPr="00804A22" w:rsidRDefault="000A6EB9" w:rsidP="00D3224F">
            <w:pPr>
              <w:spacing w:after="0"/>
              <w:rPr>
                <w:b/>
                <w:bCs/>
                <w:sz w:val="20"/>
                <w:szCs w:val="20"/>
              </w:rPr>
            </w:pPr>
          </w:p>
        </w:tc>
        <w:tc>
          <w:tcPr>
            <w:tcW w:w="2214" w:type="dxa"/>
            <w:shd w:val="clear" w:color="auto" w:fill="auto"/>
          </w:tcPr>
          <w:p w14:paraId="75B03E38" w14:textId="77777777" w:rsidR="000A6EB9" w:rsidRPr="00804A22" w:rsidRDefault="000A6EB9" w:rsidP="00D3224F">
            <w:pPr>
              <w:spacing w:after="0"/>
              <w:rPr>
                <w:b/>
                <w:bCs/>
                <w:sz w:val="20"/>
                <w:szCs w:val="20"/>
              </w:rPr>
            </w:pPr>
            <w:r w:rsidRPr="00804A22">
              <w:rPr>
                <w:b/>
                <w:bCs/>
                <w:sz w:val="20"/>
                <w:szCs w:val="20"/>
              </w:rPr>
              <w:t>New Sub-Feature introduced in RAN1/2</w:t>
            </w:r>
          </w:p>
        </w:tc>
        <w:tc>
          <w:tcPr>
            <w:tcW w:w="1978" w:type="dxa"/>
            <w:shd w:val="clear" w:color="auto" w:fill="auto"/>
          </w:tcPr>
          <w:p w14:paraId="054FCF0D" w14:textId="77777777" w:rsidR="000A6EB9" w:rsidRPr="00804A22" w:rsidRDefault="000A6EB9" w:rsidP="00D3224F">
            <w:pPr>
              <w:spacing w:after="0"/>
              <w:rPr>
                <w:b/>
                <w:bCs/>
                <w:sz w:val="20"/>
                <w:szCs w:val="20"/>
              </w:rPr>
            </w:pPr>
            <w:r w:rsidRPr="00804A22">
              <w:rPr>
                <w:b/>
                <w:bCs/>
                <w:sz w:val="20"/>
                <w:szCs w:val="20"/>
              </w:rPr>
              <w:t>Whether</w:t>
            </w:r>
            <w:r w:rsidRPr="00804A22">
              <w:rPr>
                <w:b/>
                <w:bCs/>
              </w:rPr>
              <w:t xml:space="preserve"> </w:t>
            </w:r>
            <w:r w:rsidRPr="00804A22">
              <w:rPr>
                <w:b/>
                <w:bCs/>
                <w:sz w:val="20"/>
                <w:szCs w:val="20"/>
              </w:rPr>
              <w:t>RAN4 requirement impact is expected?</w:t>
            </w:r>
          </w:p>
        </w:tc>
        <w:tc>
          <w:tcPr>
            <w:tcW w:w="3125" w:type="dxa"/>
          </w:tcPr>
          <w:p w14:paraId="61C6DDFE" w14:textId="77777777" w:rsidR="000A6EB9" w:rsidRPr="00804A22" w:rsidRDefault="000A6EB9" w:rsidP="00D3224F">
            <w:pPr>
              <w:spacing w:after="0"/>
              <w:rPr>
                <w:b/>
                <w:bCs/>
                <w:sz w:val="20"/>
                <w:szCs w:val="20"/>
              </w:rPr>
            </w:pPr>
            <w:r w:rsidRPr="00804A22">
              <w:rPr>
                <w:b/>
                <w:bCs/>
                <w:sz w:val="20"/>
                <w:szCs w:val="20"/>
              </w:rPr>
              <w:t>Clause in TS 38.133 impacted, if any</w:t>
            </w:r>
          </w:p>
        </w:tc>
        <w:tc>
          <w:tcPr>
            <w:tcW w:w="1559" w:type="dxa"/>
          </w:tcPr>
          <w:p w14:paraId="125E00FE" w14:textId="72886E81" w:rsidR="000A6EB9" w:rsidRPr="00804A22" w:rsidRDefault="000A6EB9" w:rsidP="00D3224F">
            <w:pPr>
              <w:rPr>
                <w:b/>
                <w:bCs/>
                <w:sz w:val="20"/>
                <w:szCs w:val="20"/>
              </w:rPr>
            </w:pPr>
            <w:r w:rsidRPr="00804A22">
              <w:rPr>
                <w:b/>
                <w:bCs/>
                <w:sz w:val="20"/>
                <w:szCs w:val="20"/>
              </w:rPr>
              <w:t>Related Proposal(s)</w:t>
            </w:r>
          </w:p>
        </w:tc>
      </w:tr>
      <w:tr w:rsidR="000A6EB9" w:rsidRPr="00A02AD2" w14:paraId="0966B81D" w14:textId="3B58C253" w:rsidTr="00804A22">
        <w:trPr>
          <w:trHeight w:val="230"/>
        </w:trPr>
        <w:tc>
          <w:tcPr>
            <w:tcW w:w="900" w:type="dxa"/>
            <w:vMerge w:val="restart"/>
            <w:shd w:val="clear" w:color="auto" w:fill="auto"/>
          </w:tcPr>
          <w:p w14:paraId="06F735EC" w14:textId="77777777" w:rsidR="000A6EB9" w:rsidRPr="00804A22" w:rsidRDefault="000A6EB9" w:rsidP="00D3224F">
            <w:pPr>
              <w:spacing w:after="0"/>
              <w:rPr>
                <w:b/>
                <w:bCs/>
                <w:sz w:val="20"/>
                <w:szCs w:val="20"/>
              </w:rPr>
            </w:pPr>
            <w:r w:rsidRPr="00804A22">
              <w:rPr>
                <w:b/>
                <w:bCs/>
                <w:sz w:val="20"/>
                <w:szCs w:val="20"/>
              </w:rPr>
              <w:t>NW-sided model</w:t>
            </w:r>
          </w:p>
        </w:tc>
        <w:tc>
          <w:tcPr>
            <w:tcW w:w="2214" w:type="dxa"/>
            <w:shd w:val="clear" w:color="auto" w:fill="auto"/>
          </w:tcPr>
          <w:p w14:paraId="54DC5E93" w14:textId="03993831" w:rsidR="000A6EB9" w:rsidRPr="00A02AD2" w:rsidRDefault="000A6EB9" w:rsidP="00D3224F">
            <w:pPr>
              <w:spacing w:after="0"/>
              <w:rPr>
                <w:sz w:val="20"/>
                <w:szCs w:val="20"/>
              </w:rPr>
            </w:pPr>
            <w:r w:rsidRPr="00A02AD2">
              <w:rPr>
                <w:sz w:val="20"/>
                <w:szCs w:val="20"/>
              </w:rPr>
              <w:t>Data collection</w:t>
            </w:r>
            <w:r>
              <w:rPr>
                <w:sz w:val="20"/>
                <w:szCs w:val="20"/>
              </w:rPr>
              <w:t xml:space="preserve"> (for inference)</w:t>
            </w:r>
          </w:p>
        </w:tc>
        <w:tc>
          <w:tcPr>
            <w:tcW w:w="1978" w:type="dxa"/>
            <w:shd w:val="clear" w:color="auto" w:fill="auto"/>
          </w:tcPr>
          <w:p w14:paraId="3C92A910" w14:textId="3E8E6384" w:rsidR="000A6EB9" w:rsidRDefault="000A6EB9" w:rsidP="00D3224F">
            <w:pPr>
              <w:spacing w:after="0"/>
              <w:rPr>
                <w:sz w:val="20"/>
                <w:szCs w:val="20"/>
              </w:rPr>
            </w:pPr>
            <w:r>
              <w:rPr>
                <w:sz w:val="20"/>
                <w:szCs w:val="20"/>
              </w:rPr>
              <w:t xml:space="preserve">Yes: for L1-RSRP </w:t>
            </w:r>
            <w:r w:rsidR="00402AF4">
              <w:rPr>
                <w:sz w:val="20"/>
                <w:szCs w:val="20"/>
              </w:rPr>
              <w:t>measurement delay requirement</w:t>
            </w:r>
          </w:p>
          <w:p w14:paraId="2524FDF4" w14:textId="5CA90407" w:rsidR="000A6EB9" w:rsidRPr="00A02AD2" w:rsidRDefault="000A6EB9" w:rsidP="00D3224F">
            <w:pPr>
              <w:spacing w:after="0"/>
              <w:rPr>
                <w:sz w:val="20"/>
                <w:szCs w:val="20"/>
              </w:rPr>
            </w:pPr>
          </w:p>
        </w:tc>
        <w:tc>
          <w:tcPr>
            <w:tcW w:w="3125" w:type="dxa"/>
          </w:tcPr>
          <w:p w14:paraId="172F373C" w14:textId="4956E891" w:rsidR="000A6EB9" w:rsidRPr="00CF1029" w:rsidRDefault="000A6EB9" w:rsidP="00CF1029">
            <w:pPr>
              <w:rPr>
                <w:sz w:val="20"/>
                <w:szCs w:val="20"/>
                <w:lang w:val="en-GB"/>
              </w:rPr>
            </w:pPr>
            <w:r w:rsidRPr="00CF1029">
              <w:rPr>
                <w:rFonts w:hint="eastAsia"/>
                <w:sz w:val="20"/>
                <w:szCs w:val="20"/>
                <w:lang w:val="en-GB"/>
              </w:rPr>
              <w:t>•</w:t>
            </w:r>
            <w:r w:rsidRPr="00CF1029">
              <w:rPr>
                <w:sz w:val="20"/>
                <w:szCs w:val="20"/>
                <w:lang w:val="en-GB"/>
              </w:rPr>
              <w:tab/>
              <w:t>Clause 9.5 L1-RSRP measurements for reporting (or similar new requirement for L1-RSRP measurement for reporting for AI-BM)</w:t>
            </w:r>
          </w:p>
        </w:tc>
        <w:tc>
          <w:tcPr>
            <w:tcW w:w="1559" w:type="dxa"/>
          </w:tcPr>
          <w:p w14:paraId="5723D0E1" w14:textId="1363FAB2" w:rsidR="000A6EB9" w:rsidRPr="00CF1029" w:rsidRDefault="000A6EB9" w:rsidP="00CF1029">
            <w:pPr>
              <w:rPr>
                <w:sz w:val="20"/>
                <w:szCs w:val="20"/>
                <w:lang w:val="en-GB"/>
              </w:rPr>
            </w:pPr>
            <w:r>
              <w:rPr>
                <w:sz w:val="20"/>
                <w:szCs w:val="20"/>
                <w:lang w:val="en-GB"/>
              </w:rPr>
              <w:t xml:space="preserve">Proposal </w:t>
            </w:r>
            <w:r w:rsidR="001F1A01">
              <w:rPr>
                <w:sz w:val="20"/>
                <w:szCs w:val="20"/>
                <w:lang w:val="en-GB"/>
              </w:rPr>
              <w:t>1</w:t>
            </w:r>
            <w:r w:rsidR="00FB37C8">
              <w:rPr>
                <w:sz w:val="20"/>
                <w:szCs w:val="20"/>
                <w:lang w:val="en-GB"/>
              </w:rPr>
              <w:t>-2</w:t>
            </w:r>
          </w:p>
        </w:tc>
      </w:tr>
      <w:tr w:rsidR="00402AF4" w:rsidRPr="00A02AD2" w14:paraId="7A14F539" w14:textId="77777777" w:rsidTr="00804A22">
        <w:trPr>
          <w:trHeight w:val="230"/>
        </w:trPr>
        <w:tc>
          <w:tcPr>
            <w:tcW w:w="900" w:type="dxa"/>
            <w:vMerge/>
            <w:shd w:val="clear" w:color="auto" w:fill="auto"/>
          </w:tcPr>
          <w:p w14:paraId="08B03DC6" w14:textId="77777777" w:rsidR="00402AF4" w:rsidRPr="00804A22" w:rsidRDefault="00402AF4" w:rsidP="00D3224F">
            <w:pPr>
              <w:rPr>
                <w:b/>
                <w:bCs/>
                <w:sz w:val="20"/>
                <w:szCs w:val="20"/>
              </w:rPr>
            </w:pPr>
          </w:p>
        </w:tc>
        <w:tc>
          <w:tcPr>
            <w:tcW w:w="2214" w:type="dxa"/>
            <w:shd w:val="clear" w:color="auto" w:fill="auto"/>
          </w:tcPr>
          <w:p w14:paraId="6C3E80D6" w14:textId="0CE341E8" w:rsidR="00402AF4" w:rsidRPr="00A02AD2" w:rsidRDefault="00402AF4" w:rsidP="00D3224F">
            <w:pPr>
              <w:rPr>
                <w:sz w:val="20"/>
                <w:szCs w:val="20"/>
              </w:rPr>
            </w:pPr>
            <w:r w:rsidRPr="00A02AD2">
              <w:rPr>
                <w:sz w:val="20"/>
                <w:szCs w:val="20"/>
              </w:rPr>
              <w:t>Data collection</w:t>
            </w:r>
            <w:r>
              <w:rPr>
                <w:sz w:val="20"/>
                <w:szCs w:val="20"/>
              </w:rPr>
              <w:t xml:space="preserve"> (for training)</w:t>
            </w:r>
          </w:p>
        </w:tc>
        <w:tc>
          <w:tcPr>
            <w:tcW w:w="1978" w:type="dxa"/>
            <w:shd w:val="clear" w:color="auto" w:fill="auto"/>
          </w:tcPr>
          <w:p w14:paraId="34E17C84" w14:textId="7B6180B2" w:rsidR="00402AF4" w:rsidRDefault="00402AF4" w:rsidP="00D3224F">
            <w:pPr>
              <w:rPr>
                <w:sz w:val="20"/>
                <w:szCs w:val="20"/>
              </w:rPr>
            </w:pPr>
            <w:r>
              <w:rPr>
                <w:sz w:val="20"/>
                <w:szCs w:val="20"/>
              </w:rPr>
              <w:t>No</w:t>
            </w:r>
          </w:p>
        </w:tc>
        <w:tc>
          <w:tcPr>
            <w:tcW w:w="3125" w:type="dxa"/>
          </w:tcPr>
          <w:p w14:paraId="4972A7A6" w14:textId="007A4C29" w:rsidR="00402AF4" w:rsidRPr="00402AF4" w:rsidRDefault="00402AF4" w:rsidP="00CF1029">
            <w:pPr>
              <w:rPr>
                <w:rFonts w:eastAsiaTheme="minorEastAsia"/>
                <w:sz w:val="20"/>
                <w:szCs w:val="20"/>
                <w:lang w:val="en-GB"/>
              </w:rPr>
            </w:pPr>
            <w:r>
              <w:rPr>
                <w:rFonts w:eastAsiaTheme="minorEastAsia" w:hint="eastAsia"/>
                <w:sz w:val="20"/>
                <w:szCs w:val="20"/>
                <w:lang w:val="en-GB"/>
              </w:rPr>
              <w:t>N</w:t>
            </w:r>
            <w:r>
              <w:rPr>
                <w:rFonts w:eastAsiaTheme="minorEastAsia"/>
                <w:sz w:val="20"/>
                <w:szCs w:val="20"/>
                <w:lang w:val="en-GB"/>
              </w:rPr>
              <w:t>/A</w:t>
            </w:r>
          </w:p>
        </w:tc>
        <w:tc>
          <w:tcPr>
            <w:tcW w:w="1559" w:type="dxa"/>
          </w:tcPr>
          <w:p w14:paraId="4E966106" w14:textId="5F5D7905" w:rsidR="00402AF4" w:rsidRDefault="001F1A01" w:rsidP="00CF1029">
            <w:pPr>
              <w:rPr>
                <w:sz w:val="20"/>
                <w:szCs w:val="20"/>
                <w:lang w:val="en-GB"/>
              </w:rPr>
            </w:pPr>
            <w:r>
              <w:rPr>
                <w:sz w:val="20"/>
                <w:szCs w:val="20"/>
                <w:lang w:val="en-GB"/>
              </w:rPr>
              <w:t xml:space="preserve">Proposal </w:t>
            </w:r>
            <w:r w:rsidR="00FB37C8">
              <w:rPr>
                <w:sz w:val="20"/>
                <w:szCs w:val="20"/>
                <w:lang w:val="en-GB"/>
              </w:rPr>
              <w:t>3</w:t>
            </w:r>
          </w:p>
        </w:tc>
      </w:tr>
      <w:tr w:rsidR="00402AF4" w:rsidRPr="00A02AD2" w14:paraId="04A3E4C6" w14:textId="141122B4" w:rsidTr="00804A22">
        <w:trPr>
          <w:trHeight w:val="20"/>
        </w:trPr>
        <w:tc>
          <w:tcPr>
            <w:tcW w:w="900" w:type="dxa"/>
            <w:vMerge/>
            <w:shd w:val="clear" w:color="auto" w:fill="auto"/>
          </w:tcPr>
          <w:p w14:paraId="44B1F6AB" w14:textId="77777777" w:rsidR="00402AF4" w:rsidRPr="00A02AD2" w:rsidRDefault="00402AF4" w:rsidP="00402AF4">
            <w:pPr>
              <w:spacing w:after="0"/>
              <w:rPr>
                <w:sz w:val="20"/>
                <w:szCs w:val="20"/>
              </w:rPr>
            </w:pPr>
          </w:p>
        </w:tc>
        <w:tc>
          <w:tcPr>
            <w:tcW w:w="2214" w:type="dxa"/>
            <w:shd w:val="clear" w:color="auto" w:fill="auto"/>
          </w:tcPr>
          <w:p w14:paraId="7A50D88E" w14:textId="77777777" w:rsidR="00402AF4" w:rsidRPr="00A02AD2" w:rsidRDefault="00402AF4" w:rsidP="00402AF4">
            <w:pPr>
              <w:spacing w:after="0"/>
              <w:rPr>
                <w:sz w:val="20"/>
                <w:szCs w:val="20"/>
              </w:rPr>
            </w:pPr>
            <w:r w:rsidRPr="00A02AD2">
              <w:rPr>
                <w:sz w:val="20"/>
                <w:szCs w:val="20"/>
              </w:rPr>
              <w:t>Inference</w:t>
            </w:r>
          </w:p>
        </w:tc>
        <w:tc>
          <w:tcPr>
            <w:tcW w:w="1978" w:type="dxa"/>
            <w:shd w:val="clear" w:color="auto" w:fill="auto"/>
          </w:tcPr>
          <w:p w14:paraId="0A90C902" w14:textId="7AECE982" w:rsidR="00402AF4" w:rsidRPr="00A02AD2" w:rsidRDefault="00402AF4" w:rsidP="00402AF4">
            <w:pPr>
              <w:spacing w:after="0"/>
              <w:rPr>
                <w:sz w:val="20"/>
                <w:szCs w:val="20"/>
              </w:rPr>
            </w:pPr>
            <w:r>
              <w:rPr>
                <w:sz w:val="20"/>
                <w:szCs w:val="20"/>
              </w:rPr>
              <w:t xml:space="preserve">No </w:t>
            </w:r>
          </w:p>
        </w:tc>
        <w:tc>
          <w:tcPr>
            <w:tcW w:w="3125" w:type="dxa"/>
          </w:tcPr>
          <w:p w14:paraId="6F7C0A4B" w14:textId="53C7D133" w:rsidR="00402AF4" w:rsidRPr="00A02AD2" w:rsidRDefault="00402AF4" w:rsidP="00402AF4">
            <w:pPr>
              <w:spacing w:after="0"/>
              <w:rPr>
                <w:sz w:val="20"/>
                <w:szCs w:val="20"/>
              </w:rPr>
            </w:pPr>
            <w:r>
              <w:rPr>
                <w:rFonts w:eastAsiaTheme="minorEastAsia" w:hint="eastAsia"/>
                <w:sz w:val="20"/>
                <w:szCs w:val="20"/>
                <w:lang w:val="en-GB"/>
              </w:rPr>
              <w:t>N</w:t>
            </w:r>
            <w:r>
              <w:rPr>
                <w:rFonts w:eastAsiaTheme="minorEastAsia"/>
                <w:sz w:val="20"/>
                <w:szCs w:val="20"/>
                <w:lang w:val="en-GB"/>
              </w:rPr>
              <w:t>/A</w:t>
            </w:r>
          </w:p>
        </w:tc>
        <w:tc>
          <w:tcPr>
            <w:tcW w:w="1559" w:type="dxa"/>
          </w:tcPr>
          <w:p w14:paraId="706D1A7F" w14:textId="2281DB49" w:rsidR="00402AF4" w:rsidRPr="00A02AD2" w:rsidRDefault="00402AF4" w:rsidP="00402AF4">
            <w:pPr>
              <w:rPr>
                <w:sz w:val="20"/>
                <w:szCs w:val="20"/>
              </w:rPr>
            </w:pPr>
            <w:r>
              <w:rPr>
                <w:sz w:val="20"/>
                <w:szCs w:val="20"/>
              </w:rPr>
              <w:t xml:space="preserve">Proposal </w:t>
            </w:r>
            <w:r w:rsidR="00FB37C8">
              <w:rPr>
                <w:sz w:val="20"/>
                <w:szCs w:val="20"/>
              </w:rPr>
              <w:t>4</w:t>
            </w:r>
          </w:p>
        </w:tc>
      </w:tr>
      <w:tr w:rsidR="00402AF4" w:rsidRPr="00A02AD2" w14:paraId="35F29A92" w14:textId="249E6270" w:rsidTr="00804A22">
        <w:trPr>
          <w:trHeight w:val="20"/>
        </w:trPr>
        <w:tc>
          <w:tcPr>
            <w:tcW w:w="900" w:type="dxa"/>
            <w:vMerge/>
            <w:shd w:val="clear" w:color="auto" w:fill="auto"/>
          </w:tcPr>
          <w:p w14:paraId="1E8C276B" w14:textId="77777777" w:rsidR="00402AF4" w:rsidRPr="00A02AD2" w:rsidRDefault="00402AF4" w:rsidP="00402AF4">
            <w:pPr>
              <w:spacing w:after="0"/>
              <w:rPr>
                <w:sz w:val="20"/>
                <w:szCs w:val="20"/>
              </w:rPr>
            </w:pPr>
          </w:p>
        </w:tc>
        <w:tc>
          <w:tcPr>
            <w:tcW w:w="2214" w:type="dxa"/>
            <w:shd w:val="clear" w:color="auto" w:fill="auto"/>
          </w:tcPr>
          <w:p w14:paraId="01D10326" w14:textId="77777777" w:rsidR="00402AF4" w:rsidRPr="00A02AD2" w:rsidRDefault="00402AF4" w:rsidP="00402AF4">
            <w:pPr>
              <w:spacing w:after="0"/>
              <w:rPr>
                <w:sz w:val="20"/>
                <w:szCs w:val="20"/>
              </w:rPr>
            </w:pPr>
            <w:r w:rsidRPr="00A02AD2">
              <w:rPr>
                <w:sz w:val="20"/>
                <w:szCs w:val="20"/>
              </w:rPr>
              <w:t>Perf. monitoring</w:t>
            </w:r>
          </w:p>
        </w:tc>
        <w:tc>
          <w:tcPr>
            <w:tcW w:w="1978" w:type="dxa"/>
            <w:shd w:val="clear" w:color="auto" w:fill="auto"/>
          </w:tcPr>
          <w:p w14:paraId="4A728306" w14:textId="1AAD5A10" w:rsidR="00402AF4" w:rsidRPr="00A02AD2" w:rsidRDefault="00402AF4" w:rsidP="00402AF4">
            <w:pPr>
              <w:spacing w:after="0"/>
              <w:rPr>
                <w:sz w:val="20"/>
                <w:szCs w:val="20"/>
              </w:rPr>
            </w:pPr>
            <w:r>
              <w:rPr>
                <w:sz w:val="20"/>
                <w:szCs w:val="20"/>
              </w:rPr>
              <w:t>FFS RAN4 impact</w:t>
            </w:r>
          </w:p>
        </w:tc>
        <w:tc>
          <w:tcPr>
            <w:tcW w:w="3125" w:type="dxa"/>
          </w:tcPr>
          <w:p w14:paraId="26195C31" w14:textId="7B1BD6C1" w:rsidR="00402AF4" w:rsidRPr="00402AF4" w:rsidRDefault="00402AF4" w:rsidP="00402AF4">
            <w:pPr>
              <w:spacing w:after="0"/>
              <w:rPr>
                <w:rFonts w:eastAsiaTheme="minorEastAsia"/>
                <w:sz w:val="20"/>
                <w:szCs w:val="20"/>
              </w:rPr>
            </w:pPr>
            <w:r>
              <w:rPr>
                <w:rFonts w:eastAsiaTheme="minorEastAsia" w:hint="eastAsia"/>
                <w:sz w:val="20"/>
                <w:szCs w:val="20"/>
              </w:rPr>
              <w:t>F</w:t>
            </w:r>
            <w:r>
              <w:rPr>
                <w:rFonts w:eastAsiaTheme="minorEastAsia"/>
                <w:sz w:val="20"/>
                <w:szCs w:val="20"/>
              </w:rPr>
              <w:t>FS</w:t>
            </w:r>
          </w:p>
        </w:tc>
        <w:tc>
          <w:tcPr>
            <w:tcW w:w="1559" w:type="dxa"/>
          </w:tcPr>
          <w:p w14:paraId="6B333688" w14:textId="3931323E" w:rsidR="00402AF4" w:rsidRPr="00A02AD2" w:rsidRDefault="00402AF4" w:rsidP="00402AF4">
            <w:pPr>
              <w:rPr>
                <w:sz w:val="20"/>
                <w:szCs w:val="20"/>
              </w:rPr>
            </w:pPr>
            <w:r>
              <w:rPr>
                <w:sz w:val="20"/>
                <w:szCs w:val="20"/>
              </w:rPr>
              <w:t>Proposal</w:t>
            </w:r>
            <w:r w:rsidR="003F179E">
              <w:rPr>
                <w:sz w:val="20"/>
                <w:szCs w:val="20"/>
              </w:rPr>
              <w:t xml:space="preserve"> </w:t>
            </w:r>
            <w:r w:rsidR="00FB37C8">
              <w:rPr>
                <w:sz w:val="20"/>
                <w:szCs w:val="20"/>
              </w:rPr>
              <w:t>5</w:t>
            </w:r>
          </w:p>
        </w:tc>
      </w:tr>
      <w:tr w:rsidR="00402AF4" w:rsidRPr="00A02AD2" w14:paraId="2BD67E8A" w14:textId="26BFE310" w:rsidTr="00804A22">
        <w:trPr>
          <w:trHeight w:val="20"/>
        </w:trPr>
        <w:tc>
          <w:tcPr>
            <w:tcW w:w="900" w:type="dxa"/>
            <w:vMerge/>
            <w:shd w:val="clear" w:color="auto" w:fill="auto"/>
          </w:tcPr>
          <w:p w14:paraId="3720938E" w14:textId="77777777" w:rsidR="00402AF4" w:rsidRPr="00A02AD2" w:rsidRDefault="00402AF4" w:rsidP="00402AF4">
            <w:pPr>
              <w:spacing w:after="0"/>
              <w:rPr>
                <w:sz w:val="20"/>
                <w:szCs w:val="20"/>
              </w:rPr>
            </w:pPr>
          </w:p>
        </w:tc>
        <w:tc>
          <w:tcPr>
            <w:tcW w:w="2214" w:type="dxa"/>
            <w:shd w:val="clear" w:color="auto" w:fill="auto"/>
          </w:tcPr>
          <w:p w14:paraId="77C9711F" w14:textId="77777777" w:rsidR="00402AF4" w:rsidRPr="00A02AD2" w:rsidRDefault="00402AF4" w:rsidP="00402AF4">
            <w:pPr>
              <w:spacing w:after="0"/>
              <w:rPr>
                <w:sz w:val="20"/>
                <w:szCs w:val="20"/>
              </w:rPr>
            </w:pPr>
            <w:r w:rsidRPr="00A02AD2">
              <w:rPr>
                <w:sz w:val="20"/>
                <w:szCs w:val="20"/>
              </w:rPr>
              <w:t>LCM</w:t>
            </w:r>
          </w:p>
        </w:tc>
        <w:tc>
          <w:tcPr>
            <w:tcW w:w="1978" w:type="dxa"/>
            <w:shd w:val="clear" w:color="auto" w:fill="auto"/>
          </w:tcPr>
          <w:p w14:paraId="0605977E" w14:textId="7449B384" w:rsidR="00402AF4" w:rsidRPr="00A02AD2" w:rsidRDefault="00402AF4" w:rsidP="00402AF4">
            <w:pPr>
              <w:spacing w:after="0"/>
              <w:rPr>
                <w:sz w:val="20"/>
                <w:szCs w:val="20"/>
              </w:rPr>
            </w:pPr>
            <w:r>
              <w:rPr>
                <w:sz w:val="20"/>
                <w:szCs w:val="20"/>
              </w:rPr>
              <w:t>No</w:t>
            </w:r>
          </w:p>
        </w:tc>
        <w:tc>
          <w:tcPr>
            <w:tcW w:w="3125" w:type="dxa"/>
          </w:tcPr>
          <w:p w14:paraId="1F917F89" w14:textId="41865B80" w:rsidR="00402AF4" w:rsidRPr="00A02AD2" w:rsidRDefault="00402AF4" w:rsidP="00402AF4">
            <w:pPr>
              <w:spacing w:after="0"/>
              <w:rPr>
                <w:sz w:val="20"/>
                <w:szCs w:val="20"/>
              </w:rPr>
            </w:pPr>
            <w:r>
              <w:rPr>
                <w:rFonts w:eastAsiaTheme="minorEastAsia" w:hint="eastAsia"/>
                <w:sz w:val="20"/>
                <w:szCs w:val="20"/>
                <w:lang w:val="en-GB"/>
              </w:rPr>
              <w:t>N</w:t>
            </w:r>
            <w:r>
              <w:rPr>
                <w:rFonts w:eastAsiaTheme="minorEastAsia"/>
                <w:sz w:val="20"/>
                <w:szCs w:val="20"/>
                <w:lang w:val="en-GB"/>
              </w:rPr>
              <w:t>/A</w:t>
            </w:r>
          </w:p>
        </w:tc>
        <w:tc>
          <w:tcPr>
            <w:tcW w:w="1559" w:type="dxa"/>
          </w:tcPr>
          <w:p w14:paraId="2A76A6C5" w14:textId="4072F534" w:rsidR="00402AF4" w:rsidRPr="00A02AD2" w:rsidRDefault="00402AF4" w:rsidP="00402AF4">
            <w:pPr>
              <w:rPr>
                <w:sz w:val="20"/>
                <w:szCs w:val="20"/>
              </w:rPr>
            </w:pPr>
            <w:r>
              <w:rPr>
                <w:sz w:val="20"/>
                <w:szCs w:val="20"/>
              </w:rPr>
              <w:t xml:space="preserve">Proposal </w:t>
            </w:r>
            <w:r w:rsidR="003F179E">
              <w:rPr>
                <w:sz w:val="20"/>
                <w:szCs w:val="20"/>
              </w:rPr>
              <w:t>6</w:t>
            </w:r>
          </w:p>
        </w:tc>
      </w:tr>
    </w:tbl>
    <w:p w14:paraId="37D5E536" w14:textId="0E1C056B" w:rsidR="00776CFD" w:rsidRDefault="00995806" w:rsidP="00187AA1">
      <w:pPr>
        <w:pStyle w:val="Heading1"/>
        <w:tabs>
          <w:tab w:val="num" w:pos="522"/>
        </w:tabs>
        <w:ind w:left="522" w:hanging="522"/>
        <w:rPr>
          <w:lang w:val="en-US" w:eastAsia="zh-CN"/>
        </w:rPr>
      </w:pPr>
      <w:r>
        <w:rPr>
          <w:lang w:val="en-US" w:eastAsia="zh-CN"/>
        </w:rPr>
        <w:t>3</w:t>
      </w:r>
      <w:r w:rsidR="00187AA1">
        <w:rPr>
          <w:lang w:val="en-US" w:eastAsia="zh-CN"/>
        </w:rPr>
        <w:t>.</w:t>
      </w:r>
      <w:r w:rsidR="00776CFD" w:rsidRPr="00A54C75">
        <w:rPr>
          <w:lang w:val="en-US" w:eastAsia="zh-CN"/>
        </w:rPr>
        <w:t xml:space="preserve"> </w:t>
      </w:r>
      <w:r w:rsidR="00776CFD">
        <w:rPr>
          <w:lang w:val="en-US" w:eastAsia="zh-CN"/>
        </w:rPr>
        <w:t xml:space="preserve">RAN4 </w:t>
      </w:r>
      <w:r w:rsidR="00F01E2A">
        <w:rPr>
          <w:lang w:val="en-US" w:eastAsia="zh-CN"/>
        </w:rPr>
        <w:t xml:space="preserve">Core </w:t>
      </w:r>
      <w:r w:rsidR="00776CFD">
        <w:rPr>
          <w:lang w:val="en-US" w:eastAsia="zh-CN"/>
        </w:rPr>
        <w:t>Requirement for Supporting UE-Sided Model</w:t>
      </w:r>
    </w:p>
    <w:p w14:paraId="21425479" w14:textId="0420F780" w:rsidR="00FF52D7" w:rsidRPr="005C0CBC" w:rsidRDefault="00FF52D7" w:rsidP="00FF52D7">
      <w:pPr>
        <w:spacing w:after="180"/>
        <w:jc w:val="both"/>
        <w:rPr>
          <w:sz w:val="22"/>
          <w:szCs w:val="22"/>
        </w:rPr>
      </w:pPr>
      <w:r w:rsidRPr="005C0CBC">
        <w:rPr>
          <w:sz w:val="22"/>
          <w:szCs w:val="22"/>
        </w:rPr>
        <w:t xml:space="preserve">For </w:t>
      </w:r>
      <w:r w:rsidRPr="005C0CBC">
        <w:rPr>
          <w:rFonts w:hint="eastAsia"/>
          <w:sz w:val="22"/>
          <w:szCs w:val="22"/>
        </w:rPr>
        <w:t>UE</w:t>
      </w:r>
      <w:r w:rsidRPr="005C0CBC">
        <w:rPr>
          <w:sz w:val="22"/>
          <w:szCs w:val="22"/>
        </w:rPr>
        <w:t xml:space="preserve">-sided model for AI-BM, we provide our analysis on RAN4 core requirement impact for UE-sided model, for the procedure of data collection, additional assistance information, inference, performance monitoring and LCM. </w:t>
      </w:r>
    </w:p>
    <w:p w14:paraId="5C74941F" w14:textId="37E9B815" w:rsidR="009B2AF5" w:rsidRPr="00880AA3" w:rsidRDefault="00995806" w:rsidP="00187AA1">
      <w:pPr>
        <w:pStyle w:val="Heading2"/>
        <w:rPr>
          <w:lang w:val="en-US" w:eastAsia="zh-CN"/>
        </w:rPr>
      </w:pPr>
      <w:r>
        <w:rPr>
          <w:lang w:val="en-US" w:eastAsia="zh-CN"/>
        </w:rPr>
        <w:t>3</w:t>
      </w:r>
      <w:r w:rsidR="009B2AF5" w:rsidRPr="00880AA3">
        <w:rPr>
          <w:lang w:val="en-US" w:eastAsia="zh-CN"/>
        </w:rPr>
        <w:t>.1 Data collection for UE-sided model</w:t>
      </w:r>
    </w:p>
    <w:p w14:paraId="1B7E61AF" w14:textId="1F831283" w:rsidR="0026757E" w:rsidRPr="005C0CBC" w:rsidRDefault="00A16335" w:rsidP="005666D1">
      <w:pPr>
        <w:spacing w:before="120" w:after="180"/>
        <w:jc w:val="both"/>
        <w:rPr>
          <w:sz w:val="22"/>
          <w:szCs w:val="22"/>
        </w:rPr>
      </w:pPr>
      <w:r w:rsidRPr="005C0CBC">
        <w:rPr>
          <w:sz w:val="22"/>
          <w:szCs w:val="22"/>
        </w:rPr>
        <w:t>Based on the above contents from TR</w:t>
      </w:r>
      <w:r w:rsidR="00FF531C" w:rsidRPr="005C0CBC">
        <w:rPr>
          <w:sz w:val="22"/>
          <w:szCs w:val="22"/>
        </w:rPr>
        <w:t xml:space="preserve"> 38.843</w:t>
      </w:r>
      <w:r w:rsidRPr="005C0CBC">
        <w:rPr>
          <w:sz w:val="22"/>
          <w:szCs w:val="22"/>
        </w:rPr>
        <w:t xml:space="preserve">, the potential interaction(s) between UE and NW for data collection for UE-sided model </w:t>
      </w:r>
      <w:r w:rsidR="00B210B3" w:rsidRPr="005C0CBC">
        <w:rPr>
          <w:sz w:val="22"/>
          <w:szCs w:val="22"/>
        </w:rPr>
        <w:t>could be</w:t>
      </w:r>
      <w:r w:rsidRPr="005C0CBC">
        <w:rPr>
          <w:sz w:val="22"/>
          <w:szCs w:val="22"/>
        </w:rPr>
        <w:t xml:space="preserve">: (1) UE reporting of the supported/preferred DL RS configuration; (2) trigger/initiating data collection; (3) </w:t>
      </w:r>
      <w:r w:rsidR="0026757E" w:rsidRPr="005C0CBC">
        <w:rPr>
          <w:sz w:val="22"/>
          <w:szCs w:val="22"/>
        </w:rPr>
        <w:t xml:space="preserve">assistance information from NW to UE for data collection. </w:t>
      </w:r>
    </w:p>
    <w:p w14:paraId="198E1E0D" w14:textId="51058E36" w:rsidR="00880AA3" w:rsidRDefault="0026757E" w:rsidP="005666D1">
      <w:pPr>
        <w:spacing w:before="120" w:after="180"/>
        <w:jc w:val="both"/>
        <w:rPr>
          <w:sz w:val="22"/>
          <w:szCs w:val="22"/>
          <w:lang w:val="en-AU"/>
        </w:rPr>
      </w:pPr>
      <w:r w:rsidRPr="005C0CBC">
        <w:rPr>
          <w:sz w:val="22"/>
          <w:szCs w:val="22"/>
        </w:rPr>
        <w:t>According to RAN4 agreement, the requirements for data collection for training could only be introduced if the training procedure is defined in 3GPP specifications</w:t>
      </w:r>
      <w:r w:rsidR="005666D1" w:rsidRPr="005C0CBC">
        <w:rPr>
          <w:sz w:val="22"/>
          <w:szCs w:val="22"/>
          <w:lang w:val="en-AU"/>
        </w:rPr>
        <w:t xml:space="preserve">. </w:t>
      </w:r>
      <w:r w:rsidR="0060306F">
        <w:rPr>
          <w:sz w:val="22"/>
          <w:szCs w:val="22"/>
          <w:lang w:val="en-AU"/>
        </w:rPr>
        <w:t>RAN2 has evaluated the different options of data collection for model training</w:t>
      </w:r>
      <w:r w:rsidR="008712E9">
        <w:rPr>
          <w:sz w:val="22"/>
          <w:szCs w:val="22"/>
          <w:lang w:val="en-AU"/>
        </w:rPr>
        <w:t xml:space="preserve"> to understand the potential specification impact as follows [R2-2407807]. </w:t>
      </w:r>
    </w:p>
    <w:p w14:paraId="0B0ED5D7" w14:textId="77777777" w:rsidR="008712E9" w:rsidRPr="009D4950" w:rsidRDefault="008712E9" w:rsidP="008712E9">
      <w:pPr>
        <w:pStyle w:val="TH"/>
        <w:rPr>
          <w:lang w:eastAsia="zh-CN"/>
        </w:rPr>
      </w:pPr>
      <w:r w:rsidRPr="009D4950">
        <w:rPr>
          <w:lang w:eastAsia="zh-CN"/>
        </w:rPr>
        <w:t>Table 7.2.1.3.2-1. Analysis of different data collection options for UE-side model training.</w:t>
      </w:r>
    </w:p>
    <w:tbl>
      <w:tblPr>
        <w:tblStyle w:val="TableGrid"/>
        <w:tblW w:w="5000" w:type="pct"/>
        <w:tblLayout w:type="fixed"/>
        <w:tblLook w:val="04A0" w:firstRow="1" w:lastRow="0" w:firstColumn="1" w:lastColumn="0" w:noHBand="0" w:noVBand="1"/>
      </w:tblPr>
      <w:tblGrid>
        <w:gridCol w:w="1927"/>
        <w:gridCol w:w="1926"/>
        <w:gridCol w:w="1926"/>
        <w:gridCol w:w="1926"/>
        <w:gridCol w:w="1926"/>
      </w:tblGrid>
      <w:tr w:rsidR="008712E9" w:rsidRPr="009D4950" w14:paraId="4A596AA0" w14:textId="77777777" w:rsidTr="00D3224F">
        <w:tc>
          <w:tcPr>
            <w:tcW w:w="1000" w:type="pct"/>
            <w:tcBorders>
              <w:tl2br w:val="single" w:sz="4" w:space="0" w:color="auto"/>
            </w:tcBorders>
            <w:shd w:val="clear" w:color="auto" w:fill="D9D9D9" w:themeFill="background1" w:themeFillShade="D9"/>
          </w:tcPr>
          <w:p w14:paraId="532E62D6" w14:textId="77777777" w:rsidR="008712E9" w:rsidRPr="009D4950" w:rsidRDefault="008712E9" w:rsidP="00D3224F">
            <w:pPr>
              <w:spacing w:after="0"/>
              <w:rPr>
                <w:rFonts w:ascii="Arial" w:hAnsi="Arial" w:cs="Arial"/>
                <w:b/>
                <w:bCs/>
                <w:sz w:val="18"/>
                <w:szCs w:val="18"/>
              </w:rPr>
            </w:pPr>
            <w:r w:rsidRPr="009D4950">
              <w:rPr>
                <w:rFonts w:ascii="Arial" w:hAnsi="Arial" w:cs="Arial"/>
                <w:b/>
                <w:bCs/>
                <w:sz w:val="18"/>
                <w:szCs w:val="18"/>
              </w:rPr>
              <w:t xml:space="preserve">              Option</w:t>
            </w:r>
          </w:p>
          <w:p w14:paraId="35927B64" w14:textId="77777777" w:rsidR="008712E9" w:rsidRPr="009D4950" w:rsidRDefault="008712E9" w:rsidP="00D3224F">
            <w:pPr>
              <w:spacing w:after="0"/>
              <w:rPr>
                <w:rFonts w:ascii="Arial" w:hAnsi="Arial" w:cs="Arial"/>
                <w:b/>
                <w:bCs/>
                <w:sz w:val="18"/>
                <w:szCs w:val="18"/>
              </w:rPr>
            </w:pPr>
          </w:p>
          <w:p w14:paraId="4F948863" w14:textId="77777777" w:rsidR="008712E9" w:rsidRPr="009D4950" w:rsidRDefault="008712E9" w:rsidP="00D3224F">
            <w:pPr>
              <w:spacing w:after="0"/>
              <w:rPr>
                <w:rFonts w:ascii="Arial" w:hAnsi="Arial" w:cs="Arial"/>
                <w:b/>
                <w:bCs/>
                <w:sz w:val="18"/>
                <w:szCs w:val="18"/>
              </w:rPr>
            </w:pPr>
          </w:p>
          <w:p w14:paraId="10412EBC" w14:textId="77777777" w:rsidR="008712E9" w:rsidRPr="009D4950" w:rsidRDefault="008712E9" w:rsidP="00D3224F">
            <w:pPr>
              <w:spacing w:after="0"/>
              <w:rPr>
                <w:rFonts w:ascii="Arial" w:hAnsi="Arial" w:cs="Arial"/>
                <w:b/>
                <w:bCs/>
                <w:sz w:val="18"/>
                <w:szCs w:val="18"/>
              </w:rPr>
            </w:pPr>
          </w:p>
          <w:p w14:paraId="2FAAA3EF" w14:textId="77777777" w:rsidR="008712E9" w:rsidRPr="009D4950" w:rsidRDefault="008712E9" w:rsidP="00D3224F">
            <w:pPr>
              <w:spacing w:after="0"/>
              <w:rPr>
                <w:rFonts w:ascii="Arial" w:hAnsi="Arial" w:cs="Arial"/>
                <w:sz w:val="18"/>
                <w:szCs w:val="18"/>
                <w:lang w:eastAsia="en-GB"/>
              </w:rPr>
            </w:pPr>
            <w:r w:rsidRPr="009D4950">
              <w:rPr>
                <w:rFonts w:ascii="Arial" w:hAnsi="Arial" w:cs="Arial"/>
                <w:b/>
                <w:bCs/>
                <w:sz w:val="18"/>
                <w:szCs w:val="18"/>
              </w:rPr>
              <w:t>Aspect</w:t>
            </w:r>
          </w:p>
        </w:tc>
        <w:tc>
          <w:tcPr>
            <w:tcW w:w="1000" w:type="pct"/>
            <w:shd w:val="clear" w:color="auto" w:fill="D9D9D9" w:themeFill="background1" w:themeFillShade="D9"/>
          </w:tcPr>
          <w:p w14:paraId="405FE629" w14:textId="77777777" w:rsidR="008712E9" w:rsidRPr="009D4950" w:rsidRDefault="008712E9" w:rsidP="00D3224F">
            <w:pPr>
              <w:spacing w:after="0"/>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tcPr>
          <w:p w14:paraId="3A0D80AC" w14:textId="77777777" w:rsidR="008712E9" w:rsidRPr="009D4950" w:rsidRDefault="008712E9" w:rsidP="00D3224F">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tcPr>
          <w:p w14:paraId="330E0ECB" w14:textId="77777777" w:rsidR="008712E9" w:rsidRPr="009D4950" w:rsidRDefault="008712E9" w:rsidP="00D3224F">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tcPr>
          <w:p w14:paraId="3D5A4016" w14:textId="77777777" w:rsidR="008712E9" w:rsidRPr="009D4950" w:rsidRDefault="008712E9" w:rsidP="00D3224F">
            <w:pPr>
              <w:spacing w:after="0"/>
              <w:ind w:hanging="36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8712E9" w:rsidRPr="009D4950" w14:paraId="7A2413EE" w14:textId="77777777" w:rsidTr="00D3224F">
        <w:tc>
          <w:tcPr>
            <w:tcW w:w="1000" w:type="pct"/>
            <w:shd w:val="clear" w:color="auto" w:fill="D9D9D9" w:themeFill="background1" w:themeFillShade="D9"/>
          </w:tcPr>
          <w:p w14:paraId="635C65C6" w14:textId="77777777" w:rsidR="008712E9" w:rsidRPr="00900AD2" w:rsidRDefault="008712E9" w:rsidP="00D3224F">
            <w:pPr>
              <w:spacing w:after="0"/>
              <w:rPr>
                <w:rFonts w:ascii="Arial" w:hAnsi="Arial" w:cs="Arial"/>
                <w:b/>
                <w:bCs/>
                <w:sz w:val="18"/>
                <w:szCs w:val="18"/>
                <w:lang w:eastAsia="en-GB"/>
              </w:rPr>
            </w:pPr>
            <w:r w:rsidRPr="00900AD2">
              <w:rPr>
                <w:rFonts w:ascii="Arial" w:hAnsi="Arial" w:cs="Arial"/>
                <w:b/>
                <w:bCs/>
                <w:sz w:val="18"/>
                <w:szCs w:val="18"/>
                <w:lang w:eastAsia="en-GB"/>
              </w:rPr>
              <w:t>First termination entity</w:t>
            </w:r>
          </w:p>
        </w:tc>
        <w:tc>
          <w:tcPr>
            <w:tcW w:w="1000" w:type="pct"/>
          </w:tcPr>
          <w:p w14:paraId="6AB93B1D" w14:textId="77777777" w:rsidR="008712E9" w:rsidRPr="009D4950" w:rsidRDefault="008712E9" w:rsidP="00D3224F">
            <w:pPr>
              <w:spacing w:after="0"/>
              <w:rPr>
                <w:rFonts w:ascii="Arial" w:hAnsi="Arial" w:cs="Arial"/>
                <w:sz w:val="18"/>
                <w:szCs w:val="18"/>
                <w:lang w:eastAsia="en-GB"/>
              </w:rPr>
            </w:pPr>
            <w:r w:rsidRPr="009D4950">
              <w:rPr>
                <w:rFonts w:ascii="Arial" w:hAnsi="Arial" w:cs="Arial"/>
                <w:sz w:val="18"/>
                <w:szCs w:val="18"/>
                <w:lang w:eastAsia="ja-JP"/>
              </w:rPr>
              <w:t xml:space="preserve">Training entity (e.g., </w:t>
            </w:r>
            <w:r w:rsidRPr="00900AD2">
              <w:rPr>
                <w:rFonts w:ascii="Arial" w:hAnsi="Arial" w:cs="Arial"/>
                <w:sz w:val="18"/>
                <w:szCs w:val="18"/>
                <w:lang w:eastAsia="ja-JP"/>
              </w:rPr>
              <w:t>O</w:t>
            </w:r>
            <w:r w:rsidRPr="009D4950">
              <w:rPr>
                <w:rFonts w:ascii="Arial" w:hAnsi="Arial" w:cs="Arial"/>
                <w:sz w:val="18"/>
                <w:szCs w:val="18"/>
                <w:lang w:eastAsia="ja-JP"/>
              </w:rPr>
              <w:t>ver-The-Top (OTT)</w:t>
            </w:r>
            <w:r w:rsidRPr="00900AD2">
              <w:rPr>
                <w:rFonts w:ascii="Arial" w:hAnsi="Arial" w:cs="Arial"/>
                <w:sz w:val="18"/>
                <w:szCs w:val="18"/>
                <w:lang w:eastAsia="ja-JP"/>
              </w:rPr>
              <w:t xml:space="preserve"> server</w:t>
            </w:r>
            <w:r w:rsidRPr="009D4950">
              <w:rPr>
                <w:rFonts w:ascii="Arial" w:hAnsi="Arial" w:cs="Arial"/>
                <w:sz w:val="18"/>
                <w:szCs w:val="18"/>
                <w:lang w:eastAsia="ja-JP"/>
              </w:rPr>
              <w:t>)</w:t>
            </w:r>
          </w:p>
        </w:tc>
        <w:tc>
          <w:tcPr>
            <w:tcW w:w="1000" w:type="pct"/>
          </w:tcPr>
          <w:p w14:paraId="5F1DADBC" w14:textId="77777777" w:rsidR="008712E9" w:rsidRPr="009D4950" w:rsidRDefault="008712E9" w:rsidP="00D3224F">
            <w:pPr>
              <w:spacing w:after="0"/>
              <w:rPr>
                <w:rFonts w:ascii="Arial" w:hAnsi="Arial" w:cs="Arial"/>
                <w:sz w:val="18"/>
                <w:szCs w:val="18"/>
                <w:lang w:eastAsia="en-GB"/>
              </w:rPr>
            </w:pPr>
            <w:r>
              <w:rPr>
                <w:rFonts w:ascii="Arial" w:hAnsi="Arial" w:cs="Arial"/>
                <w:sz w:val="18"/>
                <w:szCs w:val="18"/>
                <w:lang w:eastAsia="ja-JP"/>
              </w:rPr>
              <w:t>S</w:t>
            </w:r>
            <w:r w:rsidRPr="00900AD2">
              <w:rPr>
                <w:rFonts w:ascii="Arial" w:hAnsi="Arial" w:cs="Arial"/>
                <w:sz w:val="18"/>
                <w:szCs w:val="18"/>
                <w:lang w:eastAsia="ja-JP"/>
              </w:rPr>
              <w:t>erver for data collection for UE-side model training</w:t>
            </w:r>
          </w:p>
        </w:tc>
        <w:tc>
          <w:tcPr>
            <w:tcW w:w="1000" w:type="pct"/>
          </w:tcPr>
          <w:p w14:paraId="109EFC36"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 xml:space="preserve">Inside the CN </w:t>
            </w:r>
          </w:p>
        </w:tc>
        <w:tc>
          <w:tcPr>
            <w:tcW w:w="1000" w:type="pct"/>
          </w:tcPr>
          <w:p w14:paraId="3E3E6135" w14:textId="77777777" w:rsidR="008712E9" w:rsidRPr="009D4950" w:rsidRDefault="008712E9" w:rsidP="00D3224F">
            <w:pPr>
              <w:spacing w:after="0"/>
              <w:ind w:left="360" w:hanging="360"/>
              <w:contextualSpacing/>
              <w:rPr>
                <w:rFonts w:ascii="Arial" w:hAnsi="Arial" w:cs="Arial"/>
                <w:sz w:val="18"/>
                <w:szCs w:val="18"/>
                <w:lang w:eastAsia="en-GB"/>
              </w:rPr>
            </w:pPr>
            <w:r w:rsidRPr="00900AD2">
              <w:rPr>
                <w:rFonts w:ascii="Arial" w:hAnsi="Arial" w:cs="Arial"/>
                <w:sz w:val="18"/>
                <w:szCs w:val="18"/>
                <w:lang w:eastAsia="ja-JP"/>
              </w:rPr>
              <w:t>Inside OAM domain</w:t>
            </w:r>
          </w:p>
        </w:tc>
      </w:tr>
      <w:tr w:rsidR="008712E9" w:rsidRPr="009D4950" w14:paraId="1B34BB83" w14:textId="77777777" w:rsidTr="00D3224F">
        <w:tc>
          <w:tcPr>
            <w:tcW w:w="1000" w:type="pct"/>
            <w:shd w:val="clear" w:color="auto" w:fill="D9D9D9" w:themeFill="background1" w:themeFillShade="D9"/>
          </w:tcPr>
          <w:p w14:paraId="551D7DF5" w14:textId="77777777" w:rsidR="008712E9" w:rsidRPr="00900AD2" w:rsidRDefault="008712E9" w:rsidP="00D3224F">
            <w:pPr>
              <w:spacing w:after="0"/>
              <w:rPr>
                <w:rFonts w:ascii="Arial" w:hAnsi="Arial" w:cs="Arial"/>
                <w:b/>
                <w:bCs/>
                <w:sz w:val="18"/>
                <w:szCs w:val="18"/>
                <w:lang w:eastAsia="en-GB"/>
              </w:rPr>
            </w:pPr>
            <w:r w:rsidRPr="00900AD2">
              <w:rPr>
                <w:rFonts w:ascii="Arial" w:hAnsi="Arial" w:cs="Arial"/>
                <w:b/>
                <w:bCs/>
                <w:sz w:val="18"/>
                <w:szCs w:val="18"/>
                <w:lang w:eastAsia="en-GB"/>
              </w:rPr>
              <w:t>AI/ML-specific Data Transfer Path</w:t>
            </w:r>
          </w:p>
        </w:tc>
        <w:tc>
          <w:tcPr>
            <w:tcW w:w="1000" w:type="pct"/>
          </w:tcPr>
          <w:p w14:paraId="6775FA71"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UE to OTT server via either 3GPP or non-3GPP network</w:t>
            </w:r>
          </w:p>
        </w:tc>
        <w:tc>
          <w:tcPr>
            <w:tcW w:w="1000" w:type="pct"/>
          </w:tcPr>
          <w:p w14:paraId="3415A41B" w14:textId="77777777" w:rsidR="008712E9" w:rsidRPr="00900AD2" w:rsidRDefault="008712E9" w:rsidP="00D3224F">
            <w:pPr>
              <w:rPr>
                <w:rFonts w:ascii="Arial" w:hAnsi="Arial" w:cs="Arial"/>
                <w:sz w:val="18"/>
                <w:szCs w:val="18"/>
                <w:lang w:eastAsia="ja-JP"/>
              </w:rPr>
            </w:pPr>
            <w:r w:rsidRPr="00900AD2">
              <w:rPr>
                <w:rFonts w:ascii="Arial" w:hAnsi="Arial" w:cs="Arial"/>
                <w:sz w:val="18"/>
                <w:szCs w:val="18"/>
                <w:lang w:eastAsia="ja-JP"/>
              </w:rPr>
              <w:t>UE -&gt;Server for data collection for UE-side model training/OTT server</w:t>
            </w:r>
          </w:p>
          <w:p w14:paraId="3D457E98"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rPr>
              <w:t>(Note 4)</w:t>
            </w:r>
          </w:p>
        </w:tc>
        <w:tc>
          <w:tcPr>
            <w:tcW w:w="1000" w:type="pct"/>
          </w:tcPr>
          <w:p w14:paraId="2E165E71" w14:textId="77777777" w:rsidR="008712E9" w:rsidRPr="004B6C6A" w:rsidRDefault="008712E9" w:rsidP="00D3224F">
            <w:pPr>
              <w:rPr>
                <w:rFonts w:ascii="Arial" w:hAnsi="Arial" w:cs="Arial"/>
                <w:sz w:val="18"/>
                <w:szCs w:val="18"/>
                <w:lang w:eastAsia="ja-JP"/>
              </w:rPr>
            </w:pPr>
            <w:r w:rsidRPr="004B6C6A">
              <w:rPr>
                <w:rFonts w:ascii="Arial" w:hAnsi="Arial" w:cs="Arial"/>
                <w:sz w:val="18"/>
                <w:szCs w:val="18"/>
                <w:lang w:eastAsia="ja-JP"/>
              </w:rPr>
              <w:t>UE-&gt; CN -&gt; Server for data collection for UE-side model training/OTT server</w:t>
            </w:r>
          </w:p>
          <w:p w14:paraId="2B31EAFF" w14:textId="77777777" w:rsidR="008712E9" w:rsidRPr="009D4950" w:rsidRDefault="008712E9" w:rsidP="00D3224F">
            <w:pPr>
              <w:spacing w:after="0"/>
              <w:rPr>
                <w:rFonts w:ascii="Arial" w:hAnsi="Arial" w:cs="Arial"/>
                <w:sz w:val="18"/>
                <w:szCs w:val="18"/>
                <w:lang w:eastAsia="ja-JP"/>
              </w:rPr>
            </w:pPr>
            <w:r w:rsidRPr="004B6C6A">
              <w:rPr>
                <w:rFonts w:ascii="Arial" w:hAnsi="Arial" w:cs="Arial"/>
                <w:sz w:val="18"/>
                <w:szCs w:val="18"/>
                <w:lang w:eastAsia="ja-JP"/>
              </w:rPr>
              <w:t>(Note 4)</w:t>
            </w:r>
          </w:p>
        </w:tc>
        <w:tc>
          <w:tcPr>
            <w:tcW w:w="1000" w:type="pct"/>
          </w:tcPr>
          <w:p w14:paraId="3510F93A" w14:textId="77777777" w:rsidR="008712E9" w:rsidRPr="004B6C6A" w:rsidRDefault="008712E9" w:rsidP="00D3224F">
            <w:pPr>
              <w:rPr>
                <w:rFonts w:ascii="Arial" w:hAnsi="Arial" w:cs="Arial"/>
                <w:sz w:val="18"/>
                <w:szCs w:val="18"/>
                <w:lang w:eastAsia="ja-JP"/>
              </w:rPr>
            </w:pPr>
            <w:r w:rsidRPr="004B6C6A">
              <w:rPr>
                <w:rFonts w:ascii="Arial" w:hAnsi="Arial" w:cs="Arial"/>
                <w:sz w:val="18"/>
                <w:szCs w:val="18"/>
                <w:lang w:eastAsia="ja-JP"/>
              </w:rPr>
              <w:t xml:space="preserve">UE-&gt; </w:t>
            </w:r>
            <w:proofErr w:type="spellStart"/>
            <w:r>
              <w:rPr>
                <w:rFonts w:ascii="Arial" w:hAnsi="Arial" w:cs="Arial"/>
                <w:sz w:val="18"/>
                <w:szCs w:val="18"/>
                <w:lang w:eastAsia="ja-JP"/>
              </w:rPr>
              <w:t>gNB</w:t>
            </w:r>
            <w:proofErr w:type="spellEnd"/>
            <w:r>
              <w:rPr>
                <w:rFonts w:ascii="Arial" w:hAnsi="Arial" w:cs="Arial"/>
                <w:sz w:val="18"/>
                <w:szCs w:val="18"/>
                <w:lang w:eastAsia="ja-JP"/>
              </w:rPr>
              <w:t>-&gt;OAM</w:t>
            </w:r>
            <w:r w:rsidRPr="004B6C6A">
              <w:rPr>
                <w:rFonts w:ascii="Arial" w:hAnsi="Arial" w:cs="Arial"/>
                <w:sz w:val="18"/>
                <w:szCs w:val="18"/>
                <w:lang w:eastAsia="ja-JP"/>
              </w:rPr>
              <w:t xml:space="preserve"> -&gt; Server for data collection for UE-side model training/OTT server</w:t>
            </w:r>
          </w:p>
          <w:p w14:paraId="6735EF93" w14:textId="77777777" w:rsidR="008712E9" w:rsidRPr="009D4950" w:rsidRDefault="008712E9" w:rsidP="00D3224F">
            <w:pPr>
              <w:spacing w:after="0"/>
              <w:ind w:left="360" w:hanging="360"/>
              <w:rPr>
                <w:rFonts w:ascii="Arial" w:hAnsi="Arial" w:cs="Arial"/>
                <w:sz w:val="18"/>
                <w:szCs w:val="18"/>
                <w:lang w:eastAsia="ja-JP"/>
              </w:rPr>
            </w:pPr>
            <w:r w:rsidRPr="004B6C6A">
              <w:rPr>
                <w:rFonts w:ascii="Arial" w:hAnsi="Arial" w:cs="Arial"/>
                <w:sz w:val="18"/>
                <w:szCs w:val="18"/>
                <w:lang w:eastAsia="ja-JP"/>
              </w:rPr>
              <w:t>(Note 4)</w:t>
            </w:r>
          </w:p>
        </w:tc>
      </w:tr>
      <w:tr w:rsidR="008712E9" w:rsidRPr="009D4950" w14:paraId="44356C44" w14:textId="77777777" w:rsidTr="00D3224F">
        <w:tc>
          <w:tcPr>
            <w:tcW w:w="1000" w:type="pct"/>
            <w:shd w:val="clear" w:color="auto" w:fill="D9D9D9" w:themeFill="background1" w:themeFillShade="D9"/>
          </w:tcPr>
          <w:p w14:paraId="510A53A6" w14:textId="77777777" w:rsidR="008712E9" w:rsidRPr="00900AD2" w:rsidRDefault="008712E9" w:rsidP="00D3224F">
            <w:pPr>
              <w:spacing w:after="0"/>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1437F6F3"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UP tunnel</w:t>
            </w:r>
            <w:r>
              <w:rPr>
                <w:rFonts w:ascii="Arial" w:hAnsi="Arial" w:cs="Arial"/>
                <w:sz w:val="18"/>
                <w:szCs w:val="18"/>
                <w:lang w:eastAsia="ja-JP"/>
              </w:rPr>
              <w:t xml:space="preserve"> (for the case of data transfer from UE to OTT </w:t>
            </w:r>
            <w:r>
              <w:rPr>
                <w:rFonts w:ascii="Arial" w:hAnsi="Arial" w:cs="Arial"/>
                <w:sz w:val="18"/>
                <w:szCs w:val="18"/>
                <w:lang w:eastAsia="ja-JP"/>
              </w:rPr>
              <w:lastRenderedPageBreak/>
              <w:t>server via 3GPP network)</w:t>
            </w:r>
          </w:p>
        </w:tc>
        <w:tc>
          <w:tcPr>
            <w:tcW w:w="1000" w:type="pct"/>
          </w:tcPr>
          <w:p w14:paraId="4209947B"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lastRenderedPageBreak/>
              <w:t xml:space="preserve">UP tunnel </w:t>
            </w:r>
          </w:p>
        </w:tc>
        <w:tc>
          <w:tcPr>
            <w:tcW w:w="1000" w:type="pct"/>
          </w:tcPr>
          <w:p w14:paraId="0492021D" w14:textId="77777777" w:rsidR="008712E9" w:rsidRPr="00900AD2" w:rsidRDefault="008712E9" w:rsidP="00D3224F">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w:t>
            </w:r>
            <w:r w:rsidRPr="00900AD2">
              <w:rPr>
                <w:rFonts w:ascii="Arial" w:hAnsi="Arial" w:cs="Arial"/>
                <w:sz w:val="18"/>
                <w:szCs w:val="18"/>
                <w:lang w:eastAsia="ja-JP"/>
              </w:rPr>
              <w:lastRenderedPageBreak/>
              <w:t xml:space="preserve">NAS </w:t>
            </w:r>
            <w:proofErr w:type="spellStart"/>
            <w:r w:rsidRPr="00900AD2">
              <w:rPr>
                <w:rFonts w:ascii="Arial" w:hAnsi="Arial" w:cs="Arial"/>
                <w:sz w:val="18"/>
                <w:szCs w:val="18"/>
                <w:lang w:eastAsia="ja-JP"/>
              </w:rPr>
              <w:t>signalling</w:t>
            </w:r>
            <w:proofErr w:type="spellEnd"/>
            <w:r w:rsidRPr="00900AD2">
              <w:rPr>
                <w:rFonts w:ascii="Arial" w:hAnsi="Arial" w:cs="Arial"/>
                <w:sz w:val="18"/>
                <w:szCs w:val="18"/>
                <w:lang w:eastAsia="ja-JP"/>
              </w:rPr>
              <w:t xml:space="preserve"> capacity)</w:t>
            </w:r>
          </w:p>
          <w:p w14:paraId="7067B453" w14:textId="77777777" w:rsidR="008712E9" w:rsidRDefault="008712E9" w:rsidP="00D3224F">
            <w:pPr>
              <w:spacing w:after="0"/>
              <w:rPr>
                <w:rFonts w:ascii="Arial" w:hAnsi="Arial" w:cs="Arial"/>
                <w:sz w:val="18"/>
                <w:szCs w:val="18"/>
                <w:lang w:eastAsia="ja-JP"/>
              </w:rPr>
            </w:pPr>
            <w:r w:rsidRPr="00900AD2">
              <w:rPr>
                <w:rFonts w:ascii="Arial" w:hAnsi="Arial" w:cs="Arial"/>
                <w:sz w:val="18"/>
                <w:szCs w:val="18"/>
                <w:lang w:eastAsia="ja-JP"/>
              </w:rPr>
              <w:t>FFS: UP tunnel</w:t>
            </w:r>
            <w:r>
              <w:rPr>
                <w:rFonts w:ascii="Arial" w:hAnsi="Arial" w:cs="Arial"/>
                <w:sz w:val="18"/>
                <w:szCs w:val="18"/>
                <w:lang w:eastAsia="ja-JP"/>
              </w:rPr>
              <w:t xml:space="preserve"> </w:t>
            </w:r>
          </w:p>
          <w:p w14:paraId="557DD148" w14:textId="77777777" w:rsidR="008712E9" w:rsidRDefault="008712E9" w:rsidP="00D3224F">
            <w:pPr>
              <w:spacing w:after="0"/>
              <w:rPr>
                <w:rFonts w:ascii="Arial" w:hAnsi="Arial" w:cs="Arial"/>
                <w:sz w:val="18"/>
                <w:szCs w:val="18"/>
                <w:lang w:eastAsia="ja-JP"/>
              </w:rPr>
            </w:pPr>
            <w:r>
              <w:rPr>
                <w:rFonts w:ascii="Arial" w:hAnsi="Arial" w:cs="Arial"/>
                <w:sz w:val="18"/>
                <w:szCs w:val="18"/>
                <w:lang w:eastAsia="ja-JP"/>
              </w:rPr>
              <w:t>(Note 7)</w:t>
            </w:r>
          </w:p>
          <w:p w14:paraId="56D29E2E" w14:textId="77777777" w:rsidR="008712E9" w:rsidRPr="009D4950" w:rsidRDefault="008712E9" w:rsidP="00D3224F">
            <w:pPr>
              <w:spacing w:after="0"/>
              <w:rPr>
                <w:rFonts w:ascii="Arial" w:hAnsi="Arial" w:cs="Arial"/>
                <w:sz w:val="18"/>
                <w:szCs w:val="18"/>
                <w:lang w:eastAsia="en-GB"/>
              </w:rPr>
            </w:pPr>
          </w:p>
        </w:tc>
        <w:tc>
          <w:tcPr>
            <w:tcW w:w="1000" w:type="pct"/>
          </w:tcPr>
          <w:p w14:paraId="690B418C" w14:textId="77777777" w:rsidR="008712E9" w:rsidRPr="00900AD2" w:rsidRDefault="008712E9" w:rsidP="00D3224F">
            <w:pPr>
              <w:rPr>
                <w:rFonts w:ascii="Arial" w:hAnsi="Arial" w:cs="Arial"/>
                <w:sz w:val="18"/>
                <w:szCs w:val="18"/>
                <w:lang w:eastAsia="ja-JP"/>
              </w:rPr>
            </w:pPr>
            <w:r w:rsidRPr="00900AD2">
              <w:rPr>
                <w:rFonts w:ascii="Arial" w:hAnsi="Arial" w:cs="Arial"/>
                <w:sz w:val="18"/>
                <w:szCs w:val="18"/>
                <w:lang w:eastAsia="ja-JP"/>
              </w:rPr>
              <w:lastRenderedPageBreak/>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w:t>
            </w:r>
            <w:r w:rsidRPr="00900AD2">
              <w:rPr>
                <w:rFonts w:ascii="Arial" w:hAnsi="Arial" w:cs="Arial"/>
                <w:sz w:val="18"/>
                <w:szCs w:val="18"/>
                <w:lang w:eastAsia="ja-JP"/>
              </w:rPr>
              <w:lastRenderedPageBreak/>
              <w:t xml:space="preserve">RRC </w:t>
            </w:r>
            <w:proofErr w:type="spellStart"/>
            <w:r w:rsidRPr="00900AD2">
              <w:rPr>
                <w:rFonts w:ascii="Arial" w:hAnsi="Arial" w:cs="Arial"/>
                <w:sz w:val="18"/>
                <w:szCs w:val="18"/>
                <w:lang w:eastAsia="ja-JP"/>
              </w:rPr>
              <w:t>signalling</w:t>
            </w:r>
            <w:proofErr w:type="spellEnd"/>
            <w:r w:rsidRPr="00900AD2">
              <w:rPr>
                <w:rFonts w:ascii="Arial" w:hAnsi="Arial" w:cs="Arial"/>
                <w:sz w:val="18"/>
                <w:szCs w:val="18"/>
                <w:lang w:eastAsia="ja-JP"/>
              </w:rPr>
              <w:t xml:space="preserve"> capacity)</w:t>
            </w:r>
          </w:p>
          <w:p w14:paraId="6FDE74D8"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FFS: UP tunnel</w:t>
            </w:r>
            <w:r>
              <w:rPr>
                <w:rFonts w:ascii="Arial" w:hAnsi="Arial" w:cs="Arial"/>
                <w:sz w:val="18"/>
                <w:szCs w:val="18"/>
                <w:lang w:eastAsia="ja-JP"/>
              </w:rPr>
              <w:br/>
              <w:t>(Note 7)</w:t>
            </w:r>
          </w:p>
        </w:tc>
      </w:tr>
      <w:tr w:rsidR="008712E9" w:rsidRPr="009D4950" w14:paraId="12ED732A" w14:textId="77777777" w:rsidTr="00D3224F">
        <w:tc>
          <w:tcPr>
            <w:tcW w:w="1000" w:type="pct"/>
            <w:shd w:val="clear" w:color="auto" w:fill="D9D9D9" w:themeFill="background1" w:themeFillShade="D9"/>
          </w:tcPr>
          <w:p w14:paraId="508758D3" w14:textId="77777777" w:rsidR="008712E9" w:rsidRPr="00900AD2" w:rsidRDefault="008712E9" w:rsidP="00D3224F">
            <w:pPr>
              <w:spacing w:after="0"/>
              <w:rPr>
                <w:rFonts w:ascii="Arial" w:hAnsi="Arial" w:cs="Arial"/>
                <w:b/>
                <w:bCs/>
                <w:sz w:val="18"/>
                <w:szCs w:val="18"/>
                <w:lang w:eastAsia="en-GB"/>
              </w:rPr>
            </w:pPr>
            <w:r w:rsidRPr="00900AD2">
              <w:rPr>
                <w:rFonts w:ascii="Arial" w:hAnsi="Arial" w:cs="Arial"/>
                <w:b/>
                <w:bCs/>
                <w:sz w:val="18"/>
                <w:szCs w:val="18"/>
                <w:lang w:eastAsia="en-GB"/>
              </w:rPr>
              <w:lastRenderedPageBreak/>
              <w:t>Protocol layer for data transfer</w:t>
            </w:r>
          </w:p>
        </w:tc>
        <w:tc>
          <w:tcPr>
            <w:tcW w:w="1000" w:type="pct"/>
          </w:tcPr>
          <w:p w14:paraId="7367749C"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62F17C55"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653BA5DD" w14:textId="77777777" w:rsidR="008712E9" w:rsidRPr="00900AD2" w:rsidRDefault="008712E9" w:rsidP="00D3224F">
            <w:pPr>
              <w:rPr>
                <w:rFonts w:ascii="Arial" w:hAnsi="Arial" w:cs="Arial"/>
                <w:sz w:val="18"/>
                <w:szCs w:val="18"/>
                <w:lang w:eastAsia="ja-JP"/>
              </w:rPr>
            </w:pPr>
            <w:r w:rsidRPr="00900AD2">
              <w:rPr>
                <w:rFonts w:ascii="Arial" w:hAnsi="Arial" w:cs="Arial"/>
                <w:sz w:val="18"/>
                <w:szCs w:val="18"/>
                <w:lang w:eastAsia="ja-JP"/>
              </w:rPr>
              <w:t>NAS layer for CP tunnel</w:t>
            </w:r>
          </w:p>
          <w:p w14:paraId="3C56F916"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FFS: the protocol layer for UP tunnel</w:t>
            </w:r>
          </w:p>
        </w:tc>
        <w:tc>
          <w:tcPr>
            <w:tcW w:w="1000" w:type="pct"/>
          </w:tcPr>
          <w:p w14:paraId="6F9E86BF" w14:textId="77777777" w:rsidR="008712E9" w:rsidRPr="00900AD2" w:rsidRDefault="008712E9" w:rsidP="00D3224F">
            <w:pPr>
              <w:rPr>
                <w:rFonts w:ascii="Arial" w:hAnsi="Arial" w:cs="Arial"/>
                <w:sz w:val="18"/>
                <w:szCs w:val="18"/>
                <w:lang w:eastAsia="ja-JP"/>
              </w:rPr>
            </w:pPr>
            <w:r w:rsidRPr="00900AD2">
              <w:rPr>
                <w:rFonts w:ascii="Arial" w:hAnsi="Arial" w:cs="Arial"/>
                <w:sz w:val="18"/>
                <w:szCs w:val="18"/>
                <w:lang w:eastAsia="ja-JP"/>
              </w:rPr>
              <w:t>RRC layer for CP tunnel</w:t>
            </w:r>
          </w:p>
          <w:p w14:paraId="2FA451B6" w14:textId="77777777" w:rsidR="008712E9" w:rsidRDefault="008712E9" w:rsidP="00D3224F">
            <w:pPr>
              <w:spacing w:after="0"/>
              <w:ind w:left="-17"/>
              <w:rPr>
                <w:rFonts w:ascii="Arial" w:hAnsi="Arial" w:cs="Arial"/>
                <w:sz w:val="18"/>
                <w:szCs w:val="18"/>
                <w:lang w:eastAsia="ja-JP"/>
              </w:rPr>
            </w:pPr>
            <w:r w:rsidRPr="00900AD2">
              <w:rPr>
                <w:rFonts w:ascii="Arial" w:hAnsi="Arial" w:cs="Arial"/>
                <w:sz w:val="18"/>
                <w:szCs w:val="18"/>
                <w:lang w:eastAsia="ja-JP"/>
              </w:rPr>
              <w:t>FFS: the protocol layer for UP tunnel</w:t>
            </w:r>
          </w:p>
          <w:p w14:paraId="4DDF8490" w14:textId="77777777" w:rsidR="008712E9" w:rsidRPr="009D4950" w:rsidRDefault="008712E9" w:rsidP="00D3224F">
            <w:pPr>
              <w:spacing w:after="0"/>
              <w:ind w:left="-17"/>
              <w:rPr>
                <w:rFonts w:ascii="Arial" w:hAnsi="Arial" w:cs="Arial"/>
                <w:sz w:val="18"/>
                <w:szCs w:val="18"/>
                <w:lang w:eastAsia="en-GB"/>
              </w:rPr>
            </w:pPr>
          </w:p>
        </w:tc>
      </w:tr>
      <w:tr w:rsidR="008712E9" w:rsidRPr="009D4950" w14:paraId="29F944F6" w14:textId="77777777" w:rsidTr="00D3224F">
        <w:tc>
          <w:tcPr>
            <w:tcW w:w="1000" w:type="pct"/>
            <w:shd w:val="clear" w:color="auto" w:fill="D9D9D9" w:themeFill="background1" w:themeFillShade="D9"/>
          </w:tcPr>
          <w:p w14:paraId="3A67C67C" w14:textId="77777777" w:rsidR="008712E9" w:rsidRDefault="008712E9" w:rsidP="00D3224F">
            <w:pPr>
              <w:spacing w:after="0"/>
              <w:rPr>
                <w:rFonts w:ascii="Arial" w:hAnsi="Arial" w:cs="Arial"/>
                <w:b/>
                <w:bCs/>
                <w:sz w:val="18"/>
                <w:szCs w:val="18"/>
                <w:lang w:eastAsia="en-GB"/>
              </w:rPr>
            </w:pPr>
            <w:r w:rsidRPr="00900AD2">
              <w:rPr>
                <w:rFonts w:ascii="Arial" w:hAnsi="Arial" w:cs="Arial"/>
                <w:b/>
                <w:bCs/>
                <w:sz w:val="18"/>
                <w:szCs w:val="18"/>
                <w:lang w:eastAsia="en-GB"/>
              </w:rPr>
              <w:t>Controllability of MNO on data transfer</w:t>
            </w:r>
            <w:r>
              <w:rPr>
                <w:rFonts w:ascii="Arial" w:hAnsi="Arial" w:cs="Arial"/>
                <w:b/>
                <w:bCs/>
                <w:sz w:val="18"/>
                <w:szCs w:val="18"/>
                <w:lang w:eastAsia="en-GB"/>
              </w:rPr>
              <w:br/>
            </w:r>
          </w:p>
          <w:p w14:paraId="3A364DAD" w14:textId="77777777" w:rsidR="008712E9" w:rsidRPr="00900AD2" w:rsidRDefault="008712E9" w:rsidP="00D3224F">
            <w:pPr>
              <w:spacing w:after="0"/>
              <w:rPr>
                <w:rFonts w:ascii="Arial" w:hAnsi="Arial" w:cs="Arial"/>
                <w:b/>
                <w:bCs/>
                <w:sz w:val="18"/>
                <w:szCs w:val="18"/>
                <w:lang w:eastAsia="en-GB"/>
              </w:rPr>
            </w:pPr>
          </w:p>
        </w:tc>
        <w:tc>
          <w:tcPr>
            <w:tcW w:w="1000" w:type="pct"/>
          </w:tcPr>
          <w:p w14:paraId="504EBC64"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No AI/ML specific controllability</w:t>
            </w:r>
          </w:p>
        </w:tc>
        <w:tc>
          <w:tcPr>
            <w:tcW w:w="1000" w:type="pct"/>
          </w:tcPr>
          <w:p w14:paraId="779E1A4C" w14:textId="77777777" w:rsidR="008712E9" w:rsidRDefault="008712E9" w:rsidP="00D3224F">
            <w:pPr>
              <w:spacing w:after="0"/>
              <w:rPr>
                <w:rFonts w:ascii="Arial" w:hAnsi="Arial" w:cs="Arial"/>
                <w:sz w:val="18"/>
                <w:szCs w:val="18"/>
                <w:lang w:eastAsia="en-GB"/>
              </w:rPr>
            </w:pPr>
            <w:r w:rsidRPr="00900AD2">
              <w:rPr>
                <w:rFonts w:ascii="Arial" w:hAnsi="Arial" w:cs="Arial"/>
                <w:sz w:val="18"/>
                <w:szCs w:val="18"/>
                <w:lang w:eastAsia="ja-JP"/>
              </w:rPr>
              <w:t>FFS: level of controllability</w:t>
            </w:r>
            <w:r>
              <w:rPr>
                <w:rFonts w:ascii="Arial" w:hAnsi="Arial" w:cs="Arial"/>
                <w:sz w:val="18"/>
                <w:szCs w:val="18"/>
                <w:lang w:eastAsia="ja-JP"/>
              </w:rPr>
              <w:br/>
            </w:r>
            <w:r>
              <w:rPr>
                <w:rFonts w:ascii="Arial" w:hAnsi="Arial" w:cs="Arial"/>
                <w:sz w:val="18"/>
                <w:szCs w:val="18"/>
                <w:lang w:eastAsia="en-GB"/>
              </w:rPr>
              <w:t>(Note 5)</w:t>
            </w:r>
          </w:p>
          <w:p w14:paraId="0763CAE0" w14:textId="77777777" w:rsidR="008712E9" w:rsidRPr="00846E0E" w:rsidRDefault="008712E9" w:rsidP="00D3224F">
            <w:pPr>
              <w:spacing w:after="0"/>
              <w:rPr>
                <w:rFonts w:ascii="Arial" w:hAnsi="Arial" w:cs="Arial"/>
                <w:sz w:val="18"/>
                <w:szCs w:val="18"/>
                <w:lang w:eastAsia="en-GB"/>
              </w:rPr>
            </w:pPr>
            <w:r w:rsidRPr="00846E0E">
              <w:rPr>
                <w:rFonts w:ascii="Arial" w:hAnsi="Arial" w:cs="Arial"/>
                <w:bCs/>
                <w:sz w:val="18"/>
                <w:szCs w:val="18"/>
                <w:lang w:eastAsia="en-GB"/>
              </w:rPr>
              <w:t>(Note 1)</w:t>
            </w:r>
          </w:p>
        </w:tc>
        <w:tc>
          <w:tcPr>
            <w:tcW w:w="1000" w:type="pct"/>
          </w:tcPr>
          <w:p w14:paraId="1A6AB132" w14:textId="77777777" w:rsidR="008712E9" w:rsidRPr="009D4950" w:rsidRDefault="008712E9" w:rsidP="00D3224F">
            <w:pPr>
              <w:spacing w:after="0"/>
              <w:rPr>
                <w:rFonts w:ascii="Arial" w:hAnsi="Arial" w:cs="Arial"/>
                <w:sz w:val="18"/>
                <w:szCs w:val="18"/>
                <w:lang w:eastAsia="ja-JP"/>
              </w:rPr>
            </w:pPr>
            <w:r w:rsidRPr="00900AD2">
              <w:rPr>
                <w:rFonts w:ascii="Arial" w:hAnsi="Arial" w:cs="Arial"/>
                <w:sz w:val="18"/>
                <w:szCs w:val="18"/>
                <w:lang w:eastAsia="ja-JP"/>
              </w:rPr>
              <w:t xml:space="preserve">Full controllability </w:t>
            </w:r>
          </w:p>
          <w:p w14:paraId="0A1C7906" w14:textId="77777777" w:rsidR="008712E9" w:rsidRPr="00846E0E" w:rsidRDefault="008712E9" w:rsidP="00D3224F">
            <w:pPr>
              <w:spacing w:after="0"/>
              <w:rPr>
                <w:rFonts w:ascii="Arial" w:hAnsi="Arial" w:cs="Arial"/>
                <w:sz w:val="18"/>
                <w:szCs w:val="18"/>
                <w:lang w:eastAsia="ja-JP"/>
              </w:rPr>
            </w:pPr>
            <w:r w:rsidRPr="00846E0E">
              <w:rPr>
                <w:rFonts w:ascii="Arial" w:hAnsi="Arial" w:cs="Arial"/>
                <w:bCs/>
                <w:sz w:val="18"/>
                <w:szCs w:val="18"/>
                <w:lang w:eastAsia="en-GB"/>
              </w:rPr>
              <w:t>(Note 1)</w:t>
            </w:r>
          </w:p>
          <w:p w14:paraId="015B94F4" w14:textId="77777777" w:rsidR="008712E9" w:rsidRPr="009D4950" w:rsidRDefault="008712E9" w:rsidP="00D3224F">
            <w:pPr>
              <w:spacing w:after="0"/>
              <w:rPr>
                <w:rFonts w:ascii="Arial" w:hAnsi="Arial" w:cs="Arial"/>
                <w:sz w:val="18"/>
                <w:szCs w:val="18"/>
                <w:lang w:eastAsia="en-GB"/>
              </w:rPr>
            </w:pPr>
          </w:p>
        </w:tc>
        <w:tc>
          <w:tcPr>
            <w:tcW w:w="1000" w:type="pct"/>
          </w:tcPr>
          <w:p w14:paraId="316E09D7" w14:textId="77777777" w:rsidR="008712E9" w:rsidRPr="009D4950" w:rsidRDefault="008712E9" w:rsidP="00D3224F">
            <w:pPr>
              <w:spacing w:after="0"/>
              <w:ind w:left="360" w:hanging="360"/>
              <w:rPr>
                <w:rFonts w:ascii="Arial" w:hAnsi="Arial" w:cs="Arial"/>
                <w:sz w:val="18"/>
                <w:szCs w:val="18"/>
                <w:lang w:eastAsia="ja-JP"/>
              </w:rPr>
            </w:pPr>
            <w:r w:rsidRPr="00900AD2">
              <w:rPr>
                <w:rFonts w:ascii="Arial" w:hAnsi="Arial" w:cs="Arial"/>
                <w:sz w:val="18"/>
                <w:szCs w:val="18"/>
                <w:lang w:eastAsia="ja-JP"/>
              </w:rPr>
              <w:t>Full controllability</w:t>
            </w:r>
          </w:p>
          <w:p w14:paraId="657C5598" w14:textId="77777777" w:rsidR="008712E9" w:rsidRPr="00846E0E" w:rsidRDefault="008712E9" w:rsidP="00D3224F">
            <w:pPr>
              <w:spacing w:after="0"/>
              <w:ind w:left="360" w:hanging="360"/>
              <w:rPr>
                <w:rFonts w:ascii="Arial" w:hAnsi="Arial" w:cs="Arial"/>
                <w:sz w:val="18"/>
                <w:szCs w:val="18"/>
                <w:lang w:eastAsia="ja-JP"/>
              </w:rPr>
            </w:pPr>
            <w:r w:rsidRPr="00846E0E">
              <w:rPr>
                <w:rFonts w:ascii="Arial" w:hAnsi="Arial" w:cs="Arial"/>
                <w:bCs/>
                <w:sz w:val="18"/>
                <w:szCs w:val="18"/>
                <w:lang w:eastAsia="en-GB"/>
              </w:rPr>
              <w:t>(Note 1)</w:t>
            </w:r>
          </w:p>
          <w:p w14:paraId="6DECA16A" w14:textId="77777777" w:rsidR="008712E9" w:rsidRPr="009D4950" w:rsidRDefault="008712E9" w:rsidP="00D3224F">
            <w:pPr>
              <w:spacing w:after="0"/>
              <w:ind w:left="360" w:hanging="360"/>
              <w:rPr>
                <w:rFonts w:ascii="Arial" w:hAnsi="Arial" w:cs="Arial"/>
                <w:sz w:val="18"/>
                <w:szCs w:val="18"/>
                <w:lang w:eastAsia="en-GB"/>
              </w:rPr>
            </w:pPr>
          </w:p>
        </w:tc>
      </w:tr>
      <w:tr w:rsidR="008712E9" w:rsidRPr="009D4950" w14:paraId="0A3B8C1A" w14:textId="77777777" w:rsidTr="00D3224F">
        <w:tc>
          <w:tcPr>
            <w:tcW w:w="1000" w:type="pct"/>
            <w:shd w:val="clear" w:color="auto" w:fill="D9D9D9" w:themeFill="background1" w:themeFillShade="D9"/>
          </w:tcPr>
          <w:p w14:paraId="5AD7691B" w14:textId="77777777" w:rsidR="008712E9" w:rsidRPr="00900AD2" w:rsidRDefault="008712E9" w:rsidP="00D3224F">
            <w:pPr>
              <w:spacing w:after="0"/>
              <w:rPr>
                <w:rFonts w:ascii="Arial" w:hAnsi="Arial" w:cs="Arial"/>
                <w:b/>
                <w:bCs/>
                <w:sz w:val="18"/>
                <w:szCs w:val="18"/>
                <w:lang w:eastAsia="en-GB"/>
              </w:rPr>
            </w:pPr>
            <w:r>
              <w:rPr>
                <w:rFonts w:ascii="Arial" w:hAnsi="Arial" w:cs="Arial"/>
                <w:b/>
                <w:bCs/>
                <w:sz w:val="18"/>
                <w:szCs w:val="18"/>
                <w:lang w:eastAsia="en-GB"/>
              </w:rPr>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14E8258D"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r w:rsidRPr="009D4950">
              <w:rPr>
                <w:rFonts w:ascii="Arial" w:hAnsi="Arial" w:cs="Arial"/>
                <w:sz w:val="18"/>
                <w:szCs w:val="18"/>
                <w:lang w:eastAsia="ja-JP"/>
              </w:rPr>
              <w:t xml:space="preserve"> (</w:t>
            </w:r>
            <w:r w:rsidRPr="00900AD2">
              <w:rPr>
                <w:rFonts w:ascii="Arial" w:hAnsi="Arial" w:cs="Arial"/>
                <w:sz w:val="18"/>
                <w:szCs w:val="18"/>
                <w:lang w:eastAsia="ja-JP"/>
              </w:rPr>
              <w:t>the OTT server can directly request data from the UE</w:t>
            </w:r>
            <w:r w:rsidRPr="009D4950">
              <w:rPr>
                <w:rFonts w:ascii="Arial" w:hAnsi="Arial" w:cs="Arial"/>
                <w:sz w:val="18"/>
                <w:szCs w:val="18"/>
                <w:lang w:eastAsia="ja-JP"/>
              </w:rPr>
              <w:t>)</w:t>
            </w:r>
          </w:p>
        </w:tc>
        <w:tc>
          <w:tcPr>
            <w:tcW w:w="1000" w:type="pct"/>
          </w:tcPr>
          <w:p w14:paraId="28F5458D"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 xml:space="preserve">Example: per PDU sessions </w:t>
            </w:r>
          </w:p>
        </w:tc>
        <w:tc>
          <w:tcPr>
            <w:tcW w:w="1000" w:type="pct"/>
          </w:tcPr>
          <w:p w14:paraId="6479F5F5" w14:textId="77777777" w:rsidR="008712E9" w:rsidRPr="009D4950" w:rsidRDefault="008712E9" w:rsidP="00D3224F">
            <w:pPr>
              <w:spacing w:after="0"/>
              <w:rPr>
                <w:rFonts w:ascii="Arial" w:hAnsi="Arial" w:cs="Arial"/>
                <w:sz w:val="18"/>
                <w:szCs w:val="18"/>
                <w:lang w:eastAsia="ja-JP"/>
              </w:rPr>
            </w:pPr>
            <w:r>
              <w:rPr>
                <w:rFonts w:ascii="Arial" w:hAnsi="Arial" w:cs="Arial"/>
                <w:sz w:val="18"/>
                <w:szCs w:val="18"/>
                <w:lang w:eastAsia="ja-JP"/>
              </w:rPr>
              <w:t xml:space="preserve">Via </w:t>
            </w:r>
            <w:r w:rsidRPr="00900AD2">
              <w:rPr>
                <w:rFonts w:ascii="Arial" w:hAnsi="Arial" w:cs="Arial"/>
                <w:sz w:val="18"/>
                <w:szCs w:val="18"/>
                <w:lang w:eastAsia="ja-JP"/>
              </w:rPr>
              <w:t>NAS procedure</w:t>
            </w:r>
            <w:r>
              <w:rPr>
                <w:rFonts w:ascii="Arial" w:hAnsi="Arial" w:cs="Arial"/>
                <w:sz w:val="18"/>
                <w:szCs w:val="18"/>
                <w:lang w:eastAsia="ja-JP"/>
              </w:rPr>
              <w:t>, FFS other procedures</w:t>
            </w:r>
          </w:p>
          <w:p w14:paraId="35DD99A3" w14:textId="77777777" w:rsidR="008712E9" w:rsidRPr="009D4950" w:rsidRDefault="008712E9" w:rsidP="00D3224F">
            <w:pPr>
              <w:spacing w:after="0"/>
              <w:rPr>
                <w:rFonts w:ascii="Arial" w:hAnsi="Arial" w:cs="Arial"/>
                <w:sz w:val="18"/>
                <w:szCs w:val="18"/>
                <w:lang w:eastAsia="en-GB"/>
              </w:rPr>
            </w:pPr>
          </w:p>
        </w:tc>
        <w:tc>
          <w:tcPr>
            <w:tcW w:w="1000" w:type="pct"/>
          </w:tcPr>
          <w:p w14:paraId="115BCFB2" w14:textId="77777777" w:rsidR="008712E9" w:rsidRPr="009D4950" w:rsidRDefault="008712E9" w:rsidP="00D3224F">
            <w:pPr>
              <w:spacing w:after="0"/>
              <w:ind w:left="360" w:hanging="360"/>
              <w:rPr>
                <w:rFonts w:ascii="Arial" w:hAnsi="Arial" w:cs="Arial"/>
                <w:sz w:val="18"/>
                <w:szCs w:val="18"/>
                <w:lang w:eastAsia="en-GB"/>
              </w:rPr>
            </w:pPr>
            <w:r>
              <w:rPr>
                <w:rFonts w:ascii="Arial" w:hAnsi="Arial" w:cs="Arial"/>
                <w:sz w:val="18"/>
                <w:szCs w:val="18"/>
                <w:lang w:eastAsia="ja-JP"/>
              </w:rPr>
              <w:t xml:space="preserve">Via </w:t>
            </w:r>
            <w:r w:rsidRPr="00900AD2">
              <w:rPr>
                <w:rFonts w:ascii="Arial" w:hAnsi="Arial" w:cs="Arial"/>
                <w:sz w:val="18"/>
                <w:szCs w:val="18"/>
                <w:lang w:eastAsia="ja-JP"/>
              </w:rPr>
              <w:t>RRC procedure</w:t>
            </w:r>
          </w:p>
        </w:tc>
      </w:tr>
      <w:tr w:rsidR="008712E9" w:rsidRPr="009D4950" w14:paraId="62EE3A12" w14:textId="77777777" w:rsidTr="00D3224F">
        <w:tc>
          <w:tcPr>
            <w:tcW w:w="1000" w:type="pct"/>
            <w:shd w:val="clear" w:color="auto" w:fill="D9D9D9" w:themeFill="background1" w:themeFillShade="D9"/>
          </w:tcPr>
          <w:p w14:paraId="297A69E9" w14:textId="77777777" w:rsidR="008712E9" w:rsidRPr="00900AD2" w:rsidRDefault="008712E9" w:rsidP="00D3224F">
            <w:pPr>
              <w:spacing w:after="0"/>
              <w:rPr>
                <w:rFonts w:ascii="Arial" w:hAnsi="Arial" w:cs="Arial"/>
                <w:b/>
                <w:bCs/>
                <w:sz w:val="18"/>
                <w:szCs w:val="18"/>
                <w:lang w:eastAsia="en-GB"/>
              </w:rPr>
            </w:pPr>
            <w:r w:rsidRPr="00900AD2">
              <w:rPr>
                <w:rFonts w:ascii="Arial" w:hAnsi="Arial" w:cs="Arial"/>
                <w:b/>
                <w:bCs/>
                <w:sz w:val="18"/>
                <w:szCs w:val="18"/>
                <w:lang w:eastAsia="en-GB"/>
              </w:rPr>
              <w:t xml:space="preserve">Possible Options for </w:t>
            </w:r>
            <w:r>
              <w:rPr>
                <w:rFonts w:ascii="Arial" w:hAnsi="Arial" w:cs="Arial"/>
                <w:b/>
                <w:bCs/>
                <w:sz w:val="18"/>
                <w:szCs w:val="18"/>
                <w:lang w:eastAsia="en-GB"/>
              </w:rPr>
              <w:t>data content v</w:t>
            </w:r>
            <w:r w:rsidRPr="00900AD2">
              <w:rPr>
                <w:rFonts w:ascii="Arial" w:hAnsi="Arial" w:cs="Arial"/>
                <w:b/>
                <w:bCs/>
                <w:sz w:val="18"/>
                <w:szCs w:val="18"/>
                <w:lang w:eastAsia="en-GB"/>
              </w:rPr>
              <w:t xml:space="preserve">isibility in MNO </w:t>
            </w:r>
            <w:r>
              <w:rPr>
                <w:rFonts w:ascii="Arial" w:hAnsi="Arial" w:cs="Arial"/>
                <w:b/>
                <w:bCs/>
                <w:sz w:val="18"/>
                <w:szCs w:val="18"/>
                <w:lang w:eastAsia="en-GB"/>
              </w:rPr>
              <w:br/>
            </w:r>
            <w:r w:rsidRPr="00846E0E">
              <w:rPr>
                <w:rFonts w:ascii="Arial" w:hAnsi="Arial" w:cs="Arial"/>
                <w:bCs/>
                <w:sz w:val="18"/>
                <w:szCs w:val="18"/>
                <w:lang w:eastAsia="en-GB"/>
              </w:rPr>
              <w:t>(Note 2, Note 3)</w:t>
            </w:r>
            <w:r w:rsidRPr="00900AD2">
              <w:rPr>
                <w:rFonts w:ascii="Arial" w:hAnsi="Arial" w:cs="Arial"/>
                <w:b/>
                <w:bCs/>
                <w:sz w:val="18"/>
                <w:szCs w:val="18"/>
                <w:lang w:eastAsia="en-GB"/>
              </w:rPr>
              <w:t xml:space="preserve"> </w:t>
            </w:r>
          </w:p>
        </w:tc>
        <w:tc>
          <w:tcPr>
            <w:tcW w:w="1000" w:type="pct"/>
          </w:tcPr>
          <w:p w14:paraId="583DC66A" w14:textId="77777777" w:rsidR="008712E9" w:rsidRPr="00900AD2" w:rsidRDefault="008712E9" w:rsidP="00D3224F">
            <w:pPr>
              <w:rPr>
                <w:rFonts w:ascii="Arial" w:hAnsi="Arial" w:cs="Arial"/>
                <w:kern w:val="2"/>
                <w:sz w:val="18"/>
                <w:szCs w:val="18"/>
                <w:lang w:eastAsia="ja-JP"/>
              </w:rPr>
            </w:pPr>
            <w:r w:rsidRPr="00900AD2">
              <w:rPr>
                <w:rFonts w:ascii="Arial" w:hAnsi="Arial" w:cs="Arial"/>
                <w:kern w:val="2"/>
                <w:sz w:val="18"/>
                <w:szCs w:val="18"/>
                <w:lang w:eastAsia="ja-JP"/>
              </w:rPr>
              <w:t>No standardized visibility</w:t>
            </w:r>
          </w:p>
          <w:p w14:paraId="54F1C83E" w14:textId="77777777" w:rsidR="008712E9" w:rsidRPr="009D4950" w:rsidRDefault="008712E9" w:rsidP="00D3224F">
            <w:pPr>
              <w:spacing w:after="0"/>
              <w:rPr>
                <w:rFonts w:ascii="Arial" w:hAnsi="Arial" w:cs="Arial"/>
                <w:sz w:val="18"/>
                <w:szCs w:val="18"/>
                <w:lang w:eastAsia="en-GB"/>
              </w:rPr>
            </w:pPr>
          </w:p>
        </w:tc>
        <w:tc>
          <w:tcPr>
            <w:tcW w:w="1000" w:type="pct"/>
          </w:tcPr>
          <w:p w14:paraId="5A9BD667"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rPr>
              <w:t xml:space="preserve">FFS </w:t>
            </w:r>
            <w:r>
              <w:rPr>
                <w:rFonts w:ascii="Arial" w:hAnsi="Arial" w:cs="Arial"/>
                <w:sz w:val="18"/>
                <w:szCs w:val="18"/>
              </w:rPr>
              <w:t>on level of visibility</w:t>
            </w:r>
            <w:r>
              <w:rPr>
                <w:rFonts w:ascii="Arial" w:hAnsi="Arial" w:cs="Arial"/>
                <w:sz w:val="18"/>
                <w:szCs w:val="18"/>
              </w:rPr>
              <w:br/>
              <w:t>(Note 5)</w:t>
            </w:r>
          </w:p>
        </w:tc>
        <w:tc>
          <w:tcPr>
            <w:tcW w:w="1000" w:type="pct"/>
          </w:tcPr>
          <w:p w14:paraId="277D0C21" w14:textId="77777777" w:rsidR="008712E9" w:rsidRPr="00900AD2" w:rsidRDefault="008712E9" w:rsidP="00D3224F">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r>
              <w:rPr>
                <w:rFonts w:ascii="Arial" w:hAnsi="Arial" w:cs="Arial"/>
                <w:sz w:val="18"/>
                <w:szCs w:val="18"/>
                <w:lang w:eastAsia="ja-JP"/>
              </w:rPr>
              <w:t>s</w:t>
            </w:r>
            <w:r w:rsidRPr="00900AD2">
              <w:rPr>
                <w:rFonts w:ascii="Arial" w:hAnsi="Arial" w:cs="Arial"/>
                <w:sz w:val="18"/>
                <w:szCs w:val="18"/>
                <w:lang w:eastAsia="ja-JP"/>
              </w:rPr>
              <w:t>.</w:t>
            </w:r>
          </w:p>
          <w:p w14:paraId="0347183F" w14:textId="77777777" w:rsidR="008712E9" w:rsidRPr="00900AD2" w:rsidRDefault="008712E9" w:rsidP="00D3224F">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B) Partial visibility for partially standardized data content</w:t>
            </w:r>
            <w:r>
              <w:rPr>
                <w:rFonts w:ascii="Arial" w:hAnsi="Arial" w:cs="Arial"/>
                <w:sz w:val="18"/>
                <w:szCs w:val="18"/>
                <w:lang w:eastAsia="ja-JP"/>
              </w:rPr>
              <w:t>s</w:t>
            </w:r>
            <w:r w:rsidRPr="00900AD2">
              <w:rPr>
                <w:rFonts w:ascii="Arial" w:hAnsi="Arial" w:cs="Arial"/>
                <w:sz w:val="18"/>
                <w:szCs w:val="18"/>
                <w:lang w:eastAsia="ja-JP"/>
              </w:rPr>
              <w:t xml:space="preserve">. </w:t>
            </w:r>
            <w:r>
              <w:rPr>
                <w:rFonts w:ascii="Arial" w:hAnsi="Arial" w:cs="Arial"/>
                <w:sz w:val="18"/>
                <w:szCs w:val="18"/>
                <w:lang w:eastAsia="ja-JP"/>
              </w:rPr>
              <w:br/>
              <w:t>(Note 6)</w:t>
            </w:r>
          </w:p>
          <w:p w14:paraId="5979DC96" w14:textId="77777777" w:rsidR="008712E9" w:rsidRPr="009D4950" w:rsidRDefault="008712E9" w:rsidP="00D3224F">
            <w:pPr>
              <w:rPr>
                <w:rFonts w:ascii="Arial" w:hAnsi="Arial" w:cs="Arial"/>
                <w:sz w:val="18"/>
                <w:szCs w:val="18"/>
                <w:lang w:eastAsia="en-GB"/>
              </w:rPr>
            </w:pPr>
            <w:proofErr w:type="spellStart"/>
            <w:r w:rsidRPr="00900AD2">
              <w:rPr>
                <w:rFonts w:ascii="Arial" w:hAnsi="Arial" w:cs="Arial"/>
                <w:kern w:val="2"/>
                <w:sz w:val="18"/>
                <w:szCs w:val="18"/>
                <w:lang w:eastAsia="ja-JP"/>
              </w:rPr>
              <w:t>Opt</w:t>
            </w:r>
            <w:proofErr w:type="spellEnd"/>
            <w:r w:rsidRPr="00900AD2">
              <w:rPr>
                <w:rFonts w:ascii="Arial" w:hAnsi="Arial" w:cs="Arial"/>
                <w:kern w:val="2"/>
                <w:sz w:val="18"/>
                <w:szCs w:val="18"/>
                <w:lang w:eastAsia="ja-JP"/>
              </w:rPr>
              <w:t xml:space="preserve"> C) No standardized visibility</w:t>
            </w:r>
            <w:r w:rsidRPr="009D4950">
              <w:rPr>
                <w:rFonts w:ascii="Arial" w:hAnsi="Arial" w:cs="Arial"/>
                <w:kern w:val="2"/>
                <w:sz w:val="18"/>
                <w:szCs w:val="18"/>
                <w:lang w:eastAsia="ja-JP"/>
              </w:rPr>
              <w:t>.</w:t>
            </w:r>
            <w:r>
              <w:rPr>
                <w:rFonts w:ascii="Arial" w:hAnsi="Arial" w:cs="Arial"/>
                <w:kern w:val="2"/>
                <w:sz w:val="18"/>
                <w:szCs w:val="18"/>
                <w:lang w:eastAsia="ja-JP"/>
              </w:rPr>
              <w:br/>
            </w:r>
            <w:r>
              <w:rPr>
                <w:rFonts w:ascii="Arial" w:hAnsi="Arial" w:cs="Arial"/>
                <w:sz w:val="18"/>
                <w:szCs w:val="18"/>
                <w:lang w:eastAsia="ja-JP"/>
              </w:rPr>
              <w:t>(Note 6)</w:t>
            </w:r>
          </w:p>
        </w:tc>
        <w:tc>
          <w:tcPr>
            <w:tcW w:w="1000" w:type="pct"/>
          </w:tcPr>
          <w:p w14:paraId="33104D13" w14:textId="77777777" w:rsidR="008712E9" w:rsidRPr="00900AD2" w:rsidRDefault="008712E9" w:rsidP="00D3224F">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r>
              <w:rPr>
                <w:rFonts w:ascii="Arial" w:hAnsi="Arial" w:cs="Arial"/>
                <w:sz w:val="18"/>
                <w:szCs w:val="18"/>
                <w:lang w:eastAsia="ja-JP"/>
              </w:rPr>
              <w:t>s</w:t>
            </w:r>
            <w:r w:rsidRPr="00900AD2">
              <w:rPr>
                <w:rFonts w:ascii="Arial" w:hAnsi="Arial" w:cs="Arial"/>
                <w:sz w:val="18"/>
                <w:szCs w:val="18"/>
                <w:lang w:eastAsia="ja-JP"/>
              </w:rPr>
              <w:t>.</w:t>
            </w:r>
          </w:p>
          <w:p w14:paraId="13698F92" w14:textId="77777777" w:rsidR="008712E9" w:rsidRPr="00900AD2" w:rsidRDefault="008712E9" w:rsidP="00D3224F">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B) Partial visibility for partially standardized data content</w:t>
            </w:r>
            <w:r>
              <w:rPr>
                <w:rFonts w:ascii="Arial" w:hAnsi="Arial" w:cs="Arial"/>
                <w:sz w:val="18"/>
                <w:szCs w:val="18"/>
                <w:lang w:eastAsia="ja-JP"/>
              </w:rPr>
              <w:t>s</w:t>
            </w:r>
            <w:r w:rsidRPr="00900AD2">
              <w:rPr>
                <w:rFonts w:ascii="Arial" w:hAnsi="Arial" w:cs="Arial"/>
                <w:sz w:val="18"/>
                <w:szCs w:val="18"/>
                <w:lang w:eastAsia="ja-JP"/>
              </w:rPr>
              <w:t xml:space="preserve">. </w:t>
            </w:r>
            <w:r>
              <w:rPr>
                <w:rFonts w:ascii="Arial" w:hAnsi="Arial" w:cs="Arial"/>
                <w:sz w:val="18"/>
                <w:szCs w:val="18"/>
                <w:lang w:eastAsia="ja-JP"/>
              </w:rPr>
              <w:br/>
              <w:t>(Note 6)</w:t>
            </w:r>
          </w:p>
          <w:p w14:paraId="53B59A52" w14:textId="77777777" w:rsidR="008712E9" w:rsidRPr="00900AD2" w:rsidRDefault="008712E9" w:rsidP="00D3224F">
            <w:pPr>
              <w:rPr>
                <w:rFonts w:ascii="Arial" w:hAnsi="Arial" w:cs="Arial"/>
                <w:kern w:val="2"/>
                <w:sz w:val="18"/>
                <w:szCs w:val="18"/>
                <w:lang w:eastAsia="ja-JP"/>
              </w:rPr>
            </w:pPr>
            <w:proofErr w:type="spellStart"/>
            <w:r w:rsidRPr="00900AD2">
              <w:rPr>
                <w:rFonts w:ascii="Arial" w:hAnsi="Arial" w:cs="Arial"/>
                <w:kern w:val="2"/>
                <w:sz w:val="18"/>
                <w:szCs w:val="18"/>
                <w:lang w:eastAsia="ja-JP"/>
              </w:rPr>
              <w:t>Opt</w:t>
            </w:r>
            <w:proofErr w:type="spellEnd"/>
            <w:r w:rsidRPr="00900AD2">
              <w:rPr>
                <w:rFonts w:ascii="Arial" w:hAnsi="Arial" w:cs="Arial"/>
                <w:kern w:val="2"/>
                <w:sz w:val="18"/>
                <w:szCs w:val="18"/>
                <w:lang w:eastAsia="ja-JP"/>
              </w:rPr>
              <w:t xml:space="preserve"> C) No standardized visibility</w:t>
            </w:r>
            <w:r w:rsidRPr="009D4950">
              <w:rPr>
                <w:rFonts w:ascii="Arial" w:hAnsi="Arial" w:cs="Arial"/>
                <w:kern w:val="2"/>
                <w:sz w:val="18"/>
                <w:szCs w:val="18"/>
                <w:lang w:eastAsia="ja-JP"/>
              </w:rPr>
              <w:t>.</w:t>
            </w:r>
            <w:r>
              <w:rPr>
                <w:rFonts w:ascii="Arial" w:hAnsi="Arial" w:cs="Arial"/>
                <w:kern w:val="2"/>
                <w:sz w:val="18"/>
                <w:szCs w:val="18"/>
                <w:lang w:eastAsia="ja-JP"/>
              </w:rPr>
              <w:br/>
            </w:r>
            <w:r>
              <w:rPr>
                <w:rFonts w:ascii="Arial" w:hAnsi="Arial" w:cs="Arial"/>
                <w:sz w:val="18"/>
                <w:szCs w:val="18"/>
                <w:lang w:eastAsia="ja-JP"/>
              </w:rPr>
              <w:t>(Note 6)</w:t>
            </w:r>
          </w:p>
          <w:p w14:paraId="78EE2429" w14:textId="77777777" w:rsidR="008712E9" w:rsidRPr="009D4950" w:rsidRDefault="008712E9" w:rsidP="00D3224F">
            <w:pPr>
              <w:rPr>
                <w:rFonts w:ascii="Arial" w:hAnsi="Arial" w:cs="Arial"/>
                <w:sz w:val="18"/>
                <w:szCs w:val="18"/>
                <w:lang w:eastAsia="en-GB"/>
              </w:rPr>
            </w:pPr>
          </w:p>
        </w:tc>
      </w:tr>
      <w:tr w:rsidR="008712E9" w:rsidRPr="0038009D" w14:paraId="58655B75" w14:textId="77777777" w:rsidTr="00D3224F">
        <w:tc>
          <w:tcPr>
            <w:tcW w:w="1000" w:type="pct"/>
            <w:shd w:val="clear" w:color="auto" w:fill="D9D9D9" w:themeFill="background1" w:themeFillShade="D9"/>
          </w:tcPr>
          <w:p w14:paraId="6836A412" w14:textId="77777777" w:rsidR="008712E9" w:rsidRPr="00900AD2" w:rsidRDefault="008712E9" w:rsidP="00D3224F">
            <w:pPr>
              <w:spacing w:after="0"/>
              <w:rPr>
                <w:rFonts w:ascii="Arial" w:hAnsi="Arial" w:cs="Arial"/>
                <w:b/>
                <w:bCs/>
                <w:sz w:val="18"/>
                <w:szCs w:val="18"/>
                <w:lang w:eastAsia="en-GB"/>
              </w:rPr>
            </w:pPr>
            <w:r w:rsidRPr="00900AD2">
              <w:rPr>
                <w:rFonts w:ascii="Arial" w:hAnsi="Arial" w:cs="Arial"/>
                <w:b/>
                <w:bCs/>
                <w:sz w:val="18"/>
                <w:szCs w:val="18"/>
                <w:lang w:eastAsia="en-GB"/>
              </w:rPr>
              <w:t>I</w:t>
            </w:r>
            <w:r>
              <w:rPr>
                <w:rFonts w:ascii="Arial" w:hAnsi="Arial" w:cs="Arial"/>
                <w:b/>
                <w:bCs/>
                <w:sz w:val="18"/>
                <w:szCs w:val="18"/>
                <w:lang w:eastAsia="en-GB"/>
              </w:rPr>
              <w:t>mpacted</w:t>
            </w:r>
            <w:r w:rsidRPr="00900AD2">
              <w:rPr>
                <w:rFonts w:ascii="Arial" w:hAnsi="Arial" w:cs="Arial"/>
                <w:b/>
                <w:bCs/>
                <w:sz w:val="18"/>
                <w:szCs w:val="18"/>
                <w:lang w:eastAsia="en-GB"/>
              </w:rPr>
              <w:t xml:space="preserve"> WGs</w:t>
            </w:r>
          </w:p>
        </w:tc>
        <w:tc>
          <w:tcPr>
            <w:tcW w:w="1000" w:type="pct"/>
          </w:tcPr>
          <w:p w14:paraId="13413716"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p>
        </w:tc>
        <w:tc>
          <w:tcPr>
            <w:tcW w:w="1000" w:type="pct"/>
          </w:tcPr>
          <w:p w14:paraId="47EAF3B9" w14:textId="77777777" w:rsidR="008712E9" w:rsidRPr="00061877" w:rsidRDefault="008712E9" w:rsidP="00D3224F">
            <w:pPr>
              <w:spacing w:after="0"/>
              <w:rPr>
                <w:rFonts w:ascii="Arial" w:hAnsi="Arial" w:cs="Arial"/>
                <w:sz w:val="18"/>
                <w:szCs w:val="18"/>
                <w:lang w:val="fi-FI" w:eastAsia="en-GB"/>
              </w:rPr>
            </w:pPr>
            <w:r w:rsidRPr="00061877">
              <w:rPr>
                <w:rFonts w:ascii="Arial" w:hAnsi="Arial" w:cs="Arial"/>
                <w:sz w:val="18"/>
                <w:szCs w:val="18"/>
                <w:lang w:val="fi-FI" w:eastAsia="ja-JP"/>
              </w:rPr>
              <w:t>SA2, SA3, RAN2, RAN3, CT1</w:t>
            </w:r>
          </w:p>
        </w:tc>
        <w:tc>
          <w:tcPr>
            <w:tcW w:w="1000" w:type="pct"/>
          </w:tcPr>
          <w:p w14:paraId="1B94EAE8"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SA2, SA3, RAN3</w:t>
            </w:r>
            <w:r w:rsidRPr="009D4950">
              <w:rPr>
                <w:rFonts w:ascii="Arial" w:hAnsi="Arial" w:cs="Arial"/>
                <w:sz w:val="18"/>
                <w:szCs w:val="18"/>
                <w:lang w:eastAsia="ja-JP"/>
              </w:rPr>
              <w:t>,</w:t>
            </w:r>
            <w:r w:rsidRPr="00900AD2">
              <w:rPr>
                <w:rFonts w:ascii="Arial" w:hAnsi="Arial" w:cs="Arial"/>
                <w:sz w:val="18"/>
                <w:szCs w:val="18"/>
                <w:lang w:eastAsia="ja-JP"/>
              </w:rPr>
              <w:t xml:space="preserve"> RAN2, CT1 and CT3</w:t>
            </w:r>
          </w:p>
        </w:tc>
        <w:tc>
          <w:tcPr>
            <w:tcW w:w="1000" w:type="pct"/>
          </w:tcPr>
          <w:p w14:paraId="3B0492EF" w14:textId="77777777" w:rsidR="008712E9" w:rsidRPr="00D534C3" w:rsidRDefault="008712E9" w:rsidP="00D3224F">
            <w:pPr>
              <w:spacing w:after="0"/>
              <w:ind w:left="360" w:hanging="360"/>
              <w:rPr>
                <w:rFonts w:ascii="Arial" w:hAnsi="Arial" w:cs="Arial"/>
                <w:sz w:val="18"/>
                <w:szCs w:val="18"/>
                <w:lang w:val="fi-FI" w:eastAsia="ja-JP"/>
              </w:rPr>
            </w:pPr>
            <w:r w:rsidRPr="00D534C3">
              <w:rPr>
                <w:rFonts w:ascii="Arial" w:hAnsi="Arial" w:cs="Arial"/>
                <w:sz w:val="18"/>
                <w:szCs w:val="18"/>
                <w:lang w:val="fi-FI" w:eastAsia="ja-JP"/>
              </w:rPr>
              <w:t xml:space="preserve">RAN2, RAN3, SA3, </w:t>
            </w:r>
          </w:p>
          <w:p w14:paraId="3985ADB2" w14:textId="77777777" w:rsidR="008712E9" w:rsidRPr="00D534C3" w:rsidRDefault="008712E9" w:rsidP="00D3224F">
            <w:pPr>
              <w:spacing w:after="0"/>
              <w:ind w:left="360" w:hanging="360"/>
              <w:rPr>
                <w:rFonts w:ascii="Arial" w:hAnsi="Arial" w:cs="Arial"/>
                <w:sz w:val="18"/>
                <w:szCs w:val="18"/>
                <w:lang w:val="fi-FI" w:eastAsia="ja-JP"/>
              </w:rPr>
            </w:pPr>
            <w:r w:rsidRPr="00D534C3">
              <w:rPr>
                <w:rFonts w:ascii="Arial" w:hAnsi="Arial" w:cs="Arial"/>
                <w:sz w:val="18"/>
                <w:szCs w:val="18"/>
                <w:lang w:val="fi-FI" w:eastAsia="ja-JP"/>
              </w:rPr>
              <w:t>SA5, SA2</w:t>
            </w:r>
          </w:p>
        </w:tc>
      </w:tr>
      <w:tr w:rsidR="008712E9" w:rsidRPr="009D4950" w14:paraId="1B7BE6C2" w14:textId="77777777" w:rsidTr="00D3224F">
        <w:tc>
          <w:tcPr>
            <w:tcW w:w="5000" w:type="pct"/>
            <w:gridSpan w:val="5"/>
          </w:tcPr>
          <w:p w14:paraId="43727085" w14:textId="77777777" w:rsidR="008712E9" w:rsidRPr="00900AD2" w:rsidRDefault="008712E9" w:rsidP="002249EF">
            <w:pPr>
              <w:pStyle w:val="ListParagraph"/>
              <w:numPr>
                <w:ilvl w:val="0"/>
                <w:numId w:val="17"/>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t xml:space="preserve">Note 1: Full controllability: The MNO </w:t>
            </w:r>
            <w:r>
              <w:rPr>
                <w:rFonts w:ascii="Arial" w:hAnsi="Arial" w:cs="Arial"/>
                <w:sz w:val="18"/>
                <w:szCs w:val="18"/>
                <w:lang w:eastAsia="ja-JP"/>
              </w:rPr>
              <w:t>can</w:t>
            </w:r>
            <w:r w:rsidRPr="00900AD2">
              <w:rPr>
                <w:rFonts w:ascii="Arial" w:hAnsi="Arial" w:cs="Arial"/>
                <w:sz w:val="18"/>
                <w:szCs w:val="18"/>
                <w:lang w:eastAsia="ja-JP"/>
              </w:rPr>
              <w:t xml:space="preserve"> manage data transfer to the server for UE-side data collection</w:t>
            </w:r>
            <w:r>
              <w:rPr>
                <w:rFonts w:ascii="Arial" w:hAnsi="Arial" w:cs="Arial"/>
                <w:sz w:val="18"/>
                <w:szCs w:val="18"/>
                <w:lang w:eastAsia="ja-JP"/>
              </w:rPr>
              <w:t>, without the need of SLA</w:t>
            </w:r>
            <w:r w:rsidRPr="00900AD2">
              <w:rPr>
                <w:rFonts w:ascii="Arial" w:hAnsi="Arial" w:cs="Arial"/>
                <w:sz w:val="18"/>
                <w:szCs w:val="18"/>
                <w:lang w:eastAsia="ja-JP"/>
              </w:rPr>
              <w:t>. This includes initiating, terminating, and fully managing data transfer.</w:t>
            </w:r>
            <w:r>
              <w:rPr>
                <w:rFonts w:ascii="Arial" w:hAnsi="Arial" w:cs="Arial"/>
                <w:sz w:val="18"/>
                <w:szCs w:val="18"/>
                <w:lang w:eastAsia="ja-JP"/>
              </w:rPr>
              <w:t xml:space="preserve"> </w:t>
            </w:r>
          </w:p>
          <w:p w14:paraId="18537011" w14:textId="77777777" w:rsidR="008712E9" w:rsidRPr="00900AD2" w:rsidRDefault="008712E9" w:rsidP="002249EF">
            <w:pPr>
              <w:pStyle w:val="ListParagraph"/>
              <w:numPr>
                <w:ilvl w:val="0"/>
                <w:numId w:val="17"/>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t>Note 2: Visibility of data content signifies th</w:t>
            </w:r>
            <w:r>
              <w:rPr>
                <w:rFonts w:ascii="Arial" w:hAnsi="Arial" w:cs="Arial"/>
                <w:sz w:val="18"/>
                <w:szCs w:val="18"/>
                <w:lang w:eastAsia="ja-JP"/>
              </w:rPr>
              <w:t>at</w:t>
            </w:r>
            <w:r w:rsidRPr="00900AD2">
              <w:rPr>
                <w:rFonts w:ascii="Arial" w:hAnsi="Arial" w:cs="Arial"/>
                <w:sz w:val="18"/>
                <w:szCs w:val="18"/>
                <w:lang w:eastAsia="ja-JP"/>
              </w:rPr>
              <w:t xml:space="preserve"> the MNO </w:t>
            </w:r>
            <w:r>
              <w:rPr>
                <w:rFonts w:ascii="Arial" w:hAnsi="Arial" w:cs="Arial"/>
                <w:sz w:val="18"/>
                <w:szCs w:val="18"/>
                <w:lang w:eastAsia="ja-JP"/>
              </w:rPr>
              <w:t>can</w:t>
            </w:r>
            <w:r w:rsidRPr="00900AD2">
              <w:rPr>
                <w:rFonts w:ascii="Arial" w:hAnsi="Arial" w:cs="Arial"/>
                <w:sz w:val="18"/>
                <w:szCs w:val="18"/>
                <w:lang w:eastAsia="ja-JP"/>
              </w:rPr>
              <w:t xml:space="preserve">, at least, be aware of, access, and comprehend the data </w:t>
            </w:r>
            <w:r>
              <w:rPr>
                <w:rFonts w:ascii="Arial" w:hAnsi="Arial" w:cs="Arial"/>
                <w:sz w:val="18"/>
                <w:szCs w:val="18"/>
                <w:lang w:eastAsia="ja-JP"/>
              </w:rPr>
              <w:t>without the need of SLA.</w:t>
            </w:r>
          </w:p>
          <w:p w14:paraId="53FEF62B" w14:textId="77777777" w:rsidR="008712E9" w:rsidRPr="00900AD2" w:rsidRDefault="008712E9" w:rsidP="002249EF">
            <w:pPr>
              <w:pStyle w:val="ListParagraph"/>
              <w:numPr>
                <w:ilvl w:val="0"/>
                <w:numId w:val="17"/>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rPr>
              <w:t xml:space="preserve">Note 3: </w:t>
            </w:r>
            <w:r>
              <w:rPr>
                <w:rFonts w:ascii="Arial" w:hAnsi="Arial" w:cs="Arial"/>
                <w:sz w:val="18"/>
                <w:szCs w:val="18"/>
              </w:rPr>
              <w:t>T</w:t>
            </w:r>
            <w:r w:rsidRPr="00900AD2">
              <w:rPr>
                <w:rFonts w:ascii="Arial" w:hAnsi="Arial" w:cs="Arial"/>
                <w:sz w:val="18"/>
                <w:szCs w:val="18"/>
                <w:lang w:eastAsia="ja-JP"/>
              </w:rPr>
              <w:t xml:space="preserve">he following options are identified to realize the different levels of data content visibility to </w:t>
            </w:r>
            <w:r>
              <w:rPr>
                <w:rFonts w:ascii="Arial" w:hAnsi="Arial" w:cs="Arial"/>
                <w:sz w:val="18"/>
                <w:szCs w:val="18"/>
                <w:lang w:eastAsia="ja-JP"/>
              </w:rPr>
              <w:t xml:space="preserve">the </w:t>
            </w:r>
            <w:r w:rsidRPr="00900AD2">
              <w:rPr>
                <w:rFonts w:ascii="Arial" w:hAnsi="Arial" w:cs="Arial"/>
                <w:sz w:val="18"/>
                <w:szCs w:val="18"/>
                <w:lang w:eastAsia="ja-JP"/>
              </w:rPr>
              <w:t>MNO</w:t>
            </w:r>
            <w:r>
              <w:rPr>
                <w:rFonts w:ascii="Arial" w:hAnsi="Arial" w:cs="Arial"/>
                <w:sz w:val="18"/>
                <w:szCs w:val="18"/>
                <w:lang w:eastAsia="ja-JP"/>
              </w:rPr>
              <w:t>:</w:t>
            </w:r>
          </w:p>
          <w:p w14:paraId="7736C016" w14:textId="77777777" w:rsidR="008712E9" w:rsidRPr="00900AD2" w:rsidRDefault="008712E9" w:rsidP="002249EF">
            <w:pPr>
              <w:pStyle w:val="ListParagraph"/>
              <w:numPr>
                <w:ilvl w:val="1"/>
                <w:numId w:val="18"/>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t>Full visibility for standardized data content.</w:t>
            </w:r>
          </w:p>
          <w:p w14:paraId="0A73FE7C" w14:textId="77777777" w:rsidR="008712E9" w:rsidRPr="00900AD2" w:rsidRDefault="008712E9" w:rsidP="002249EF">
            <w:pPr>
              <w:pStyle w:val="ListParagraph"/>
              <w:numPr>
                <w:ilvl w:val="1"/>
                <w:numId w:val="18"/>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t>Partial visibility for partially standardized data content</w:t>
            </w:r>
            <w:r>
              <w:rPr>
                <w:rFonts w:ascii="Arial" w:hAnsi="Arial" w:cs="Arial"/>
                <w:sz w:val="18"/>
                <w:szCs w:val="18"/>
                <w:lang w:eastAsia="ja-JP"/>
              </w:rPr>
              <w:t xml:space="preserve"> (e.g. UE proprietary information can be included transparently together with the standardized data message)</w:t>
            </w:r>
            <w:r w:rsidRPr="00900AD2">
              <w:rPr>
                <w:rFonts w:ascii="Arial" w:hAnsi="Arial" w:cs="Arial"/>
                <w:sz w:val="18"/>
                <w:szCs w:val="18"/>
                <w:lang w:eastAsia="ja-JP"/>
              </w:rPr>
              <w:t>.</w:t>
            </w:r>
          </w:p>
          <w:p w14:paraId="1EF6A381" w14:textId="77777777" w:rsidR="008712E9" w:rsidRPr="009D4950" w:rsidRDefault="008712E9" w:rsidP="002249EF">
            <w:pPr>
              <w:pStyle w:val="ListParagraph"/>
              <w:numPr>
                <w:ilvl w:val="1"/>
                <w:numId w:val="18"/>
              </w:numPr>
              <w:overflowPunct/>
              <w:autoSpaceDE/>
              <w:autoSpaceDN/>
              <w:adjustRightInd/>
              <w:spacing w:after="0"/>
              <w:ind w:firstLineChars="0"/>
              <w:textAlignment w:val="auto"/>
              <w:rPr>
                <w:rFonts w:ascii="Arial" w:hAnsi="Arial" w:cs="Arial"/>
                <w:sz w:val="18"/>
                <w:szCs w:val="18"/>
              </w:rPr>
            </w:pPr>
            <w:r w:rsidRPr="00900AD2">
              <w:rPr>
                <w:rFonts w:ascii="Arial" w:hAnsi="Arial" w:cs="Arial"/>
                <w:sz w:val="18"/>
                <w:szCs w:val="18"/>
                <w:lang w:eastAsia="ja-JP"/>
              </w:rPr>
              <w:t xml:space="preserve">No standardized </w:t>
            </w:r>
            <w:r>
              <w:rPr>
                <w:rFonts w:ascii="Arial" w:hAnsi="Arial" w:cs="Arial"/>
                <w:sz w:val="18"/>
                <w:szCs w:val="18"/>
                <w:lang w:eastAsia="ja-JP"/>
              </w:rPr>
              <w:t>visibility (e.g. UE proprietary information can only be included transparently)</w:t>
            </w:r>
            <w:r w:rsidRPr="00900AD2">
              <w:rPr>
                <w:rFonts w:ascii="Arial" w:hAnsi="Arial" w:cs="Arial"/>
                <w:sz w:val="18"/>
                <w:szCs w:val="18"/>
                <w:lang w:eastAsia="ja-JP"/>
              </w:rPr>
              <w:t>.</w:t>
            </w:r>
          </w:p>
          <w:p w14:paraId="76EB5823" w14:textId="77777777" w:rsidR="008712E9" w:rsidRDefault="008712E9" w:rsidP="002249EF">
            <w:pPr>
              <w:pStyle w:val="ListParagraph"/>
              <w:numPr>
                <w:ilvl w:val="0"/>
                <w:numId w:val="18"/>
              </w:numPr>
              <w:overflowPunct/>
              <w:autoSpaceDE/>
              <w:autoSpaceDN/>
              <w:adjustRightInd/>
              <w:spacing w:after="0"/>
              <w:ind w:firstLineChars="0"/>
              <w:textAlignment w:val="auto"/>
              <w:rPr>
                <w:rFonts w:ascii="Arial" w:hAnsi="Arial" w:cs="Arial"/>
                <w:sz w:val="18"/>
                <w:szCs w:val="18"/>
              </w:rPr>
            </w:pPr>
            <w:r w:rsidRPr="00900AD2">
              <w:rPr>
                <w:rFonts w:ascii="Arial" w:hAnsi="Arial" w:cs="Arial"/>
                <w:sz w:val="18"/>
                <w:szCs w:val="18"/>
              </w:rPr>
              <w:t>Note 4: The potential involvement of NF or other higher layers entities/functionalities should be discussed in other WGs.</w:t>
            </w:r>
            <w:r>
              <w:rPr>
                <w:rFonts w:ascii="Arial" w:hAnsi="Arial" w:cs="Arial"/>
                <w:sz w:val="18"/>
                <w:szCs w:val="18"/>
              </w:rPr>
              <w:t xml:space="preserve"> Impact on the OTT server is not in the scope of RAN2 discussion.</w:t>
            </w:r>
          </w:p>
          <w:p w14:paraId="3DA13379" w14:textId="77777777" w:rsidR="008712E9" w:rsidRDefault="008712E9" w:rsidP="002249EF">
            <w:pPr>
              <w:pStyle w:val="ListParagraph"/>
              <w:numPr>
                <w:ilvl w:val="0"/>
                <w:numId w:val="18"/>
              </w:numPr>
              <w:overflowPunct/>
              <w:autoSpaceDE/>
              <w:autoSpaceDN/>
              <w:adjustRightInd/>
              <w:spacing w:after="0"/>
              <w:ind w:firstLineChars="0"/>
              <w:textAlignment w:val="auto"/>
              <w:rPr>
                <w:rFonts w:ascii="Arial" w:hAnsi="Arial" w:cs="Arial"/>
                <w:sz w:val="18"/>
                <w:szCs w:val="18"/>
              </w:rPr>
            </w:pPr>
            <w:r>
              <w:rPr>
                <w:rFonts w:ascii="Arial" w:hAnsi="Arial" w:cs="Arial"/>
                <w:sz w:val="18"/>
                <w:szCs w:val="18"/>
              </w:rPr>
              <w:t xml:space="preserve">Note 5: </w:t>
            </w:r>
            <w:r w:rsidRPr="001825D5">
              <w:rPr>
                <w:rFonts w:ascii="Arial" w:hAnsi="Arial" w:cs="Arial"/>
                <w:sz w:val="18"/>
                <w:szCs w:val="18"/>
              </w:rPr>
              <w:t xml:space="preserve">RAN2 cannot </w:t>
            </w:r>
            <w:r>
              <w:rPr>
                <w:rFonts w:ascii="Arial" w:hAnsi="Arial" w:cs="Arial"/>
                <w:sz w:val="18"/>
                <w:szCs w:val="18"/>
              </w:rPr>
              <w:t>reach consensus on</w:t>
            </w:r>
            <w:r w:rsidRPr="001825D5">
              <w:rPr>
                <w:rFonts w:ascii="Arial" w:hAnsi="Arial" w:cs="Arial"/>
                <w:sz w:val="18"/>
                <w:szCs w:val="18"/>
              </w:rPr>
              <w:t xml:space="preserve"> the level of </w:t>
            </w:r>
            <w:r>
              <w:rPr>
                <w:rFonts w:ascii="Arial" w:hAnsi="Arial" w:cs="Arial"/>
                <w:sz w:val="18"/>
                <w:szCs w:val="18"/>
              </w:rPr>
              <w:t xml:space="preserve">possible </w:t>
            </w:r>
            <w:r w:rsidRPr="001825D5">
              <w:rPr>
                <w:rFonts w:ascii="Arial" w:hAnsi="Arial" w:cs="Arial"/>
                <w:sz w:val="18"/>
                <w:szCs w:val="18"/>
              </w:rPr>
              <w:t>MNO controllability</w:t>
            </w:r>
            <w:r>
              <w:rPr>
                <w:rFonts w:ascii="Arial" w:hAnsi="Arial" w:cs="Arial"/>
                <w:sz w:val="18"/>
                <w:szCs w:val="18"/>
              </w:rPr>
              <w:t xml:space="preserve"> and visibility</w:t>
            </w:r>
            <w:r w:rsidRPr="001825D5">
              <w:rPr>
                <w:rFonts w:ascii="Arial" w:hAnsi="Arial" w:cs="Arial"/>
                <w:sz w:val="18"/>
                <w:szCs w:val="18"/>
              </w:rPr>
              <w:t xml:space="preserve"> via </w:t>
            </w:r>
            <w:r>
              <w:rPr>
                <w:rFonts w:ascii="Arial" w:hAnsi="Arial" w:cs="Arial"/>
                <w:sz w:val="18"/>
                <w:szCs w:val="18"/>
              </w:rPr>
              <w:t>Option</w:t>
            </w:r>
            <w:r w:rsidRPr="001825D5">
              <w:rPr>
                <w:rFonts w:ascii="Arial" w:hAnsi="Arial" w:cs="Arial"/>
                <w:sz w:val="18"/>
                <w:szCs w:val="18"/>
              </w:rPr>
              <w:t xml:space="preserve"> 1b without input from SA groups</w:t>
            </w:r>
            <w:r>
              <w:rPr>
                <w:rFonts w:ascii="Arial" w:hAnsi="Arial" w:cs="Arial"/>
                <w:sz w:val="18"/>
                <w:szCs w:val="18"/>
              </w:rPr>
              <w:t>.</w:t>
            </w:r>
          </w:p>
          <w:p w14:paraId="6C406D11" w14:textId="77777777" w:rsidR="008712E9" w:rsidRDefault="008712E9" w:rsidP="002249EF">
            <w:pPr>
              <w:pStyle w:val="ListParagraph"/>
              <w:numPr>
                <w:ilvl w:val="0"/>
                <w:numId w:val="18"/>
              </w:numPr>
              <w:overflowPunct/>
              <w:autoSpaceDE/>
              <w:autoSpaceDN/>
              <w:adjustRightInd/>
              <w:spacing w:after="0"/>
              <w:ind w:firstLineChars="0"/>
              <w:textAlignment w:val="auto"/>
              <w:rPr>
                <w:rFonts w:ascii="Arial" w:hAnsi="Arial" w:cs="Arial"/>
                <w:sz w:val="18"/>
                <w:szCs w:val="18"/>
              </w:rPr>
            </w:pPr>
            <w:r>
              <w:rPr>
                <w:rFonts w:ascii="Arial" w:hAnsi="Arial" w:cs="Arial"/>
                <w:sz w:val="18"/>
                <w:szCs w:val="18"/>
                <w:lang w:eastAsia="ja-JP"/>
              </w:rPr>
              <w:t>Note 6: RAN2 has not concluded on the need for partial and no visibility options.</w:t>
            </w:r>
          </w:p>
          <w:p w14:paraId="7EA50348" w14:textId="77777777" w:rsidR="008712E9" w:rsidRPr="0055039A" w:rsidRDefault="008712E9" w:rsidP="002249EF">
            <w:pPr>
              <w:pStyle w:val="ListParagraph"/>
              <w:numPr>
                <w:ilvl w:val="0"/>
                <w:numId w:val="18"/>
              </w:numPr>
              <w:overflowPunct/>
              <w:autoSpaceDE/>
              <w:autoSpaceDN/>
              <w:adjustRightInd/>
              <w:spacing w:after="0"/>
              <w:ind w:firstLineChars="0"/>
              <w:textAlignment w:val="auto"/>
              <w:rPr>
                <w:rFonts w:ascii="Arial" w:hAnsi="Arial" w:cs="Arial"/>
                <w:sz w:val="18"/>
                <w:szCs w:val="18"/>
              </w:rPr>
            </w:pPr>
            <w:r>
              <w:rPr>
                <w:rFonts w:ascii="Arial" w:hAnsi="Arial" w:cs="Arial"/>
                <w:sz w:val="18"/>
                <w:szCs w:val="18"/>
                <w:lang w:eastAsia="en-GB"/>
              </w:rPr>
              <w:t>Note 7: RAN2 cannot reach consensus on the feasibility of UP tunnel in Options 2 and 3</w:t>
            </w:r>
          </w:p>
        </w:tc>
      </w:tr>
    </w:tbl>
    <w:p w14:paraId="2EFB95B8" w14:textId="037C086D" w:rsidR="0078399B" w:rsidRPr="008712E9" w:rsidRDefault="008712E9" w:rsidP="005666D1">
      <w:pPr>
        <w:spacing w:before="120" w:after="180"/>
        <w:jc w:val="both"/>
        <w:rPr>
          <w:sz w:val="22"/>
          <w:szCs w:val="22"/>
        </w:rPr>
      </w:pPr>
      <w:r>
        <w:rPr>
          <w:sz w:val="22"/>
          <w:szCs w:val="22"/>
        </w:rPr>
        <w:t xml:space="preserve">It has been shown Option 1 (including 1a and 1b) and Option 2 involve application layer and NAS layer respectively, and their corresponding RAN4 impact can be easily </w:t>
      </w:r>
      <w:r w:rsidR="00CC5AC5">
        <w:rPr>
          <w:sz w:val="22"/>
          <w:szCs w:val="22"/>
        </w:rPr>
        <w:t xml:space="preserve">precluded. For Option 3, the data transfer will be firstly terminated in OAM, and the corresponding mechanism is also not appropriately tested by RAN4, based on normal RAN4 practice. Therefore, we would like to confirm no RAN4 impact </w:t>
      </w:r>
      <w:r w:rsidR="00AF08E6">
        <w:rPr>
          <w:sz w:val="22"/>
          <w:szCs w:val="22"/>
        </w:rPr>
        <w:t xml:space="preserve">is </w:t>
      </w:r>
      <w:r w:rsidR="00CC5AC5">
        <w:rPr>
          <w:sz w:val="22"/>
          <w:szCs w:val="22"/>
        </w:rPr>
        <w:t xml:space="preserve">expected for data collection for UE-sided model training. </w:t>
      </w:r>
    </w:p>
    <w:p w14:paraId="7687F40C" w14:textId="08B22455" w:rsidR="00B210B3" w:rsidRPr="00563CCC" w:rsidRDefault="00B210B3" w:rsidP="005666D1">
      <w:pPr>
        <w:spacing w:before="120" w:after="180"/>
        <w:jc w:val="both"/>
        <w:rPr>
          <w:sz w:val="22"/>
          <w:szCs w:val="22"/>
        </w:rPr>
      </w:pPr>
      <w:r w:rsidRPr="005C0CBC">
        <w:rPr>
          <w:b/>
          <w:bCs/>
          <w:sz w:val="22"/>
          <w:szCs w:val="22"/>
        </w:rPr>
        <w:t xml:space="preserve">Proposal </w:t>
      </w:r>
      <w:r w:rsidR="00995806">
        <w:rPr>
          <w:b/>
          <w:bCs/>
          <w:sz w:val="22"/>
          <w:szCs w:val="22"/>
        </w:rPr>
        <w:t>7</w:t>
      </w:r>
      <w:r w:rsidRPr="005C0CBC">
        <w:rPr>
          <w:b/>
          <w:bCs/>
          <w:sz w:val="22"/>
          <w:szCs w:val="22"/>
        </w:rPr>
        <w:t xml:space="preserve">: </w:t>
      </w:r>
      <w:r w:rsidR="00CC5AC5" w:rsidRPr="00563CCC">
        <w:rPr>
          <w:sz w:val="22"/>
          <w:szCs w:val="22"/>
        </w:rPr>
        <w:t>No</w:t>
      </w:r>
      <w:r w:rsidR="00880AA3" w:rsidRPr="00563CCC">
        <w:rPr>
          <w:sz w:val="22"/>
          <w:szCs w:val="22"/>
        </w:rPr>
        <w:t xml:space="preserve"> </w:t>
      </w:r>
      <w:r w:rsidRPr="00563CCC">
        <w:rPr>
          <w:sz w:val="22"/>
          <w:szCs w:val="22"/>
        </w:rPr>
        <w:t>RAN4</w:t>
      </w:r>
      <w:r w:rsidR="00880AA3" w:rsidRPr="00563CCC">
        <w:rPr>
          <w:sz w:val="22"/>
          <w:szCs w:val="22"/>
        </w:rPr>
        <w:t xml:space="preserve"> impact </w:t>
      </w:r>
      <w:bookmarkStart w:id="3" w:name="_Hlk173964280"/>
      <w:r w:rsidR="00AF08E6">
        <w:rPr>
          <w:sz w:val="22"/>
          <w:szCs w:val="22"/>
        </w:rPr>
        <w:t xml:space="preserve">is </w:t>
      </w:r>
      <w:r w:rsidR="00CC5AC5" w:rsidRPr="00563CCC">
        <w:rPr>
          <w:sz w:val="22"/>
          <w:szCs w:val="22"/>
        </w:rPr>
        <w:t xml:space="preserve">expected </w:t>
      </w:r>
      <w:r w:rsidR="00711701" w:rsidRPr="00563CCC">
        <w:rPr>
          <w:sz w:val="22"/>
          <w:szCs w:val="22"/>
        </w:rPr>
        <w:t>from</w:t>
      </w:r>
      <w:r w:rsidR="000368D3" w:rsidRPr="00563CCC">
        <w:rPr>
          <w:sz w:val="22"/>
          <w:szCs w:val="22"/>
        </w:rPr>
        <w:t xml:space="preserve"> </w:t>
      </w:r>
      <w:bookmarkStart w:id="4" w:name="_Hlk166251518"/>
      <w:r w:rsidR="000368D3" w:rsidRPr="00563CCC">
        <w:rPr>
          <w:sz w:val="22"/>
          <w:szCs w:val="22"/>
        </w:rPr>
        <w:t>data collection for UE-sided model training</w:t>
      </w:r>
      <w:bookmarkEnd w:id="3"/>
      <w:bookmarkEnd w:id="4"/>
      <w:r w:rsidRPr="00563CCC">
        <w:rPr>
          <w:sz w:val="22"/>
          <w:szCs w:val="22"/>
        </w:rPr>
        <w:t xml:space="preserve">. </w:t>
      </w:r>
    </w:p>
    <w:p w14:paraId="2E43B51D" w14:textId="6EB0A830" w:rsidR="00B210B3" w:rsidRPr="005C0CBC" w:rsidRDefault="000368D3" w:rsidP="00A16335">
      <w:pPr>
        <w:spacing w:after="180"/>
        <w:jc w:val="both"/>
        <w:rPr>
          <w:sz w:val="22"/>
          <w:szCs w:val="22"/>
        </w:rPr>
      </w:pPr>
      <w:r w:rsidRPr="005C0CBC">
        <w:rPr>
          <w:sz w:val="22"/>
          <w:szCs w:val="22"/>
        </w:rPr>
        <w:t>Regarding the data collection</w:t>
      </w:r>
      <w:r w:rsidR="005666D1" w:rsidRPr="005C0CBC">
        <w:rPr>
          <w:sz w:val="22"/>
          <w:szCs w:val="22"/>
        </w:rPr>
        <w:t xml:space="preserve"> mechanisms</w:t>
      </w:r>
      <w:r w:rsidRPr="005C0CBC">
        <w:rPr>
          <w:sz w:val="22"/>
          <w:szCs w:val="22"/>
        </w:rPr>
        <w:t xml:space="preserve"> for inference</w:t>
      </w:r>
      <w:r w:rsidR="005666D1" w:rsidRPr="005C0CBC">
        <w:rPr>
          <w:sz w:val="22"/>
          <w:szCs w:val="22"/>
        </w:rPr>
        <w:t xml:space="preserve"> and performance monitoring</w:t>
      </w:r>
      <w:r w:rsidRPr="005C0CBC">
        <w:rPr>
          <w:sz w:val="22"/>
          <w:szCs w:val="22"/>
        </w:rPr>
        <w:t xml:space="preserve">, we treat </w:t>
      </w:r>
      <w:r w:rsidR="005666D1" w:rsidRPr="005C0CBC">
        <w:rPr>
          <w:sz w:val="22"/>
          <w:szCs w:val="22"/>
        </w:rPr>
        <w:t>them</w:t>
      </w:r>
      <w:r w:rsidRPr="005C0CBC">
        <w:rPr>
          <w:sz w:val="22"/>
          <w:szCs w:val="22"/>
        </w:rPr>
        <w:t xml:space="preserve"> as the part of procedure</w:t>
      </w:r>
      <w:r w:rsidR="005666D1" w:rsidRPr="005C0CBC">
        <w:rPr>
          <w:sz w:val="22"/>
          <w:szCs w:val="22"/>
        </w:rPr>
        <w:t>s</w:t>
      </w:r>
      <w:r w:rsidRPr="005C0CBC">
        <w:rPr>
          <w:sz w:val="22"/>
          <w:szCs w:val="22"/>
        </w:rPr>
        <w:t xml:space="preserve"> for model inference</w:t>
      </w:r>
      <w:r w:rsidR="005666D1" w:rsidRPr="005C0CBC">
        <w:rPr>
          <w:sz w:val="22"/>
          <w:szCs w:val="22"/>
        </w:rPr>
        <w:t xml:space="preserve"> and performance monitoring,</w:t>
      </w:r>
      <w:r w:rsidRPr="005C0CBC">
        <w:rPr>
          <w:sz w:val="22"/>
          <w:szCs w:val="22"/>
        </w:rPr>
        <w:t xml:space="preserve"> </w:t>
      </w:r>
      <w:r w:rsidR="005666D1" w:rsidRPr="005C0CBC">
        <w:rPr>
          <w:sz w:val="22"/>
          <w:szCs w:val="22"/>
        </w:rPr>
        <w:t>which</w:t>
      </w:r>
      <w:r w:rsidRPr="005C0CBC">
        <w:rPr>
          <w:sz w:val="22"/>
          <w:szCs w:val="22"/>
        </w:rPr>
        <w:t xml:space="preserve"> will be analyzed in the following section</w:t>
      </w:r>
      <w:r w:rsidR="005666D1" w:rsidRPr="005C0CBC">
        <w:rPr>
          <w:sz w:val="22"/>
          <w:szCs w:val="22"/>
        </w:rPr>
        <w:t>s</w:t>
      </w:r>
      <w:r w:rsidRPr="005C0CBC">
        <w:rPr>
          <w:sz w:val="22"/>
          <w:szCs w:val="22"/>
        </w:rPr>
        <w:t xml:space="preserve">. </w:t>
      </w:r>
    </w:p>
    <w:p w14:paraId="29BC9164" w14:textId="702234F1" w:rsidR="000368D3" w:rsidRPr="004E768B" w:rsidRDefault="00995806" w:rsidP="00187AA1">
      <w:pPr>
        <w:pStyle w:val="Heading2"/>
        <w:rPr>
          <w:lang w:val="en-US" w:eastAsia="zh-CN"/>
        </w:rPr>
      </w:pPr>
      <w:r>
        <w:rPr>
          <w:lang w:val="en-US" w:eastAsia="zh-CN"/>
        </w:rPr>
        <w:lastRenderedPageBreak/>
        <w:t>3</w:t>
      </w:r>
      <w:r w:rsidR="00187AA1">
        <w:rPr>
          <w:lang w:val="en-US" w:eastAsia="zh-CN"/>
        </w:rPr>
        <w:t>.</w:t>
      </w:r>
      <w:r w:rsidR="00563CCC">
        <w:rPr>
          <w:lang w:val="en-US" w:eastAsia="zh-CN"/>
        </w:rPr>
        <w:t>2</w:t>
      </w:r>
      <w:r w:rsidR="000368D3" w:rsidRPr="004E768B">
        <w:rPr>
          <w:lang w:val="en-US" w:eastAsia="zh-CN"/>
        </w:rPr>
        <w:t xml:space="preserve"> </w:t>
      </w:r>
      <w:r w:rsidR="000368D3">
        <w:rPr>
          <w:lang w:val="en-US" w:eastAsia="zh-CN"/>
        </w:rPr>
        <w:t>Inference</w:t>
      </w:r>
      <w:r w:rsidR="000368D3" w:rsidRPr="004E768B">
        <w:rPr>
          <w:lang w:val="en-US" w:eastAsia="zh-CN"/>
        </w:rPr>
        <w:t xml:space="preserve"> for </w:t>
      </w:r>
      <w:r w:rsidR="000368D3">
        <w:rPr>
          <w:lang w:val="en-US" w:eastAsia="zh-CN"/>
        </w:rPr>
        <w:t>UE</w:t>
      </w:r>
      <w:r w:rsidR="000368D3" w:rsidRPr="004E768B">
        <w:rPr>
          <w:lang w:val="en-US" w:eastAsia="zh-CN"/>
        </w:rPr>
        <w:t>-s</w:t>
      </w:r>
      <w:r w:rsidR="000368D3">
        <w:rPr>
          <w:lang w:val="en-US" w:eastAsia="zh-CN"/>
        </w:rPr>
        <w:t>ided model</w:t>
      </w:r>
    </w:p>
    <w:p w14:paraId="080420B7" w14:textId="19FE95D0" w:rsidR="00995806" w:rsidRPr="005C0CBC" w:rsidRDefault="00995806" w:rsidP="00995806">
      <w:pPr>
        <w:spacing w:after="180"/>
        <w:jc w:val="both"/>
        <w:rPr>
          <w:sz w:val="22"/>
          <w:szCs w:val="22"/>
        </w:rPr>
      </w:pPr>
      <w:r>
        <w:rPr>
          <w:sz w:val="22"/>
          <w:szCs w:val="22"/>
        </w:rPr>
        <w:t xml:space="preserve">Based on the existing discussion, seems the group have the common understanding to specify the requirement for model inference for UE-sided model. </w:t>
      </w:r>
      <w:r w:rsidR="00D74173">
        <w:rPr>
          <w:sz w:val="22"/>
          <w:szCs w:val="22"/>
        </w:rPr>
        <w:t>Specifically</w:t>
      </w:r>
      <w:r>
        <w:rPr>
          <w:sz w:val="22"/>
          <w:szCs w:val="22"/>
        </w:rPr>
        <w:t xml:space="preserve">, </w:t>
      </w:r>
      <w:r w:rsidR="00D74173">
        <w:rPr>
          <w:sz w:val="22"/>
          <w:szCs w:val="22"/>
        </w:rPr>
        <w:t xml:space="preserve">we expect corresponding </w:t>
      </w:r>
      <w:r w:rsidR="00D74173" w:rsidRPr="00D74173">
        <w:rPr>
          <w:sz w:val="22"/>
          <w:szCs w:val="22"/>
        </w:rPr>
        <w:t xml:space="preserve">RRM requirement </w:t>
      </w:r>
      <w:r w:rsidR="00D74173">
        <w:rPr>
          <w:sz w:val="22"/>
          <w:szCs w:val="22"/>
        </w:rPr>
        <w:t>shall be introduced</w:t>
      </w:r>
      <w:r w:rsidR="00D74173" w:rsidRPr="00D74173">
        <w:rPr>
          <w:sz w:val="22"/>
          <w:szCs w:val="22"/>
        </w:rPr>
        <w:t>: to guarantee (1) the accuracy of inference results accordingly to the agreed KPI; (2) the delay of reporting inference results (containing the inference latency).</w:t>
      </w:r>
      <w:r w:rsidRPr="005C0CBC">
        <w:rPr>
          <w:sz w:val="22"/>
          <w:szCs w:val="22"/>
        </w:rPr>
        <w:t xml:space="preserve">. </w:t>
      </w:r>
    </w:p>
    <w:p w14:paraId="4C4D406E" w14:textId="36B3AC74" w:rsidR="000D3E1E" w:rsidRDefault="0011496F" w:rsidP="00A16335">
      <w:pPr>
        <w:spacing w:after="180"/>
        <w:jc w:val="both"/>
        <w:rPr>
          <w:sz w:val="22"/>
          <w:szCs w:val="22"/>
        </w:rPr>
      </w:pPr>
      <w:r w:rsidRPr="0086689F">
        <w:rPr>
          <w:b/>
          <w:bCs/>
          <w:sz w:val="22"/>
          <w:szCs w:val="22"/>
        </w:rPr>
        <w:t xml:space="preserve">Proposal </w:t>
      </w:r>
      <w:r w:rsidR="00995806">
        <w:rPr>
          <w:b/>
          <w:bCs/>
          <w:sz w:val="22"/>
          <w:szCs w:val="22"/>
        </w:rPr>
        <w:t>8</w:t>
      </w:r>
      <w:r w:rsidRPr="0086689F">
        <w:rPr>
          <w:b/>
          <w:bCs/>
          <w:sz w:val="22"/>
          <w:szCs w:val="22"/>
        </w:rPr>
        <w:t xml:space="preserve">: </w:t>
      </w:r>
      <w:r w:rsidR="00A7513D" w:rsidRPr="00880570">
        <w:rPr>
          <w:sz w:val="22"/>
          <w:szCs w:val="22"/>
        </w:rPr>
        <w:t>RRM</w:t>
      </w:r>
      <w:r w:rsidRPr="00880570">
        <w:rPr>
          <w:sz w:val="22"/>
          <w:szCs w:val="22"/>
        </w:rPr>
        <w:t xml:space="preserve"> requirement </w:t>
      </w:r>
      <w:r w:rsidR="00D74173">
        <w:rPr>
          <w:sz w:val="22"/>
          <w:szCs w:val="22"/>
        </w:rPr>
        <w:t xml:space="preserve">shall be introduced to guarantee </w:t>
      </w:r>
      <w:r w:rsidR="00503869" w:rsidRPr="00880570">
        <w:rPr>
          <w:sz w:val="22"/>
          <w:szCs w:val="22"/>
        </w:rPr>
        <w:t xml:space="preserve">UE-side AI/ML </w:t>
      </w:r>
      <w:r w:rsidR="00CD0DA0" w:rsidRPr="00880570">
        <w:rPr>
          <w:sz w:val="22"/>
          <w:szCs w:val="22"/>
        </w:rPr>
        <w:t xml:space="preserve">model inference </w:t>
      </w:r>
      <w:r w:rsidR="00A7513D" w:rsidRPr="00880570">
        <w:rPr>
          <w:sz w:val="22"/>
          <w:szCs w:val="22"/>
        </w:rPr>
        <w:t>to guarantee</w:t>
      </w:r>
      <w:r w:rsidR="00CD0DA0" w:rsidRPr="00880570">
        <w:rPr>
          <w:sz w:val="22"/>
          <w:szCs w:val="22"/>
        </w:rPr>
        <w:t xml:space="preserve"> </w:t>
      </w:r>
      <w:r w:rsidR="00A7513D" w:rsidRPr="00880570">
        <w:rPr>
          <w:sz w:val="22"/>
          <w:szCs w:val="22"/>
        </w:rPr>
        <w:t xml:space="preserve">(1) </w:t>
      </w:r>
      <w:bookmarkStart w:id="5" w:name="_Hlk179133812"/>
      <w:r w:rsidR="00BE3D5A">
        <w:rPr>
          <w:sz w:val="22"/>
          <w:szCs w:val="22"/>
        </w:rPr>
        <w:t xml:space="preserve">the </w:t>
      </w:r>
      <w:r w:rsidR="00A7513D" w:rsidRPr="00880570">
        <w:rPr>
          <w:sz w:val="22"/>
          <w:szCs w:val="22"/>
        </w:rPr>
        <w:t>accuracy</w:t>
      </w:r>
      <w:r w:rsidR="00CD0DA0" w:rsidRPr="00880570">
        <w:rPr>
          <w:sz w:val="22"/>
          <w:szCs w:val="22"/>
        </w:rPr>
        <w:t xml:space="preserve"> of inference results</w:t>
      </w:r>
      <w:r w:rsidR="00880570" w:rsidRPr="00880570">
        <w:rPr>
          <w:sz w:val="22"/>
          <w:szCs w:val="22"/>
        </w:rPr>
        <w:t xml:space="preserve"> accordingly to the agreed KPI</w:t>
      </w:r>
      <w:r w:rsidR="00D74173">
        <w:rPr>
          <w:sz w:val="22"/>
          <w:szCs w:val="22"/>
        </w:rPr>
        <w:t xml:space="preserve"> and</w:t>
      </w:r>
      <w:r w:rsidR="00CD0DA0" w:rsidRPr="00880570">
        <w:rPr>
          <w:sz w:val="22"/>
          <w:szCs w:val="22"/>
        </w:rPr>
        <w:t xml:space="preserve"> (2) </w:t>
      </w:r>
      <w:r w:rsidR="00A7513D" w:rsidRPr="00880570">
        <w:rPr>
          <w:sz w:val="22"/>
          <w:szCs w:val="22"/>
        </w:rPr>
        <w:t>the delay of reporting inference</w:t>
      </w:r>
      <w:r w:rsidR="008309C2" w:rsidRPr="00880570">
        <w:rPr>
          <w:sz w:val="22"/>
          <w:szCs w:val="22"/>
        </w:rPr>
        <w:t xml:space="preserve"> results (containing the inference latency)</w:t>
      </w:r>
      <w:bookmarkEnd w:id="5"/>
      <w:r w:rsidR="00CD0DA0" w:rsidRPr="00880570">
        <w:rPr>
          <w:sz w:val="22"/>
          <w:szCs w:val="22"/>
        </w:rPr>
        <w:t xml:space="preserve">. </w:t>
      </w:r>
    </w:p>
    <w:p w14:paraId="1B8622E4" w14:textId="606539B0" w:rsidR="005D1079" w:rsidRPr="005D1079" w:rsidRDefault="00D74173" w:rsidP="00953CC4">
      <w:pPr>
        <w:pStyle w:val="Heading3"/>
        <w:rPr>
          <w:lang w:val="en-US"/>
        </w:rPr>
      </w:pPr>
      <w:r>
        <w:rPr>
          <w:lang w:val="en-US"/>
        </w:rPr>
        <w:t>3</w:t>
      </w:r>
      <w:r w:rsidR="005D1079" w:rsidRPr="005D1079">
        <w:rPr>
          <w:lang w:val="en-US"/>
        </w:rPr>
        <w:t>.2.</w:t>
      </w:r>
      <w:r w:rsidR="005D1079">
        <w:rPr>
          <w:lang w:val="en-US"/>
        </w:rPr>
        <w:t>1</w:t>
      </w:r>
      <w:r w:rsidR="005D1079" w:rsidRPr="005D1079">
        <w:rPr>
          <w:lang w:val="en-US"/>
        </w:rPr>
        <w:t xml:space="preserve"> </w:t>
      </w:r>
      <w:bookmarkStart w:id="6" w:name="_Hlk179149756"/>
      <w:r w:rsidR="005D1079">
        <w:rPr>
          <w:lang w:val="en-US"/>
        </w:rPr>
        <w:t>Beam prediction KPI</w:t>
      </w:r>
      <w:bookmarkEnd w:id="6"/>
    </w:p>
    <w:p w14:paraId="4459F52C" w14:textId="506D7AA2" w:rsidR="00630A4C" w:rsidRPr="00630A4C" w:rsidRDefault="005D1079" w:rsidP="00630A4C">
      <w:pPr>
        <w:spacing w:after="180"/>
        <w:jc w:val="both"/>
        <w:rPr>
          <w:sz w:val="22"/>
          <w:szCs w:val="22"/>
        </w:rPr>
      </w:pPr>
      <w:bookmarkStart w:id="7" w:name="_Hlk179149844"/>
      <w:r w:rsidRPr="00630A4C">
        <w:rPr>
          <w:sz w:val="22"/>
          <w:szCs w:val="22"/>
        </w:rPr>
        <w:t xml:space="preserve">In previous RAN4 discussion, </w:t>
      </w:r>
      <w:r w:rsidR="00630A4C" w:rsidRPr="00630A4C">
        <w:rPr>
          <w:sz w:val="22"/>
          <w:szCs w:val="22"/>
        </w:rPr>
        <w:t xml:space="preserve">For the metrics/KPI discussion, the following options are given in the Rel-18 study item and captured in TR [1]: </w:t>
      </w:r>
    </w:p>
    <w:tbl>
      <w:tblPr>
        <w:tblStyle w:val="TableGrid"/>
        <w:tblW w:w="0" w:type="auto"/>
        <w:tblLook w:val="04A0" w:firstRow="1" w:lastRow="0" w:firstColumn="1" w:lastColumn="0" w:noHBand="0" w:noVBand="1"/>
      </w:tblPr>
      <w:tblGrid>
        <w:gridCol w:w="9631"/>
      </w:tblGrid>
      <w:tr w:rsidR="00630A4C" w:rsidRPr="00BA71B6" w14:paraId="51B4754F" w14:textId="77777777" w:rsidTr="00D3224F">
        <w:tc>
          <w:tcPr>
            <w:tcW w:w="9631" w:type="dxa"/>
          </w:tcPr>
          <w:p w14:paraId="4A1F7406" w14:textId="77777777" w:rsidR="00630A4C" w:rsidRPr="00BA71B6" w:rsidRDefault="00630A4C" w:rsidP="00D3224F">
            <w:pPr>
              <w:spacing w:after="120"/>
              <w:ind w:left="60"/>
              <w:rPr>
                <w:rFonts w:eastAsia="MS Mincho"/>
                <w:sz w:val="20"/>
                <w:szCs w:val="20"/>
              </w:rPr>
            </w:pPr>
            <w:r w:rsidRPr="00BA71B6">
              <w:rPr>
                <w:rFonts w:eastAsia="MS Mincho"/>
                <w:sz w:val="20"/>
                <w:szCs w:val="20"/>
              </w:rPr>
              <w:t>For metrics for beam management requirements/tests, the following test metrics are identified and could be considered</w:t>
            </w:r>
          </w:p>
          <w:p w14:paraId="33B2D842" w14:textId="77777777" w:rsidR="00630A4C" w:rsidRPr="00BA71B6" w:rsidRDefault="00630A4C"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Option 1: RSRP accuracy</w:t>
            </w:r>
          </w:p>
          <w:p w14:paraId="6F1F19CA" w14:textId="77777777" w:rsidR="00630A4C" w:rsidRPr="00BA71B6" w:rsidRDefault="00630A4C"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Option 2: Beam prediction accuracy</w:t>
            </w:r>
          </w:p>
          <w:p w14:paraId="172D54F8" w14:textId="77777777" w:rsidR="00630A4C" w:rsidRPr="00BA71B6" w:rsidRDefault="00630A4C"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Top-1 (%) : the percentage of "the Top-1 strongest beam is Top-1 predicted beam"</w:t>
            </w:r>
          </w:p>
          <w:p w14:paraId="412167DD" w14:textId="77777777" w:rsidR="00630A4C" w:rsidRPr="00BA71B6" w:rsidRDefault="00630A4C"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Top-K/1 (%) : the percentage of "the Top-1 strongest beam is one of the Top-K predicted beams"</w:t>
            </w:r>
          </w:p>
          <w:p w14:paraId="399A64D9" w14:textId="77777777" w:rsidR="00630A4C" w:rsidRPr="00BA71B6" w:rsidRDefault="00630A4C"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Top-1/K (%) : the percentage of "the Top-1 predicted beam is one of the Top-K strongest beams"</w:t>
            </w:r>
          </w:p>
          <w:p w14:paraId="731BB152" w14:textId="77777777" w:rsidR="00630A4C" w:rsidRPr="00BA71B6" w:rsidRDefault="00630A4C"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 xml:space="preserve">Option 3: The successful rate for the correct prediction which is considered as maximum RSRP among top-K predicted beams is larger than the RSRP of the strongest beam – x dB, </w:t>
            </w:r>
          </w:p>
          <w:p w14:paraId="086E847D" w14:textId="77777777" w:rsidR="00630A4C" w:rsidRPr="00BA71B6" w:rsidRDefault="00630A4C"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Related measurement accuracy can be considered to determine x</w:t>
            </w:r>
          </w:p>
          <w:p w14:paraId="12DD5FE4" w14:textId="77777777" w:rsidR="00630A4C" w:rsidRPr="00BA71B6" w:rsidRDefault="00630A4C"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Option 4: combinations of above options</w:t>
            </w:r>
          </w:p>
        </w:tc>
      </w:tr>
    </w:tbl>
    <w:p w14:paraId="4AEDF9EC" w14:textId="3B0B7DD6" w:rsidR="00630A4C" w:rsidRPr="000C43A4" w:rsidRDefault="00630A4C" w:rsidP="007D3E48">
      <w:pPr>
        <w:spacing w:before="120" w:after="180"/>
        <w:jc w:val="both"/>
        <w:rPr>
          <w:sz w:val="22"/>
          <w:szCs w:val="22"/>
        </w:rPr>
      </w:pPr>
      <w:r w:rsidRPr="000C43A4">
        <w:rPr>
          <w:sz w:val="22"/>
          <w:szCs w:val="22"/>
        </w:rPr>
        <w:t>Here, RAN4 requirement shall be set up by considering the expected behavior from the good UE implementation. For beam prediction accuracy, it is straightforward that NW will directly follow the UE’s prediction results by TCI switching to the Top-1 predicted beam, which make the 2</w:t>
      </w:r>
      <w:r w:rsidRPr="000C43A4">
        <w:rPr>
          <w:sz w:val="22"/>
          <w:szCs w:val="22"/>
          <w:vertAlign w:val="superscript"/>
        </w:rPr>
        <w:t xml:space="preserve">nd </w:t>
      </w:r>
      <w:r w:rsidRPr="000C43A4">
        <w:rPr>
          <w:sz w:val="22"/>
          <w:szCs w:val="22"/>
        </w:rPr>
        <w:t xml:space="preserve">and other strongest beam predicted not that related. By combining the merits from Option 2 and Option 3, we propose the compromised option by </w:t>
      </w:r>
      <w:r w:rsidR="000C43A4" w:rsidRPr="000C43A4">
        <w:rPr>
          <w:sz w:val="22"/>
          <w:szCs w:val="22"/>
        </w:rPr>
        <w:t>merging</w:t>
      </w:r>
      <w:r w:rsidRPr="000C43A4">
        <w:rPr>
          <w:sz w:val="22"/>
          <w:szCs w:val="22"/>
        </w:rPr>
        <w:t xml:space="preserve"> Option 2 (Top-1/K) and </w:t>
      </w:r>
      <w:r w:rsidR="00D317CA">
        <w:rPr>
          <w:sz w:val="22"/>
          <w:szCs w:val="22"/>
        </w:rPr>
        <w:t xml:space="preserve">Option </w:t>
      </w:r>
      <w:r w:rsidRPr="000C43A4">
        <w:rPr>
          <w:sz w:val="22"/>
          <w:szCs w:val="22"/>
        </w:rPr>
        <w:t xml:space="preserve">3: </w:t>
      </w:r>
    </w:p>
    <w:p w14:paraId="723EC0E6" w14:textId="77777777" w:rsidR="00630A4C" w:rsidRPr="00630A4C" w:rsidRDefault="00630A4C" w:rsidP="002249EF">
      <w:pPr>
        <w:pStyle w:val="ListParagraph"/>
        <w:numPr>
          <w:ilvl w:val="0"/>
          <w:numId w:val="14"/>
        </w:numPr>
        <w:ind w:firstLineChars="0"/>
        <w:jc w:val="both"/>
        <w:rPr>
          <w:sz w:val="22"/>
          <w:szCs w:val="22"/>
        </w:rPr>
      </w:pPr>
      <w:r w:rsidRPr="00630A4C">
        <w:rPr>
          <w:sz w:val="22"/>
          <w:szCs w:val="22"/>
        </w:rPr>
        <w:t>Option-New: The successful rate for the correct prediction which is considered as "the Top-1 predicted beam is one of the Top-K strongest beams, and the Top-1 predicted beam’s ground truth RSRP value is larger than the RSRP of the strongest beam – x dB”</w:t>
      </w:r>
    </w:p>
    <w:p w14:paraId="6C7B1A3C" w14:textId="5A5B127E" w:rsidR="00630A4C" w:rsidRDefault="007D3E48" w:rsidP="002249EF">
      <w:pPr>
        <w:pStyle w:val="ListParagraph"/>
        <w:numPr>
          <w:ilvl w:val="1"/>
          <w:numId w:val="14"/>
        </w:numPr>
        <w:ind w:firstLineChars="0"/>
        <w:jc w:val="both"/>
        <w:rPr>
          <w:sz w:val="22"/>
          <w:szCs w:val="22"/>
        </w:rPr>
      </w:pPr>
      <w:r>
        <w:rPr>
          <w:sz w:val="22"/>
          <w:szCs w:val="22"/>
        </w:rPr>
        <w:t>FFS</w:t>
      </w:r>
      <w:r w:rsidR="000C43A4">
        <w:rPr>
          <w:sz w:val="22"/>
          <w:szCs w:val="22"/>
        </w:rPr>
        <w:t xml:space="preserve">: </w:t>
      </w:r>
      <w:r w:rsidR="00630A4C" w:rsidRPr="00630A4C">
        <w:rPr>
          <w:sz w:val="22"/>
          <w:szCs w:val="22"/>
        </w:rPr>
        <w:t>K</w:t>
      </w:r>
      <w:r w:rsidR="000C43A4">
        <w:rPr>
          <w:sz w:val="22"/>
          <w:szCs w:val="22"/>
        </w:rPr>
        <w:t xml:space="preserve"> = 2</w:t>
      </w:r>
      <w:r w:rsidR="00630A4C" w:rsidRPr="00630A4C">
        <w:rPr>
          <w:sz w:val="22"/>
          <w:szCs w:val="22"/>
        </w:rPr>
        <w:t xml:space="preserve"> and x</w:t>
      </w:r>
      <w:r w:rsidR="000C43A4">
        <w:rPr>
          <w:sz w:val="22"/>
          <w:szCs w:val="22"/>
        </w:rPr>
        <w:t xml:space="preserve"> = 3</w:t>
      </w:r>
      <w:r>
        <w:rPr>
          <w:sz w:val="22"/>
          <w:szCs w:val="22"/>
        </w:rPr>
        <w:t xml:space="preserve"> as baseline</w:t>
      </w:r>
    </w:p>
    <w:p w14:paraId="035FBB8D" w14:textId="04F4E76A" w:rsidR="00D317CA" w:rsidRDefault="00D317CA" w:rsidP="00D317CA">
      <w:pPr>
        <w:jc w:val="both"/>
        <w:rPr>
          <w:sz w:val="22"/>
          <w:szCs w:val="22"/>
        </w:rPr>
      </w:pPr>
      <w:r w:rsidRPr="00D317CA">
        <w:rPr>
          <w:b/>
          <w:bCs/>
          <w:sz w:val="22"/>
          <w:szCs w:val="22"/>
        </w:rPr>
        <w:t xml:space="preserve">Proposal </w:t>
      </w:r>
      <w:r>
        <w:rPr>
          <w:b/>
          <w:bCs/>
          <w:sz w:val="22"/>
          <w:szCs w:val="22"/>
        </w:rPr>
        <w:t>9</w:t>
      </w:r>
      <w:r w:rsidRPr="00D317CA">
        <w:rPr>
          <w:b/>
          <w:bCs/>
          <w:sz w:val="22"/>
          <w:szCs w:val="22"/>
        </w:rPr>
        <w:t xml:space="preserve">: </w:t>
      </w:r>
      <w:r>
        <w:rPr>
          <w:sz w:val="22"/>
          <w:szCs w:val="22"/>
        </w:rPr>
        <w:t xml:space="preserve">The following compromised option is adopted by </w:t>
      </w:r>
      <w:r w:rsidRPr="000C43A4">
        <w:rPr>
          <w:sz w:val="22"/>
          <w:szCs w:val="22"/>
        </w:rPr>
        <w:t xml:space="preserve">merging Option 2 (Top-1/K) and </w:t>
      </w:r>
      <w:r>
        <w:rPr>
          <w:sz w:val="22"/>
          <w:szCs w:val="22"/>
        </w:rPr>
        <w:t>Option 3:</w:t>
      </w:r>
    </w:p>
    <w:p w14:paraId="0AC936A4" w14:textId="77777777" w:rsidR="00D317CA" w:rsidRPr="00630A4C" w:rsidRDefault="00D317CA" w:rsidP="002249EF">
      <w:pPr>
        <w:pStyle w:val="ListParagraph"/>
        <w:numPr>
          <w:ilvl w:val="0"/>
          <w:numId w:val="14"/>
        </w:numPr>
        <w:spacing w:before="60" w:after="60"/>
        <w:ind w:left="714" w:firstLineChars="0" w:hanging="357"/>
        <w:jc w:val="both"/>
        <w:rPr>
          <w:sz w:val="22"/>
          <w:szCs w:val="22"/>
        </w:rPr>
      </w:pPr>
      <w:r w:rsidRPr="00630A4C">
        <w:rPr>
          <w:sz w:val="22"/>
          <w:szCs w:val="22"/>
        </w:rPr>
        <w:t>Option-New: The successful rate for the correct prediction which is considered as "the Top-1 predicted beam is one of the Top-K strongest beams, and the Top-1 predicted beam’s ground truth RSRP value is larger than the RSRP of the strongest beam – x dB”</w:t>
      </w:r>
    </w:p>
    <w:p w14:paraId="6441F217" w14:textId="77777777" w:rsidR="00D317CA" w:rsidRDefault="00D317CA" w:rsidP="002249EF">
      <w:pPr>
        <w:pStyle w:val="ListParagraph"/>
        <w:numPr>
          <w:ilvl w:val="1"/>
          <w:numId w:val="14"/>
        </w:numPr>
        <w:ind w:firstLineChars="0"/>
        <w:jc w:val="both"/>
        <w:rPr>
          <w:sz w:val="22"/>
          <w:szCs w:val="22"/>
        </w:rPr>
      </w:pPr>
      <w:r>
        <w:rPr>
          <w:sz w:val="22"/>
          <w:szCs w:val="22"/>
        </w:rPr>
        <w:t xml:space="preserve">FFS: </w:t>
      </w:r>
      <w:r w:rsidRPr="00630A4C">
        <w:rPr>
          <w:sz w:val="22"/>
          <w:szCs w:val="22"/>
        </w:rPr>
        <w:t>K</w:t>
      </w:r>
      <w:r>
        <w:rPr>
          <w:sz w:val="22"/>
          <w:szCs w:val="22"/>
        </w:rPr>
        <w:t xml:space="preserve"> = 2</w:t>
      </w:r>
      <w:r w:rsidRPr="00630A4C">
        <w:rPr>
          <w:sz w:val="22"/>
          <w:szCs w:val="22"/>
        </w:rPr>
        <w:t xml:space="preserve"> and x</w:t>
      </w:r>
      <w:r>
        <w:rPr>
          <w:sz w:val="22"/>
          <w:szCs w:val="22"/>
        </w:rPr>
        <w:t xml:space="preserve"> = 3 as baseline</w:t>
      </w:r>
    </w:p>
    <w:p w14:paraId="72E13F64" w14:textId="77777777" w:rsidR="00D317CA" w:rsidRPr="00D317CA" w:rsidRDefault="00D317CA" w:rsidP="00D317CA">
      <w:pPr>
        <w:jc w:val="both"/>
        <w:rPr>
          <w:rFonts w:eastAsiaTheme="minorEastAsia"/>
          <w:sz w:val="22"/>
          <w:szCs w:val="22"/>
          <w:lang w:val="en-GB"/>
        </w:rPr>
      </w:pPr>
    </w:p>
    <w:bookmarkEnd w:id="7"/>
    <w:p w14:paraId="78D073D9" w14:textId="23EF320A" w:rsidR="005D1079" w:rsidRPr="005D1079" w:rsidRDefault="00D74173" w:rsidP="00953CC4">
      <w:pPr>
        <w:pStyle w:val="Heading3"/>
        <w:rPr>
          <w:lang w:val="en-US"/>
        </w:rPr>
      </w:pPr>
      <w:r>
        <w:rPr>
          <w:lang w:val="en-US"/>
        </w:rPr>
        <w:t>3</w:t>
      </w:r>
      <w:r w:rsidR="005D1079" w:rsidRPr="005D1079">
        <w:rPr>
          <w:lang w:val="en-US"/>
        </w:rPr>
        <w:t>.2.</w:t>
      </w:r>
      <w:r w:rsidR="005D1079">
        <w:rPr>
          <w:lang w:val="en-US"/>
        </w:rPr>
        <w:t>2</w:t>
      </w:r>
      <w:r w:rsidR="005D1079" w:rsidRPr="005D1079">
        <w:rPr>
          <w:lang w:val="en-US"/>
        </w:rPr>
        <w:t xml:space="preserve"> </w:t>
      </w:r>
      <w:r w:rsidR="005D1079">
        <w:rPr>
          <w:lang w:val="en-US"/>
        </w:rPr>
        <w:t>Input to AI/ML network</w:t>
      </w:r>
    </w:p>
    <w:p w14:paraId="13D96CC9" w14:textId="0B0BB823" w:rsidR="00E43A5A" w:rsidRDefault="00BF5720" w:rsidP="00A16335">
      <w:pPr>
        <w:spacing w:after="180"/>
        <w:jc w:val="both"/>
        <w:rPr>
          <w:sz w:val="22"/>
          <w:szCs w:val="22"/>
        </w:rPr>
      </w:pPr>
      <w:r>
        <w:rPr>
          <w:sz w:val="22"/>
          <w:szCs w:val="22"/>
        </w:rPr>
        <w:t xml:space="preserve">Another aspect to be discussed is the input to AI/ML. </w:t>
      </w:r>
      <w:r w:rsidR="000C43A4">
        <w:rPr>
          <w:sz w:val="22"/>
          <w:szCs w:val="22"/>
        </w:rPr>
        <w:t xml:space="preserve">From Rel-18 RAN1 study, model inputs are described as “measurements based on a) Set B of beams (BM-Case 1) and b) Set B of beams at historic time instance(s) (BM-Case-2)”, while </w:t>
      </w:r>
      <w:r w:rsidR="00E43A5A">
        <w:rPr>
          <w:sz w:val="22"/>
          <w:szCs w:val="22"/>
        </w:rPr>
        <w:t>“</w:t>
      </w:r>
      <w:r w:rsidR="00E43A5A" w:rsidRPr="00E43A5A">
        <w:rPr>
          <w:sz w:val="22"/>
          <w:szCs w:val="22"/>
        </w:rPr>
        <w:t>beam ID information may be also provided as input to the AI/ML model</w:t>
      </w:r>
      <w:r w:rsidR="00E43A5A">
        <w:rPr>
          <w:sz w:val="22"/>
          <w:szCs w:val="22"/>
        </w:rPr>
        <w:t xml:space="preserve">”. Specifically, </w:t>
      </w:r>
      <w:r w:rsidR="00A22637">
        <w:rPr>
          <w:sz w:val="22"/>
          <w:szCs w:val="22"/>
        </w:rPr>
        <w:lastRenderedPageBreak/>
        <w:t>the detailed input to AI/ML model, and the</w:t>
      </w:r>
      <w:r w:rsidR="00A22637" w:rsidRPr="00A22637">
        <w:rPr>
          <w:sz w:val="22"/>
          <w:szCs w:val="22"/>
        </w:rPr>
        <w:t xml:space="preserve"> </w:t>
      </w:r>
      <w:r w:rsidR="00A22637" w:rsidRPr="00E43A5A">
        <w:rPr>
          <w:sz w:val="22"/>
          <w:szCs w:val="22"/>
        </w:rPr>
        <w:t xml:space="preserve">options for Rx beam as AI/ML model input </w:t>
      </w:r>
      <w:r w:rsidR="00E43A5A">
        <w:rPr>
          <w:sz w:val="22"/>
          <w:szCs w:val="22"/>
        </w:rPr>
        <w:t>are captured</w:t>
      </w:r>
      <w:r w:rsidR="00E43A5A" w:rsidRPr="00E43A5A">
        <w:rPr>
          <w:sz w:val="22"/>
          <w:szCs w:val="22"/>
        </w:rPr>
        <w:t xml:space="preserve"> </w:t>
      </w:r>
      <w:r w:rsidR="00E43A5A">
        <w:rPr>
          <w:sz w:val="22"/>
          <w:szCs w:val="22"/>
        </w:rPr>
        <w:t xml:space="preserve">in TR </w:t>
      </w:r>
      <w:r w:rsidR="00E43A5A" w:rsidRPr="00E43A5A">
        <w:rPr>
          <w:sz w:val="22"/>
          <w:szCs w:val="22"/>
        </w:rPr>
        <w:t>38.843</w:t>
      </w:r>
      <w:r w:rsidR="00E43A5A">
        <w:rPr>
          <w:sz w:val="22"/>
          <w:szCs w:val="22"/>
        </w:rPr>
        <w:t xml:space="preserve">: </w:t>
      </w:r>
    </w:p>
    <w:tbl>
      <w:tblPr>
        <w:tblStyle w:val="TableGrid"/>
        <w:tblW w:w="0" w:type="auto"/>
        <w:tblLook w:val="04A0" w:firstRow="1" w:lastRow="0" w:firstColumn="1" w:lastColumn="0" w:noHBand="0" w:noVBand="1"/>
      </w:tblPr>
      <w:tblGrid>
        <w:gridCol w:w="9631"/>
      </w:tblGrid>
      <w:tr w:rsidR="00E43A5A" w:rsidRPr="00A22637" w14:paraId="2D5C1E60" w14:textId="77777777" w:rsidTr="00E43A5A">
        <w:tc>
          <w:tcPr>
            <w:tcW w:w="9631" w:type="dxa"/>
          </w:tcPr>
          <w:p w14:paraId="5F897415" w14:textId="77777777" w:rsidR="00A22637" w:rsidRPr="00A22637" w:rsidRDefault="00A22637" w:rsidP="00A22637">
            <w:pPr>
              <w:rPr>
                <w:sz w:val="20"/>
                <w:szCs w:val="20"/>
              </w:rPr>
            </w:pPr>
            <w:r w:rsidRPr="00A22637">
              <w:rPr>
                <w:sz w:val="20"/>
                <w:szCs w:val="20"/>
              </w:rPr>
              <w:t xml:space="preserve">For the evaluation of </w:t>
            </w:r>
            <w:r w:rsidRPr="00A22637">
              <w:rPr>
                <w:sz w:val="20"/>
                <w:szCs w:val="20"/>
                <w:lang w:eastAsia="ko-KR"/>
              </w:rPr>
              <w:t xml:space="preserve">Option 2: Set B is variable (e.g., different beams (pairs) patterns in each </w:t>
            </w:r>
            <w:r w:rsidRPr="00A22637">
              <w:rPr>
                <w:rFonts w:eastAsia="宋体"/>
                <w:sz w:val="20"/>
                <w:szCs w:val="20"/>
              </w:rPr>
              <w:t>time instance/</w:t>
            </w:r>
            <w:r w:rsidRPr="00A22637">
              <w:rPr>
                <w:sz w:val="20"/>
                <w:szCs w:val="20"/>
                <w:lang w:eastAsia="ko-KR"/>
              </w:rPr>
              <w:t xml:space="preserve">report/measurement during training and/or inference), </w:t>
            </w:r>
            <w:r w:rsidRPr="00A22637">
              <w:rPr>
                <w:sz w:val="20"/>
                <w:szCs w:val="20"/>
              </w:rPr>
              <w:t xml:space="preserve">study the following options as </w:t>
            </w:r>
            <w:r w:rsidRPr="00A22637">
              <w:rPr>
                <w:sz w:val="20"/>
                <w:szCs w:val="20"/>
                <w:u w:val="single"/>
              </w:rPr>
              <w:t>AI/ML model inputs</w:t>
            </w:r>
            <w:r w:rsidRPr="00A22637">
              <w:rPr>
                <w:sz w:val="20"/>
                <w:szCs w:val="20"/>
              </w:rPr>
              <w:t xml:space="preserve">: </w:t>
            </w:r>
          </w:p>
          <w:p w14:paraId="37373501" w14:textId="77777777" w:rsidR="00A22637" w:rsidRPr="00A22637" w:rsidRDefault="00A22637" w:rsidP="00A22637">
            <w:pPr>
              <w:pStyle w:val="B1"/>
              <w:rPr>
                <w:iCs/>
                <w:strike/>
              </w:rPr>
            </w:pPr>
            <w:r w:rsidRPr="00A22637">
              <w:rPr>
                <w:iCs/>
              </w:rPr>
              <w:t>-</w:t>
            </w:r>
            <w:r w:rsidRPr="00A22637">
              <w:rPr>
                <w:iCs/>
              </w:rPr>
              <w:tab/>
              <w:t xml:space="preserve">Alt 1: </w:t>
            </w:r>
            <w:r w:rsidRPr="00A22637">
              <w:rPr>
                <w:i/>
              </w:rPr>
              <w:t>Implicit</w:t>
            </w:r>
            <w:r w:rsidRPr="00A22637">
              <w:rPr>
                <w:iCs/>
              </w:rPr>
              <w:t xml:space="preserve"> information of Tx beam ID and/or Rx beam ID</w:t>
            </w:r>
          </w:p>
          <w:p w14:paraId="5BF92601" w14:textId="77777777" w:rsidR="00A22637" w:rsidRPr="00A22637" w:rsidRDefault="00A22637" w:rsidP="00A22637">
            <w:pPr>
              <w:pStyle w:val="B2"/>
            </w:pPr>
            <w:r w:rsidRPr="00A22637">
              <w:t>-</w:t>
            </w:r>
            <w:r w:rsidRPr="00A22637">
              <w:tab/>
              <w:t>e.g., measurements of Set B of beams together with default values (e.g., 0) for the beams not in Set B are used as AI inputs in a certain order/ matrix/ vector. Detailed assumption can be reported.</w:t>
            </w:r>
          </w:p>
          <w:p w14:paraId="337423C9" w14:textId="206AF3C4" w:rsidR="00A22637" w:rsidRPr="00A22637" w:rsidRDefault="00A22637" w:rsidP="00A22637">
            <w:pPr>
              <w:pStyle w:val="B1"/>
              <w:rPr>
                <w:iCs/>
              </w:rPr>
            </w:pPr>
            <w:r w:rsidRPr="00A22637">
              <w:rPr>
                <w:iCs/>
              </w:rPr>
              <w:t>-</w:t>
            </w:r>
            <w:r w:rsidRPr="00A22637">
              <w:rPr>
                <w:iCs/>
              </w:rPr>
              <w:tab/>
              <w:t xml:space="preserve">Alt 2: Tx beam ID and/or Rx beam ID is used as inputs of AI/ML </w:t>
            </w:r>
            <w:r w:rsidRPr="00A22637">
              <w:rPr>
                <w:i/>
              </w:rPr>
              <w:t>explicitly</w:t>
            </w:r>
            <w:r w:rsidRPr="00A22637">
              <w:rPr>
                <w:iCs/>
              </w:rPr>
              <w:t>.</w:t>
            </w:r>
          </w:p>
          <w:p w14:paraId="393AF01C" w14:textId="5BA3BC1A" w:rsidR="00E43A5A" w:rsidRPr="00A22637" w:rsidRDefault="00E43A5A" w:rsidP="00E43A5A">
            <w:pPr>
              <w:rPr>
                <w:sz w:val="20"/>
                <w:szCs w:val="20"/>
              </w:rPr>
            </w:pPr>
            <w:r w:rsidRPr="00A22637">
              <w:rPr>
                <w:sz w:val="20"/>
                <w:szCs w:val="20"/>
              </w:rPr>
              <w:t>For the purpose of DL Tx beam prediction evaluations, consider the following options for Rx beam as AI/ML model input for training and/or inference if applicable:</w:t>
            </w:r>
          </w:p>
          <w:p w14:paraId="251A3C03" w14:textId="77777777" w:rsidR="00E43A5A" w:rsidRPr="00A22637" w:rsidRDefault="00E43A5A" w:rsidP="00E43A5A">
            <w:pPr>
              <w:pStyle w:val="B1"/>
            </w:pPr>
            <w:r w:rsidRPr="00A22637">
              <w:t>-</w:t>
            </w:r>
            <w:r w:rsidRPr="00A22637">
              <w:tab/>
              <w:t xml:space="preserve">Option 1:  Measurements of the "best" Rx beam with exhaustive beam sweeping for each model input sample. </w:t>
            </w:r>
          </w:p>
          <w:p w14:paraId="7A7D10C2" w14:textId="77777777" w:rsidR="00E43A5A" w:rsidRPr="00A22637" w:rsidRDefault="00E43A5A" w:rsidP="00E43A5A">
            <w:pPr>
              <w:pStyle w:val="B2"/>
            </w:pPr>
            <w:r w:rsidRPr="00A22637">
              <w:t>-</w:t>
            </w:r>
            <w:r w:rsidRPr="00A22637">
              <w:tab/>
              <w:t>Companies expected to report how to select the "best" Rx beam(s).</w:t>
            </w:r>
          </w:p>
          <w:p w14:paraId="2AF8E23B" w14:textId="77777777" w:rsidR="00E43A5A" w:rsidRPr="00A22637" w:rsidRDefault="00E43A5A" w:rsidP="00E43A5A">
            <w:pPr>
              <w:pStyle w:val="B1"/>
            </w:pPr>
            <w:r w:rsidRPr="00A22637">
              <w:t>-</w:t>
            </w:r>
            <w:r w:rsidRPr="00A22637">
              <w:tab/>
              <w:t>Option 2: Measurements of specific Rx beam(s).</w:t>
            </w:r>
          </w:p>
          <w:p w14:paraId="290BBFBC" w14:textId="77777777" w:rsidR="00E43A5A" w:rsidRPr="00A22637" w:rsidRDefault="00E43A5A" w:rsidP="00E43A5A">
            <w:pPr>
              <w:pStyle w:val="B2"/>
            </w:pPr>
            <w:r w:rsidRPr="00A22637">
              <w:t>-</w:t>
            </w:r>
            <w:r w:rsidRPr="00A22637">
              <w:tab/>
              <w:t>Companies expected to report how to select specific Rx beam(s).</w:t>
            </w:r>
          </w:p>
          <w:p w14:paraId="42C76205" w14:textId="77777777" w:rsidR="00E43A5A" w:rsidRPr="00A22637" w:rsidRDefault="00E43A5A" w:rsidP="00E43A5A">
            <w:pPr>
              <w:pStyle w:val="B1"/>
            </w:pPr>
            <w:r w:rsidRPr="00A22637">
              <w:t>-</w:t>
            </w:r>
            <w:r w:rsidRPr="00A22637">
              <w:tab/>
              <w:t>Option 3: Measurements of random Rx beam(s) per model input sample.</w:t>
            </w:r>
          </w:p>
          <w:p w14:paraId="760821AB" w14:textId="77777777" w:rsidR="00E43A5A" w:rsidRPr="00A22637" w:rsidRDefault="00E43A5A" w:rsidP="00E43A5A">
            <w:pPr>
              <w:pStyle w:val="B1"/>
            </w:pPr>
            <w:r w:rsidRPr="00A22637">
              <w:t>-</w:t>
            </w:r>
            <w:r w:rsidRPr="00A22637">
              <w:tab/>
              <w:t>Option 4:  Measurements of quasi-optimal Rx beam (i.e., not all the measurements as inputs of AI/ML are from the "best" Rx beam) with less measurement/RS overhead compared to exhaustive Rx beam sweeping.</w:t>
            </w:r>
          </w:p>
          <w:p w14:paraId="3100A4BE" w14:textId="77777777" w:rsidR="00E43A5A" w:rsidRPr="00A22637" w:rsidRDefault="00E43A5A" w:rsidP="00E43A5A">
            <w:pPr>
              <w:pStyle w:val="B2"/>
            </w:pPr>
            <w:r w:rsidRPr="00A22637">
              <w:t>-</w:t>
            </w:r>
            <w:r w:rsidRPr="00A22637">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1D10ECE0" w14:textId="13CD19DD" w:rsidR="00E43A5A" w:rsidRPr="00A22637" w:rsidRDefault="00E43A5A" w:rsidP="00E43A5A">
            <w:pPr>
              <w:pStyle w:val="B1"/>
            </w:pPr>
            <w:r w:rsidRPr="00A22637">
              <w:t>-</w:t>
            </w:r>
            <w:r w:rsidRPr="00A22637">
              <w:tab/>
              <w:t>Other options are not precluded and can be reported by companies.</w:t>
            </w:r>
          </w:p>
        </w:tc>
      </w:tr>
    </w:tbl>
    <w:p w14:paraId="21891DB8" w14:textId="3C6D5A41" w:rsidR="00E43A5A" w:rsidRDefault="00E43A5A" w:rsidP="00A16335">
      <w:pPr>
        <w:spacing w:after="180"/>
        <w:jc w:val="both"/>
        <w:rPr>
          <w:sz w:val="22"/>
          <w:szCs w:val="22"/>
        </w:rPr>
      </w:pPr>
    </w:p>
    <w:p w14:paraId="0D195BC8" w14:textId="32747183" w:rsidR="00EA22DD" w:rsidRDefault="001212BE" w:rsidP="00A16335">
      <w:pPr>
        <w:spacing w:after="180"/>
        <w:jc w:val="both"/>
        <w:rPr>
          <w:sz w:val="22"/>
          <w:szCs w:val="22"/>
        </w:rPr>
      </w:pPr>
      <w:bookmarkStart w:id="8" w:name="_Hlk179144210"/>
      <w:r>
        <w:rPr>
          <w:sz w:val="22"/>
          <w:szCs w:val="22"/>
        </w:rPr>
        <w:t xml:space="preserve">No matter using the </w:t>
      </w:r>
      <w:r w:rsidRPr="001212BE">
        <w:rPr>
          <w:sz w:val="22"/>
          <w:szCs w:val="22"/>
        </w:rPr>
        <w:t>information of Tx beam ID and/or Rx beam ID</w:t>
      </w:r>
      <w:r>
        <w:rPr>
          <w:sz w:val="22"/>
          <w:szCs w:val="22"/>
        </w:rPr>
        <w:t xml:space="preserve"> explicitly or implicitly</w:t>
      </w:r>
      <w:bookmarkEnd w:id="8"/>
      <w:r>
        <w:rPr>
          <w:sz w:val="22"/>
          <w:szCs w:val="22"/>
        </w:rPr>
        <w:t xml:space="preserve">, </w:t>
      </w:r>
      <w:bookmarkStart w:id="9" w:name="_Hlk179144237"/>
      <w:r>
        <w:rPr>
          <w:sz w:val="22"/>
          <w:szCs w:val="22"/>
        </w:rPr>
        <w:t xml:space="preserve">there are two kinds of beam prediction considered in RAN1, i.e., </w:t>
      </w:r>
      <w:r w:rsidR="009B1F96" w:rsidRPr="009B1F96">
        <w:rPr>
          <w:sz w:val="22"/>
          <w:szCs w:val="22"/>
        </w:rPr>
        <w:t xml:space="preserve">DL Tx beam prediction with the measurements from </w:t>
      </w:r>
      <w:r w:rsidR="002A142F">
        <w:rPr>
          <w:sz w:val="22"/>
          <w:szCs w:val="22"/>
        </w:rPr>
        <w:t xml:space="preserve">(1) </w:t>
      </w:r>
      <w:r w:rsidR="009B1F96" w:rsidRPr="009B1F96">
        <w:rPr>
          <w:sz w:val="22"/>
          <w:szCs w:val="22"/>
        </w:rPr>
        <w:t xml:space="preserve">the best Rx beam or </w:t>
      </w:r>
      <w:r w:rsidR="002A142F">
        <w:rPr>
          <w:sz w:val="22"/>
          <w:szCs w:val="22"/>
        </w:rPr>
        <w:t xml:space="preserve">(2) </w:t>
      </w:r>
      <w:r w:rsidR="009B1F96" w:rsidRPr="009B1F96">
        <w:rPr>
          <w:sz w:val="22"/>
          <w:szCs w:val="22"/>
        </w:rPr>
        <w:t>Tx-Rx beam pair</w:t>
      </w:r>
      <w:r w:rsidR="009B1F96">
        <w:rPr>
          <w:sz w:val="22"/>
          <w:szCs w:val="22"/>
        </w:rPr>
        <w:t>.</w:t>
      </w:r>
      <w:bookmarkEnd w:id="9"/>
      <w:r w:rsidR="009B1F96">
        <w:rPr>
          <w:sz w:val="22"/>
          <w:szCs w:val="22"/>
        </w:rPr>
        <w:t xml:space="preserve"> </w:t>
      </w:r>
      <w:r>
        <w:rPr>
          <w:sz w:val="22"/>
          <w:szCs w:val="22"/>
        </w:rPr>
        <w:t xml:space="preserve">Till now, </w:t>
      </w:r>
      <w:r w:rsidR="00EA22DD">
        <w:rPr>
          <w:sz w:val="22"/>
          <w:szCs w:val="22"/>
        </w:rPr>
        <w:t xml:space="preserve">there is no conclusion to exclude or deprioritize any of </w:t>
      </w:r>
      <w:r w:rsidR="002A142F">
        <w:rPr>
          <w:sz w:val="22"/>
          <w:szCs w:val="22"/>
        </w:rPr>
        <w:t xml:space="preserve">these two </w:t>
      </w:r>
      <w:r w:rsidR="00EA22DD">
        <w:rPr>
          <w:sz w:val="22"/>
          <w:szCs w:val="22"/>
        </w:rPr>
        <w:t>beam prediction</w:t>
      </w:r>
      <w:r w:rsidR="002A142F">
        <w:rPr>
          <w:sz w:val="22"/>
          <w:szCs w:val="22"/>
        </w:rPr>
        <w:t xml:space="preserve"> methods</w:t>
      </w:r>
      <w:r w:rsidR="00EA22DD">
        <w:rPr>
          <w:sz w:val="22"/>
          <w:szCs w:val="22"/>
        </w:rPr>
        <w:t xml:space="preserve">. </w:t>
      </w:r>
    </w:p>
    <w:p w14:paraId="43C35D45" w14:textId="5448CD8D" w:rsidR="002A142F" w:rsidRPr="00E03BFC" w:rsidRDefault="002A142F" w:rsidP="002A142F">
      <w:pPr>
        <w:spacing w:after="60"/>
        <w:jc w:val="both"/>
        <w:rPr>
          <w:b/>
          <w:bCs/>
          <w:sz w:val="22"/>
          <w:szCs w:val="22"/>
        </w:rPr>
      </w:pPr>
      <w:r>
        <w:rPr>
          <w:b/>
          <w:bCs/>
          <w:sz w:val="22"/>
          <w:szCs w:val="22"/>
        </w:rPr>
        <w:t>Observation</w:t>
      </w:r>
      <w:r w:rsidRPr="00E03BFC">
        <w:rPr>
          <w:b/>
          <w:bCs/>
          <w:sz w:val="22"/>
          <w:szCs w:val="22"/>
        </w:rPr>
        <w:t xml:space="preserve"> </w:t>
      </w:r>
      <w:r>
        <w:rPr>
          <w:b/>
          <w:bCs/>
          <w:sz w:val="22"/>
          <w:szCs w:val="22"/>
        </w:rPr>
        <w:t>2</w:t>
      </w:r>
      <w:r w:rsidRPr="00E03BFC">
        <w:rPr>
          <w:b/>
          <w:bCs/>
          <w:sz w:val="22"/>
          <w:szCs w:val="22"/>
        </w:rPr>
        <w:t xml:space="preserve">: </w:t>
      </w:r>
      <w:bookmarkStart w:id="10" w:name="_Hlk179145376"/>
      <w:r w:rsidRPr="00E03BFC">
        <w:rPr>
          <w:sz w:val="22"/>
          <w:szCs w:val="22"/>
        </w:rPr>
        <w:t>For</w:t>
      </w:r>
      <w:r>
        <w:rPr>
          <w:sz w:val="22"/>
          <w:szCs w:val="22"/>
        </w:rPr>
        <w:t xml:space="preserve"> UE-sided model, </w:t>
      </w:r>
      <w:r w:rsidRPr="009B1F96">
        <w:rPr>
          <w:sz w:val="22"/>
          <w:szCs w:val="22"/>
        </w:rPr>
        <w:t>DL Tx beam prediction</w:t>
      </w:r>
      <w:r>
        <w:rPr>
          <w:sz w:val="22"/>
          <w:szCs w:val="22"/>
        </w:rPr>
        <w:t xml:space="preserve"> are considered</w:t>
      </w:r>
      <w:r w:rsidRPr="009B1F96">
        <w:rPr>
          <w:sz w:val="22"/>
          <w:szCs w:val="22"/>
        </w:rPr>
        <w:t xml:space="preserve"> with the measurements from </w:t>
      </w:r>
      <w:r>
        <w:rPr>
          <w:sz w:val="22"/>
          <w:szCs w:val="22"/>
        </w:rPr>
        <w:t xml:space="preserve">(1) </w:t>
      </w:r>
      <w:r w:rsidRPr="009B1F96">
        <w:rPr>
          <w:sz w:val="22"/>
          <w:szCs w:val="22"/>
        </w:rPr>
        <w:t xml:space="preserve">the best Rx beam or </w:t>
      </w:r>
      <w:r>
        <w:rPr>
          <w:sz w:val="22"/>
          <w:szCs w:val="22"/>
        </w:rPr>
        <w:t xml:space="preserve">(2) </w:t>
      </w:r>
      <w:r w:rsidRPr="009B1F96">
        <w:rPr>
          <w:sz w:val="22"/>
          <w:szCs w:val="22"/>
        </w:rPr>
        <w:t>Tx-Rx beam pair</w:t>
      </w:r>
      <w:r>
        <w:rPr>
          <w:sz w:val="22"/>
          <w:szCs w:val="22"/>
        </w:rPr>
        <w:t xml:space="preserve">, as the input to AI/ML network. </w:t>
      </w:r>
    </w:p>
    <w:bookmarkEnd w:id="10"/>
    <w:p w14:paraId="06464FB5" w14:textId="26C64666" w:rsidR="00221563" w:rsidRDefault="00221563" w:rsidP="00221563">
      <w:pPr>
        <w:spacing w:before="120"/>
        <w:jc w:val="both"/>
        <w:rPr>
          <w:sz w:val="22"/>
          <w:szCs w:val="22"/>
        </w:rPr>
      </w:pPr>
      <w:r w:rsidRPr="00D317CA">
        <w:rPr>
          <w:b/>
          <w:bCs/>
          <w:sz w:val="22"/>
          <w:szCs w:val="22"/>
        </w:rPr>
        <w:t xml:space="preserve">Proposal </w:t>
      </w:r>
      <w:r>
        <w:rPr>
          <w:b/>
          <w:bCs/>
          <w:sz w:val="22"/>
          <w:szCs w:val="22"/>
        </w:rPr>
        <w:t>10</w:t>
      </w:r>
      <w:r w:rsidRPr="00D317CA">
        <w:rPr>
          <w:b/>
          <w:bCs/>
          <w:sz w:val="22"/>
          <w:szCs w:val="22"/>
        </w:rPr>
        <w:t xml:space="preserve">: </w:t>
      </w:r>
      <w:r>
        <w:rPr>
          <w:sz w:val="22"/>
          <w:szCs w:val="22"/>
        </w:rPr>
        <w:t xml:space="preserve">RAN4 core requirement shall be general enough to cover both </w:t>
      </w:r>
      <w:r w:rsidR="00AC7455">
        <w:rPr>
          <w:sz w:val="22"/>
          <w:szCs w:val="22"/>
        </w:rPr>
        <w:t>alternatives</w:t>
      </w:r>
      <w:r>
        <w:rPr>
          <w:sz w:val="22"/>
          <w:szCs w:val="22"/>
        </w:rPr>
        <w:t xml:space="preserve"> of UE-side model inputs:</w:t>
      </w:r>
    </w:p>
    <w:p w14:paraId="51658EB9" w14:textId="6133BF42" w:rsidR="00221563" w:rsidRDefault="00AC7455" w:rsidP="002249EF">
      <w:pPr>
        <w:pStyle w:val="ListParagraph"/>
        <w:numPr>
          <w:ilvl w:val="0"/>
          <w:numId w:val="14"/>
        </w:numPr>
        <w:spacing w:before="60" w:after="60"/>
        <w:ind w:left="714" w:firstLineChars="0" w:hanging="357"/>
        <w:jc w:val="both"/>
        <w:rPr>
          <w:sz w:val="22"/>
          <w:szCs w:val="22"/>
        </w:rPr>
      </w:pPr>
      <w:r>
        <w:rPr>
          <w:sz w:val="22"/>
          <w:szCs w:val="22"/>
        </w:rPr>
        <w:t>Alt</w:t>
      </w:r>
      <w:r w:rsidR="00221563" w:rsidRPr="00221563">
        <w:rPr>
          <w:sz w:val="22"/>
          <w:szCs w:val="22"/>
        </w:rPr>
        <w:t>-1</w:t>
      </w:r>
      <w:r w:rsidR="00221563">
        <w:rPr>
          <w:sz w:val="22"/>
          <w:szCs w:val="22"/>
        </w:rPr>
        <w:t xml:space="preserve">: </w:t>
      </w:r>
      <w:r w:rsidR="004164C2">
        <w:rPr>
          <w:sz w:val="22"/>
          <w:szCs w:val="22"/>
        </w:rPr>
        <w:t>L1-</w:t>
      </w:r>
      <w:r w:rsidR="00221563" w:rsidRPr="00221563">
        <w:rPr>
          <w:sz w:val="22"/>
          <w:szCs w:val="22"/>
        </w:rPr>
        <w:t>measurements from the best RX beam</w:t>
      </w:r>
      <w:r w:rsidR="004164C2">
        <w:rPr>
          <w:sz w:val="22"/>
          <w:szCs w:val="22"/>
        </w:rPr>
        <w:t xml:space="preserve"> taken as model input</w:t>
      </w:r>
    </w:p>
    <w:p w14:paraId="7FFBE012" w14:textId="7873DEDE" w:rsidR="004164C2" w:rsidRDefault="00AC7455" w:rsidP="002249EF">
      <w:pPr>
        <w:pStyle w:val="ListParagraph"/>
        <w:numPr>
          <w:ilvl w:val="0"/>
          <w:numId w:val="14"/>
        </w:numPr>
        <w:spacing w:before="60" w:after="60"/>
        <w:ind w:left="714" w:firstLineChars="0" w:hanging="357"/>
        <w:jc w:val="both"/>
        <w:rPr>
          <w:sz w:val="22"/>
          <w:szCs w:val="22"/>
        </w:rPr>
      </w:pPr>
      <w:r>
        <w:rPr>
          <w:sz w:val="22"/>
          <w:szCs w:val="22"/>
        </w:rPr>
        <w:t>Alt</w:t>
      </w:r>
      <w:r w:rsidR="004164C2" w:rsidRPr="00221563">
        <w:rPr>
          <w:sz w:val="22"/>
          <w:szCs w:val="22"/>
        </w:rPr>
        <w:t>-</w:t>
      </w:r>
      <w:r w:rsidR="004164C2">
        <w:rPr>
          <w:sz w:val="22"/>
          <w:szCs w:val="22"/>
        </w:rPr>
        <w:t>2: L1-</w:t>
      </w:r>
      <w:r w:rsidR="004164C2" w:rsidRPr="00221563">
        <w:rPr>
          <w:sz w:val="22"/>
          <w:szCs w:val="22"/>
        </w:rPr>
        <w:t xml:space="preserve">measurements from </w:t>
      </w:r>
      <w:r w:rsidR="004164C2" w:rsidRPr="009B1F96">
        <w:rPr>
          <w:sz w:val="22"/>
          <w:szCs w:val="22"/>
        </w:rPr>
        <w:t>Tx-Rx beam pair</w:t>
      </w:r>
      <w:r w:rsidR="004164C2">
        <w:rPr>
          <w:sz w:val="22"/>
          <w:szCs w:val="22"/>
        </w:rPr>
        <w:t xml:space="preserve"> taken as model input</w:t>
      </w:r>
    </w:p>
    <w:p w14:paraId="496BE5F1" w14:textId="77777777" w:rsidR="00880570" w:rsidRPr="00221563" w:rsidRDefault="00880570" w:rsidP="00563CCC">
      <w:pPr>
        <w:spacing w:after="180"/>
        <w:jc w:val="both"/>
        <w:rPr>
          <w:sz w:val="22"/>
          <w:szCs w:val="22"/>
        </w:rPr>
      </w:pPr>
    </w:p>
    <w:p w14:paraId="5B1A76C5" w14:textId="01B49831" w:rsidR="00563CCC" w:rsidRPr="005D1079" w:rsidRDefault="00D74173" w:rsidP="00953CC4">
      <w:pPr>
        <w:pStyle w:val="Heading3"/>
        <w:rPr>
          <w:lang w:val="en-US"/>
        </w:rPr>
      </w:pPr>
      <w:r>
        <w:rPr>
          <w:lang w:val="en-US"/>
        </w:rPr>
        <w:t>3</w:t>
      </w:r>
      <w:r w:rsidR="00BC1FD0" w:rsidRPr="005D1079">
        <w:rPr>
          <w:lang w:val="en-US"/>
        </w:rPr>
        <w:t>.2.</w:t>
      </w:r>
      <w:r>
        <w:rPr>
          <w:lang w:val="en-US"/>
        </w:rPr>
        <w:t>3</w:t>
      </w:r>
      <w:r w:rsidR="00BC1FD0" w:rsidRPr="005D1079">
        <w:rPr>
          <w:lang w:val="en-US"/>
        </w:rPr>
        <w:t xml:space="preserve"> </w:t>
      </w:r>
      <w:r w:rsidR="00563CCC" w:rsidRPr="005D1079">
        <w:rPr>
          <w:lang w:val="en-US"/>
        </w:rPr>
        <w:t>Additional assistance information for UE sided model</w:t>
      </w:r>
    </w:p>
    <w:p w14:paraId="214B4640" w14:textId="77777777" w:rsidR="00563CCC" w:rsidRPr="00563CCC" w:rsidRDefault="00563CCC" w:rsidP="00563CCC">
      <w:pPr>
        <w:spacing w:after="180"/>
        <w:jc w:val="both"/>
        <w:rPr>
          <w:sz w:val="22"/>
          <w:szCs w:val="22"/>
        </w:rPr>
      </w:pPr>
      <w:r w:rsidRPr="00563CCC">
        <w:rPr>
          <w:sz w:val="22"/>
          <w:szCs w:val="22"/>
        </w:rPr>
        <w:t xml:space="preserve">Different from NW-sided model, AI/ML operation at UE side could require the additional assistance information, since UE-sided model have no </w:t>
      </w:r>
      <w:r w:rsidRPr="00563CCC">
        <w:rPr>
          <w:sz w:val="22"/>
          <w:szCs w:val="22"/>
          <w:lang w:val="en-AU"/>
        </w:rPr>
        <w:t xml:space="preserve">information </w:t>
      </w:r>
      <w:r w:rsidRPr="00563CCC">
        <w:rPr>
          <w:sz w:val="22"/>
          <w:szCs w:val="22"/>
        </w:rPr>
        <w:t xml:space="preserve">of the NW-side </w:t>
      </w:r>
      <w:proofErr w:type="spellStart"/>
      <w:r w:rsidRPr="00563CCC">
        <w:rPr>
          <w:sz w:val="22"/>
          <w:szCs w:val="22"/>
        </w:rPr>
        <w:t>beambook</w:t>
      </w:r>
      <w:proofErr w:type="spellEnd"/>
      <w:r w:rsidRPr="00563CCC">
        <w:rPr>
          <w:sz w:val="22"/>
          <w:szCs w:val="22"/>
        </w:rPr>
        <w:t xml:space="preserve"> configuration which is essential to AI/ML operation. Based on RAN1#116bis discussion, RAN1 is still discussing possible options for the consistency of NW-side additional condition across training and inference for UE-sided model for BM-Case 1 and BM Case 2: </w:t>
      </w:r>
    </w:p>
    <w:tbl>
      <w:tblPr>
        <w:tblStyle w:val="TableGrid"/>
        <w:tblW w:w="0" w:type="auto"/>
        <w:tblLook w:val="04A0" w:firstRow="1" w:lastRow="0" w:firstColumn="1" w:lastColumn="0" w:noHBand="0" w:noVBand="1"/>
      </w:tblPr>
      <w:tblGrid>
        <w:gridCol w:w="9631"/>
      </w:tblGrid>
      <w:tr w:rsidR="00563CCC" w:rsidRPr="00880AA3" w14:paraId="6B5FBA72" w14:textId="77777777" w:rsidTr="00D3224F">
        <w:tc>
          <w:tcPr>
            <w:tcW w:w="9631" w:type="dxa"/>
          </w:tcPr>
          <w:p w14:paraId="5FD2C131" w14:textId="77777777" w:rsidR="00563CCC" w:rsidRPr="00F3465A" w:rsidRDefault="00563CCC" w:rsidP="00D3224F">
            <w:pPr>
              <w:spacing w:after="0"/>
              <w:rPr>
                <w:rFonts w:ascii="Times" w:eastAsia="等线" w:hAnsi="Times"/>
                <w:sz w:val="20"/>
                <w:highlight w:val="green"/>
                <w:lang w:val="en-GB"/>
              </w:rPr>
            </w:pPr>
            <w:r w:rsidRPr="00F3465A">
              <w:rPr>
                <w:rFonts w:ascii="Times" w:eastAsia="等线" w:hAnsi="Times" w:hint="eastAsia"/>
                <w:sz w:val="20"/>
                <w:highlight w:val="green"/>
                <w:lang w:val="en-GB"/>
              </w:rPr>
              <w:t>Agreement</w:t>
            </w:r>
            <w:r>
              <w:rPr>
                <w:rFonts w:ascii="Times" w:eastAsia="等线" w:hAnsi="Times"/>
                <w:sz w:val="20"/>
                <w:highlight w:val="green"/>
                <w:lang w:val="en-GB"/>
              </w:rPr>
              <w:t xml:space="preserve"> from RAN1#116bis</w:t>
            </w:r>
          </w:p>
          <w:p w14:paraId="334A5AA1" w14:textId="77777777" w:rsidR="00563CCC" w:rsidRPr="00F3465A" w:rsidRDefault="00563CCC" w:rsidP="00D3224F">
            <w:pPr>
              <w:spacing w:after="0"/>
              <w:rPr>
                <w:rFonts w:ascii="Times" w:eastAsia="Batang" w:hAnsi="Times"/>
                <w:sz w:val="20"/>
                <w:lang w:val="en-GB" w:eastAsia="en-US"/>
              </w:rPr>
            </w:pPr>
            <w:r w:rsidRPr="00F3465A">
              <w:rPr>
                <w:rFonts w:ascii="Times" w:eastAsia="Batang" w:hAnsi="Times"/>
                <w:sz w:val="20"/>
                <w:lang w:val="en-GB" w:eastAsia="en-US"/>
              </w:rPr>
              <w:lastRenderedPageBreak/>
              <w:t xml:space="preserve">Further study, </w:t>
            </w:r>
            <w:r w:rsidRPr="00F3465A">
              <w:rPr>
                <w:rFonts w:ascii="Times" w:eastAsia="Batang" w:hAnsi="Times"/>
                <w:sz w:val="20"/>
                <w:lang w:eastAsia="en-US"/>
              </w:rPr>
              <w:t>for</w:t>
            </w:r>
            <w:r w:rsidRPr="00F3465A">
              <w:rPr>
                <w:rFonts w:ascii="Times" w:eastAsia="Batang" w:hAnsi="Times"/>
                <w:sz w:val="20"/>
                <w:lang w:val="en-GB" w:eastAsia="en-US"/>
              </w:rPr>
              <w:t xml:space="preserve"> the consistency of NW-side additional condition across training and inference for UE-sided model for BM-Case 1 and BM Case 2, </w:t>
            </w:r>
            <w:r w:rsidRPr="00F3465A">
              <w:rPr>
                <w:rFonts w:ascii="Times" w:eastAsia="等线" w:hAnsi="Times" w:hint="eastAsia"/>
                <w:sz w:val="20"/>
                <w:lang w:val="en-GB"/>
              </w:rPr>
              <w:t>where</w:t>
            </w:r>
            <w:r w:rsidRPr="00F3465A">
              <w:rPr>
                <w:rFonts w:ascii="Times" w:eastAsia="Batang" w:hAnsi="Times"/>
                <w:sz w:val="20"/>
                <w:lang w:val="en-GB" w:eastAsia="en-US"/>
              </w:rPr>
              <w:t xml:space="preserve"> the NW-side additional condition </w:t>
            </w:r>
            <w:r w:rsidRPr="00F3465A">
              <w:rPr>
                <w:rFonts w:ascii="Times" w:eastAsia="等线" w:hAnsi="Times" w:hint="eastAsia"/>
                <w:sz w:val="20"/>
                <w:lang w:val="en-GB"/>
              </w:rPr>
              <w:t xml:space="preserve">may at least </w:t>
            </w:r>
            <w:r w:rsidRPr="00F3465A">
              <w:rPr>
                <w:rFonts w:ascii="Times" w:eastAsia="Batang" w:hAnsi="Times"/>
                <w:sz w:val="20"/>
                <w:lang w:val="en-GB" w:eastAsia="en-US"/>
              </w:rPr>
              <w:t>impact UE assumption on beams of Set A/Set B:</w:t>
            </w:r>
          </w:p>
          <w:p w14:paraId="4683A68F" w14:textId="77777777" w:rsidR="00563CCC" w:rsidRPr="00F3465A" w:rsidRDefault="00563CCC" w:rsidP="002249EF">
            <w:pPr>
              <w:numPr>
                <w:ilvl w:val="0"/>
                <w:numId w:val="9"/>
              </w:numPr>
              <w:spacing w:after="0"/>
              <w:rPr>
                <w:rFonts w:ascii="Times" w:eastAsia="Batang" w:hAnsi="Times"/>
                <w:sz w:val="20"/>
                <w:lang w:val="en-GB" w:eastAsia="x-none"/>
              </w:rPr>
            </w:pPr>
            <w:r w:rsidRPr="00F3465A">
              <w:rPr>
                <w:rFonts w:ascii="Times" w:eastAsia="Batang" w:hAnsi="Times"/>
                <w:sz w:val="20"/>
                <w:lang w:val="en-GB" w:eastAsia="x-none"/>
              </w:rPr>
              <w:t>Opt1: Based on associated ID (</w:t>
            </w:r>
            <w:r w:rsidRPr="00F3465A">
              <w:rPr>
                <w:rFonts w:ascii="Times" w:eastAsia="等线" w:hAnsi="Times" w:hint="eastAsia"/>
                <w:sz w:val="20"/>
                <w:lang w:val="en-GB"/>
              </w:rPr>
              <w:t>Referring to</w:t>
            </w:r>
            <w:r w:rsidRPr="00F3465A">
              <w:rPr>
                <w:rFonts w:ascii="Times" w:eastAsia="Batang" w:hAnsi="Times"/>
                <w:sz w:val="20"/>
                <w:lang w:val="en-GB" w:eastAsia="x-none"/>
              </w:rPr>
              <w:t xml:space="preserve"> AI 9.1.3.3)</w:t>
            </w:r>
          </w:p>
          <w:p w14:paraId="43998E25" w14:textId="77777777" w:rsidR="00563CCC" w:rsidRPr="00F3465A" w:rsidRDefault="00563CCC" w:rsidP="002249EF">
            <w:pPr>
              <w:numPr>
                <w:ilvl w:val="1"/>
                <w:numId w:val="8"/>
              </w:numPr>
              <w:spacing w:after="0"/>
              <w:rPr>
                <w:rFonts w:ascii="Times" w:eastAsia="Batang" w:hAnsi="Times"/>
                <w:sz w:val="20"/>
                <w:lang w:val="en-GB" w:eastAsia="x-none"/>
              </w:rPr>
            </w:pPr>
            <w:r w:rsidRPr="00F3465A">
              <w:rPr>
                <w:rFonts w:ascii="Times" w:eastAsia="Batang" w:hAnsi="Times"/>
                <w:sz w:val="20"/>
                <w:lang w:val="en-GB" w:eastAsia="x-none"/>
              </w:rPr>
              <w:t>FFS on what can be assumed by UE with the same associated ID across training and inference</w:t>
            </w:r>
          </w:p>
          <w:p w14:paraId="74EF053E" w14:textId="77777777" w:rsidR="00563CCC" w:rsidRPr="00F3465A" w:rsidRDefault="00563CCC" w:rsidP="002249EF">
            <w:pPr>
              <w:numPr>
                <w:ilvl w:val="1"/>
                <w:numId w:val="8"/>
              </w:numPr>
              <w:spacing w:after="0"/>
              <w:rPr>
                <w:rFonts w:ascii="Times" w:eastAsia="Batang" w:hAnsi="Times"/>
                <w:sz w:val="20"/>
                <w:lang w:val="en-GB" w:eastAsia="x-none"/>
              </w:rPr>
            </w:pPr>
            <w:r w:rsidRPr="00F3465A">
              <w:rPr>
                <w:rFonts w:ascii="Times" w:eastAsia="Batang" w:hAnsi="Times"/>
                <w:sz w:val="20"/>
                <w:lang w:val="en-GB" w:eastAsia="x-none"/>
              </w:rPr>
              <w:t>FFS on how associated ID is introduced, e.g., within CSI framework, or outside of CSI framework</w:t>
            </w:r>
          </w:p>
          <w:p w14:paraId="10A919A2" w14:textId="77777777" w:rsidR="00563CCC" w:rsidRPr="00F3465A" w:rsidRDefault="00563CCC" w:rsidP="002249EF">
            <w:pPr>
              <w:numPr>
                <w:ilvl w:val="0"/>
                <w:numId w:val="8"/>
              </w:numPr>
              <w:spacing w:after="0"/>
              <w:rPr>
                <w:rFonts w:ascii="Times" w:eastAsia="Batang" w:hAnsi="Times"/>
                <w:sz w:val="20"/>
                <w:lang w:val="en-GB" w:eastAsia="x-none"/>
              </w:rPr>
            </w:pPr>
            <w:proofErr w:type="spellStart"/>
            <w:r w:rsidRPr="00F3465A">
              <w:rPr>
                <w:rFonts w:ascii="Times" w:eastAsia="Batang" w:hAnsi="Times"/>
                <w:sz w:val="20"/>
                <w:lang w:val="en-GB" w:eastAsia="x-none"/>
              </w:rPr>
              <w:t>Opt</w:t>
            </w:r>
            <w:proofErr w:type="spellEnd"/>
            <w:r w:rsidRPr="00F3465A">
              <w:rPr>
                <w:rFonts w:ascii="Times" w:eastAsia="Batang" w:hAnsi="Times"/>
                <w:sz w:val="20"/>
                <w:lang w:val="en-GB" w:eastAsia="x-none"/>
              </w:rPr>
              <w:t xml:space="preserve"> 2: Performance monitoring based</w:t>
            </w:r>
          </w:p>
          <w:p w14:paraId="424903F0" w14:textId="77777777" w:rsidR="00563CCC" w:rsidRPr="00F3465A" w:rsidRDefault="00563CCC" w:rsidP="002249EF">
            <w:pPr>
              <w:numPr>
                <w:ilvl w:val="1"/>
                <w:numId w:val="8"/>
              </w:numPr>
              <w:spacing w:after="0"/>
              <w:rPr>
                <w:rFonts w:ascii="Times" w:eastAsia="Batang" w:hAnsi="Times"/>
                <w:sz w:val="20"/>
                <w:lang w:val="en-GB" w:eastAsia="x-none"/>
              </w:rPr>
            </w:pPr>
            <w:r w:rsidRPr="00F3465A">
              <w:rPr>
                <w:rFonts w:ascii="Times" w:eastAsia="等线" w:hAnsi="Times" w:hint="eastAsia"/>
                <w:sz w:val="20"/>
                <w:lang w:val="en-GB"/>
              </w:rPr>
              <w:t>FFS details</w:t>
            </w:r>
            <w:r w:rsidRPr="00F3465A">
              <w:rPr>
                <w:rFonts w:ascii="Times" w:eastAsia="Batang" w:hAnsi="Times"/>
                <w:sz w:val="20"/>
                <w:lang w:val="en-GB" w:eastAsia="x-none"/>
              </w:rPr>
              <w:t xml:space="preserve">  </w:t>
            </w:r>
          </w:p>
          <w:p w14:paraId="0628EED9" w14:textId="77777777" w:rsidR="00563CCC" w:rsidRPr="00F3465A" w:rsidRDefault="00563CCC" w:rsidP="002249EF">
            <w:pPr>
              <w:numPr>
                <w:ilvl w:val="0"/>
                <w:numId w:val="8"/>
              </w:numPr>
              <w:spacing w:after="0"/>
              <w:rPr>
                <w:rFonts w:ascii="Times" w:eastAsia="Batang" w:hAnsi="Times"/>
                <w:sz w:val="20"/>
                <w:lang w:val="en-GB" w:eastAsia="x-none"/>
              </w:rPr>
            </w:pPr>
            <w:r w:rsidRPr="00F3465A">
              <w:rPr>
                <w:rFonts w:ascii="Times" w:eastAsia="Batang" w:hAnsi="Times"/>
                <w:sz w:val="20"/>
                <w:lang w:val="en-GB" w:eastAsia="x-none"/>
              </w:rPr>
              <w:t xml:space="preserve">Other options are not precluded. </w:t>
            </w:r>
          </w:p>
        </w:tc>
      </w:tr>
    </w:tbl>
    <w:p w14:paraId="6931F7AE" w14:textId="06C6372D" w:rsidR="00880570" w:rsidRDefault="00880570" w:rsidP="00563CCC">
      <w:pPr>
        <w:spacing w:before="120" w:after="180"/>
        <w:jc w:val="both"/>
        <w:rPr>
          <w:sz w:val="22"/>
          <w:szCs w:val="22"/>
        </w:rPr>
      </w:pPr>
      <w:r>
        <w:rPr>
          <w:sz w:val="22"/>
          <w:szCs w:val="22"/>
        </w:rPr>
        <w:lastRenderedPageBreak/>
        <w:t xml:space="preserve">In RAN1#118, associated ID is agreed as working assumption to be configured within CSI framework: </w:t>
      </w:r>
    </w:p>
    <w:tbl>
      <w:tblPr>
        <w:tblStyle w:val="TableGrid"/>
        <w:tblW w:w="0" w:type="auto"/>
        <w:tblLook w:val="04A0" w:firstRow="1" w:lastRow="0" w:firstColumn="1" w:lastColumn="0" w:noHBand="0" w:noVBand="1"/>
      </w:tblPr>
      <w:tblGrid>
        <w:gridCol w:w="9631"/>
      </w:tblGrid>
      <w:tr w:rsidR="00880570" w14:paraId="6562AB18" w14:textId="77777777" w:rsidTr="00880570">
        <w:tc>
          <w:tcPr>
            <w:tcW w:w="9631" w:type="dxa"/>
          </w:tcPr>
          <w:p w14:paraId="7DACE4C0" w14:textId="4EABDF61" w:rsidR="00880570" w:rsidRPr="00880570" w:rsidRDefault="00880570" w:rsidP="00880570">
            <w:pPr>
              <w:spacing w:after="0"/>
              <w:rPr>
                <w:rFonts w:eastAsia="等线"/>
                <w:sz w:val="20"/>
                <w:szCs w:val="20"/>
                <w:highlight w:val="green"/>
                <w:lang w:val="en-GB"/>
              </w:rPr>
            </w:pPr>
            <w:r w:rsidRPr="00880570">
              <w:rPr>
                <w:rFonts w:eastAsia="等线"/>
                <w:sz w:val="20"/>
                <w:szCs w:val="20"/>
                <w:highlight w:val="green"/>
                <w:lang w:val="en-GB"/>
              </w:rPr>
              <w:t>Agreement from RAN1</w:t>
            </w:r>
            <w:r>
              <w:rPr>
                <w:rFonts w:eastAsia="等线"/>
                <w:sz w:val="20"/>
                <w:szCs w:val="20"/>
                <w:highlight w:val="green"/>
                <w:lang w:val="en-GB"/>
              </w:rPr>
              <w:t>#118</w:t>
            </w:r>
          </w:p>
          <w:p w14:paraId="6CD09830" w14:textId="77777777" w:rsidR="00880570" w:rsidRPr="007E147E" w:rsidRDefault="00880570" w:rsidP="00880570">
            <w:pPr>
              <w:spacing w:after="0"/>
              <w:rPr>
                <w:rFonts w:eastAsia="等线"/>
                <w:sz w:val="20"/>
                <w:szCs w:val="20"/>
                <w:lang w:val="en-GB"/>
              </w:rPr>
            </w:pPr>
            <w:r w:rsidRPr="007E147E">
              <w:rPr>
                <w:sz w:val="20"/>
                <w:szCs w:val="20"/>
                <w:lang w:val="en-GB" w:eastAsia="en-GB"/>
              </w:rPr>
              <w:t>For UE sided model in beam management, support</w:t>
            </w:r>
            <w:r w:rsidRPr="007E147E">
              <w:rPr>
                <w:color w:val="FF0000"/>
                <w:sz w:val="20"/>
                <w:szCs w:val="20"/>
                <w:lang w:val="en-GB" w:eastAsia="en-GB"/>
              </w:rPr>
              <w:t xml:space="preserve"> </w:t>
            </w:r>
            <w:r w:rsidRPr="007E147E">
              <w:rPr>
                <w:sz w:val="20"/>
                <w:szCs w:val="20"/>
                <w:lang w:val="en-GB" w:eastAsia="en-GB"/>
              </w:rPr>
              <w:t>associated ID</w:t>
            </w:r>
          </w:p>
          <w:p w14:paraId="196B6A64" w14:textId="77777777" w:rsidR="00880570" w:rsidRPr="007E147E" w:rsidRDefault="00880570" w:rsidP="002249EF">
            <w:pPr>
              <w:numPr>
                <w:ilvl w:val="0"/>
                <w:numId w:val="20"/>
              </w:numPr>
              <w:tabs>
                <w:tab w:val="left" w:pos="360"/>
                <w:tab w:val="left" w:pos="709"/>
              </w:tabs>
              <w:spacing w:after="0"/>
              <w:rPr>
                <w:sz w:val="20"/>
                <w:szCs w:val="20"/>
                <w:highlight w:val="darkYellow"/>
                <w:lang w:val="en-GB" w:eastAsia="en-GB"/>
              </w:rPr>
            </w:pPr>
            <w:r w:rsidRPr="007E147E">
              <w:rPr>
                <w:rFonts w:eastAsia="等线"/>
                <w:sz w:val="20"/>
                <w:szCs w:val="20"/>
                <w:highlight w:val="darkYellow"/>
                <w:lang w:val="en-GB"/>
              </w:rPr>
              <w:t>[Working Assumption]</w:t>
            </w:r>
          </w:p>
          <w:p w14:paraId="48DD4908" w14:textId="77777777" w:rsidR="00880570" w:rsidRPr="002A142F" w:rsidRDefault="00880570" w:rsidP="002249EF">
            <w:pPr>
              <w:numPr>
                <w:ilvl w:val="1"/>
                <w:numId w:val="20"/>
              </w:numPr>
              <w:tabs>
                <w:tab w:val="left" w:pos="360"/>
                <w:tab w:val="left" w:pos="709"/>
              </w:tabs>
              <w:spacing w:after="0"/>
              <w:rPr>
                <w:sz w:val="20"/>
                <w:szCs w:val="20"/>
                <w:lang w:val="en-GB" w:eastAsia="en-GB"/>
              </w:rPr>
            </w:pPr>
            <w:r w:rsidRPr="007E147E">
              <w:rPr>
                <w:sz w:val="20"/>
                <w:szCs w:val="20"/>
                <w:lang w:val="en-GB" w:eastAsia="en-GB"/>
              </w:rPr>
              <w:t>The associated ID</w:t>
            </w:r>
            <w:r w:rsidRPr="007E147E">
              <w:rPr>
                <w:rFonts w:eastAsia="等线"/>
                <w:sz w:val="20"/>
                <w:szCs w:val="20"/>
                <w:lang w:val="en-GB"/>
              </w:rPr>
              <w:t xml:space="preserve"> </w:t>
            </w:r>
            <w:r w:rsidRPr="007E147E">
              <w:rPr>
                <w:sz w:val="20"/>
                <w:szCs w:val="20"/>
                <w:lang w:val="en-GB" w:eastAsia="en-GB"/>
              </w:rPr>
              <w:t xml:space="preserve">at </w:t>
            </w:r>
            <w:r w:rsidRPr="002A142F">
              <w:rPr>
                <w:sz w:val="20"/>
                <w:szCs w:val="20"/>
                <w:lang w:val="en-GB" w:eastAsia="en-GB"/>
              </w:rPr>
              <w:t>least can be configured</w:t>
            </w:r>
            <w:r w:rsidRPr="002A142F">
              <w:rPr>
                <w:rFonts w:eastAsia="等线"/>
                <w:sz w:val="20"/>
                <w:szCs w:val="20"/>
                <w:lang w:val="en-GB"/>
              </w:rPr>
              <w:t xml:space="preserve"> </w:t>
            </w:r>
            <w:r w:rsidRPr="002A142F">
              <w:rPr>
                <w:sz w:val="20"/>
                <w:szCs w:val="20"/>
                <w:lang w:val="en-GB" w:eastAsia="en-GB"/>
              </w:rPr>
              <w:t xml:space="preserve">within CSI framework </w:t>
            </w:r>
          </w:p>
          <w:p w14:paraId="6C47956A" w14:textId="77777777" w:rsidR="00880570" w:rsidRPr="002A142F" w:rsidRDefault="00880570" w:rsidP="002249EF">
            <w:pPr>
              <w:numPr>
                <w:ilvl w:val="2"/>
                <w:numId w:val="20"/>
              </w:numPr>
              <w:tabs>
                <w:tab w:val="left" w:pos="360"/>
                <w:tab w:val="left" w:pos="1080"/>
              </w:tabs>
              <w:spacing w:after="0"/>
              <w:rPr>
                <w:kern w:val="2"/>
                <w:sz w:val="20"/>
                <w:szCs w:val="20"/>
                <w:lang w:eastAsia="ja-JP"/>
              </w:rPr>
            </w:pPr>
            <w:r w:rsidRPr="002A142F">
              <w:rPr>
                <w:kern w:val="2"/>
                <w:sz w:val="20"/>
                <w:szCs w:val="20"/>
                <w:lang w:eastAsia="ja-JP"/>
              </w:rPr>
              <w:t>FFS on details</w:t>
            </w:r>
          </w:p>
          <w:p w14:paraId="113BF7BA" w14:textId="77777777" w:rsidR="00880570" w:rsidRPr="002A142F" w:rsidRDefault="00880570" w:rsidP="002249EF">
            <w:pPr>
              <w:numPr>
                <w:ilvl w:val="2"/>
                <w:numId w:val="20"/>
              </w:numPr>
              <w:tabs>
                <w:tab w:val="left" w:pos="360"/>
                <w:tab w:val="left" w:pos="1080"/>
              </w:tabs>
              <w:spacing w:after="0"/>
              <w:rPr>
                <w:kern w:val="2"/>
                <w:sz w:val="20"/>
                <w:szCs w:val="20"/>
                <w:lang w:eastAsia="ja-JP"/>
              </w:rPr>
            </w:pPr>
            <w:r w:rsidRPr="002A142F">
              <w:rPr>
                <w:kern w:val="2"/>
                <w:sz w:val="20"/>
                <w:szCs w:val="20"/>
                <w:lang w:eastAsia="ja-JP"/>
              </w:rPr>
              <w:t>FFS on whether/how to configure/indicate the associated ID via other signal(s) and/or in other procedure(s)/framework(s)</w:t>
            </w:r>
          </w:p>
          <w:p w14:paraId="449B438E" w14:textId="77777777" w:rsidR="00880570" w:rsidRPr="002A142F" w:rsidRDefault="00880570" w:rsidP="002249EF">
            <w:pPr>
              <w:numPr>
                <w:ilvl w:val="0"/>
                <w:numId w:val="20"/>
              </w:numPr>
              <w:tabs>
                <w:tab w:val="left" w:pos="360"/>
              </w:tabs>
              <w:spacing w:after="0"/>
              <w:ind w:left="709"/>
              <w:rPr>
                <w:sz w:val="20"/>
                <w:szCs w:val="20"/>
              </w:rPr>
            </w:pPr>
            <w:r w:rsidRPr="002A142F">
              <w:rPr>
                <w:sz w:val="20"/>
                <w:szCs w:val="20"/>
              </w:rPr>
              <w:t xml:space="preserve">UE may assume the </w:t>
            </w:r>
            <w:r w:rsidRPr="002A142F">
              <w:rPr>
                <w:rFonts w:eastAsia="等线"/>
                <w:sz w:val="20"/>
                <w:szCs w:val="20"/>
              </w:rPr>
              <w:t xml:space="preserve">similar </w:t>
            </w:r>
            <w:r w:rsidRPr="002A142F">
              <w:rPr>
                <w:sz w:val="20"/>
                <w:szCs w:val="20"/>
              </w:rPr>
              <w:t>properties of a DL Tx beam or beam set/list associated with the same associated ID</w:t>
            </w:r>
          </w:p>
          <w:p w14:paraId="40931392" w14:textId="45E127DE" w:rsidR="00880570" w:rsidRPr="00880570" w:rsidRDefault="00880570" w:rsidP="002249EF">
            <w:pPr>
              <w:numPr>
                <w:ilvl w:val="1"/>
                <w:numId w:val="19"/>
              </w:numPr>
              <w:spacing w:after="0"/>
              <w:rPr>
                <w:kern w:val="2"/>
                <w:sz w:val="20"/>
                <w:szCs w:val="20"/>
                <w:lang w:eastAsia="ja-JP"/>
              </w:rPr>
            </w:pPr>
            <w:r w:rsidRPr="007E147E">
              <w:rPr>
                <w:kern w:val="2"/>
                <w:sz w:val="20"/>
                <w:szCs w:val="20"/>
                <w:lang w:eastAsia="ja-JP"/>
              </w:rPr>
              <w:t xml:space="preserve">FFS: whether/how to define </w:t>
            </w:r>
            <w:r w:rsidRPr="007E147E">
              <w:rPr>
                <w:i/>
                <w:iCs/>
                <w:kern w:val="2"/>
                <w:sz w:val="20"/>
                <w:szCs w:val="20"/>
                <w:lang w:eastAsia="ja-JP"/>
              </w:rPr>
              <w:t>similar properties</w:t>
            </w:r>
            <w:r w:rsidRPr="007E147E">
              <w:rPr>
                <w:kern w:val="2"/>
                <w:sz w:val="20"/>
                <w:szCs w:val="20"/>
                <w:lang w:eastAsia="ja-JP"/>
              </w:rPr>
              <w:t xml:space="preserve"> of a DL Tx beam or beam set/list</w:t>
            </w:r>
          </w:p>
        </w:tc>
      </w:tr>
    </w:tbl>
    <w:p w14:paraId="5280896B" w14:textId="3CF7B6D0" w:rsidR="00563CCC" w:rsidRPr="00880570" w:rsidRDefault="00563CCC" w:rsidP="00563CCC">
      <w:pPr>
        <w:spacing w:before="120" w:after="180"/>
        <w:jc w:val="both"/>
        <w:rPr>
          <w:sz w:val="22"/>
          <w:szCs w:val="22"/>
        </w:rPr>
      </w:pPr>
      <w:r w:rsidRPr="00880570">
        <w:rPr>
          <w:sz w:val="22"/>
          <w:szCs w:val="22"/>
        </w:rPr>
        <w:t xml:space="preserve">And the following agreement from RAN2: </w:t>
      </w:r>
    </w:p>
    <w:p w14:paraId="2824BE31" w14:textId="77777777" w:rsidR="00563CCC" w:rsidRPr="002A142F" w:rsidRDefault="00563CCC" w:rsidP="002A142F">
      <w:pPr>
        <w:pStyle w:val="Doc-text2"/>
        <w:pBdr>
          <w:top w:val="single" w:sz="4" w:space="1" w:color="auto"/>
          <w:left w:val="single" w:sz="4" w:space="31" w:color="auto"/>
          <w:bottom w:val="single" w:sz="4" w:space="1" w:color="auto"/>
          <w:right w:val="single" w:sz="4" w:space="4" w:color="auto"/>
        </w:pBdr>
        <w:tabs>
          <w:tab w:val="clear" w:pos="1622"/>
          <w:tab w:val="left" w:pos="1276"/>
        </w:tabs>
        <w:ind w:left="993" w:right="143"/>
        <w:rPr>
          <w:b/>
          <w:bCs/>
          <w:sz w:val="20"/>
          <w:szCs w:val="20"/>
        </w:rPr>
      </w:pPr>
      <w:r w:rsidRPr="002A142F">
        <w:rPr>
          <w:b/>
          <w:bCs/>
          <w:sz w:val="20"/>
          <w:szCs w:val="20"/>
        </w:rPr>
        <w:t>Agreements from RAN2#126</w:t>
      </w:r>
    </w:p>
    <w:p w14:paraId="24A11BFE" w14:textId="77777777" w:rsidR="00563CCC" w:rsidRPr="002A142F" w:rsidRDefault="00563CCC" w:rsidP="002A142F">
      <w:pPr>
        <w:pStyle w:val="Doc-text2"/>
        <w:pBdr>
          <w:top w:val="single" w:sz="4" w:space="1" w:color="auto"/>
          <w:left w:val="single" w:sz="4" w:space="31" w:color="auto"/>
          <w:bottom w:val="single" w:sz="4" w:space="1" w:color="auto"/>
          <w:right w:val="single" w:sz="4" w:space="4" w:color="auto"/>
        </w:pBdr>
        <w:tabs>
          <w:tab w:val="clear" w:pos="1622"/>
          <w:tab w:val="left" w:pos="1276"/>
        </w:tabs>
        <w:ind w:left="993" w:right="143"/>
        <w:rPr>
          <w:sz w:val="20"/>
          <w:szCs w:val="20"/>
        </w:rPr>
      </w:pPr>
      <w:r w:rsidRPr="002A142F">
        <w:rPr>
          <w:sz w:val="20"/>
          <w:szCs w:val="20"/>
        </w:rPr>
        <w:t>4</w:t>
      </w:r>
      <w:r w:rsidRPr="002A142F">
        <w:rPr>
          <w:sz w:val="20"/>
          <w:szCs w:val="20"/>
        </w:rPr>
        <w:tab/>
        <w:t xml:space="preserve">For NW-side additional conditions, RAN2 assumes that RRC signaling from </w:t>
      </w:r>
      <w:proofErr w:type="spellStart"/>
      <w:r w:rsidRPr="002A142F">
        <w:rPr>
          <w:sz w:val="20"/>
          <w:szCs w:val="20"/>
        </w:rPr>
        <w:t>gNB</w:t>
      </w:r>
      <w:proofErr w:type="spellEnd"/>
      <w:r w:rsidRPr="002A142F">
        <w:rPr>
          <w:sz w:val="20"/>
          <w:szCs w:val="20"/>
        </w:rPr>
        <w:t xml:space="preserve"> to UE can be designed for consistency between inference and training.  RAN2 will wait for RAN1 input for further details.   FFS if the same applies to positioning</w:t>
      </w:r>
    </w:p>
    <w:p w14:paraId="53BBAFF8" w14:textId="77777777" w:rsidR="00563CCC" w:rsidRPr="00880570" w:rsidRDefault="00563CCC" w:rsidP="00563CCC">
      <w:pPr>
        <w:spacing w:before="120" w:after="180"/>
        <w:jc w:val="both"/>
        <w:rPr>
          <w:sz w:val="22"/>
          <w:szCs w:val="22"/>
        </w:rPr>
      </w:pPr>
      <w:r w:rsidRPr="00880570">
        <w:rPr>
          <w:sz w:val="22"/>
          <w:szCs w:val="22"/>
        </w:rPr>
        <w:t xml:space="preserve">Accordingly, from RAN4 perspective on testing requirement, we see the consistency/association of Set B beams and Set A beams across training and inference shall be guaranteed in RAN4 core requirement as the NW-side additional assistance information for inference at UE. </w:t>
      </w:r>
    </w:p>
    <w:p w14:paraId="734DA389" w14:textId="58FE56E8" w:rsidR="00563CCC" w:rsidRPr="002A142F" w:rsidRDefault="00563CCC" w:rsidP="00A16335">
      <w:pPr>
        <w:spacing w:after="180"/>
        <w:jc w:val="both"/>
        <w:rPr>
          <w:b/>
          <w:bCs/>
          <w:sz w:val="22"/>
          <w:szCs w:val="22"/>
        </w:rPr>
      </w:pPr>
      <w:r w:rsidRPr="00880570">
        <w:rPr>
          <w:b/>
          <w:bCs/>
          <w:sz w:val="22"/>
          <w:szCs w:val="22"/>
        </w:rPr>
        <w:t xml:space="preserve">Proposal </w:t>
      </w:r>
      <w:r w:rsidR="004164C2">
        <w:rPr>
          <w:b/>
          <w:bCs/>
          <w:sz w:val="22"/>
          <w:szCs w:val="22"/>
        </w:rPr>
        <w:t>11:</w:t>
      </w:r>
      <w:r w:rsidRPr="00880570">
        <w:rPr>
          <w:b/>
          <w:bCs/>
          <w:sz w:val="22"/>
          <w:szCs w:val="22"/>
        </w:rPr>
        <w:t xml:space="preserve"> </w:t>
      </w:r>
      <w:r w:rsidRPr="00BF5720">
        <w:rPr>
          <w:sz w:val="22"/>
          <w:szCs w:val="22"/>
        </w:rPr>
        <w:t xml:space="preserve">For the testing of UE-sided model inference and monitoring (if any), the consistency of NW-side additional condition across training and inference shall be guaranteed </w:t>
      </w:r>
      <w:r w:rsidR="002A142F">
        <w:rPr>
          <w:sz w:val="22"/>
          <w:szCs w:val="22"/>
        </w:rPr>
        <w:t xml:space="preserve">by applying the same associated ID </w:t>
      </w:r>
      <w:r w:rsidRPr="00BF5720">
        <w:rPr>
          <w:sz w:val="22"/>
          <w:szCs w:val="22"/>
        </w:rPr>
        <w:t>as side condition.</w:t>
      </w:r>
      <w:r w:rsidRPr="00880570">
        <w:rPr>
          <w:b/>
          <w:bCs/>
          <w:sz w:val="22"/>
          <w:szCs w:val="22"/>
        </w:rPr>
        <w:t xml:space="preserve"> </w:t>
      </w:r>
    </w:p>
    <w:p w14:paraId="470B7702" w14:textId="5A5D9597" w:rsidR="000368D3" w:rsidRPr="00187AA1" w:rsidRDefault="00976A77" w:rsidP="00187AA1">
      <w:pPr>
        <w:pStyle w:val="Heading2"/>
        <w:rPr>
          <w:lang w:val="en-US" w:eastAsia="zh-CN"/>
        </w:rPr>
      </w:pPr>
      <w:r>
        <w:rPr>
          <w:lang w:val="en-US" w:eastAsia="zh-CN"/>
        </w:rPr>
        <w:t>3</w:t>
      </w:r>
      <w:r w:rsidR="00187AA1">
        <w:rPr>
          <w:lang w:val="en-US" w:eastAsia="zh-CN"/>
        </w:rPr>
        <w:t>.</w:t>
      </w:r>
      <w:r>
        <w:rPr>
          <w:lang w:val="en-US" w:eastAsia="zh-CN"/>
        </w:rPr>
        <w:t>3</w:t>
      </w:r>
      <w:r w:rsidR="000368D3" w:rsidRPr="00187AA1">
        <w:rPr>
          <w:lang w:val="en-US" w:eastAsia="zh-CN"/>
        </w:rPr>
        <w:t xml:space="preserve"> Performance monitoring for UE-sided model</w:t>
      </w:r>
    </w:p>
    <w:p w14:paraId="7BC81CF2" w14:textId="7075D219" w:rsidR="000368D3" w:rsidRPr="00880570" w:rsidRDefault="00725335" w:rsidP="00A16335">
      <w:pPr>
        <w:spacing w:after="180"/>
        <w:jc w:val="both"/>
        <w:rPr>
          <w:sz w:val="22"/>
          <w:szCs w:val="22"/>
        </w:rPr>
      </w:pPr>
      <w:r w:rsidRPr="00880570">
        <w:rPr>
          <w:sz w:val="22"/>
          <w:szCs w:val="22"/>
        </w:rPr>
        <w:t>Regarding</w:t>
      </w:r>
      <w:r w:rsidR="00685000" w:rsidRPr="00880570">
        <w:rPr>
          <w:sz w:val="22"/>
          <w:szCs w:val="22"/>
        </w:rPr>
        <w:t xml:space="preserve"> </w:t>
      </w:r>
      <w:r w:rsidRPr="00880570">
        <w:rPr>
          <w:sz w:val="22"/>
          <w:szCs w:val="22"/>
        </w:rPr>
        <w:t xml:space="preserve">the </w:t>
      </w:r>
      <w:r w:rsidR="00685000" w:rsidRPr="00880570">
        <w:rPr>
          <w:sz w:val="22"/>
          <w:szCs w:val="22"/>
        </w:rPr>
        <w:t>performance monitoring</w:t>
      </w:r>
      <w:r w:rsidRPr="00880570">
        <w:rPr>
          <w:sz w:val="22"/>
          <w:szCs w:val="22"/>
        </w:rPr>
        <w:t xml:space="preserve"> for UE-sided model</w:t>
      </w:r>
      <w:r w:rsidR="00685000" w:rsidRPr="00880570">
        <w:rPr>
          <w:sz w:val="22"/>
          <w:szCs w:val="22"/>
        </w:rPr>
        <w:t>, key issues discussed in RAN1</w:t>
      </w:r>
      <w:r w:rsidRPr="00880570">
        <w:rPr>
          <w:sz w:val="22"/>
          <w:szCs w:val="22"/>
        </w:rPr>
        <w:t xml:space="preserve"> include:</w:t>
      </w:r>
      <w:r w:rsidR="00685000" w:rsidRPr="00880570">
        <w:rPr>
          <w:sz w:val="22"/>
          <w:szCs w:val="22"/>
        </w:rPr>
        <w:t xml:space="preserve"> </w:t>
      </w:r>
      <w:r w:rsidR="007C228A" w:rsidRPr="00880570">
        <w:rPr>
          <w:sz w:val="22"/>
          <w:szCs w:val="22"/>
        </w:rPr>
        <w:t xml:space="preserve">performance metrics, </w:t>
      </w:r>
      <w:r w:rsidR="00685000" w:rsidRPr="00880570">
        <w:rPr>
          <w:sz w:val="22"/>
          <w:szCs w:val="22"/>
        </w:rPr>
        <w:t>benchmark</w:t>
      </w:r>
      <w:r w:rsidR="007C228A" w:rsidRPr="00880570">
        <w:rPr>
          <w:sz w:val="22"/>
          <w:szCs w:val="22"/>
        </w:rPr>
        <w:t>/reference for the performance comparison,</w:t>
      </w:r>
      <w:r w:rsidR="00685000" w:rsidRPr="00880570">
        <w:rPr>
          <w:sz w:val="22"/>
          <w:szCs w:val="22"/>
        </w:rPr>
        <w:t xml:space="preserve"> and monitoring type</w:t>
      </w:r>
      <w:r w:rsidR="009F2380" w:rsidRPr="00880570">
        <w:rPr>
          <w:sz w:val="22"/>
          <w:szCs w:val="22"/>
        </w:rPr>
        <w:t>.</w:t>
      </w:r>
      <w:r w:rsidR="00685000" w:rsidRPr="00880570">
        <w:rPr>
          <w:sz w:val="22"/>
          <w:szCs w:val="22"/>
        </w:rPr>
        <w:t xml:space="preserve"> </w:t>
      </w:r>
      <w:r w:rsidR="009F2380" w:rsidRPr="00880570">
        <w:rPr>
          <w:sz w:val="22"/>
          <w:szCs w:val="22"/>
        </w:rPr>
        <w:t>C</w:t>
      </w:r>
      <w:r w:rsidR="00685000" w:rsidRPr="00880570">
        <w:rPr>
          <w:sz w:val="22"/>
          <w:szCs w:val="22"/>
        </w:rPr>
        <w:t xml:space="preserve">orresponding analysis for potential specification impact </w:t>
      </w:r>
      <w:r w:rsidRPr="00880570">
        <w:rPr>
          <w:sz w:val="22"/>
          <w:szCs w:val="22"/>
        </w:rPr>
        <w:t xml:space="preserve">for performance metrics and benchmark/reference for the performance comparison </w:t>
      </w:r>
      <w:r w:rsidR="00685000" w:rsidRPr="00880570">
        <w:rPr>
          <w:sz w:val="22"/>
          <w:szCs w:val="22"/>
        </w:rPr>
        <w:t xml:space="preserve">is provided </w:t>
      </w:r>
      <w:r w:rsidR="009F2380" w:rsidRPr="00880570">
        <w:rPr>
          <w:sz w:val="22"/>
          <w:szCs w:val="22"/>
        </w:rPr>
        <w:t>below</w:t>
      </w:r>
      <w:r w:rsidRPr="00880570">
        <w:rPr>
          <w:sz w:val="22"/>
          <w:szCs w:val="22"/>
        </w:rPr>
        <w:t xml:space="preserve"> from physical layer perspective</w:t>
      </w:r>
      <w:r w:rsidR="00685000" w:rsidRPr="00880570">
        <w:rPr>
          <w:sz w:val="22"/>
          <w:szCs w:val="22"/>
        </w:rPr>
        <w:t xml:space="preserve">: </w:t>
      </w:r>
    </w:p>
    <w:tbl>
      <w:tblPr>
        <w:tblStyle w:val="TableGrid"/>
        <w:tblW w:w="0" w:type="auto"/>
        <w:tblLook w:val="04A0" w:firstRow="1" w:lastRow="0" w:firstColumn="1" w:lastColumn="0" w:noHBand="0" w:noVBand="1"/>
      </w:tblPr>
      <w:tblGrid>
        <w:gridCol w:w="9631"/>
      </w:tblGrid>
      <w:tr w:rsidR="00F949EC" w:rsidRPr="00F949EC" w14:paraId="6DDB1E33" w14:textId="77777777" w:rsidTr="00685000">
        <w:tc>
          <w:tcPr>
            <w:tcW w:w="9631" w:type="dxa"/>
          </w:tcPr>
          <w:p w14:paraId="6A449746" w14:textId="77777777" w:rsidR="00F5319D" w:rsidRPr="00F949EC" w:rsidRDefault="00F5319D" w:rsidP="001524FC">
            <w:pPr>
              <w:spacing w:after="60"/>
              <w:rPr>
                <w:bCs/>
                <w:sz w:val="20"/>
                <w:szCs w:val="20"/>
              </w:rPr>
            </w:pPr>
            <w:r w:rsidRPr="00F949EC">
              <w:rPr>
                <w:bCs/>
                <w:sz w:val="20"/>
                <w:szCs w:val="20"/>
              </w:rPr>
              <w:t>For the performance monitoring of BM-Case1 and BM-Case2:</w:t>
            </w:r>
          </w:p>
          <w:p w14:paraId="646C42C0" w14:textId="77777777" w:rsidR="00F5319D" w:rsidRPr="00F949EC" w:rsidRDefault="00F5319D" w:rsidP="001524FC">
            <w:pPr>
              <w:pStyle w:val="B1"/>
              <w:spacing w:after="60"/>
            </w:pPr>
            <w:r w:rsidRPr="00F949EC">
              <w:t>-</w:t>
            </w:r>
            <w:r w:rsidRPr="00F949EC">
              <w:tab/>
              <w:t>Performance metric(s) with the</w:t>
            </w:r>
            <w:r w:rsidRPr="00F949EC">
              <w:rPr>
                <w:bCs/>
                <w:lang w:eastAsia="zh-CN"/>
              </w:rPr>
              <w:t xml:space="preserve"> following alternatives:</w:t>
            </w:r>
          </w:p>
          <w:p w14:paraId="2849B64A" w14:textId="77777777" w:rsidR="00F5319D" w:rsidRPr="00F949EC" w:rsidRDefault="00F5319D" w:rsidP="001524FC">
            <w:pPr>
              <w:pStyle w:val="B2"/>
              <w:spacing w:after="60"/>
            </w:pPr>
            <w:r w:rsidRPr="00F949EC">
              <w:t>-</w:t>
            </w:r>
            <w:r w:rsidRPr="00F949EC">
              <w:tab/>
              <w:t>Alt.1: Beam prediction accuracy related KPIs, e.g., Top-K/1 beam prediction accuracy</w:t>
            </w:r>
          </w:p>
          <w:p w14:paraId="2EE2F5FF" w14:textId="77777777" w:rsidR="00F5319D" w:rsidRPr="00F949EC" w:rsidRDefault="00F5319D" w:rsidP="001524FC">
            <w:pPr>
              <w:pStyle w:val="B2"/>
              <w:spacing w:after="60"/>
            </w:pPr>
            <w:r w:rsidRPr="00F949EC">
              <w:t>-</w:t>
            </w:r>
            <w:r w:rsidRPr="00F949EC">
              <w:tab/>
              <w:t>Alt.2: Link quality related KPIs, e.g., throughput, L1-RSRP, L1-SINR, hypothetical BLER</w:t>
            </w:r>
          </w:p>
          <w:p w14:paraId="54040B8E" w14:textId="77777777" w:rsidR="00F5319D" w:rsidRPr="00F949EC" w:rsidRDefault="00F5319D" w:rsidP="001524FC">
            <w:pPr>
              <w:pStyle w:val="B2"/>
              <w:spacing w:after="60"/>
            </w:pPr>
            <w:r w:rsidRPr="00F949EC">
              <w:t>-</w:t>
            </w:r>
            <w:r w:rsidRPr="00F949EC">
              <w:tab/>
              <w:t xml:space="preserve">Alt.3: Performance metric based on input/output data distribution of AI/ML </w:t>
            </w:r>
          </w:p>
          <w:p w14:paraId="3A3C3136" w14:textId="77777777" w:rsidR="00F5319D" w:rsidRPr="00F949EC" w:rsidRDefault="00F5319D" w:rsidP="001524FC">
            <w:pPr>
              <w:pStyle w:val="B2"/>
              <w:spacing w:after="60"/>
            </w:pPr>
            <w:r w:rsidRPr="00F949EC">
              <w:t>-</w:t>
            </w:r>
            <w:r w:rsidRPr="00F949EC">
              <w:tab/>
              <w:t xml:space="preserve">Alt.4: The L1-RSRP difference evaluated by comparing measured RSRP and predicted RSRP </w:t>
            </w:r>
          </w:p>
          <w:p w14:paraId="3238AA4D" w14:textId="77777777" w:rsidR="00F5319D" w:rsidRPr="00F949EC" w:rsidRDefault="00F5319D" w:rsidP="001524FC">
            <w:pPr>
              <w:pStyle w:val="B1"/>
              <w:spacing w:after="60"/>
            </w:pPr>
            <w:r w:rsidRPr="00F949EC">
              <w:t>-</w:t>
            </w:r>
            <w:r w:rsidRPr="00F949EC">
              <w:tab/>
              <w:t xml:space="preserve">Benchmark/reference for the performance comparison, including: </w:t>
            </w:r>
          </w:p>
          <w:p w14:paraId="42EA22F7" w14:textId="77777777" w:rsidR="00F5319D" w:rsidRPr="00F949EC" w:rsidRDefault="00F5319D" w:rsidP="001524FC">
            <w:pPr>
              <w:pStyle w:val="B2"/>
              <w:spacing w:after="60"/>
              <w:rPr>
                <w:lang w:val="en-US" w:eastAsia="zh-CN"/>
              </w:rPr>
            </w:pPr>
            <w:r w:rsidRPr="00F949EC">
              <w:rPr>
                <w:lang w:val="en-US" w:eastAsia="zh-CN"/>
              </w:rPr>
              <w:t>-</w:t>
            </w:r>
            <w:r w:rsidRPr="00F949EC">
              <w:rPr>
                <w:lang w:val="en-US" w:eastAsia="zh-CN"/>
              </w:rPr>
              <w:tab/>
              <w:t xml:space="preserve">Alt.1: The best beam(s) obtained by measuring beams of a set indicated by </w:t>
            </w:r>
            <w:proofErr w:type="spellStart"/>
            <w:r w:rsidRPr="00F949EC">
              <w:rPr>
                <w:lang w:val="en-US" w:eastAsia="zh-CN"/>
              </w:rPr>
              <w:t>gNB</w:t>
            </w:r>
            <w:proofErr w:type="spellEnd"/>
            <w:r w:rsidRPr="00F949EC">
              <w:rPr>
                <w:lang w:val="en-US" w:eastAsia="zh-CN"/>
              </w:rPr>
              <w:t xml:space="preserve"> (e.g., Beams from Set A)</w:t>
            </w:r>
          </w:p>
          <w:p w14:paraId="2B4C3326" w14:textId="77777777" w:rsidR="00F5319D" w:rsidRPr="00F949EC" w:rsidRDefault="00F5319D" w:rsidP="001524FC">
            <w:pPr>
              <w:pStyle w:val="B2"/>
              <w:spacing w:after="60"/>
            </w:pPr>
            <w:r w:rsidRPr="00F949EC">
              <w:rPr>
                <w:lang w:val="en-US" w:eastAsia="zh-CN"/>
              </w:rPr>
              <w:t>-</w:t>
            </w:r>
            <w:r w:rsidRPr="00F949EC">
              <w:rPr>
                <w:lang w:val="en-US" w:eastAsia="zh-CN"/>
              </w:rPr>
              <w:tab/>
              <w:t>Alt.4: Measurements of the predicted best beam(s) corresponding to model output (e.g., Comparison between actual L1-RSRP and predicted RSRP of predicted Top-1/K Beams)</w:t>
            </w:r>
          </w:p>
          <w:p w14:paraId="3CFA6AAC" w14:textId="2CA3D741" w:rsidR="00685000" w:rsidRPr="00F949EC" w:rsidRDefault="00F5319D" w:rsidP="001524FC">
            <w:pPr>
              <w:pStyle w:val="B1"/>
              <w:spacing w:after="60"/>
            </w:pPr>
            <w:r w:rsidRPr="00F949EC">
              <w:t>-</w:t>
            </w:r>
            <w:r w:rsidRPr="00F949EC">
              <w:tab/>
              <w:t>Signalling/configuration/measurement/report for model monitoring, e.g., signalling aspects related to assistance information (if supported), Reference signals</w:t>
            </w:r>
          </w:p>
        </w:tc>
      </w:tr>
    </w:tbl>
    <w:p w14:paraId="088BAFE6" w14:textId="442006CD" w:rsidR="00C85362" w:rsidRPr="00BF5720" w:rsidRDefault="00B36F32" w:rsidP="00A16335">
      <w:pPr>
        <w:spacing w:after="180"/>
        <w:jc w:val="both"/>
        <w:rPr>
          <w:sz w:val="22"/>
          <w:szCs w:val="22"/>
        </w:rPr>
      </w:pPr>
      <w:r w:rsidRPr="00BF5720">
        <w:rPr>
          <w:sz w:val="22"/>
          <w:szCs w:val="22"/>
        </w:rPr>
        <w:lastRenderedPageBreak/>
        <w:t xml:space="preserve">In the normative phase, based on RAN1’s down-selection on performance metric(s) and benchmark/reference for the performance comparison, RAN4 requirement on performance monitoring can be specified accordingly. </w:t>
      </w:r>
      <w:r w:rsidR="00F949EC" w:rsidRPr="00BF5720">
        <w:rPr>
          <w:sz w:val="22"/>
          <w:szCs w:val="22"/>
        </w:rPr>
        <w:t>Specifically</w:t>
      </w:r>
      <w:r w:rsidR="00C85362" w:rsidRPr="00BF5720">
        <w:rPr>
          <w:sz w:val="22"/>
          <w:szCs w:val="22"/>
        </w:rPr>
        <w:t xml:space="preserve">, RAN1 has provided two types of performance monitoring, i.e., </w:t>
      </w:r>
    </w:p>
    <w:tbl>
      <w:tblPr>
        <w:tblStyle w:val="TableGrid"/>
        <w:tblW w:w="0" w:type="auto"/>
        <w:tblLook w:val="04A0" w:firstRow="1" w:lastRow="0" w:firstColumn="1" w:lastColumn="0" w:noHBand="0" w:noVBand="1"/>
      </w:tblPr>
      <w:tblGrid>
        <w:gridCol w:w="9631"/>
      </w:tblGrid>
      <w:tr w:rsidR="00F949EC" w:rsidRPr="00F949EC" w14:paraId="0263E3D0" w14:textId="77777777" w:rsidTr="009C15B7">
        <w:tc>
          <w:tcPr>
            <w:tcW w:w="9631" w:type="dxa"/>
          </w:tcPr>
          <w:p w14:paraId="34D72961" w14:textId="77777777" w:rsidR="009F2380" w:rsidRPr="00F949EC" w:rsidRDefault="009F2380" w:rsidP="001524FC">
            <w:pPr>
              <w:spacing w:after="60"/>
              <w:rPr>
                <w:bCs/>
                <w:sz w:val="20"/>
                <w:szCs w:val="20"/>
              </w:rPr>
            </w:pPr>
            <w:r w:rsidRPr="00F949EC">
              <w:rPr>
                <w:bCs/>
                <w:sz w:val="20"/>
                <w:szCs w:val="20"/>
              </w:rPr>
              <w:t>For BM-Case1 and BM-Case2 with a UE-side AI/ML model:</w:t>
            </w:r>
          </w:p>
          <w:p w14:paraId="3D5B3DE3" w14:textId="77777777" w:rsidR="009F2380" w:rsidRPr="00F949EC" w:rsidRDefault="009F2380" w:rsidP="001524FC">
            <w:pPr>
              <w:pStyle w:val="B1"/>
              <w:spacing w:after="60"/>
              <w:rPr>
                <w:rFonts w:eastAsia="Yu Mincho"/>
                <w:bCs/>
              </w:rPr>
            </w:pPr>
            <w:r w:rsidRPr="00F949EC">
              <w:t>-</w:t>
            </w:r>
            <w:r w:rsidRPr="00F949EC">
              <w:tab/>
              <w:t>Type 1 performance monitoring</w:t>
            </w:r>
            <w:r w:rsidRPr="00F949EC">
              <w:rPr>
                <w:bCs/>
                <w:lang w:eastAsia="zh-CN"/>
              </w:rPr>
              <w:t xml:space="preserve">: </w:t>
            </w:r>
          </w:p>
          <w:p w14:paraId="70620A86" w14:textId="77777777" w:rsidR="009F2380" w:rsidRPr="00F949EC" w:rsidRDefault="009F2380" w:rsidP="001524FC">
            <w:pPr>
              <w:pStyle w:val="B2"/>
              <w:spacing w:after="60"/>
            </w:pPr>
            <w:r w:rsidRPr="00F949EC">
              <w:t>-</w:t>
            </w:r>
            <w:r w:rsidRPr="00F949EC">
              <w:tab/>
              <w:t xml:space="preserve">Configuration/Signalling from </w:t>
            </w:r>
            <w:proofErr w:type="spellStart"/>
            <w:r w:rsidRPr="00F949EC">
              <w:t>gNB</w:t>
            </w:r>
            <w:proofErr w:type="spellEnd"/>
            <w:r w:rsidRPr="00F949EC">
              <w:t xml:space="preserve"> to UE for measurement and/or reporting</w:t>
            </w:r>
          </w:p>
          <w:p w14:paraId="7C3AA772" w14:textId="77777777" w:rsidR="009F2380" w:rsidRPr="00F949EC" w:rsidRDefault="009F2380" w:rsidP="001524FC">
            <w:pPr>
              <w:pStyle w:val="B2"/>
              <w:spacing w:after="60"/>
            </w:pPr>
            <w:r w:rsidRPr="00F949EC">
              <w:t>-</w:t>
            </w:r>
            <w:r w:rsidRPr="00F949EC">
              <w:tab/>
              <w:t xml:space="preserve">UE may have different operations </w:t>
            </w:r>
          </w:p>
          <w:p w14:paraId="7136A87D" w14:textId="77777777" w:rsidR="009F2380" w:rsidRPr="00F949EC" w:rsidRDefault="009F2380" w:rsidP="001524FC">
            <w:pPr>
              <w:pStyle w:val="B3"/>
              <w:spacing w:after="60"/>
            </w:pPr>
            <w:r w:rsidRPr="00F949EC">
              <w:t>-</w:t>
            </w:r>
            <w:r w:rsidRPr="00F949EC">
              <w:tab/>
              <w:t xml:space="preserve">Option 1 (NW-side performance monitoring): UE sends reporting to NW (e.g., for the calculation of performance metric at NW) </w:t>
            </w:r>
          </w:p>
          <w:p w14:paraId="58EAA8C9" w14:textId="77777777" w:rsidR="009F2380" w:rsidRPr="00F949EC" w:rsidRDefault="009F2380" w:rsidP="001524FC">
            <w:pPr>
              <w:pStyle w:val="B3"/>
              <w:spacing w:after="60"/>
            </w:pPr>
            <w:r w:rsidRPr="00F949EC">
              <w:t>-</w:t>
            </w:r>
            <w:r w:rsidRPr="00F949EC">
              <w:tab/>
              <w:t xml:space="preserve">Option 2 (UE-assisted performance monitoring): UE calculates performance metric(s), either reports it to NW or reports an event to NW based on the performance metric(s) </w:t>
            </w:r>
          </w:p>
          <w:p w14:paraId="3D5A1E15" w14:textId="77777777" w:rsidR="009F2380" w:rsidRPr="00F949EC" w:rsidRDefault="009F2380" w:rsidP="001524FC">
            <w:pPr>
              <w:pStyle w:val="B2"/>
              <w:spacing w:after="60"/>
            </w:pPr>
            <w:r w:rsidRPr="00F949EC">
              <w:t>-</w:t>
            </w:r>
            <w:r w:rsidRPr="00F949EC">
              <w:tab/>
              <w:t xml:space="preserve">Indication from NW for UE to do LCM operations </w:t>
            </w:r>
          </w:p>
          <w:p w14:paraId="4540D728" w14:textId="77777777" w:rsidR="009F2380" w:rsidRPr="00F949EC" w:rsidRDefault="009F2380" w:rsidP="001524FC">
            <w:pPr>
              <w:pStyle w:val="B2"/>
              <w:spacing w:after="60"/>
            </w:pPr>
            <w:r w:rsidRPr="00F949EC">
              <w:t>-</w:t>
            </w:r>
            <w:r w:rsidRPr="00F949EC">
              <w:tab/>
              <w:t>Note: At least the performance and reporting overhead of model monitoring mechanism should be considered</w:t>
            </w:r>
          </w:p>
          <w:p w14:paraId="638AF6F7" w14:textId="77777777" w:rsidR="009F2380" w:rsidRPr="00F949EC" w:rsidRDefault="009F2380" w:rsidP="001524FC">
            <w:pPr>
              <w:pStyle w:val="B1"/>
              <w:spacing w:after="60"/>
              <w:rPr>
                <w:rFonts w:eastAsia="Yu Mincho"/>
                <w:bCs/>
              </w:rPr>
            </w:pPr>
            <w:r w:rsidRPr="00F949EC">
              <w:t>-</w:t>
            </w:r>
            <w:r w:rsidRPr="00F949EC">
              <w:tab/>
              <w:t>Type 2 performance monitoring</w:t>
            </w:r>
            <w:r w:rsidRPr="00F949EC">
              <w:rPr>
                <w:bCs/>
                <w:lang w:eastAsia="zh-CN"/>
              </w:rPr>
              <w:t xml:space="preserve">: </w:t>
            </w:r>
          </w:p>
          <w:p w14:paraId="65314EF9" w14:textId="77777777" w:rsidR="009F2380" w:rsidRPr="00F949EC" w:rsidRDefault="009F2380" w:rsidP="001524FC">
            <w:pPr>
              <w:pStyle w:val="B2"/>
              <w:spacing w:after="60"/>
              <w:rPr>
                <w:rFonts w:eastAsia="Yu Mincho"/>
              </w:rPr>
            </w:pPr>
            <w:r w:rsidRPr="00F949EC">
              <w:rPr>
                <w:lang w:eastAsia="zh-CN"/>
              </w:rPr>
              <w:t>-</w:t>
            </w:r>
            <w:r w:rsidRPr="00F949EC">
              <w:rPr>
                <w:lang w:eastAsia="zh-CN"/>
              </w:rPr>
              <w:tab/>
              <w:t xml:space="preserve">Indication/request/report from UE to </w:t>
            </w:r>
            <w:proofErr w:type="spellStart"/>
            <w:r w:rsidRPr="00F949EC">
              <w:rPr>
                <w:lang w:eastAsia="zh-CN"/>
              </w:rPr>
              <w:t>gNB</w:t>
            </w:r>
            <w:proofErr w:type="spellEnd"/>
            <w:r w:rsidRPr="00F949EC">
              <w:rPr>
                <w:lang w:eastAsia="zh-CN"/>
              </w:rPr>
              <w:t xml:space="preserve"> for performance monitoring </w:t>
            </w:r>
          </w:p>
          <w:p w14:paraId="2FAFA038" w14:textId="77777777" w:rsidR="009F2380" w:rsidRPr="00F949EC" w:rsidRDefault="009F2380" w:rsidP="001524FC">
            <w:pPr>
              <w:pStyle w:val="B3"/>
              <w:spacing w:after="60"/>
            </w:pPr>
            <w:r w:rsidRPr="00F949EC">
              <w:t>-</w:t>
            </w:r>
            <w:r w:rsidRPr="00F949EC">
              <w:tab/>
              <w:t>Note: The indication</w:t>
            </w:r>
            <w:r w:rsidRPr="00F949EC">
              <w:rPr>
                <w:lang w:eastAsia="zh-CN"/>
              </w:rPr>
              <w:t>/request/report</w:t>
            </w:r>
            <w:r w:rsidRPr="00F949EC">
              <w:t xml:space="preserve"> may be not needed in some case(s)</w:t>
            </w:r>
          </w:p>
          <w:p w14:paraId="7FA23E2F" w14:textId="77777777" w:rsidR="009F2380" w:rsidRPr="00F949EC" w:rsidRDefault="009F2380" w:rsidP="001524FC">
            <w:pPr>
              <w:pStyle w:val="B2"/>
              <w:spacing w:after="60"/>
            </w:pPr>
            <w:r w:rsidRPr="00F949EC">
              <w:t>-</w:t>
            </w:r>
            <w:r w:rsidRPr="00F949EC">
              <w:tab/>
              <w:t xml:space="preserve">Configuration/Signalling from </w:t>
            </w:r>
            <w:proofErr w:type="spellStart"/>
            <w:r w:rsidRPr="00F949EC">
              <w:t>gNB</w:t>
            </w:r>
            <w:proofErr w:type="spellEnd"/>
            <w:r w:rsidRPr="00F949EC">
              <w:t xml:space="preserve"> to UE for performance monitoring measurement and/or reporting</w:t>
            </w:r>
          </w:p>
          <w:p w14:paraId="0E3899F9" w14:textId="77777777" w:rsidR="009F2380" w:rsidRPr="00F949EC" w:rsidRDefault="009F2380" w:rsidP="001524FC">
            <w:pPr>
              <w:pStyle w:val="B2"/>
              <w:spacing w:after="60"/>
            </w:pPr>
            <w:r w:rsidRPr="00F949EC">
              <w:t>-</w:t>
            </w:r>
            <w:r w:rsidRPr="00F949EC">
              <w:tab/>
              <w:t>If it is for UE side model monitoring, UE makes decision(s) of model selection/activation/ deactivation/switching/fallback operation</w:t>
            </w:r>
          </w:p>
          <w:p w14:paraId="2C77938A" w14:textId="77777777" w:rsidR="009F2380" w:rsidRPr="00F949EC" w:rsidRDefault="009F2380" w:rsidP="001524FC">
            <w:pPr>
              <w:pStyle w:val="B1"/>
              <w:spacing w:after="60"/>
            </w:pPr>
            <w:r w:rsidRPr="00F949EC">
              <w:t>-</w:t>
            </w:r>
            <w:r w:rsidRPr="00F949EC">
              <w:tab/>
              <w:t>Mechanism that facilitates the UE to detect whether the functionality/model is suitable or no longer suitable</w:t>
            </w:r>
          </w:p>
        </w:tc>
      </w:tr>
    </w:tbl>
    <w:p w14:paraId="0B4B8456" w14:textId="56E10829" w:rsidR="00F949EC" w:rsidRPr="00BF5720" w:rsidRDefault="006C5495" w:rsidP="00725335">
      <w:pPr>
        <w:spacing w:before="120" w:after="180"/>
        <w:jc w:val="both"/>
        <w:rPr>
          <w:sz w:val="22"/>
          <w:szCs w:val="22"/>
        </w:rPr>
      </w:pPr>
      <w:r w:rsidRPr="00BF5720">
        <w:rPr>
          <w:sz w:val="22"/>
          <w:szCs w:val="22"/>
        </w:rPr>
        <w:t>Particularly</w:t>
      </w:r>
      <w:r w:rsidR="00C85362" w:rsidRPr="00BF5720">
        <w:rPr>
          <w:sz w:val="22"/>
          <w:szCs w:val="22"/>
        </w:rPr>
        <w:t xml:space="preserve">, Type 1 performance monitoring is </w:t>
      </w:r>
      <w:r w:rsidRPr="00BF5720">
        <w:rPr>
          <w:sz w:val="22"/>
          <w:szCs w:val="22"/>
        </w:rPr>
        <w:t>performed</w:t>
      </w:r>
      <w:r w:rsidR="00C85362" w:rsidRPr="00BF5720">
        <w:rPr>
          <w:sz w:val="22"/>
          <w:szCs w:val="22"/>
        </w:rPr>
        <w:t xml:space="preserve"> in </w:t>
      </w:r>
      <w:r w:rsidR="002C64FD" w:rsidRPr="00BF5720">
        <w:rPr>
          <w:sz w:val="22"/>
          <w:szCs w:val="22"/>
        </w:rPr>
        <w:t xml:space="preserve">the </w:t>
      </w:r>
      <w:r w:rsidR="00C85362" w:rsidRPr="00BF5720">
        <w:rPr>
          <w:sz w:val="22"/>
          <w:szCs w:val="22"/>
        </w:rPr>
        <w:t xml:space="preserve">NW-side, for which Option 1 and Option 2 differ </w:t>
      </w:r>
      <w:r w:rsidRPr="00BF5720">
        <w:rPr>
          <w:sz w:val="22"/>
          <w:szCs w:val="22"/>
        </w:rPr>
        <w:t xml:space="preserve">in </w:t>
      </w:r>
      <w:r w:rsidR="002C64FD" w:rsidRPr="00BF5720">
        <w:rPr>
          <w:sz w:val="22"/>
          <w:szCs w:val="22"/>
        </w:rPr>
        <w:t xml:space="preserve">which entity shall perform the calculation of the performance metric(s). On the other hand, Type 2 performance monitoring is performed in the UE-side, while no feedback is required. </w:t>
      </w:r>
    </w:p>
    <w:p w14:paraId="5A0C2B4D" w14:textId="2F4AD9DD" w:rsidR="00F949EC" w:rsidRPr="00BF5720" w:rsidRDefault="00F949EC" w:rsidP="00725335">
      <w:pPr>
        <w:spacing w:before="120" w:after="180"/>
        <w:jc w:val="both"/>
        <w:rPr>
          <w:sz w:val="22"/>
          <w:szCs w:val="22"/>
        </w:rPr>
      </w:pPr>
      <w:r w:rsidRPr="00BF5720">
        <w:rPr>
          <w:sz w:val="22"/>
          <w:szCs w:val="22"/>
        </w:rPr>
        <w:t>In RAN1#117</w:t>
      </w:r>
      <w:r w:rsidR="00210B90">
        <w:rPr>
          <w:sz w:val="22"/>
          <w:szCs w:val="22"/>
        </w:rPr>
        <w:t xml:space="preserve"> and #118</w:t>
      </w:r>
      <w:r w:rsidRPr="00BF5720">
        <w:rPr>
          <w:sz w:val="22"/>
          <w:szCs w:val="22"/>
        </w:rPr>
        <w:t xml:space="preserve">, the following agreement is achieved, particular for Type-1 </w:t>
      </w:r>
      <w:r w:rsidR="00210B90">
        <w:rPr>
          <w:sz w:val="22"/>
          <w:szCs w:val="22"/>
        </w:rPr>
        <w:t xml:space="preserve">(both Option 1 and 2) </w:t>
      </w:r>
      <w:r w:rsidRPr="00BF5720">
        <w:rPr>
          <w:sz w:val="22"/>
          <w:szCs w:val="22"/>
        </w:rPr>
        <w:t xml:space="preserve">performance monitoring: </w:t>
      </w:r>
    </w:p>
    <w:tbl>
      <w:tblPr>
        <w:tblStyle w:val="TableGrid"/>
        <w:tblW w:w="0" w:type="auto"/>
        <w:tblLook w:val="04A0" w:firstRow="1" w:lastRow="0" w:firstColumn="1" w:lastColumn="0" w:noHBand="0" w:noVBand="1"/>
      </w:tblPr>
      <w:tblGrid>
        <w:gridCol w:w="9631"/>
      </w:tblGrid>
      <w:tr w:rsidR="00F949EC" w14:paraId="166BE414" w14:textId="77777777" w:rsidTr="00F949EC">
        <w:tc>
          <w:tcPr>
            <w:tcW w:w="9631" w:type="dxa"/>
          </w:tcPr>
          <w:p w14:paraId="77995DE3" w14:textId="7EDB6483" w:rsidR="00210B90" w:rsidRPr="00210B90" w:rsidRDefault="00210B90" w:rsidP="00F949EC">
            <w:pPr>
              <w:spacing w:after="0"/>
              <w:rPr>
                <w:rFonts w:eastAsia="等线"/>
                <w:sz w:val="20"/>
                <w:szCs w:val="20"/>
                <w:highlight w:val="green"/>
                <w:lang w:val="en-GB"/>
              </w:rPr>
            </w:pPr>
            <w:r w:rsidRPr="00880570">
              <w:rPr>
                <w:rFonts w:eastAsia="等线"/>
                <w:sz w:val="20"/>
                <w:szCs w:val="20"/>
                <w:highlight w:val="green"/>
                <w:lang w:val="en-GB"/>
              </w:rPr>
              <w:t>Agreement from RAN1</w:t>
            </w:r>
            <w:r>
              <w:rPr>
                <w:rFonts w:eastAsia="等线"/>
                <w:sz w:val="20"/>
                <w:szCs w:val="20"/>
                <w:highlight w:val="green"/>
                <w:lang w:val="en-GB"/>
              </w:rPr>
              <w:t>#117</w:t>
            </w:r>
          </w:p>
          <w:p w14:paraId="44199401" w14:textId="15D06AAE" w:rsidR="00F949EC" w:rsidRPr="005F673C" w:rsidRDefault="00F949EC" w:rsidP="00F949EC">
            <w:pPr>
              <w:spacing w:after="0"/>
              <w:rPr>
                <w:bCs/>
                <w:sz w:val="20"/>
                <w:szCs w:val="20"/>
              </w:rPr>
            </w:pPr>
            <w:r w:rsidRPr="005F673C">
              <w:rPr>
                <w:bCs/>
                <w:sz w:val="20"/>
                <w:szCs w:val="20"/>
              </w:rPr>
              <w:t>For BM-Case1 and BM-Case2 with a UE-side AI/ML model:</w:t>
            </w:r>
          </w:p>
          <w:p w14:paraId="244FC1CE" w14:textId="77777777" w:rsidR="00F949EC" w:rsidRPr="005F673C" w:rsidRDefault="00F949EC" w:rsidP="002249EF">
            <w:pPr>
              <w:pStyle w:val="B1"/>
              <w:numPr>
                <w:ilvl w:val="0"/>
                <w:numId w:val="13"/>
              </w:numPr>
              <w:overflowPunct/>
              <w:autoSpaceDE/>
              <w:autoSpaceDN/>
              <w:adjustRightInd/>
              <w:spacing w:after="0"/>
              <w:textAlignment w:val="auto"/>
              <w:rPr>
                <w:rFonts w:eastAsia="Yu Mincho"/>
                <w:bCs/>
              </w:rPr>
            </w:pPr>
            <w:r w:rsidRPr="005F673C">
              <w:t>Support Type 1 performance monitoring</w:t>
            </w:r>
            <w:r w:rsidRPr="005F673C">
              <w:rPr>
                <w:rFonts w:eastAsia="等线"/>
                <w:lang w:eastAsia="zh-CN"/>
              </w:rPr>
              <w:t>, including the following two options</w:t>
            </w:r>
            <w:r w:rsidRPr="005F673C">
              <w:rPr>
                <w:bCs/>
                <w:lang w:eastAsia="zh-CN"/>
              </w:rPr>
              <w:t xml:space="preserve">: </w:t>
            </w:r>
          </w:p>
          <w:p w14:paraId="22CAD4B4" w14:textId="77777777" w:rsidR="00F949EC" w:rsidRPr="005F673C" w:rsidRDefault="00F949EC" w:rsidP="002249EF">
            <w:pPr>
              <w:pStyle w:val="B3"/>
              <w:numPr>
                <w:ilvl w:val="1"/>
                <w:numId w:val="13"/>
              </w:numPr>
              <w:overflowPunct/>
              <w:autoSpaceDE/>
              <w:autoSpaceDN/>
              <w:adjustRightInd/>
              <w:spacing w:after="0"/>
              <w:textAlignment w:val="auto"/>
            </w:pPr>
            <w:r w:rsidRPr="005F673C">
              <w:t xml:space="preserve">Option 1 (NW-side performance monitoring): </w:t>
            </w:r>
          </w:p>
          <w:p w14:paraId="5A4EC133" w14:textId="77777777" w:rsidR="00F949EC" w:rsidRPr="005F673C" w:rsidRDefault="00F949EC" w:rsidP="002249EF">
            <w:pPr>
              <w:pStyle w:val="B3"/>
              <w:numPr>
                <w:ilvl w:val="2"/>
                <w:numId w:val="13"/>
              </w:numPr>
              <w:overflowPunct/>
              <w:autoSpaceDE/>
              <w:autoSpaceDN/>
              <w:adjustRightInd/>
              <w:spacing w:after="0"/>
              <w:textAlignment w:val="auto"/>
            </w:pPr>
            <w:r w:rsidRPr="005F673C">
              <w:t xml:space="preserve">UE sends a report to NW (for the calculation of performance metric at NW) </w:t>
            </w:r>
          </w:p>
          <w:p w14:paraId="1A56AA21" w14:textId="77777777" w:rsidR="00F949EC" w:rsidRPr="005F673C" w:rsidRDefault="00F949EC" w:rsidP="002249EF">
            <w:pPr>
              <w:pStyle w:val="B3"/>
              <w:numPr>
                <w:ilvl w:val="3"/>
                <w:numId w:val="13"/>
              </w:numPr>
              <w:overflowPunct/>
              <w:autoSpaceDE/>
              <w:autoSpaceDN/>
              <w:adjustRightInd/>
              <w:spacing w:after="0"/>
              <w:textAlignment w:val="auto"/>
            </w:pPr>
            <w:r w:rsidRPr="005F673C">
              <w:t>Measurement results</w:t>
            </w:r>
            <w:r w:rsidRPr="005F673C">
              <w:rPr>
                <w:rFonts w:eastAsia="等线"/>
                <w:lang w:eastAsia="zh-CN"/>
              </w:rPr>
              <w:t xml:space="preserve"> from resource set for monitoring,</w:t>
            </w:r>
            <w:r w:rsidRPr="005F673C">
              <w:t xml:space="preserve"> e.g., L1-RSRP and/or </w:t>
            </w:r>
            <w:r w:rsidRPr="005F673C">
              <w:rPr>
                <w:rFonts w:eastAsia="等线"/>
                <w:lang w:eastAsia="zh-CN"/>
              </w:rPr>
              <w:t>RS</w:t>
            </w:r>
            <w:r w:rsidRPr="005F673C">
              <w:t xml:space="preserve"> index is supported as the content of the report</w:t>
            </w:r>
          </w:p>
          <w:p w14:paraId="09C97D59" w14:textId="77777777" w:rsidR="00F949EC" w:rsidRPr="005F673C" w:rsidRDefault="00F949EC" w:rsidP="002249EF">
            <w:pPr>
              <w:pStyle w:val="B3"/>
              <w:numPr>
                <w:ilvl w:val="3"/>
                <w:numId w:val="13"/>
              </w:numPr>
              <w:overflowPunct/>
              <w:autoSpaceDE/>
              <w:autoSpaceDN/>
              <w:adjustRightInd/>
              <w:spacing w:after="0"/>
              <w:textAlignment w:val="auto"/>
            </w:pPr>
            <w:r w:rsidRPr="005F673C">
              <w:t>FFS on other contents</w:t>
            </w:r>
            <w:r w:rsidRPr="005F673C">
              <w:rPr>
                <w:rFonts w:eastAsia="等线"/>
                <w:lang w:eastAsia="zh-CN"/>
              </w:rPr>
              <w:t xml:space="preserve"> </w:t>
            </w:r>
          </w:p>
          <w:p w14:paraId="11DA6C24" w14:textId="77777777" w:rsidR="00F949EC" w:rsidRPr="005F673C" w:rsidRDefault="00F949EC" w:rsidP="002249EF">
            <w:pPr>
              <w:pStyle w:val="B3"/>
              <w:numPr>
                <w:ilvl w:val="2"/>
                <w:numId w:val="13"/>
              </w:numPr>
              <w:overflowPunct/>
              <w:autoSpaceDE/>
              <w:autoSpaceDN/>
              <w:adjustRightInd/>
              <w:spacing w:after="0"/>
              <w:textAlignment w:val="auto"/>
            </w:pPr>
            <w:r w:rsidRPr="005F673C">
              <w:t>The report is at least configured/triggered by NW</w:t>
            </w:r>
          </w:p>
          <w:p w14:paraId="03736C63" w14:textId="77777777" w:rsidR="00F949EC" w:rsidRPr="005F673C" w:rsidRDefault="00F949EC" w:rsidP="002249EF">
            <w:pPr>
              <w:pStyle w:val="B3"/>
              <w:numPr>
                <w:ilvl w:val="2"/>
                <w:numId w:val="13"/>
              </w:numPr>
              <w:overflowPunct/>
              <w:autoSpaceDE/>
              <w:autoSpaceDN/>
              <w:adjustRightInd/>
              <w:spacing w:after="0"/>
              <w:textAlignment w:val="auto"/>
            </w:pPr>
            <w:r w:rsidRPr="005F673C">
              <w:t>Note: this may or may not have additional spec impact</w:t>
            </w:r>
          </w:p>
          <w:p w14:paraId="7E11B421" w14:textId="77777777" w:rsidR="00F949EC" w:rsidRPr="005F673C" w:rsidRDefault="00F949EC" w:rsidP="002249EF">
            <w:pPr>
              <w:pStyle w:val="B3"/>
              <w:numPr>
                <w:ilvl w:val="1"/>
                <w:numId w:val="13"/>
              </w:numPr>
              <w:overflowPunct/>
              <w:autoSpaceDE/>
              <w:autoSpaceDN/>
              <w:adjustRightInd/>
              <w:spacing w:after="0"/>
              <w:textAlignment w:val="auto"/>
            </w:pPr>
            <w:r w:rsidRPr="005F673C">
              <w:t xml:space="preserve">Option 2 (UE-assisted performance monitoring): </w:t>
            </w:r>
          </w:p>
          <w:p w14:paraId="08384F9A" w14:textId="77777777" w:rsidR="00F949EC" w:rsidRPr="005F673C" w:rsidRDefault="00F949EC" w:rsidP="002249EF">
            <w:pPr>
              <w:pStyle w:val="B3"/>
              <w:numPr>
                <w:ilvl w:val="2"/>
                <w:numId w:val="13"/>
              </w:numPr>
              <w:overflowPunct/>
              <w:autoSpaceDE/>
              <w:autoSpaceDN/>
              <w:adjustRightInd/>
              <w:spacing w:after="0"/>
              <w:textAlignment w:val="auto"/>
            </w:pPr>
            <w:r w:rsidRPr="005F673C">
              <w:t xml:space="preserve">UE calculates performance metric(s) </w:t>
            </w:r>
          </w:p>
          <w:p w14:paraId="735272ED" w14:textId="77777777" w:rsidR="00F949EC" w:rsidRPr="005F673C" w:rsidRDefault="00F949EC" w:rsidP="002249EF">
            <w:pPr>
              <w:pStyle w:val="B3"/>
              <w:numPr>
                <w:ilvl w:val="3"/>
                <w:numId w:val="13"/>
              </w:numPr>
              <w:overflowPunct/>
              <w:autoSpaceDE/>
              <w:autoSpaceDN/>
              <w:adjustRightInd/>
              <w:spacing w:after="0"/>
              <w:textAlignment w:val="auto"/>
            </w:pPr>
            <w:r w:rsidRPr="005F673C">
              <w:rPr>
                <w:rFonts w:eastAsia="等线"/>
                <w:lang w:eastAsia="zh-CN"/>
              </w:rPr>
              <w:t xml:space="preserve">FFS how to report and what to report </w:t>
            </w:r>
          </w:p>
          <w:p w14:paraId="3D0FDFD7" w14:textId="77777777" w:rsidR="00F949EC" w:rsidRPr="005F673C" w:rsidRDefault="00F949EC" w:rsidP="002249EF">
            <w:pPr>
              <w:pStyle w:val="B3"/>
              <w:numPr>
                <w:ilvl w:val="1"/>
                <w:numId w:val="13"/>
              </w:numPr>
              <w:overflowPunct/>
              <w:autoSpaceDE/>
              <w:autoSpaceDN/>
              <w:adjustRightInd/>
              <w:spacing w:after="0"/>
              <w:textAlignment w:val="auto"/>
            </w:pPr>
            <w:r w:rsidRPr="005F673C">
              <w:t>FFS whether to trigger the report based on event(s) for Option 1 and/or Option 2</w:t>
            </w:r>
          </w:p>
          <w:p w14:paraId="1557FB49" w14:textId="77777777" w:rsidR="00F949EC" w:rsidRPr="00210B90" w:rsidRDefault="00F949EC" w:rsidP="002249EF">
            <w:pPr>
              <w:pStyle w:val="B1"/>
              <w:numPr>
                <w:ilvl w:val="0"/>
                <w:numId w:val="13"/>
              </w:numPr>
              <w:overflowPunct/>
              <w:autoSpaceDE/>
              <w:autoSpaceDN/>
              <w:adjustRightInd/>
              <w:spacing w:after="0"/>
              <w:textAlignment w:val="auto"/>
              <w:rPr>
                <w:rFonts w:eastAsia="Yu Mincho"/>
                <w:bCs/>
              </w:rPr>
            </w:pPr>
            <w:r w:rsidRPr="005F673C">
              <w:rPr>
                <w:color w:val="000000"/>
              </w:rPr>
              <w:t>FFS Type 2 performance monitoring</w:t>
            </w:r>
          </w:p>
          <w:p w14:paraId="573EE684" w14:textId="77777777" w:rsidR="00210B90" w:rsidRDefault="00210B90" w:rsidP="00210B90">
            <w:pPr>
              <w:pStyle w:val="B1"/>
              <w:overflowPunct/>
              <w:autoSpaceDE/>
              <w:autoSpaceDN/>
              <w:adjustRightInd/>
              <w:spacing w:after="0"/>
              <w:ind w:left="0" w:firstLine="0"/>
              <w:textAlignment w:val="auto"/>
              <w:rPr>
                <w:rFonts w:eastAsia="Yu Mincho"/>
                <w:color w:val="000000"/>
              </w:rPr>
            </w:pPr>
          </w:p>
          <w:p w14:paraId="41ABDFFD" w14:textId="77777777" w:rsidR="00210B90" w:rsidRPr="00880570" w:rsidRDefault="00210B90" w:rsidP="00210B90">
            <w:pPr>
              <w:spacing w:after="0"/>
              <w:rPr>
                <w:rFonts w:eastAsia="等线"/>
                <w:sz w:val="20"/>
                <w:szCs w:val="20"/>
                <w:highlight w:val="green"/>
                <w:lang w:val="en-GB"/>
              </w:rPr>
            </w:pPr>
            <w:r w:rsidRPr="00880570">
              <w:rPr>
                <w:rFonts w:eastAsia="等线"/>
                <w:sz w:val="20"/>
                <w:szCs w:val="20"/>
                <w:highlight w:val="green"/>
                <w:lang w:val="en-GB"/>
              </w:rPr>
              <w:t>Agreement from RAN1</w:t>
            </w:r>
            <w:r>
              <w:rPr>
                <w:rFonts w:eastAsia="等线"/>
                <w:sz w:val="20"/>
                <w:szCs w:val="20"/>
                <w:highlight w:val="green"/>
                <w:lang w:val="en-GB"/>
              </w:rPr>
              <w:t>#118</w:t>
            </w:r>
          </w:p>
          <w:p w14:paraId="57121035" w14:textId="77777777" w:rsidR="00210B90" w:rsidRPr="007E147E" w:rsidRDefault="00210B90" w:rsidP="00210B90">
            <w:pPr>
              <w:spacing w:after="0"/>
              <w:rPr>
                <w:sz w:val="20"/>
                <w:szCs w:val="20"/>
                <w:lang w:val="en-GB" w:eastAsia="en-GB"/>
              </w:rPr>
            </w:pPr>
            <w:r w:rsidRPr="007E147E">
              <w:rPr>
                <w:bCs/>
                <w:sz w:val="20"/>
                <w:szCs w:val="20"/>
                <w:lang w:val="en-GB"/>
              </w:rPr>
              <w:t xml:space="preserve">For BM-Case1 and BM-Case2 with a UE-sided AI/ML model, for </w:t>
            </w:r>
            <w:r w:rsidRPr="00EC1B22">
              <w:rPr>
                <w:bCs/>
                <w:sz w:val="20"/>
                <w:szCs w:val="20"/>
                <w:highlight w:val="yellow"/>
                <w:lang w:val="en-GB"/>
              </w:rPr>
              <w:t xml:space="preserve">Option 2 </w:t>
            </w:r>
            <w:r w:rsidRPr="00EC1B22">
              <w:rPr>
                <w:sz w:val="20"/>
                <w:szCs w:val="20"/>
                <w:highlight w:val="yellow"/>
                <w:lang w:val="en-GB" w:eastAsia="en-GB"/>
              </w:rPr>
              <w:t>(UE-assisted performance monitoring)</w:t>
            </w:r>
            <w:r w:rsidRPr="007E147E">
              <w:rPr>
                <w:sz w:val="20"/>
                <w:szCs w:val="20"/>
                <w:lang w:val="en-GB" w:eastAsia="en-GB"/>
              </w:rPr>
              <w:t xml:space="preserve">, further study </w:t>
            </w:r>
            <w:r w:rsidRPr="007E147E">
              <w:rPr>
                <w:rFonts w:eastAsia="等线"/>
                <w:sz w:val="20"/>
                <w:szCs w:val="20"/>
                <w:lang w:val="en-GB"/>
              </w:rPr>
              <w:t xml:space="preserve">at least </w:t>
            </w:r>
            <w:r w:rsidRPr="007E147E">
              <w:rPr>
                <w:sz w:val="20"/>
                <w:szCs w:val="20"/>
                <w:lang w:val="en-GB" w:eastAsia="en-GB"/>
              </w:rPr>
              <w:t xml:space="preserve">the following </w:t>
            </w:r>
            <w:r w:rsidRPr="007E147E">
              <w:rPr>
                <w:rFonts w:eastAsia="等线"/>
                <w:sz w:val="20"/>
                <w:szCs w:val="20"/>
                <w:lang w:val="en-GB"/>
              </w:rPr>
              <w:t>alternative</w:t>
            </w:r>
            <w:r w:rsidRPr="007E147E">
              <w:rPr>
                <w:sz w:val="20"/>
                <w:szCs w:val="20"/>
                <w:lang w:val="en-GB" w:eastAsia="en-GB"/>
              </w:rPr>
              <w:t>s, including:</w:t>
            </w:r>
          </w:p>
          <w:p w14:paraId="6B049638" w14:textId="77777777" w:rsidR="00210B90" w:rsidRPr="007E147E" w:rsidRDefault="00210B90" w:rsidP="002249EF">
            <w:pPr>
              <w:numPr>
                <w:ilvl w:val="0"/>
                <w:numId w:val="21"/>
              </w:numPr>
              <w:tabs>
                <w:tab w:val="left" w:pos="0"/>
              </w:tabs>
              <w:spacing w:after="0"/>
              <w:rPr>
                <w:kern w:val="2"/>
                <w:sz w:val="20"/>
                <w:szCs w:val="20"/>
                <w:lang w:eastAsia="ja-JP"/>
              </w:rPr>
            </w:pPr>
            <w:r w:rsidRPr="007E147E">
              <w:rPr>
                <w:rFonts w:eastAsia="等线"/>
                <w:kern w:val="2"/>
                <w:sz w:val="20"/>
                <w:szCs w:val="20"/>
              </w:rPr>
              <w:t>Alt</w:t>
            </w:r>
            <w:r w:rsidRPr="007E147E">
              <w:rPr>
                <w:kern w:val="2"/>
                <w:sz w:val="20"/>
                <w:szCs w:val="20"/>
                <w:lang w:eastAsia="ja-JP"/>
              </w:rPr>
              <w:t xml:space="preserve"> 1: Top 1 or Top K beam prediction accuracy (with or without margin) by comparing the prediction results and the Top 1 or Top K beam based on the measurements from a resource set/resources for monitoring</w:t>
            </w:r>
          </w:p>
          <w:p w14:paraId="2A03E1CC" w14:textId="77777777" w:rsidR="00210B90" w:rsidRPr="007E147E" w:rsidRDefault="00210B90" w:rsidP="002249EF">
            <w:pPr>
              <w:numPr>
                <w:ilvl w:val="0"/>
                <w:numId w:val="21"/>
              </w:numPr>
              <w:tabs>
                <w:tab w:val="left" w:pos="0"/>
              </w:tabs>
              <w:spacing w:after="0"/>
              <w:rPr>
                <w:kern w:val="2"/>
                <w:sz w:val="20"/>
                <w:szCs w:val="20"/>
                <w:lang w:eastAsia="ja-JP"/>
              </w:rPr>
            </w:pPr>
            <w:r w:rsidRPr="007E147E">
              <w:rPr>
                <w:rFonts w:eastAsia="等线"/>
                <w:kern w:val="2"/>
                <w:sz w:val="20"/>
                <w:szCs w:val="20"/>
              </w:rPr>
              <w:t xml:space="preserve">Alt </w:t>
            </w:r>
            <w:r w:rsidRPr="007E147E">
              <w:rPr>
                <w:kern w:val="2"/>
                <w:sz w:val="20"/>
                <w:szCs w:val="20"/>
                <w:lang w:eastAsia="ja-JP"/>
              </w:rPr>
              <w:t xml:space="preserve">2: The L1-RSRP difference information based on </w:t>
            </w:r>
            <w:r w:rsidRPr="007E147E">
              <w:rPr>
                <w:rFonts w:eastAsia="等线"/>
                <w:kern w:val="2"/>
                <w:sz w:val="20"/>
                <w:szCs w:val="20"/>
              </w:rPr>
              <w:t>actual measurement of the L1-RSRP</w:t>
            </w:r>
            <w:r w:rsidRPr="007E147E">
              <w:rPr>
                <w:kern w:val="2"/>
                <w:sz w:val="20"/>
                <w:szCs w:val="20"/>
                <w:lang w:eastAsia="ja-JP"/>
              </w:rPr>
              <w:t xml:space="preserve"> of </w:t>
            </w:r>
            <w:r w:rsidRPr="007E147E">
              <w:rPr>
                <w:rFonts w:eastAsia="等线"/>
                <w:kern w:val="2"/>
                <w:sz w:val="20"/>
                <w:szCs w:val="20"/>
              </w:rPr>
              <w:t xml:space="preserve">one or more of </w:t>
            </w:r>
            <w:r w:rsidRPr="007E147E">
              <w:rPr>
                <w:kern w:val="2"/>
                <w:sz w:val="20"/>
                <w:szCs w:val="20"/>
                <w:lang w:eastAsia="ja-JP"/>
              </w:rPr>
              <w:t xml:space="preserve">Top K predicted beam, and </w:t>
            </w:r>
            <w:r w:rsidRPr="007E147E">
              <w:rPr>
                <w:rFonts w:eastAsia="等线"/>
                <w:kern w:val="2"/>
                <w:sz w:val="20"/>
                <w:szCs w:val="20"/>
              </w:rPr>
              <w:t xml:space="preserve">L1-RSRP </w:t>
            </w:r>
            <w:r w:rsidRPr="007E147E">
              <w:rPr>
                <w:kern w:val="2"/>
                <w:sz w:val="20"/>
                <w:szCs w:val="20"/>
                <w:lang w:eastAsia="ja-JP"/>
              </w:rPr>
              <w:t>measurements from a resource set/resources for monitoring</w:t>
            </w:r>
          </w:p>
          <w:p w14:paraId="71FA27E6" w14:textId="77777777" w:rsidR="00210B90" w:rsidRPr="007E147E" w:rsidRDefault="00210B90" w:rsidP="002249EF">
            <w:pPr>
              <w:numPr>
                <w:ilvl w:val="0"/>
                <w:numId w:val="21"/>
              </w:numPr>
              <w:tabs>
                <w:tab w:val="left" w:pos="0"/>
              </w:tabs>
              <w:spacing w:after="0"/>
              <w:rPr>
                <w:kern w:val="2"/>
                <w:sz w:val="20"/>
                <w:szCs w:val="20"/>
                <w:lang w:eastAsia="ja-JP"/>
              </w:rPr>
            </w:pPr>
            <w:r w:rsidRPr="007E147E">
              <w:rPr>
                <w:rFonts w:eastAsia="等线"/>
                <w:kern w:val="2"/>
                <w:sz w:val="20"/>
                <w:szCs w:val="20"/>
              </w:rPr>
              <w:t>Alt</w:t>
            </w:r>
            <w:r w:rsidRPr="007E147E">
              <w:rPr>
                <w:kern w:val="2"/>
                <w:sz w:val="20"/>
                <w:szCs w:val="20"/>
                <w:lang w:eastAsia="ja-JP"/>
              </w:rPr>
              <w:t xml:space="preserve"> 3: The RSRP difference information between the predicted RSRP</w:t>
            </w:r>
            <w:r w:rsidRPr="007E147E">
              <w:rPr>
                <w:rFonts w:eastAsia="等线"/>
                <w:kern w:val="2"/>
                <w:sz w:val="20"/>
                <w:szCs w:val="20"/>
              </w:rPr>
              <w:t xml:space="preserve"> </w:t>
            </w:r>
            <w:r w:rsidRPr="007E147E">
              <w:rPr>
                <w:kern w:val="2"/>
                <w:sz w:val="20"/>
                <w:szCs w:val="20"/>
                <w:lang w:eastAsia="ja-JP"/>
              </w:rPr>
              <w:t>and measured L1-RSRP of corresponding beam(s) of a resource set/resources for monitoring</w:t>
            </w:r>
          </w:p>
          <w:p w14:paraId="24D985C3" w14:textId="77777777" w:rsidR="00210B90" w:rsidRPr="007E147E" w:rsidRDefault="00210B90" w:rsidP="002249EF">
            <w:pPr>
              <w:numPr>
                <w:ilvl w:val="1"/>
                <w:numId w:val="21"/>
              </w:numPr>
              <w:tabs>
                <w:tab w:val="left" w:pos="0"/>
              </w:tabs>
              <w:spacing w:after="0"/>
              <w:rPr>
                <w:kern w:val="2"/>
                <w:sz w:val="20"/>
                <w:szCs w:val="20"/>
                <w:lang w:eastAsia="ja-JP"/>
              </w:rPr>
            </w:pPr>
            <w:r w:rsidRPr="007E147E">
              <w:rPr>
                <w:kern w:val="2"/>
                <w:sz w:val="20"/>
                <w:szCs w:val="20"/>
                <w:lang w:eastAsia="ja-JP"/>
              </w:rPr>
              <w:t xml:space="preserve">Note: resources for Set B for monitoring </w:t>
            </w:r>
            <w:r w:rsidRPr="007E147E">
              <w:rPr>
                <w:rFonts w:eastAsia="等线"/>
                <w:kern w:val="2"/>
                <w:sz w:val="20"/>
                <w:szCs w:val="20"/>
              </w:rPr>
              <w:t xml:space="preserve">are </w:t>
            </w:r>
            <w:r w:rsidRPr="007E147E">
              <w:rPr>
                <w:kern w:val="2"/>
                <w:sz w:val="20"/>
                <w:szCs w:val="20"/>
                <w:lang w:eastAsia="ja-JP"/>
              </w:rPr>
              <w:t xml:space="preserve">not precluded and can be study. </w:t>
            </w:r>
          </w:p>
          <w:p w14:paraId="47ED5033" w14:textId="77777777" w:rsidR="00210B90" w:rsidRPr="007E147E" w:rsidRDefault="00210B90" w:rsidP="002249EF">
            <w:pPr>
              <w:numPr>
                <w:ilvl w:val="1"/>
                <w:numId w:val="21"/>
              </w:numPr>
              <w:tabs>
                <w:tab w:val="left" w:pos="0"/>
              </w:tabs>
              <w:spacing w:after="0"/>
              <w:rPr>
                <w:kern w:val="2"/>
                <w:sz w:val="20"/>
                <w:szCs w:val="20"/>
                <w:lang w:eastAsia="ja-JP"/>
              </w:rPr>
            </w:pPr>
            <w:r w:rsidRPr="007E147E">
              <w:rPr>
                <w:kern w:val="2"/>
                <w:sz w:val="20"/>
                <w:szCs w:val="20"/>
                <w:lang w:eastAsia="ja-JP"/>
              </w:rPr>
              <w:lastRenderedPageBreak/>
              <w:t xml:space="preserve">Note: this is only applicable when the model can predict RSRP </w:t>
            </w:r>
          </w:p>
          <w:p w14:paraId="762A7D81" w14:textId="77777777" w:rsidR="00210B90" w:rsidRPr="007E147E" w:rsidRDefault="00210B90" w:rsidP="002249EF">
            <w:pPr>
              <w:numPr>
                <w:ilvl w:val="0"/>
                <w:numId w:val="21"/>
              </w:numPr>
              <w:tabs>
                <w:tab w:val="left" w:pos="0"/>
              </w:tabs>
              <w:spacing w:after="0"/>
              <w:rPr>
                <w:kern w:val="2"/>
                <w:sz w:val="20"/>
                <w:szCs w:val="20"/>
              </w:rPr>
            </w:pPr>
            <w:r w:rsidRPr="007E147E">
              <w:rPr>
                <w:rFonts w:eastAsia="等线"/>
                <w:kern w:val="2"/>
                <w:sz w:val="20"/>
                <w:szCs w:val="20"/>
              </w:rPr>
              <w:t>Alt</w:t>
            </w:r>
            <w:r w:rsidRPr="007E147E">
              <w:rPr>
                <w:kern w:val="2"/>
                <w:sz w:val="20"/>
                <w:szCs w:val="20"/>
                <w:lang w:eastAsia="ja-JP"/>
              </w:rPr>
              <w:t xml:space="preserve"> 4: The probability information of the predicted beam(s) to be the Top 1 or Top K beam</w:t>
            </w:r>
          </w:p>
          <w:p w14:paraId="571DBAEB" w14:textId="77777777" w:rsidR="00210B90" w:rsidRPr="007E147E" w:rsidRDefault="00210B90" w:rsidP="002249EF">
            <w:pPr>
              <w:numPr>
                <w:ilvl w:val="1"/>
                <w:numId w:val="21"/>
              </w:numPr>
              <w:tabs>
                <w:tab w:val="left" w:pos="0"/>
              </w:tabs>
              <w:spacing w:after="0"/>
              <w:rPr>
                <w:kern w:val="2"/>
                <w:sz w:val="20"/>
                <w:szCs w:val="20"/>
                <w:lang w:eastAsia="ja-JP"/>
              </w:rPr>
            </w:pPr>
            <w:r w:rsidRPr="007E147E">
              <w:rPr>
                <w:kern w:val="2"/>
                <w:sz w:val="20"/>
                <w:szCs w:val="20"/>
                <w:lang w:eastAsia="ja-JP"/>
              </w:rPr>
              <w:t xml:space="preserve">Note: this is only applicable when the model can generate probability information </w:t>
            </w:r>
          </w:p>
          <w:p w14:paraId="2A98A95B" w14:textId="77777777" w:rsidR="00210B90" w:rsidRPr="007E147E" w:rsidRDefault="00210B90" w:rsidP="002249EF">
            <w:pPr>
              <w:numPr>
                <w:ilvl w:val="0"/>
                <w:numId w:val="21"/>
              </w:numPr>
              <w:tabs>
                <w:tab w:val="left" w:pos="0"/>
              </w:tabs>
              <w:spacing w:after="0"/>
              <w:rPr>
                <w:kern w:val="2"/>
                <w:sz w:val="20"/>
                <w:szCs w:val="20"/>
              </w:rPr>
            </w:pPr>
            <w:r w:rsidRPr="007E147E">
              <w:rPr>
                <w:kern w:val="2"/>
                <w:sz w:val="20"/>
                <w:szCs w:val="20"/>
              </w:rPr>
              <w:t xml:space="preserve">FFS: for </w:t>
            </w:r>
            <w:r w:rsidRPr="007E147E">
              <w:rPr>
                <w:rFonts w:eastAsia="等线"/>
                <w:kern w:val="2"/>
                <w:sz w:val="20"/>
                <w:szCs w:val="20"/>
              </w:rPr>
              <w:t>Alt</w:t>
            </w:r>
            <w:r w:rsidRPr="007E147E">
              <w:rPr>
                <w:kern w:val="2"/>
                <w:sz w:val="20"/>
                <w:szCs w:val="20"/>
              </w:rPr>
              <w:t xml:space="preserve"> 1/2/3, </w:t>
            </w:r>
            <w:r w:rsidRPr="007E147E">
              <w:rPr>
                <w:kern w:val="2"/>
                <w:sz w:val="20"/>
                <w:szCs w:val="20"/>
                <w:lang w:eastAsia="ja-JP"/>
              </w:rPr>
              <w:t>on other details including how to configure the resource set/resources for monitoring, including</w:t>
            </w:r>
          </w:p>
          <w:p w14:paraId="3DA5D5AF" w14:textId="77777777" w:rsidR="00210B90" w:rsidRPr="007E147E" w:rsidRDefault="00210B90" w:rsidP="002249EF">
            <w:pPr>
              <w:numPr>
                <w:ilvl w:val="1"/>
                <w:numId w:val="21"/>
              </w:numPr>
              <w:tabs>
                <w:tab w:val="left" w:pos="0"/>
              </w:tabs>
              <w:spacing w:after="0"/>
              <w:rPr>
                <w:kern w:val="2"/>
                <w:sz w:val="20"/>
                <w:szCs w:val="20"/>
                <w:lang w:eastAsia="ja-JP"/>
              </w:rPr>
            </w:pPr>
            <w:r w:rsidRPr="007E147E">
              <w:rPr>
                <w:kern w:val="2"/>
                <w:sz w:val="20"/>
                <w:szCs w:val="20"/>
                <w:lang w:eastAsia="ja-JP"/>
              </w:rPr>
              <w:t xml:space="preserve">E.g. whether/how to use full set of Set A for measurement. </w:t>
            </w:r>
            <w:r w:rsidRPr="007E147E">
              <w:rPr>
                <w:rFonts w:eastAsia="等线"/>
                <w:kern w:val="2"/>
                <w:sz w:val="20"/>
                <w:szCs w:val="20"/>
              </w:rPr>
              <w:t>I</w:t>
            </w:r>
            <w:r w:rsidRPr="007E147E">
              <w:rPr>
                <w:kern w:val="2"/>
                <w:sz w:val="20"/>
                <w:szCs w:val="20"/>
                <w:lang w:eastAsia="ja-JP"/>
              </w:rPr>
              <w:t xml:space="preserve">f not, whether/how to obtain the measurement of the predicted Top 1 or Top K beam for calculating the prediction accuracy or the RSRP difference.    </w:t>
            </w:r>
          </w:p>
          <w:p w14:paraId="7BE7D81A" w14:textId="77777777" w:rsidR="00210B90" w:rsidRPr="00485237" w:rsidRDefault="00210B90" w:rsidP="002249EF">
            <w:pPr>
              <w:numPr>
                <w:ilvl w:val="0"/>
                <w:numId w:val="21"/>
              </w:numPr>
              <w:tabs>
                <w:tab w:val="left" w:pos="0"/>
              </w:tabs>
              <w:rPr>
                <w:rFonts w:eastAsia="Yu Mincho"/>
                <w:bCs/>
              </w:rPr>
            </w:pPr>
            <w:r w:rsidRPr="007E147E">
              <w:rPr>
                <w:kern w:val="2"/>
                <w:sz w:val="20"/>
                <w:szCs w:val="20"/>
              </w:rPr>
              <w:t xml:space="preserve">For all </w:t>
            </w:r>
            <w:r w:rsidRPr="00210B90">
              <w:rPr>
                <w:kern w:val="2"/>
                <w:sz w:val="20"/>
                <w:szCs w:val="20"/>
              </w:rPr>
              <w:t>alternative</w:t>
            </w:r>
            <w:r w:rsidRPr="007E147E">
              <w:rPr>
                <w:kern w:val="2"/>
                <w:sz w:val="20"/>
                <w:szCs w:val="20"/>
              </w:rPr>
              <w:t xml:space="preserve">s, study whether the performance </w:t>
            </w:r>
            <w:r w:rsidRPr="00210B90">
              <w:rPr>
                <w:kern w:val="2"/>
                <w:sz w:val="20"/>
                <w:szCs w:val="20"/>
              </w:rPr>
              <w:t>information</w:t>
            </w:r>
            <w:r w:rsidRPr="007E147E">
              <w:rPr>
                <w:kern w:val="2"/>
                <w:sz w:val="20"/>
                <w:szCs w:val="20"/>
              </w:rPr>
              <w:t xml:space="preserve"> is calculated per sample (one-shot), or per set of samples (window)</w:t>
            </w:r>
          </w:p>
          <w:p w14:paraId="1EBC6E82" w14:textId="27CCB5C7" w:rsidR="00485237" w:rsidRPr="00485237" w:rsidRDefault="00485237" w:rsidP="00485237">
            <w:pPr>
              <w:spacing w:after="0"/>
              <w:rPr>
                <w:rFonts w:eastAsia="等线"/>
                <w:sz w:val="20"/>
                <w:szCs w:val="20"/>
                <w:highlight w:val="green"/>
                <w:lang w:val="en-GB"/>
              </w:rPr>
            </w:pPr>
            <w:r w:rsidRPr="00485237">
              <w:rPr>
                <w:rFonts w:eastAsia="等线" w:hint="eastAsia"/>
                <w:sz w:val="20"/>
                <w:szCs w:val="20"/>
                <w:highlight w:val="green"/>
                <w:lang w:val="en-GB"/>
              </w:rPr>
              <w:t>Agreement</w:t>
            </w:r>
            <w:r>
              <w:rPr>
                <w:rFonts w:eastAsia="等线"/>
                <w:sz w:val="20"/>
                <w:szCs w:val="20"/>
                <w:highlight w:val="green"/>
                <w:lang w:val="en-GB"/>
              </w:rPr>
              <w:t xml:space="preserve"> from RAN1#118bis</w:t>
            </w:r>
          </w:p>
          <w:p w14:paraId="3DE84599" w14:textId="77777777" w:rsidR="00485237" w:rsidRPr="00485237" w:rsidRDefault="00485237" w:rsidP="00485237">
            <w:pPr>
              <w:spacing w:after="0"/>
              <w:rPr>
                <w:bCs/>
                <w:sz w:val="20"/>
                <w:szCs w:val="20"/>
                <w:lang w:val="en-GB"/>
              </w:rPr>
            </w:pPr>
            <w:r w:rsidRPr="00485237">
              <w:rPr>
                <w:bCs/>
                <w:sz w:val="20"/>
                <w:szCs w:val="20"/>
                <w:lang w:val="en-GB"/>
              </w:rPr>
              <w:t xml:space="preserve">For BM-Case1 and BM-Case2 with a UE-sided AI/ML model, for Option 2 (UE-assisted performance monitoring), </w:t>
            </w:r>
          </w:p>
          <w:p w14:paraId="12C2C64B" w14:textId="77777777" w:rsidR="00485237" w:rsidRDefault="00485237" w:rsidP="002249EF">
            <w:pPr>
              <w:pStyle w:val="ListParagraph"/>
              <w:numPr>
                <w:ilvl w:val="0"/>
                <w:numId w:val="22"/>
              </w:numPr>
              <w:overflowPunct/>
              <w:autoSpaceDE/>
              <w:autoSpaceDN/>
              <w:adjustRightInd/>
              <w:spacing w:after="0"/>
              <w:ind w:firstLineChars="0" w:hanging="357"/>
              <w:textAlignment w:val="auto"/>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553DD834" w14:textId="77777777" w:rsidR="00485237" w:rsidRDefault="00485237" w:rsidP="002249EF">
            <w:pPr>
              <w:pStyle w:val="ListParagraph"/>
              <w:numPr>
                <w:ilvl w:val="1"/>
                <w:numId w:val="22"/>
              </w:numPr>
              <w:overflowPunct/>
              <w:autoSpaceDE/>
              <w:autoSpaceDN/>
              <w:adjustRightInd/>
              <w:spacing w:after="0"/>
              <w:ind w:firstLineChars="0" w:hanging="357"/>
              <w:textAlignment w:val="auto"/>
              <w:rPr>
                <w:lang w:eastAsia="de-DE"/>
              </w:rPr>
            </w:pPr>
            <w:r>
              <w:rPr>
                <w:lang w:eastAsia="de-DE"/>
              </w:rPr>
              <w:t xml:space="preserve">FFS on detail definition of the metric, including whether/how to configure or define a window for calculation </w:t>
            </w:r>
          </w:p>
          <w:p w14:paraId="409C1C21" w14:textId="77777777" w:rsidR="00485237" w:rsidRDefault="00485237" w:rsidP="002249EF">
            <w:pPr>
              <w:pStyle w:val="ListParagraph"/>
              <w:numPr>
                <w:ilvl w:val="1"/>
                <w:numId w:val="22"/>
              </w:numPr>
              <w:overflowPunct/>
              <w:autoSpaceDE/>
              <w:autoSpaceDN/>
              <w:adjustRightInd/>
              <w:spacing w:after="0"/>
              <w:ind w:firstLineChars="0" w:hanging="357"/>
              <w:textAlignment w:val="auto"/>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3FF004A4" w14:textId="77777777" w:rsidR="00485237" w:rsidRDefault="00485237" w:rsidP="002249EF">
            <w:pPr>
              <w:pStyle w:val="ListParagraph"/>
              <w:numPr>
                <w:ilvl w:val="2"/>
                <w:numId w:val="22"/>
              </w:numPr>
              <w:tabs>
                <w:tab w:val="left" w:pos="1440"/>
              </w:tabs>
              <w:overflowPunct/>
              <w:autoSpaceDE/>
              <w:autoSpaceDN/>
              <w:adjustRightInd/>
              <w:spacing w:after="0"/>
              <w:ind w:firstLineChars="0" w:hanging="357"/>
              <w:textAlignment w:val="auto"/>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5961C268" w14:textId="4C1595E0" w:rsidR="00485237" w:rsidRPr="00485237" w:rsidRDefault="00485237" w:rsidP="002249EF">
            <w:pPr>
              <w:pStyle w:val="ListParagraph"/>
              <w:numPr>
                <w:ilvl w:val="0"/>
                <w:numId w:val="22"/>
              </w:numPr>
              <w:overflowPunct/>
              <w:autoSpaceDE/>
              <w:autoSpaceDN/>
              <w:adjustRightInd/>
              <w:spacing w:after="0"/>
              <w:ind w:firstLineChars="0" w:hanging="357"/>
              <w:textAlignment w:val="auto"/>
              <w:rPr>
                <w:lang w:eastAsia="zh-CN"/>
              </w:rPr>
            </w:pPr>
            <w:r>
              <w:rPr>
                <w:lang w:eastAsia="de-DE"/>
              </w:rPr>
              <w:t>FFS other alternatives</w:t>
            </w:r>
          </w:p>
        </w:tc>
      </w:tr>
    </w:tbl>
    <w:p w14:paraId="4D274B66" w14:textId="1FE60177" w:rsidR="009F2380" w:rsidRPr="00BF5720" w:rsidRDefault="002C64FD" w:rsidP="00725335">
      <w:pPr>
        <w:spacing w:before="120" w:after="180"/>
        <w:jc w:val="both"/>
        <w:rPr>
          <w:sz w:val="22"/>
          <w:szCs w:val="22"/>
        </w:rPr>
      </w:pPr>
      <w:r w:rsidRPr="00BF5720">
        <w:rPr>
          <w:sz w:val="22"/>
          <w:szCs w:val="22"/>
        </w:rPr>
        <w:lastRenderedPageBreak/>
        <w:t xml:space="preserve">Based on the above understanding on Type 1 and Type 2 performance monitoring, the following proposal is obtained. </w:t>
      </w:r>
    </w:p>
    <w:p w14:paraId="4B183CAF" w14:textId="2632E4E0" w:rsidR="002C64FD" w:rsidRPr="00332E44" w:rsidRDefault="002C64FD" w:rsidP="002C64FD">
      <w:pPr>
        <w:spacing w:after="180"/>
        <w:jc w:val="both"/>
        <w:rPr>
          <w:sz w:val="22"/>
          <w:szCs w:val="22"/>
        </w:rPr>
      </w:pPr>
      <w:r w:rsidRPr="00BF5720">
        <w:rPr>
          <w:b/>
          <w:bCs/>
          <w:sz w:val="22"/>
          <w:szCs w:val="22"/>
        </w:rPr>
        <w:t xml:space="preserve">Proposal </w:t>
      </w:r>
      <w:r w:rsidR="00961F0A" w:rsidRPr="00BF5720">
        <w:rPr>
          <w:b/>
          <w:bCs/>
          <w:sz w:val="22"/>
          <w:szCs w:val="22"/>
        </w:rPr>
        <w:t>1</w:t>
      </w:r>
      <w:r w:rsidR="00485237">
        <w:rPr>
          <w:b/>
          <w:bCs/>
          <w:sz w:val="22"/>
          <w:szCs w:val="22"/>
        </w:rPr>
        <w:t>2</w:t>
      </w:r>
      <w:r w:rsidRPr="00BF5720">
        <w:rPr>
          <w:b/>
          <w:bCs/>
          <w:sz w:val="22"/>
          <w:szCs w:val="22"/>
        </w:rPr>
        <w:t xml:space="preserve">: </w:t>
      </w:r>
      <w:r w:rsidR="001C260D" w:rsidRPr="00332E44">
        <w:rPr>
          <w:sz w:val="22"/>
          <w:szCs w:val="22"/>
        </w:rPr>
        <w:t>For</w:t>
      </w:r>
      <w:r w:rsidRPr="00332E44">
        <w:rPr>
          <w:sz w:val="22"/>
          <w:szCs w:val="22"/>
        </w:rPr>
        <w:t xml:space="preserve"> </w:t>
      </w:r>
      <w:r w:rsidR="001C260D" w:rsidRPr="00332E44">
        <w:rPr>
          <w:sz w:val="22"/>
          <w:szCs w:val="22"/>
        </w:rPr>
        <w:t xml:space="preserve">different types of </w:t>
      </w:r>
      <w:r w:rsidRPr="00332E44">
        <w:rPr>
          <w:sz w:val="22"/>
          <w:szCs w:val="22"/>
        </w:rPr>
        <w:t xml:space="preserve">performance monitoring </w:t>
      </w:r>
      <w:r w:rsidR="001C260D" w:rsidRPr="00332E44">
        <w:rPr>
          <w:sz w:val="22"/>
          <w:szCs w:val="22"/>
        </w:rPr>
        <w:t xml:space="preserve">for </w:t>
      </w:r>
      <w:r w:rsidRPr="00332E44">
        <w:rPr>
          <w:sz w:val="22"/>
          <w:szCs w:val="22"/>
        </w:rPr>
        <w:t xml:space="preserve">UE-sided model, </w:t>
      </w:r>
      <w:r w:rsidR="001C260D" w:rsidRPr="00332E44">
        <w:rPr>
          <w:sz w:val="22"/>
          <w:szCs w:val="22"/>
        </w:rPr>
        <w:t xml:space="preserve">the necessity of </w:t>
      </w:r>
      <w:r w:rsidRPr="00332E44">
        <w:rPr>
          <w:sz w:val="22"/>
          <w:szCs w:val="22"/>
        </w:rPr>
        <w:t>RAN4 requirement</w:t>
      </w:r>
      <w:r w:rsidR="001C260D" w:rsidRPr="00332E44">
        <w:rPr>
          <w:sz w:val="22"/>
          <w:szCs w:val="22"/>
        </w:rPr>
        <w:t xml:space="preserve"> is provided as: </w:t>
      </w:r>
    </w:p>
    <w:p w14:paraId="73BCAF10" w14:textId="2A7E1FE3" w:rsidR="001C260D" w:rsidRPr="00332E44" w:rsidRDefault="001C260D" w:rsidP="002249EF">
      <w:pPr>
        <w:pStyle w:val="ListParagraph"/>
        <w:numPr>
          <w:ilvl w:val="0"/>
          <w:numId w:val="4"/>
        </w:numPr>
        <w:ind w:firstLineChars="0"/>
        <w:jc w:val="both"/>
        <w:rPr>
          <w:sz w:val="22"/>
          <w:szCs w:val="22"/>
        </w:rPr>
      </w:pPr>
      <w:r w:rsidRPr="00332E44">
        <w:rPr>
          <w:sz w:val="22"/>
          <w:szCs w:val="22"/>
        </w:rPr>
        <w:t xml:space="preserve">Type 1, Option 1 (NW-side performance monitoring): </w:t>
      </w:r>
      <w:r w:rsidR="00210B90" w:rsidRPr="00332E44">
        <w:rPr>
          <w:sz w:val="22"/>
          <w:szCs w:val="22"/>
        </w:rPr>
        <w:t xml:space="preserve">No </w:t>
      </w:r>
      <w:r w:rsidRPr="00332E44">
        <w:rPr>
          <w:sz w:val="22"/>
          <w:szCs w:val="22"/>
        </w:rPr>
        <w:t>RAN4 requirement</w:t>
      </w:r>
      <w:r w:rsidR="00210B90" w:rsidRPr="00332E44">
        <w:rPr>
          <w:sz w:val="22"/>
          <w:szCs w:val="22"/>
        </w:rPr>
        <w:t xml:space="preserve"> is required</w:t>
      </w:r>
      <w:r w:rsidR="00946487" w:rsidRPr="00332E44">
        <w:rPr>
          <w:sz w:val="22"/>
          <w:szCs w:val="22"/>
        </w:rPr>
        <w:t xml:space="preserve"> on data collection for monitoring</w:t>
      </w:r>
      <w:r w:rsidRPr="00332E44">
        <w:rPr>
          <w:sz w:val="22"/>
          <w:szCs w:val="22"/>
        </w:rPr>
        <w:t xml:space="preserve">, </w:t>
      </w:r>
      <w:r w:rsidR="00946487" w:rsidRPr="00332E44">
        <w:rPr>
          <w:sz w:val="22"/>
          <w:szCs w:val="22"/>
        </w:rPr>
        <w:t>because it</w:t>
      </w:r>
      <w:r w:rsidRPr="00332E44">
        <w:rPr>
          <w:sz w:val="22"/>
          <w:szCs w:val="22"/>
        </w:rPr>
        <w:t xml:space="preserve"> is similar to data collection for other purpose</w:t>
      </w:r>
      <w:r w:rsidR="001B31B6" w:rsidRPr="00332E44">
        <w:rPr>
          <w:sz w:val="22"/>
          <w:szCs w:val="22"/>
        </w:rPr>
        <w:t>s</w:t>
      </w:r>
      <w:r w:rsidRPr="00332E44">
        <w:rPr>
          <w:sz w:val="22"/>
          <w:szCs w:val="22"/>
        </w:rPr>
        <w:t xml:space="preserve">. </w:t>
      </w:r>
    </w:p>
    <w:p w14:paraId="02FAA3E7" w14:textId="0BA9020B" w:rsidR="001C260D" w:rsidRPr="00332E44" w:rsidRDefault="001C260D" w:rsidP="002249EF">
      <w:pPr>
        <w:pStyle w:val="ListParagraph"/>
        <w:numPr>
          <w:ilvl w:val="0"/>
          <w:numId w:val="4"/>
        </w:numPr>
        <w:ind w:firstLineChars="0"/>
        <w:jc w:val="both"/>
        <w:rPr>
          <w:sz w:val="22"/>
          <w:szCs w:val="22"/>
        </w:rPr>
      </w:pPr>
      <w:r w:rsidRPr="00332E44">
        <w:rPr>
          <w:sz w:val="22"/>
          <w:szCs w:val="22"/>
        </w:rPr>
        <w:t xml:space="preserve">Type 1, Option 2 (UE-assisted performance monitoring): </w:t>
      </w:r>
      <w:r w:rsidR="001E0E93">
        <w:rPr>
          <w:sz w:val="22"/>
          <w:szCs w:val="22"/>
        </w:rPr>
        <w:t>At least for Alt 1 (</w:t>
      </w:r>
      <w:r w:rsidR="001E0E93">
        <w:rPr>
          <w:lang w:eastAsia="de-DE"/>
        </w:rPr>
        <w:t>Top 1 or Top K beam prediction accuracy</w:t>
      </w:r>
      <w:r w:rsidR="001E0E93">
        <w:rPr>
          <w:sz w:val="22"/>
          <w:szCs w:val="22"/>
        </w:rPr>
        <w:t>)</w:t>
      </w:r>
      <w:r w:rsidR="00332E44" w:rsidRPr="00332E44">
        <w:rPr>
          <w:sz w:val="22"/>
          <w:szCs w:val="22"/>
        </w:rPr>
        <w:t xml:space="preserve">, </w:t>
      </w:r>
      <w:r w:rsidR="00946487" w:rsidRPr="00332E44">
        <w:rPr>
          <w:sz w:val="22"/>
          <w:szCs w:val="22"/>
        </w:rPr>
        <w:t xml:space="preserve">RAN4 </w:t>
      </w:r>
      <w:r w:rsidR="00332E44" w:rsidRPr="00332E44">
        <w:rPr>
          <w:sz w:val="22"/>
          <w:szCs w:val="22"/>
        </w:rPr>
        <w:t xml:space="preserve">prediction accuracy </w:t>
      </w:r>
      <w:r w:rsidR="00946487" w:rsidRPr="00332E44">
        <w:rPr>
          <w:sz w:val="22"/>
          <w:szCs w:val="22"/>
        </w:rPr>
        <w:t>requirement</w:t>
      </w:r>
      <w:r w:rsidR="001E0E93">
        <w:rPr>
          <w:sz w:val="22"/>
          <w:szCs w:val="22"/>
        </w:rPr>
        <w:t xml:space="preserve"> shall be used to guarantee monitoring performance</w:t>
      </w:r>
      <w:r w:rsidR="00946487" w:rsidRPr="00332E44">
        <w:rPr>
          <w:sz w:val="22"/>
          <w:szCs w:val="22"/>
        </w:rPr>
        <w:t xml:space="preserve">. </w:t>
      </w:r>
    </w:p>
    <w:p w14:paraId="63513CD3" w14:textId="1A22D4C5" w:rsidR="001C260D" w:rsidRPr="00332E44" w:rsidRDefault="001C260D" w:rsidP="002249EF">
      <w:pPr>
        <w:pStyle w:val="ListParagraph"/>
        <w:numPr>
          <w:ilvl w:val="0"/>
          <w:numId w:val="4"/>
        </w:numPr>
        <w:ind w:firstLineChars="0"/>
        <w:jc w:val="both"/>
        <w:rPr>
          <w:sz w:val="22"/>
          <w:szCs w:val="22"/>
        </w:rPr>
      </w:pPr>
      <w:r w:rsidRPr="00332E44">
        <w:rPr>
          <w:sz w:val="22"/>
          <w:szCs w:val="22"/>
        </w:rPr>
        <w:t>Type 2</w:t>
      </w:r>
      <w:r w:rsidR="003F744C" w:rsidRPr="00332E44">
        <w:rPr>
          <w:sz w:val="22"/>
          <w:szCs w:val="22"/>
        </w:rPr>
        <w:t xml:space="preserve"> </w:t>
      </w:r>
      <w:r w:rsidRPr="00332E44">
        <w:rPr>
          <w:sz w:val="22"/>
          <w:szCs w:val="22"/>
        </w:rPr>
        <w:t>(UE</w:t>
      </w:r>
      <w:r w:rsidR="003F744C" w:rsidRPr="00332E44">
        <w:rPr>
          <w:sz w:val="22"/>
          <w:szCs w:val="22"/>
        </w:rPr>
        <w:t>-side</w:t>
      </w:r>
      <w:r w:rsidRPr="00332E44">
        <w:rPr>
          <w:sz w:val="22"/>
          <w:szCs w:val="22"/>
        </w:rPr>
        <w:t xml:space="preserve"> performance monitoring): </w:t>
      </w:r>
      <w:r w:rsidR="00946487" w:rsidRPr="00332E44">
        <w:rPr>
          <w:sz w:val="22"/>
          <w:szCs w:val="22"/>
        </w:rPr>
        <w:t xml:space="preserve">No RAN4 </w:t>
      </w:r>
      <w:r w:rsidR="00DA0CD3" w:rsidRPr="00332E44">
        <w:rPr>
          <w:sz w:val="22"/>
          <w:szCs w:val="22"/>
        </w:rPr>
        <w:t>requirement</w:t>
      </w:r>
      <w:r w:rsidR="00946487" w:rsidRPr="00332E44">
        <w:rPr>
          <w:sz w:val="22"/>
          <w:szCs w:val="22"/>
        </w:rPr>
        <w:t xml:space="preserve"> is </w:t>
      </w:r>
      <w:r w:rsidR="00332E44" w:rsidRPr="00332E44">
        <w:rPr>
          <w:sz w:val="22"/>
          <w:szCs w:val="22"/>
        </w:rPr>
        <w:t>required</w:t>
      </w:r>
      <w:r w:rsidR="004E1E43" w:rsidRPr="00332E44">
        <w:rPr>
          <w:sz w:val="22"/>
          <w:szCs w:val="22"/>
        </w:rPr>
        <w:t xml:space="preserve"> </w:t>
      </w:r>
      <w:r w:rsidR="00DA0CD3" w:rsidRPr="00332E44">
        <w:rPr>
          <w:sz w:val="22"/>
          <w:szCs w:val="22"/>
        </w:rPr>
        <w:t>because</w:t>
      </w:r>
      <w:r w:rsidR="004E1E43" w:rsidRPr="00332E44">
        <w:rPr>
          <w:sz w:val="22"/>
          <w:szCs w:val="22"/>
        </w:rPr>
        <w:t xml:space="preserve"> no UE feedback </w:t>
      </w:r>
      <w:r w:rsidR="001B31B6" w:rsidRPr="00332E44">
        <w:rPr>
          <w:sz w:val="22"/>
          <w:szCs w:val="22"/>
        </w:rPr>
        <w:t>will</w:t>
      </w:r>
      <w:r w:rsidR="004E1E43" w:rsidRPr="00332E44">
        <w:rPr>
          <w:sz w:val="22"/>
          <w:szCs w:val="22"/>
        </w:rPr>
        <w:t xml:space="preserve"> be performed</w:t>
      </w:r>
      <w:r w:rsidR="00332E44" w:rsidRPr="00332E44">
        <w:rPr>
          <w:sz w:val="22"/>
          <w:szCs w:val="22"/>
        </w:rPr>
        <w:t xml:space="preserve"> and the performance monitoring can be guarantee by model generalization test implicitly</w:t>
      </w:r>
      <w:r w:rsidR="004E1E43" w:rsidRPr="00332E44">
        <w:rPr>
          <w:sz w:val="22"/>
          <w:szCs w:val="22"/>
        </w:rPr>
        <w:t xml:space="preserve">. </w:t>
      </w:r>
    </w:p>
    <w:p w14:paraId="197F03DB" w14:textId="3500389C" w:rsidR="000368D3" w:rsidRPr="003C1CEC" w:rsidRDefault="00976A77" w:rsidP="00187AA1">
      <w:pPr>
        <w:pStyle w:val="Heading2"/>
        <w:rPr>
          <w:lang w:val="en-US" w:eastAsia="zh-CN"/>
        </w:rPr>
      </w:pPr>
      <w:r>
        <w:rPr>
          <w:lang w:val="en-US" w:eastAsia="zh-CN"/>
        </w:rPr>
        <w:t>3</w:t>
      </w:r>
      <w:r w:rsidR="000368D3" w:rsidRPr="003C1CEC">
        <w:rPr>
          <w:lang w:val="en-US" w:eastAsia="zh-CN"/>
        </w:rPr>
        <w:t>.</w:t>
      </w:r>
      <w:r>
        <w:rPr>
          <w:lang w:val="en-US" w:eastAsia="zh-CN"/>
        </w:rPr>
        <w:t>4</w:t>
      </w:r>
      <w:r w:rsidR="000368D3" w:rsidRPr="003C1CEC">
        <w:rPr>
          <w:lang w:val="en-US" w:eastAsia="zh-CN"/>
        </w:rPr>
        <w:t xml:space="preserve"> LCM for UE-sided model</w:t>
      </w:r>
    </w:p>
    <w:p w14:paraId="211ABADA" w14:textId="5D3919F7" w:rsidR="000368D3" w:rsidRPr="002A48D9" w:rsidRDefault="00261F54" w:rsidP="00A16335">
      <w:pPr>
        <w:spacing w:after="180"/>
        <w:jc w:val="both"/>
        <w:rPr>
          <w:sz w:val="22"/>
          <w:szCs w:val="22"/>
        </w:rPr>
      </w:pPr>
      <w:r w:rsidRPr="002A48D9">
        <w:rPr>
          <w:sz w:val="22"/>
          <w:szCs w:val="22"/>
        </w:rPr>
        <w:t>Based on the above analysis for different types of performance monitoring for UE-sided model (</w:t>
      </w:r>
      <w:r w:rsidR="00DA0CD3" w:rsidRPr="002A48D9">
        <w:rPr>
          <w:sz w:val="22"/>
          <w:szCs w:val="22"/>
        </w:rPr>
        <w:t>NW-side or UE-side performance monitoring</w:t>
      </w:r>
      <w:r w:rsidRPr="002A48D9">
        <w:rPr>
          <w:sz w:val="22"/>
          <w:szCs w:val="22"/>
        </w:rPr>
        <w:t xml:space="preserve">), </w:t>
      </w:r>
      <w:r w:rsidR="00DA0CD3" w:rsidRPr="002A48D9">
        <w:rPr>
          <w:sz w:val="22"/>
          <w:szCs w:val="22"/>
        </w:rPr>
        <w:t xml:space="preserve">the model/functionality control can be performed by the UE or </w:t>
      </w:r>
      <w:proofErr w:type="spellStart"/>
      <w:r w:rsidR="00DA0CD3" w:rsidRPr="002A48D9">
        <w:rPr>
          <w:sz w:val="22"/>
          <w:szCs w:val="22"/>
        </w:rPr>
        <w:t>gNB</w:t>
      </w:r>
      <w:proofErr w:type="spellEnd"/>
      <w:r w:rsidR="00DA0CD3" w:rsidRPr="002A48D9">
        <w:rPr>
          <w:sz w:val="22"/>
          <w:szCs w:val="22"/>
        </w:rPr>
        <w:t xml:space="preserve">: </w:t>
      </w:r>
    </w:p>
    <w:tbl>
      <w:tblPr>
        <w:tblStyle w:val="TableGrid"/>
        <w:tblW w:w="0" w:type="auto"/>
        <w:tblLook w:val="04A0" w:firstRow="1" w:lastRow="0" w:firstColumn="1" w:lastColumn="0" w:noHBand="0" w:noVBand="1"/>
      </w:tblPr>
      <w:tblGrid>
        <w:gridCol w:w="9631"/>
      </w:tblGrid>
      <w:tr w:rsidR="003C1CEC" w:rsidRPr="003C1CEC" w14:paraId="0A74A20F" w14:textId="77777777" w:rsidTr="00DA0CD3">
        <w:tc>
          <w:tcPr>
            <w:tcW w:w="9631" w:type="dxa"/>
          </w:tcPr>
          <w:p w14:paraId="597C2C1B" w14:textId="77777777" w:rsidR="00DA0CD3" w:rsidRPr="003C1CEC" w:rsidRDefault="00DA0CD3" w:rsidP="002249EF">
            <w:pPr>
              <w:pStyle w:val="ListParagraph"/>
              <w:numPr>
                <w:ilvl w:val="0"/>
                <w:numId w:val="5"/>
              </w:numPr>
              <w:overflowPunct/>
              <w:autoSpaceDE/>
              <w:autoSpaceDN/>
              <w:adjustRightInd/>
              <w:ind w:leftChars="270" w:left="1008" w:firstLineChars="0"/>
              <w:textAlignment w:val="auto"/>
            </w:pPr>
            <w:r w:rsidRPr="003C1CEC">
              <w:t>Management:</w:t>
            </w:r>
          </w:p>
          <w:p w14:paraId="0BB4E6D2" w14:textId="77777777" w:rsidR="00DA0CD3" w:rsidRPr="003C1CEC" w:rsidRDefault="00DA0CD3" w:rsidP="002249EF">
            <w:pPr>
              <w:pStyle w:val="ListParagraph"/>
              <w:numPr>
                <w:ilvl w:val="1"/>
                <w:numId w:val="5"/>
              </w:numPr>
              <w:overflowPunct/>
              <w:autoSpaceDE/>
              <w:autoSpaceDN/>
              <w:adjustRightInd/>
              <w:ind w:firstLineChars="0"/>
              <w:textAlignment w:val="auto"/>
            </w:pPr>
            <w:r w:rsidRPr="003C1CEC">
              <w:t>For UE-side model, the model/functionality control (e.g., selection, (de)activation, switching, fallback, etc.) may be performed by the UE when the monitoring resides within the UE.</w:t>
            </w:r>
          </w:p>
          <w:p w14:paraId="2C2E620F" w14:textId="5A4E0F67" w:rsidR="00DA0CD3" w:rsidRPr="003C1CEC" w:rsidRDefault="00DA0CD3" w:rsidP="002249EF">
            <w:pPr>
              <w:pStyle w:val="ListParagraph"/>
              <w:numPr>
                <w:ilvl w:val="1"/>
                <w:numId w:val="5"/>
              </w:numPr>
              <w:overflowPunct/>
              <w:autoSpaceDE/>
              <w:autoSpaceDN/>
              <w:adjustRightInd/>
              <w:ind w:firstLineChars="0"/>
              <w:textAlignment w:val="auto"/>
            </w:pPr>
            <w:r w:rsidRPr="003C1CEC">
              <w:t xml:space="preserve">For UE-side model, the model/functionality control (e.g., selection, (de)activation, switching, fallback, etc.) may be performed by the </w:t>
            </w:r>
            <w:proofErr w:type="spellStart"/>
            <w:r w:rsidRPr="003C1CEC">
              <w:t>gNB</w:t>
            </w:r>
            <w:proofErr w:type="spellEnd"/>
            <w:r w:rsidRPr="003C1CEC">
              <w:t xml:space="preserve"> when the monitoring resides within the </w:t>
            </w:r>
            <w:proofErr w:type="spellStart"/>
            <w:r w:rsidRPr="003C1CEC">
              <w:t>gNB</w:t>
            </w:r>
            <w:proofErr w:type="spellEnd"/>
            <w:r w:rsidRPr="003C1CEC">
              <w:t xml:space="preserve"> or UE.</w:t>
            </w:r>
          </w:p>
        </w:tc>
      </w:tr>
    </w:tbl>
    <w:p w14:paraId="50093375" w14:textId="77777777" w:rsidR="0088307E" w:rsidRDefault="0088307E" w:rsidP="00A16335">
      <w:pPr>
        <w:spacing w:after="180"/>
        <w:jc w:val="both"/>
      </w:pPr>
      <w:r>
        <w:rPr>
          <w:rFonts w:hint="eastAsia"/>
        </w:rPr>
        <w:t>B</w:t>
      </w:r>
      <w:r>
        <w:t>a</w:t>
      </w:r>
      <w:r>
        <w:rPr>
          <w:rFonts w:hint="eastAsia"/>
        </w:rPr>
        <w:t>sed</w:t>
      </w:r>
      <w:r>
        <w:t xml:space="preserve"> on the agreement obtained in RAN2#125bis, the </w:t>
      </w:r>
      <w:r w:rsidRPr="0088307E">
        <w:rPr>
          <w:rFonts w:hint="eastAsia"/>
        </w:rPr>
        <w:t>“</w:t>
      </w:r>
      <w:r w:rsidRPr="0088307E">
        <w:t>network decision, network-initiated” AI/ML management is supported as a baseline</w:t>
      </w:r>
      <w:r>
        <w:t xml:space="preserve">: </w:t>
      </w:r>
    </w:p>
    <w:p w14:paraId="08383CCB" w14:textId="66E4ED3D"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b/>
          <w:bCs/>
          <w:noProof/>
          <w:sz w:val="20"/>
          <w:szCs w:val="20"/>
        </w:rPr>
      </w:pPr>
      <w:r w:rsidRPr="000D78C2">
        <w:rPr>
          <w:b/>
          <w:bCs/>
          <w:noProof/>
          <w:sz w:val="20"/>
          <w:szCs w:val="20"/>
          <w:highlight w:val="green"/>
        </w:rPr>
        <w:t>Agreements</w:t>
      </w:r>
      <w:r w:rsidR="000D78C2" w:rsidRPr="000D78C2">
        <w:rPr>
          <w:b/>
          <w:bCs/>
          <w:noProof/>
          <w:sz w:val="20"/>
          <w:szCs w:val="20"/>
          <w:highlight w:val="green"/>
        </w:rPr>
        <w:t xml:space="preserve"> from RAN2#125bis</w:t>
      </w:r>
      <w:r w:rsidRPr="000D78C2">
        <w:rPr>
          <w:b/>
          <w:bCs/>
          <w:noProof/>
          <w:sz w:val="20"/>
          <w:szCs w:val="20"/>
          <w:highlight w:val="green"/>
        </w:rPr>
        <w:t>:</w:t>
      </w:r>
    </w:p>
    <w:p w14:paraId="7080FF86" w14:textId="77777777"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noProof/>
          <w:sz w:val="20"/>
          <w:szCs w:val="20"/>
        </w:rPr>
      </w:pPr>
      <w:r w:rsidRPr="0088307E">
        <w:rPr>
          <w:noProof/>
          <w:sz w:val="20"/>
          <w:szCs w:val="20"/>
        </w:rPr>
        <w:t>1</w:t>
      </w:r>
      <w:r w:rsidRPr="0088307E">
        <w:rPr>
          <w:noProof/>
          <w:sz w:val="20"/>
          <w:szCs w:val="20"/>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1FD7B855" w14:textId="77777777"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noProof/>
          <w:sz w:val="20"/>
          <w:szCs w:val="20"/>
        </w:rPr>
      </w:pPr>
      <w:r w:rsidRPr="0088307E">
        <w:rPr>
          <w:noProof/>
          <w:sz w:val="20"/>
          <w:szCs w:val="20"/>
        </w:rPr>
        <w:lastRenderedPageBreak/>
        <w:t>2</w:t>
      </w:r>
      <w:r w:rsidRPr="0088307E">
        <w:rPr>
          <w:noProof/>
          <w:sz w:val="20"/>
          <w:szCs w:val="20"/>
        </w:rPr>
        <w:tab/>
        <w:t>“UE-autonomous, UE’s decision is not reported to the network” is not considered for Rel-19</w:t>
      </w:r>
    </w:p>
    <w:p w14:paraId="507F1151" w14:textId="1B0E20FC" w:rsidR="0088307E" w:rsidRDefault="0088307E" w:rsidP="00A16335">
      <w:pPr>
        <w:spacing w:after="180"/>
        <w:jc w:val="both"/>
      </w:pPr>
      <w:r w:rsidRPr="0088307E">
        <w:t xml:space="preserve">  </w:t>
      </w:r>
    </w:p>
    <w:p w14:paraId="08141A8C" w14:textId="5CC801C0" w:rsidR="001E76AE" w:rsidRPr="002A48D9" w:rsidRDefault="001E76AE" w:rsidP="00A16335">
      <w:pPr>
        <w:spacing w:after="180"/>
        <w:jc w:val="both"/>
        <w:rPr>
          <w:sz w:val="22"/>
          <w:szCs w:val="22"/>
        </w:rPr>
      </w:pPr>
      <w:r w:rsidRPr="002A48D9">
        <w:rPr>
          <w:rFonts w:hint="eastAsia"/>
          <w:sz w:val="22"/>
          <w:szCs w:val="22"/>
        </w:rPr>
        <w:t>In</w:t>
      </w:r>
      <w:r w:rsidRPr="002A48D9">
        <w:rPr>
          <w:sz w:val="22"/>
          <w:szCs w:val="22"/>
        </w:rPr>
        <w:t xml:space="preserve"> RAN2#126, the following agreements are achieved on LCM for UE-sided model: </w:t>
      </w:r>
    </w:p>
    <w:p w14:paraId="7ECAA172" w14:textId="46C60D19"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b/>
          <w:bCs/>
          <w:sz w:val="20"/>
          <w:szCs w:val="20"/>
        </w:rPr>
      </w:pPr>
      <w:r w:rsidRPr="00332E44">
        <w:rPr>
          <w:b/>
          <w:bCs/>
          <w:sz w:val="20"/>
          <w:szCs w:val="20"/>
        </w:rPr>
        <w:t>Agreements from RAN2#126</w:t>
      </w:r>
    </w:p>
    <w:p w14:paraId="3EA08607"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1</w:t>
      </w:r>
      <w:r w:rsidRPr="00332E44">
        <w:rPr>
          <w:sz w:val="20"/>
          <w:szCs w:val="20"/>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2F429EE0"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2</w:t>
      </w:r>
      <w:r w:rsidRPr="00332E44">
        <w:rPr>
          <w:sz w:val="20"/>
          <w:szCs w:val="20"/>
        </w:rPr>
        <w:tab/>
        <w:t xml:space="preserve">We will work offline on the definitions for functionality types and define what is availability.  </w:t>
      </w:r>
    </w:p>
    <w:p w14:paraId="29D5B32B"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3</w:t>
      </w:r>
      <w:r w:rsidRPr="00332E44">
        <w:rPr>
          <w:sz w:val="20"/>
          <w:szCs w:val="20"/>
        </w:rPr>
        <w:tab/>
        <w:t xml:space="preserve">The UE will indicate the </w:t>
      </w:r>
      <w:proofErr w:type="spellStart"/>
      <w:r w:rsidRPr="00332E44">
        <w:rPr>
          <w:sz w:val="20"/>
          <w:szCs w:val="20"/>
        </w:rPr>
        <w:t>gNB</w:t>
      </w:r>
      <w:proofErr w:type="spellEnd"/>
      <w:r w:rsidRPr="00332E44">
        <w:rPr>
          <w:sz w:val="20"/>
          <w:szCs w:val="20"/>
        </w:rPr>
        <w:t xml:space="preserve">/LMF whether the AI/ML functionality is available/applicable.   For a functionality to be applicable at least there should at least one model available within it.   FFS other details on what is applicability/non-applicability.   </w:t>
      </w:r>
    </w:p>
    <w:p w14:paraId="06475084"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4</w:t>
      </w:r>
      <w:r w:rsidRPr="00332E44">
        <w:rPr>
          <w:sz w:val="20"/>
          <w:szCs w:val="20"/>
        </w:rPr>
        <w:tab/>
        <w:t xml:space="preserve">For NW-side additional conditions, RAN2 assumes that RRC signaling from </w:t>
      </w:r>
      <w:proofErr w:type="spellStart"/>
      <w:r w:rsidRPr="00332E44">
        <w:rPr>
          <w:sz w:val="20"/>
          <w:szCs w:val="20"/>
        </w:rPr>
        <w:t>gNB</w:t>
      </w:r>
      <w:proofErr w:type="spellEnd"/>
      <w:r w:rsidRPr="00332E44">
        <w:rPr>
          <w:sz w:val="20"/>
          <w:szCs w:val="20"/>
        </w:rPr>
        <w:t xml:space="preserve"> to UE can be designed for consistency between inference and training.  RAN2 will wait for RAN1 input for further details.   FFS if the same applies to positioning</w:t>
      </w:r>
    </w:p>
    <w:p w14:paraId="78E88DE6"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5</w:t>
      </w:r>
      <w:r w:rsidRPr="00332E44">
        <w:rPr>
          <w:sz w:val="20"/>
          <w:szCs w:val="20"/>
        </w:rPr>
        <w:tab/>
        <w:t>For BM use case, As a baseline the UE determines whether a functionality is applicable.  Existing UAI framework is used at least for proactive reporting of applicable functionality.  FFS reactive</w:t>
      </w:r>
    </w:p>
    <w:p w14:paraId="0C98A85E" w14:textId="77777777" w:rsidR="001E76AE" w:rsidRDefault="001E76AE" w:rsidP="001E76AE">
      <w:pPr>
        <w:pStyle w:val="Doc-text2"/>
      </w:pPr>
    </w:p>
    <w:p w14:paraId="614CC930" w14:textId="42666E3F" w:rsidR="00DA0CD3" w:rsidRPr="002A48D9" w:rsidRDefault="00DA0CD3" w:rsidP="001524FC">
      <w:pPr>
        <w:spacing w:after="60"/>
        <w:jc w:val="both"/>
        <w:rPr>
          <w:sz w:val="22"/>
          <w:szCs w:val="22"/>
        </w:rPr>
      </w:pPr>
      <w:r w:rsidRPr="002A48D9">
        <w:rPr>
          <w:b/>
          <w:bCs/>
          <w:sz w:val="22"/>
          <w:szCs w:val="22"/>
        </w:rPr>
        <w:t xml:space="preserve">Proposal </w:t>
      </w:r>
      <w:r w:rsidR="00976A77">
        <w:rPr>
          <w:b/>
          <w:bCs/>
          <w:sz w:val="22"/>
          <w:szCs w:val="22"/>
        </w:rPr>
        <w:t>13</w:t>
      </w:r>
      <w:r w:rsidRPr="002A48D9">
        <w:rPr>
          <w:b/>
          <w:bCs/>
          <w:sz w:val="22"/>
          <w:szCs w:val="22"/>
        </w:rPr>
        <w:t xml:space="preserve">: </w:t>
      </w:r>
      <w:r w:rsidRPr="002A48D9">
        <w:rPr>
          <w:sz w:val="22"/>
          <w:szCs w:val="22"/>
        </w:rPr>
        <w:t>For UE-sided model</w:t>
      </w:r>
      <w:r w:rsidR="00BB6C00" w:rsidRPr="002A48D9">
        <w:rPr>
          <w:sz w:val="22"/>
          <w:szCs w:val="22"/>
        </w:rPr>
        <w:t xml:space="preserve"> LCM</w:t>
      </w:r>
      <w:r w:rsidRPr="002A48D9">
        <w:rPr>
          <w:sz w:val="22"/>
          <w:szCs w:val="22"/>
        </w:rPr>
        <w:t xml:space="preserve">, the necessity of RAN4 requirement: </w:t>
      </w:r>
    </w:p>
    <w:p w14:paraId="59CF2A93" w14:textId="19D443CB" w:rsidR="00DA0CD3" w:rsidRPr="00332E44" w:rsidRDefault="000D78C2" w:rsidP="002249EF">
      <w:pPr>
        <w:pStyle w:val="ListParagraph"/>
        <w:numPr>
          <w:ilvl w:val="0"/>
          <w:numId w:val="6"/>
        </w:numPr>
        <w:spacing w:after="60"/>
        <w:ind w:firstLineChars="0"/>
        <w:jc w:val="both"/>
        <w:rPr>
          <w:sz w:val="22"/>
          <w:szCs w:val="22"/>
        </w:rPr>
      </w:pPr>
      <w:r w:rsidRPr="00332E44">
        <w:rPr>
          <w:sz w:val="22"/>
          <w:szCs w:val="22"/>
        </w:rPr>
        <w:t>“</w:t>
      </w:r>
      <w:r w:rsidRPr="00332E44">
        <w:rPr>
          <w:noProof/>
          <w:sz w:val="22"/>
          <w:szCs w:val="22"/>
        </w:rPr>
        <w:t>Network decision, network-initiated</w:t>
      </w:r>
      <w:r w:rsidRPr="00332E44">
        <w:rPr>
          <w:sz w:val="22"/>
          <w:szCs w:val="22"/>
        </w:rPr>
        <w:t xml:space="preserve">” </w:t>
      </w:r>
      <w:r w:rsidR="00DA0CD3" w:rsidRPr="00332E44">
        <w:rPr>
          <w:sz w:val="22"/>
          <w:szCs w:val="22"/>
        </w:rPr>
        <w:t xml:space="preserve">LCM: </w:t>
      </w:r>
      <w:r w:rsidR="007B339D" w:rsidRPr="00332E44">
        <w:rPr>
          <w:sz w:val="22"/>
          <w:szCs w:val="22"/>
        </w:rPr>
        <w:t xml:space="preserve">RAN4 requirement is needed. </w:t>
      </w:r>
    </w:p>
    <w:p w14:paraId="7BA13811" w14:textId="0E055164" w:rsidR="00DA0CD3" w:rsidRPr="00332E44" w:rsidRDefault="000D78C2" w:rsidP="002249EF">
      <w:pPr>
        <w:pStyle w:val="ListParagraph"/>
        <w:numPr>
          <w:ilvl w:val="0"/>
          <w:numId w:val="6"/>
        </w:numPr>
        <w:spacing w:after="60"/>
        <w:ind w:firstLineChars="0"/>
        <w:jc w:val="both"/>
        <w:rPr>
          <w:sz w:val="22"/>
          <w:szCs w:val="22"/>
        </w:rPr>
      </w:pPr>
      <w:r w:rsidRPr="00332E44">
        <w:rPr>
          <w:sz w:val="22"/>
          <w:szCs w:val="22"/>
        </w:rPr>
        <w:t xml:space="preserve">FFS </w:t>
      </w:r>
      <w:r w:rsidR="002A1F52" w:rsidRPr="00332E44">
        <w:rPr>
          <w:sz w:val="22"/>
          <w:szCs w:val="22"/>
        </w:rPr>
        <w:t>the detailed</w:t>
      </w:r>
      <w:r w:rsidRPr="00332E44">
        <w:rPr>
          <w:sz w:val="22"/>
          <w:szCs w:val="22"/>
        </w:rPr>
        <w:t xml:space="preserve"> </w:t>
      </w:r>
      <w:r w:rsidR="00463102" w:rsidRPr="00332E44">
        <w:rPr>
          <w:sz w:val="22"/>
          <w:szCs w:val="22"/>
        </w:rPr>
        <w:t>RAN4 requirement</w:t>
      </w:r>
      <w:r w:rsidRPr="00332E44">
        <w:rPr>
          <w:sz w:val="22"/>
          <w:szCs w:val="22"/>
        </w:rPr>
        <w:t xml:space="preserve"> (depending on RAN</w:t>
      </w:r>
      <w:r w:rsidR="002A1F52" w:rsidRPr="00332E44">
        <w:rPr>
          <w:sz w:val="22"/>
          <w:szCs w:val="22"/>
        </w:rPr>
        <w:t>1/</w:t>
      </w:r>
      <w:r w:rsidRPr="00332E44">
        <w:rPr>
          <w:sz w:val="22"/>
          <w:szCs w:val="22"/>
        </w:rPr>
        <w:t>2 input)</w:t>
      </w:r>
      <w:r w:rsidR="00463102" w:rsidRPr="00332E44">
        <w:rPr>
          <w:sz w:val="22"/>
          <w:szCs w:val="22"/>
        </w:rPr>
        <w:t xml:space="preserve">. </w:t>
      </w:r>
    </w:p>
    <w:p w14:paraId="4757FB15" w14:textId="6732B435" w:rsidR="00804A22" w:rsidRPr="000F533B" w:rsidRDefault="00976A77" w:rsidP="00804A22">
      <w:pPr>
        <w:pStyle w:val="Heading2"/>
        <w:rPr>
          <w:lang w:val="en-US" w:eastAsia="zh-CN"/>
        </w:rPr>
      </w:pPr>
      <w:r>
        <w:rPr>
          <w:lang w:val="en-US" w:eastAsia="zh-CN"/>
        </w:rPr>
        <w:t>3</w:t>
      </w:r>
      <w:r w:rsidR="00804A22" w:rsidRPr="000F533B">
        <w:rPr>
          <w:lang w:val="en-US" w:eastAsia="zh-CN"/>
        </w:rPr>
        <w:t>.</w:t>
      </w:r>
      <w:r w:rsidR="00804A22">
        <w:rPr>
          <w:lang w:val="en-US" w:eastAsia="zh-CN"/>
        </w:rPr>
        <w:t>5</w:t>
      </w:r>
      <w:r w:rsidR="00804A22" w:rsidRPr="000F533B">
        <w:rPr>
          <w:lang w:val="en-US" w:eastAsia="zh-CN"/>
        </w:rPr>
        <w:t xml:space="preserve"> </w:t>
      </w:r>
      <w:r w:rsidR="00804A22">
        <w:rPr>
          <w:lang w:val="en-US" w:eastAsia="zh-CN"/>
        </w:rPr>
        <w:t>Summary of requirement impact for</w:t>
      </w:r>
      <w:r w:rsidR="00804A22" w:rsidRPr="000F533B">
        <w:rPr>
          <w:lang w:val="en-US" w:eastAsia="zh-CN"/>
        </w:rPr>
        <w:t xml:space="preserve"> </w:t>
      </w:r>
      <w:r w:rsidR="00804A22">
        <w:rPr>
          <w:lang w:val="en-US" w:eastAsia="zh-CN"/>
        </w:rPr>
        <w:t>UE</w:t>
      </w:r>
      <w:r w:rsidR="00804A22" w:rsidRPr="000F533B">
        <w:rPr>
          <w:lang w:val="en-US" w:eastAsia="zh-CN"/>
        </w:rPr>
        <w:t>-sided model</w:t>
      </w:r>
    </w:p>
    <w:p w14:paraId="1CEB44A8" w14:textId="15359A0B" w:rsidR="00CE46D2" w:rsidRPr="00CF1029" w:rsidRDefault="00CE46D2" w:rsidP="00CE46D2">
      <w:pPr>
        <w:spacing w:after="180"/>
        <w:jc w:val="both"/>
        <w:rPr>
          <w:sz w:val="22"/>
          <w:szCs w:val="22"/>
        </w:rPr>
      </w:pPr>
      <w:r w:rsidRPr="00CF1029">
        <w:rPr>
          <w:sz w:val="22"/>
          <w:szCs w:val="22"/>
        </w:rPr>
        <w:t>Based on corresponding proposals, the expected RAN4 requirement impact</w:t>
      </w:r>
      <w:r>
        <w:rPr>
          <w:sz w:val="22"/>
          <w:szCs w:val="22"/>
        </w:rPr>
        <w:t>s</w:t>
      </w:r>
      <w:r w:rsidRPr="00CF1029">
        <w:rPr>
          <w:sz w:val="22"/>
          <w:szCs w:val="22"/>
        </w:rPr>
        <w:t xml:space="preserve"> from AI-BM </w:t>
      </w:r>
      <w:r>
        <w:rPr>
          <w:sz w:val="22"/>
          <w:szCs w:val="22"/>
        </w:rPr>
        <w:t>UE-sided model are</w:t>
      </w:r>
      <w:r w:rsidRPr="00CF1029">
        <w:rPr>
          <w:sz w:val="22"/>
          <w:szCs w:val="22"/>
        </w:rPr>
        <w:t xml:space="preserve"> summarized as:</w:t>
      </w:r>
      <w:r w:rsidRPr="0078399B">
        <w:rPr>
          <w:sz w:val="22"/>
          <w:szCs w:val="22"/>
        </w:rPr>
        <w:t xml:space="preserve">  </w:t>
      </w:r>
    </w:p>
    <w:tbl>
      <w:tblPr>
        <w:tblStyle w:val="TableGrid"/>
        <w:tblpPr w:leftFromText="180" w:rightFromText="180" w:vertAnchor="text" w:tblpXSpec="center" w:tblpY="1"/>
        <w:tblOverlap w:val="never"/>
        <w:tblW w:w="9776" w:type="dxa"/>
        <w:tblLook w:val="04A0" w:firstRow="1" w:lastRow="0" w:firstColumn="1" w:lastColumn="0" w:noHBand="0" w:noVBand="1"/>
      </w:tblPr>
      <w:tblGrid>
        <w:gridCol w:w="900"/>
        <w:gridCol w:w="1930"/>
        <w:gridCol w:w="2262"/>
        <w:gridCol w:w="3125"/>
        <w:gridCol w:w="1559"/>
      </w:tblGrid>
      <w:tr w:rsidR="00CE46D2" w:rsidRPr="00804A22" w14:paraId="413C4F1C" w14:textId="77777777" w:rsidTr="002A48D9">
        <w:trPr>
          <w:trHeight w:val="20"/>
        </w:trPr>
        <w:tc>
          <w:tcPr>
            <w:tcW w:w="900" w:type="dxa"/>
            <w:shd w:val="clear" w:color="auto" w:fill="auto"/>
          </w:tcPr>
          <w:p w14:paraId="1896EE8E" w14:textId="77777777" w:rsidR="00CE46D2" w:rsidRPr="00804A22" w:rsidRDefault="00CE46D2" w:rsidP="00D3224F">
            <w:pPr>
              <w:spacing w:after="0"/>
              <w:rPr>
                <w:b/>
                <w:bCs/>
                <w:sz w:val="20"/>
                <w:szCs w:val="20"/>
              </w:rPr>
            </w:pPr>
          </w:p>
        </w:tc>
        <w:tc>
          <w:tcPr>
            <w:tcW w:w="1930" w:type="dxa"/>
            <w:shd w:val="clear" w:color="auto" w:fill="auto"/>
          </w:tcPr>
          <w:p w14:paraId="714A7E8C" w14:textId="77777777" w:rsidR="00CE46D2" w:rsidRPr="00804A22" w:rsidRDefault="00CE46D2" w:rsidP="00D3224F">
            <w:pPr>
              <w:spacing w:after="0"/>
              <w:rPr>
                <w:b/>
                <w:bCs/>
                <w:sz w:val="20"/>
                <w:szCs w:val="20"/>
              </w:rPr>
            </w:pPr>
            <w:r w:rsidRPr="00804A22">
              <w:rPr>
                <w:b/>
                <w:bCs/>
                <w:sz w:val="20"/>
                <w:szCs w:val="20"/>
              </w:rPr>
              <w:t>New Sub-Feature introduced in RAN1/2</w:t>
            </w:r>
          </w:p>
        </w:tc>
        <w:tc>
          <w:tcPr>
            <w:tcW w:w="2262" w:type="dxa"/>
            <w:shd w:val="clear" w:color="auto" w:fill="auto"/>
          </w:tcPr>
          <w:p w14:paraId="51E5AD34" w14:textId="77777777" w:rsidR="00CE46D2" w:rsidRPr="00804A22" w:rsidRDefault="00CE46D2" w:rsidP="00D3224F">
            <w:pPr>
              <w:spacing w:after="0"/>
              <w:rPr>
                <w:b/>
                <w:bCs/>
                <w:sz w:val="20"/>
                <w:szCs w:val="20"/>
              </w:rPr>
            </w:pPr>
            <w:r w:rsidRPr="00804A22">
              <w:rPr>
                <w:b/>
                <w:bCs/>
                <w:sz w:val="20"/>
                <w:szCs w:val="20"/>
              </w:rPr>
              <w:t>Whether</w:t>
            </w:r>
            <w:r w:rsidRPr="00804A22">
              <w:rPr>
                <w:b/>
                <w:bCs/>
              </w:rPr>
              <w:t xml:space="preserve"> </w:t>
            </w:r>
            <w:r w:rsidRPr="00804A22">
              <w:rPr>
                <w:b/>
                <w:bCs/>
                <w:sz w:val="20"/>
                <w:szCs w:val="20"/>
              </w:rPr>
              <w:t>RAN4 requirement impact is expected?</w:t>
            </w:r>
          </w:p>
        </w:tc>
        <w:tc>
          <w:tcPr>
            <w:tcW w:w="3125" w:type="dxa"/>
          </w:tcPr>
          <w:p w14:paraId="733296E7" w14:textId="77777777" w:rsidR="00CE46D2" w:rsidRPr="00804A22" w:rsidRDefault="00CE46D2" w:rsidP="00D3224F">
            <w:pPr>
              <w:spacing w:after="0"/>
              <w:rPr>
                <w:b/>
                <w:bCs/>
                <w:sz w:val="20"/>
                <w:szCs w:val="20"/>
              </w:rPr>
            </w:pPr>
            <w:r w:rsidRPr="00804A22">
              <w:rPr>
                <w:b/>
                <w:bCs/>
                <w:sz w:val="20"/>
                <w:szCs w:val="20"/>
              </w:rPr>
              <w:t>Clause in TS 38.133 impacted, if any</w:t>
            </w:r>
          </w:p>
        </w:tc>
        <w:tc>
          <w:tcPr>
            <w:tcW w:w="1559" w:type="dxa"/>
          </w:tcPr>
          <w:p w14:paraId="76D41526" w14:textId="77777777" w:rsidR="00CE46D2" w:rsidRPr="00804A22" w:rsidRDefault="00CE46D2" w:rsidP="00D3224F">
            <w:pPr>
              <w:rPr>
                <w:b/>
                <w:bCs/>
                <w:sz w:val="20"/>
                <w:szCs w:val="20"/>
              </w:rPr>
            </w:pPr>
            <w:r w:rsidRPr="00804A22">
              <w:rPr>
                <w:b/>
                <w:bCs/>
                <w:sz w:val="20"/>
                <w:szCs w:val="20"/>
              </w:rPr>
              <w:t>Related Proposal(s)</w:t>
            </w:r>
          </w:p>
        </w:tc>
      </w:tr>
      <w:tr w:rsidR="002A48D9" w:rsidRPr="00A02AD2" w14:paraId="63D8B305" w14:textId="77777777" w:rsidTr="002A48D9">
        <w:trPr>
          <w:trHeight w:val="230"/>
        </w:trPr>
        <w:tc>
          <w:tcPr>
            <w:tcW w:w="900" w:type="dxa"/>
            <w:vMerge w:val="restart"/>
            <w:shd w:val="clear" w:color="auto" w:fill="auto"/>
          </w:tcPr>
          <w:p w14:paraId="41B3CC33" w14:textId="741BB76D" w:rsidR="002A48D9" w:rsidRPr="00804A22" w:rsidRDefault="002A48D9" w:rsidP="002A48D9">
            <w:pPr>
              <w:spacing w:after="0"/>
              <w:rPr>
                <w:b/>
                <w:bCs/>
                <w:sz w:val="20"/>
                <w:szCs w:val="20"/>
              </w:rPr>
            </w:pPr>
            <w:r>
              <w:rPr>
                <w:b/>
                <w:bCs/>
                <w:sz w:val="20"/>
                <w:szCs w:val="20"/>
              </w:rPr>
              <w:t>UE</w:t>
            </w:r>
            <w:r w:rsidRPr="00804A22">
              <w:rPr>
                <w:b/>
                <w:bCs/>
                <w:sz w:val="20"/>
                <w:szCs w:val="20"/>
              </w:rPr>
              <w:t>-sided model</w:t>
            </w:r>
          </w:p>
        </w:tc>
        <w:tc>
          <w:tcPr>
            <w:tcW w:w="1930" w:type="dxa"/>
            <w:shd w:val="clear" w:color="auto" w:fill="auto"/>
          </w:tcPr>
          <w:p w14:paraId="29AD9101" w14:textId="7D23FDB3" w:rsidR="002A48D9" w:rsidRPr="00A02AD2" w:rsidRDefault="002A48D9" w:rsidP="002A48D9">
            <w:pPr>
              <w:spacing w:after="0"/>
              <w:rPr>
                <w:sz w:val="20"/>
                <w:szCs w:val="20"/>
              </w:rPr>
            </w:pPr>
            <w:r w:rsidRPr="00A02AD2">
              <w:rPr>
                <w:sz w:val="20"/>
                <w:szCs w:val="20"/>
              </w:rPr>
              <w:t>Data collection</w:t>
            </w:r>
            <w:r>
              <w:rPr>
                <w:sz w:val="20"/>
                <w:szCs w:val="20"/>
              </w:rPr>
              <w:t xml:space="preserve"> for training</w:t>
            </w:r>
          </w:p>
        </w:tc>
        <w:tc>
          <w:tcPr>
            <w:tcW w:w="2262" w:type="dxa"/>
            <w:shd w:val="clear" w:color="auto" w:fill="auto"/>
          </w:tcPr>
          <w:p w14:paraId="63DA7258" w14:textId="05056F6C" w:rsidR="002A48D9" w:rsidRPr="00A02AD2" w:rsidRDefault="002A48D9" w:rsidP="002A48D9">
            <w:pPr>
              <w:spacing w:after="0"/>
              <w:rPr>
                <w:sz w:val="20"/>
                <w:szCs w:val="20"/>
              </w:rPr>
            </w:pPr>
            <w:r>
              <w:rPr>
                <w:sz w:val="20"/>
                <w:szCs w:val="20"/>
              </w:rPr>
              <w:t>No</w:t>
            </w:r>
          </w:p>
        </w:tc>
        <w:tc>
          <w:tcPr>
            <w:tcW w:w="3125" w:type="dxa"/>
          </w:tcPr>
          <w:p w14:paraId="4E618618" w14:textId="5B39EA30" w:rsidR="002A48D9" w:rsidRPr="002F22D5" w:rsidRDefault="002F22D5" w:rsidP="002A48D9">
            <w:pPr>
              <w:rPr>
                <w:rFonts w:eastAsiaTheme="minorEastAsia"/>
                <w:sz w:val="20"/>
                <w:szCs w:val="20"/>
                <w:lang w:val="en-GB"/>
              </w:rPr>
            </w:pPr>
            <w:r>
              <w:rPr>
                <w:rFonts w:eastAsiaTheme="minorEastAsia" w:hint="eastAsia"/>
                <w:sz w:val="20"/>
                <w:szCs w:val="20"/>
                <w:lang w:val="en-GB"/>
              </w:rPr>
              <w:t>N</w:t>
            </w:r>
            <w:r>
              <w:rPr>
                <w:rFonts w:eastAsiaTheme="minorEastAsia"/>
                <w:sz w:val="20"/>
                <w:szCs w:val="20"/>
                <w:lang w:val="en-GB"/>
              </w:rPr>
              <w:t>/A</w:t>
            </w:r>
          </w:p>
        </w:tc>
        <w:tc>
          <w:tcPr>
            <w:tcW w:w="1559" w:type="dxa"/>
          </w:tcPr>
          <w:p w14:paraId="0E621552" w14:textId="19AB9BCE" w:rsidR="002A48D9" w:rsidRPr="00CF1029" w:rsidRDefault="002A48D9" w:rsidP="002A48D9">
            <w:pPr>
              <w:rPr>
                <w:sz w:val="20"/>
                <w:szCs w:val="20"/>
                <w:lang w:val="en-GB"/>
              </w:rPr>
            </w:pPr>
            <w:r>
              <w:rPr>
                <w:sz w:val="20"/>
                <w:szCs w:val="20"/>
                <w:lang w:val="en-GB"/>
              </w:rPr>
              <w:t xml:space="preserve">Proposal </w:t>
            </w:r>
            <w:r w:rsidR="003F179E">
              <w:rPr>
                <w:sz w:val="20"/>
                <w:szCs w:val="20"/>
                <w:lang w:val="en-GB"/>
              </w:rPr>
              <w:t>7</w:t>
            </w:r>
          </w:p>
        </w:tc>
      </w:tr>
      <w:tr w:rsidR="002A48D9" w:rsidRPr="00A02AD2" w14:paraId="0359A7AD" w14:textId="77777777" w:rsidTr="002A48D9">
        <w:trPr>
          <w:trHeight w:val="20"/>
        </w:trPr>
        <w:tc>
          <w:tcPr>
            <w:tcW w:w="900" w:type="dxa"/>
            <w:vMerge/>
            <w:shd w:val="clear" w:color="auto" w:fill="auto"/>
          </w:tcPr>
          <w:p w14:paraId="0B58A48E" w14:textId="77777777" w:rsidR="002A48D9" w:rsidRPr="00A02AD2" w:rsidRDefault="002A48D9" w:rsidP="002A48D9">
            <w:pPr>
              <w:spacing w:after="0"/>
              <w:rPr>
                <w:sz w:val="20"/>
                <w:szCs w:val="20"/>
              </w:rPr>
            </w:pPr>
          </w:p>
        </w:tc>
        <w:tc>
          <w:tcPr>
            <w:tcW w:w="1930" w:type="dxa"/>
            <w:shd w:val="clear" w:color="auto" w:fill="auto"/>
          </w:tcPr>
          <w:p w14:paraId="62AD97FA" w14:textId="75FE824C" w:rsidR="002A48D9" w:rsidRPr="00A02AD2" w:rsidRDefault="002A48D9" w:rsidP="002A48D9">
            <w:pPr>
              <w:spacing w:after="0"/>
              <w:rPr>
                <w:sz w:val="20"/>
                <w:szCs w:val="20"/>
              </w:rPr>
            </w:pPr>
            <w:r w:rsidRPr="00A02AD2">
              <w:rPr>
                <w:sz w:val="20"/>
                <w:szCs w:val="20"/>
              </w:rPr>
              <w:t>Inference</w:t>
            </w:r>
            <w:r>
              <w:rPr>
                <w:sz w:val="20"/>
                <w:szCs w:val="20"/>
              </w:rPr>
              <w:t xml:space="preserve"> (including </w:t>
            </w:r>
            <w:r w:rsidRPr="00A02AD2">
              <w:rPr>
                <w:sz w:val="20"/>
                <w:szCs w:val="20"/>
              </w:rPr>
              <w:t xml:space="preserve"> </w:t>
            </w:r>
            <w:r>
              <w:rPr>
                <w:sz w:val="20"/>
                <w:szCs w:val="20"/>
              </w:rPr>
              <w:t>a</w:t>
            </w:r>
            <w:r w:rsidRPr="00A02AD2">
              <w:rPr>
                <w:sz w:val="20"/>
                <w:szCs w:val="20"/>
              </w:rPr>
              <w:t>dditional assistance information</w:t>
            </w:r>
            <w:r>
              <w:rPr>
                <w:sz w:val="20"/>
                <w:szCs w:val="20"/>
              </w:rPr>
              <w:t>)</w:t>
            </w:r>
          </w:p>
        </w:tc>
        <w:tc>
          <w:tcPr>
            <w:tcW w:w="2262" w:type="dxa"/>
            <w:shd w:val="clear" w:color="auto" w:fill="auto"/>
          </w:tcPr>
          <w:p w14:paraId="38AC3B18" w14:textId="22278186" w:rsidR="002A48D9" w:rsidRPr="00A02AD2" w:rsidRDefault="002A48D9" w:rsidP="002A48D9">
            <w:pPr>
              <w:spacing w:after="0"/>
              <w:rPr>
                <w:sz w:val="20"/>
                <w:szCs w:val="20"/>
              </w:rPr>
            </w:pPr>
            <w:r>
              <w:rPr>
                <w:sz w:val="20"/>
                <w:szCs w:val="20"/>
              </w:rPr>
              <w:t>Yes</w:t>
            </w:r>
          </w:p>
        </w:tc>
        <w:tc>
          <w:tcPr>
            <w:tcW w:w="3125" w:type="dxa"/>
          </w:tcPr>
          <w:p w14:paraId="4263E96D" w14:textId="2BF24A04" w:rsidR="002A48D9" w:rsidRPr="00A02AD2" w:rsidRDefault="002A48D9" w:rsidP="002A48D9">
            <w:pPr>
              <w:spacing w:after="0"/>
              <w:rPr>
                <w:sz w:val="20"/>
                <w:szCs w:val="20"/>
              </w:rPr>
            </w:pPr>
            <w:r w:rsidRPr="002A48D9">
              <w:rPr>
                <w:sz w:val="20"/>
                <w:szCs w:val="20"/>
              </w:rPr>
              <w:t>New clause for UE-side AI/ML model inference</w:t>
            </w:r>
            <w:r>
              <w:rPr>
                <w:sz w:val="20"/>
                <w:szCs w:val="20"/>
              </w:rPr>
              <w:t xml:space="preserve"> (</w:t>
            </w:r>
            <w:r w:rsidRPr="002A48D9">
              <w:rPr>
                <w:sz w:val="20"/>
                <w:szCs w:val="20"/>
              </w:rPr>
              <w:t xml:space="preserve">to guarantee (1) </w:t>
            </w:r>
            <w:r>
              <w:rPr>
                <w:sz w:val="20"/>
                <w:szCs w:val="20"/>
              </w:rPr>
              <w:t xml:space="preserve">prediction </w:t>
            </w:r>
            <w:r w:rsidRPr="002A48D9">
              <w:rPr>
                <w:sz w:val="20"/>
                <w:szCs w:val="20"/>
              </w:rPr>
              <w:t>accuracy; (2) the delay of reporting inference results</w:t>
            </w:r>
            <w:r>
              <w:rPr>
                <w:sz w:val="20"/>
                <w:szCs w:val="20"/>
              </w:rPr>
              <w:t>)</w:t>
            </w:r>
          </w:p>
        </w:tc>
        <w:tc>
          <w:tcPr>
            <w:tcW w:w="1559" w:type="dxa"/>
          </w:tcPr>
          <w:p w14:paraId="0DFECF0C" w14:textId="4A9B7E92" w:rsidR="002A48D9" w:rsidRPr="00A02AD2" w:rsidRDefault="002A48D9" w:rsidP="002A48D9">
            <w:pPr>
              <w:rPr>
                <w:sz w:val="20"/>
                <w:szCs w:val="20"/>
              </w:rPr>
            </w:pPr>
            <w:r>
              <w:rPr>
                <w:sz w:val="20"/>
                <w:szCs w:val="20"/>
              </w:rPr>
              <w:t xml:space="preserve">Proposal </w:t>
            </w:r>
            <w:r w:rsidR="002F22D5">
              <w:rPr>
                <w:sz w:val="20"/>
                <w:szCs w:val="20"/>
              </w:rPr>
              <w:t>8-</w:t>
            </w:r>
            <w:r>
              <w:rPr>
                <w:sz w:val="20"/>
                <w:szCs w:val="20"/>
              </w:rPr>
              <w:t>11</w:t>
            </w:r>
          </w:p>
        </w:tc>
      </w:tr>
      <w:tr w:rsidR="002A48D9" w:rsidRPr="00A02AD2" w14:paraId="2F0347F3" w14:textId="77777777" w:rsidTr="002A48D9">
        <w:trPr>
          <w:trHeight w:val="20"/>
        </w:trPr>
        <w:tc>
          <w:tcPr>
            <w:tcW w:w="900" w:type="dxa"/>
            <w:vMerge/>
            <w:shd w:val="clear" w:color="auto" w:fill="auto"/>
          </w:tcPr>
          <w:p w14:paraId="218240B0" w14:textId="77777777" w:rsidR="002A48D9" w:rsidRPr="00A02AD2" w:rsidRDefault="002A48D9" w:rsidP="002A48D9">
            <w:pPr>
              <w:spacing w:after="0"/>
              <w:rPr>
                <w:sz w:val="20"/>
                <w:szCs w:val="20"/>
              </w:rPr>
            </w:pPr>
          </w:p>
        </w:tc>
        <w:tc>
          <w:tcPr>
            <w:tcW w:w="1930" w:type="dxa"/>
            <w:shd w:val="clear" w:color="auto" w:fill="auto"/>
          </w:tcPr>
          <w:p w14:paraId="1CF85331" w14:textId="1685D48E" w:rsidR="002A48D9" w:rsidRPr="00A02AD2" w:rsidRDefault="002A48D9" w:rsidP="002A48D9">
            <w:pPr>
              <w:spacing w:after="0"/>
              <w:rPr>
                <w:sz w:val="20"/>
                <w:szCs w:val="20"/>
              </w:rPr>
            </w:pPr>
            <w:r w:rsidRPr="00A02AD2">
              <w:rPr>
                <w:sz w:val="20"/>
                <w:szCs w:val="20"/>
              </w:rPr>
              <w:t>Perf. monitoring</w:t>
            </w:r>
          </w:p>
        </w:tc>
        <w:tc>
          <w:tcPr>
            <w:tcW w:w="2262" w:type="dxa"/>
            <w:shd w:val="clear" w:color="auto" w:fill="auto"/>
          </w:tcPr>
          <w:p w14:paraId="723A0F69" w14:textId="7304BE91" w:rsidR="003F179E" w:rsidRPr="003F179E" w:rsidRDefault="002A48D9" w:rsidP="002A48D9">
            <w:pPr>
              <w:spacing w:after="0"/>
              <w:rPr>
                <w:rFonts w:eastAsiaTheme="minorEastAsia"/>
                <w:sz w:val="20"/>
                <w:szCs w:val="20"/>
              </w:rPr>
            </w:pPr>
            <w:r>
              <w:rPr>
                <w:sz w:val="20"/>
                <w:szCs w:val="20"/>
              </w:rPr>
              <w:t>No: For Type 1 (Option 1) and Type 2</w:t>
            </w:r>
            <w:r w:rsidR="003F179E">
              <w:rPr>
                <w:rFonts w:eastAsiaTheme="minorEastAsia" w:hint="eastAsia"/>
                <w:sz w:val="20"/>
                <w:szCs w:val="20"/>
              </w:rPr>
              <w:t>;</w:t>
            </w:r>
          </w:p>
          <w:p w14:paraId="7D9C3B90" w14:textId="31BA3F1D" w:rsidR="002A48D9" w:rsidRPr="00A02AD2" w:rsidRDefault="002F22D5" w:rsidP="002A48D9">
            <w:pPr>
              <w:spacing w:after="0"/>
              <w:rPr>
                <w:sz w:val="20"/>
                <w:szCs w:val="20"/>
              </w:rPr>
            </w:pPr>
            <w:r>
              <w:rPr>
                <w:sz w:val="20"/>
                <w:szCs w:val="20"/>
              </w:rPr>
              <w:t>Yes</w:t>
            </w:r>
            <w:r w:rsidR="002A48D9">
              <w:rPr>
                <w:sz w:val="20"/>
                <w:szCs w:val="20"/>
              </w:rPr>
              <w:t>: Type 1 (Option 2)</w:t>
            </w:r>
          </w:p>
        </w:tc>
        <w:tc>
          <w:tcPr>
            <w:tcW w:w="3125" w:type="dxa"/>
          </w:tcPr>
          <w:p w14:paraId="6DA60F6D" w14:textId="64B7213D" w:rsidR="002A48D9" w:rsidRPr="00A02AD2" w:rsidRDefault="002F22D5" w:rsidP="002A48D9">
            <w:pPr>
              <w:spacing w:after="0"/>
              <w:rPr>
                <w:sz w:val="20"/>
                <w:szCs w:val="20"/>
              </w:rPr>
            </w:pPr>
            <w:r>
              <w:rPr>
                <w:sz w:val="20"/>
                <w:szCs w:val="20"/>
              </w:rPr>
              <w:t>FFS additional requirement is needed considering existing model inference requirement will be specified.</w:t>
            </w:r>
          </w:p>
        </w:tc>
        <w:tc>
          <w:tcPr>
            <w:tcW w:w="1559" w:type="dxa"/>
          </w:tcPr>
          <w:p w14:paraId="16AABC37" w14:textId="7AF17FFD" w:rsidR="002A48D9" w:rsidRPr="00A02AD2" w:rsidRDefault="002A48D9" w:rsidP="002A48D9">
            <w:pPr>
              <w:rPr>
                <w:sz w:val="20"/>
                <w:szCs w:val="20"/>
              </w:rPr>
            </w:pPr>
            <w:r>
              <w:rPr>
                <w:sz w:val="20"/>
                <w:szCs w:val="20"/>
              </w:rPr>
              <w:t>Proposal 1</w:t>
            </w:r>
            <w:r w:rsidR="002F22D5">
              <w:rPr>
                <w:sz w:val="20"/>
                <w:szCs w:val="20"/>
              </w:rPr>
              <w:t>2</w:t>
            </w:r>
          </w:p>
        </w:tc>
      </w:tr>
      <w:tr w:rsidR="002A48D9" w:rsidRPr="00A02AD2" w14:paraId="5E352E4B" w14:textId="77777777" w:rsidTr="002A48D9">
        <w:trPr>
          <w:trHeight w:val="20"/>
        </w:trPr>
        <w:tc>
          <w:tcPr>
            <w:tcW w:w="900" w:type="dxa"/>
            <w:vMerge/>
            <w:shd w:val="clear" w:color="auto" w:fill="auto"/>
          </w:tcPr>
          <w:p w14:paraId="2BEBF112" w14:textId="77777777" w:rsidR="002A48D9" w:rsidRPr="00A02AD2" w:rsidRDefault="002A48D9" w:rsidP="002A48D9">
            <w:pPr>
              <w:spacing w:after="0"/>
              <w:rPr>
                <w:sz w:val="20"/>
                <w:szCs w:val="20"/>
              </w:rPr>
            </w:pPr>
          </w:p>
        </w:tc>
        <w:tc>
          <w:tcPr>
            <w:tcW w:w="1930" w:type="dxa"/>
            <w:shd w:val="clear" w:color="auto" w:fill="auto"/>
          </w:tcPr>
          <w:p w14:paraId="158C176F" w14:textId="2E48CC0F" w:rsidR="002A48D9" w:rsidRPr="00A02AD2" w:rsidRDefault="002A48D9" w:rsidP="002A48D9">
            <w:pPr>
              <w:spacing w:after="0"/>
              <w:rPr>
                <w:sz w:val="20"/>
                <w:szCs w:val="20"/>
              </w:rPr>
            </w:pPr>
            <w:r w:rsidRPr="00A02AD2">
              <w:rPr>
                <w:sz w:val="20"/>
                <w:szCs w:val="20"/>
              </w:rPr>
              <w:t>LCM</w:t>
            </w:r>
          </w:p>
        </w:tc>
        <w:tc>
          <w:tcPr>
            <w:tcW w:w="2262" w:type="dxa"/>
            <w:shd w:val="clear" w:color="auto" w:fill="auto"/>
          </w:tcPr>
          <w:p w14:paraId="3A6BB346" w14:textId="4FE09017" w:rsidR="002A48D9" w:rsidRPr="00A02AD2" w:rsidRDefault="002A48D9" w:rsidP="002A48D9">
            <w:pPr>
              <w:spacing w:after="0"/>
              <w:rPr>
                <w:sz w:val="20"/>
                <w:szCs w:val="20"/>
              </w:rPr>
            </w:pPr>
            <w:r>
              <w:rPr>
                <w:sz w:val="20"/>
                <w:szCs w:val="20"/>
              </w:rPr>
              <w:t>Yes</w:t>
            </w:r>
          </w:p>
        </w:tc>
        <w:tc>
          <w:tcPr>
            <w:tcW w:w="3125" w:type="dxa"/>
          </w:tcPr>
          <w:p w14:paraId="50C955E0" w14:textId="66A8306E" w:rsidR="002A48D9" w:rsidRPr="00A02AD2" w:rsidRDefault="002A48D9" w:rsidP="002A48D9">
            <w:pPr>
              <w:spacing w:after="0"/>
              <w:rPr>
                <w:sz w:val="20"/>
                <w:szCs w:val="20"/>
              </w:rPr>
            </w:pPr>
            <w:r>
              <w:rPr>
                <w:sz w:val="20"/>
                <w:szCs w:val="20"/>
              </w:rPr>
              <w:t>FFS detailed RAN4 requirement</w:t>
            </w:r>
          </w:p>
        </w:tc>
        <w:tc>
          <w:tcPr>
            <w:tcW w:w="1559" w:type="dxa"/>
          </w:tcPr>
          <w:p w14:paraId="56F05D39" w14:textId="075E5314" w:rsidR="002A48D9" w:rsidRPr="00A02AD2" w:rsidRDefault="002A48D9" w:rsidP="002A48D9">
            <w:pPr>
              <w:rPr>
                <w:sz w:val="20"/>
                <w:szCs w:val="20"/>
              </w:rPr>
            </w:pPr>
            <w:r>
              <w:rPr>
                <w:sz w:val="20"/>
                <w:szCs w:val="20"/>
              </w:rPr>
              <w:t>Proposal 1</w:t>
            </w:r>
            <w:r w:rsidR="002F22D5">
              <w:rPr>
                <w:sz w:val="20"/>
                <w:szCs w:val="20"/>
              </w:rPr>
              <w:t>3</w:t>
            </w:r>
          </w:p>
        </w:tc>
      </w:tr>
    </w:tbl>
    <w:p w14:paraId="061BFDF7" w14:textId="77777777" w:rsidR="00256938" w:rsidRDefault="00256938" w:rsidP="00A71546">
      <w:pPr>
        <w:spacing w:after="180"/>
        <w:jc w:val="both"/>
      </w:pPr>
    </w:p>
    <w:p w14:paraId="69395183" w14:textId="17D1F32E" w:rsidR="00EB55B4" w:rsidRDefault="00FB37C8"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71C24F90" w14:textId="17B9A72B" w:rsidR="00FF5174" w:rsidRPr="00976A77" w:rsidRDefault="009269B8" w:rsidP="00976A77">
      <w:pPr>
        <w:spacing w:after="180"/>
        <w:jc w:val="both"/>
        <w:rPr>
          <w:rFonts w:eastAsiaTheme="minorEastAsia"/>
        </w:rPr>
      </w:pPr>
      <w:r w:rsidRPr="009410D5">
        <w:t>In this contribution, we</w:t>
      </w:r>
      <w:r w:rsidR="00CE4029" w:rsidRPr="009410D5">
        <w:t xml:space="preserve"> provided our viewpoints </w:t>
      </w:r>
      <w:r w:rsidR="000B774C" w:rsidRPr="000B774C">
        <w:t xml:space="preserve">on </w:t>
      </w:r>
      <w:r w:rsidR="00976A77">
        <w:t>core requirements</w:t>
      </w:r>
      <w:r w:rsidR="000B774C" w:rsidRPr="000B774C">
        <w:t xml:space="preserve"> for beam management in this contribution</w:t>
      </w:r>
      <w:r w:rsidRPr="009410D5">
        <w:t xml:space="preserve">, accordingly the following observations and proposals are obtained: </w:t>
      </w:r>
    </w:p>
    <w:p w14:paraId="3DEE4CEB" w14:textId="005C8979" w:rsidR="00FF5174" w:rsidRDefault="00FF5174" w:rsidP="00FF5174">
      <w:pPr>
        <w:spacing w:after="180"/>
        <w:jc w:val="both"/>
        <w:rPr>
          <w:i/>
          <w:iCs/>
          <w:u w:val="single"/>
        </w:rPr>
      </w:pPr>
      <w:r w:rsidRPr="00AD6D35">
        <w:rPr>
          <w:i/>
          <w:iCs/>
          <w:u w:val="single"/>
        </w:rPr>
        <w:t xml:space="preserve">RAN4 Core Requirements for </w:t>
      </w:r>
      <w:r>
        <w:rPr>
          <w:i/>
          <w:iCs/>
          <w:u w:val="single"/>
        </w:rPr>
        <w:t>Supporting NW-sided Model</w:t>
      </w:r>
    </w:p>
    <w:p w14:paraId="5762A107" w14:textId="77777777" w:rsidR="00FB37C8" w:rsidRPr="00E03BFC" w:rsidRDefault="00FB37C8" w:rsidP="00FB37C8">
      <w:pPr>
        <w:spacing w:before="120" w:after="60"/>
        <w:jc w:val="both"/>
        <w:rPr>
          <w:b/>
          <w:bCs/>
          <w:sz w:val="22"/>
          <w:szCs w:val="22"/>
        </w:rPr>
      </w:pPr>
      <w:r>
        <w:rPr>
          <w:b/>
          <w:bCs/>
          <w:sz w:val="22"/>
          <w:szCs w:val="22"/>
        </w:rPr>
        <w:t>Observation</w:t>
      </w:r>
      <w:r w:rsidRPr="00E03BFC">
        <w:rPr>
          <w:b/>
          <w:bCs/>
          <w:sz w:val="22"/>
          <w:szCs w:val="22"/>
        </w:rPr>
        <w:t xml:space="preserve"> </w:t>
      </w:r>
      <w:r>
        <w:rPr>
          <w:b/>
          <w:bCs/>
          <w:sz w:val="22"/>
          <w:szCs w:val="22"/>
        </w:rPr>
        <w:t>1</w:t>
      </w:r>
      <w:r w:rsidRPr="00E03BFC">
        <w:rPr>
          <w:b/>
          <w:bCs/>
          <w:sz w:val="22"/>
          <w:szCs w:val="22"/>
        </w:rPr>
        <w:t xml:space="preserve">: </w:t>
      </w:r>
      <w:r w:rsidRPr="00E03BFC">
        <w:rPr>
          <w:sz w:val="22"/>
          <w:szCs w:val="22"/>
        </w:rPr>
        <w:t>For</w:t>
      </w:r>
      <w:r>
        <w:rPr>
          <w:sz w:val="22"/>
          <w:szCs w:val="22"/>
        </w:rPr>
        <w:t xml:space="preserve"> NW-sided model, for inference report, enhancement on beam reporting in L1 signaling is agreed to be introduce to accommodate Top-M (where M can be larger than 4) beams with corresponding beam information. </w:t>
      </w:r>
    </w:p>
    <w:p w14:paraId="7DC85C56" w14:textId="77777777" w:rsidR="00FB37C8" w:rsidRPr="00671EEA" w:rsidRDefault="00FB37C8" w:rsidP="00FB37C8">
      <w:pPr>
        <w:spacing w:after="60"/>
        <w:jc w:val="both"/>
        <w:rPr>
          <w:sz w:val="22"/>
          <w:szCs w:val="22"/>
        </w:rPr>
      </w:pPr>
      <w:r w:rsidRPr="00A07570">
        <w:rPr>
          <w:b/>
          <w:bCs/>
          <w:sz w:val="22"/>
          <w:szCs w:val="22"/>
        </w:rPr>
        <w:lastRenderedPageBreak/>
        <w:t xml:space="preserve">Proposal </w:t>
      </w:r>
      <w:r>
        <w:rPr>
          <w:b/>
          <w:bCs/>
          <w:sz w:val="22"/>
          <w:szCs w:val="22"/>
        </w:rPr>
        <w:t>1</w:t>
      </w:r>
      <w:r w:rsidRPr="00A07570">
        <w:rPr>
          <w:b/>
          <w:bCs/>
          <w:sz w:val="22"/>
          <w:szCs w:val="22"/>
        </w:rPr>
        <w:t xml:space="preserve">: </w:t>
      </w:r>
      <w:r w:rsidRPr="00671EEA">
        <w:rPr>
          <w:sz w:val="22"/>
          <w:szCs w:val="22"/>
        </w:rPr>
        <w:t xml:space="preserve">RAN4 shall introduce the necessary L1-RSRP reporting requirement on supporting data collection for NW-side AI/ML model inference/training (for both BM-Case1 &amp; 2), by considering: </w:t>
      </w:r>
    </w:p>
    <w:p w14:paraId="0A8B446F" w14:textId="77777777" w:rsidR="00FB37C8" w:rsidRPr="00671EEA" w:rsidRDefault="00FB37C8" w:rsidP="002249EF">
      <w:pPr>
        <w:pStyle w:val="ListParagraph"/>
        <w:numPr>
          <w:ilvl w:val="0"/>
          <w:numId w:val="3"/>
        </w:numPr>
        <w:spacing w:after="60"/>
        <w:ind w:left="714" w:firstLineChars="0" w:hanging="357"/>
        <w:jc w:val="both"/>
        <w:rPr>
          <w:sz w:val="22"/>
          <w:szCs w:val="22"/>
        </w:rPr>
      </w:pPr>
      <w:r w:rsidRPr="00671EEA">
        <w:rPr>
          <w:sz w:val="22"/>
          <w:szCs w:val="22"/>
          <w:lang w:val="en-US"/>
        </w:rPr>
        <w:t>L1 measurement/reporting for inference</w:t>
      </w:r>
      <w:r w:rsidRPr="00671EEA">
        <w:rPr>
          <w:sz w:val="22"/>
          <w:szCs w:val="22"/>
        </w:rPr>
        <w:t>: e.g., Top-M (where M can be larger than 4) beams with corresponding beam information;</w:t>
      </w:r>
    </w:p>
    <w:p w14:paraId="4F1ACB05" w14:textId="77777777" w:rsidR="00FB37C8" w:rsidRPr="00497A2D" w:rsidRDefault="00FB37C8" w:rsidP="00FB37C8">
      <w:pPr>
        <w:spacing w:after="60"/>
        <w:jc w:val="both"/>
        <w:rPr>
          <w:sz w:val="22"/>
          <w:szCs w:val="22"/>
        </w:rPr>
      </w:pPr>
      <w:r w:rsidRPr="00671EEA">
        <w:rPr>
          <w:b/>
          <w:bCs/>
          <w:sz w:val="22"/>
          <w:szCs w:val="22"/>
        </w:rPr>
        <w:t xml:space="preserve">Proposal </w:t>
      </w:r>
      <w:r>
        <w:rPr>
          <w:b/>
          <w:bCs/>
          <w:sz w:val="22"/>
          <w:szCs w:val="22"/>
        </w:rPr>
        <w:t>2</w:t>
      </w:r>
      <w:r w:rsidRPr="00671EEA">
        <w:rPr>
          <w:b/>
          <w:bCs/>
          <w:sz w:val="22"/>
          <w:szCs w:val="22"/>
        </w:rPr>
        <w:t xml:space="preserve">: </w:t>
      </w:r>
      <w:r w:rsidRPr="00497A2D">
        <w:rPr>
          <w:sz w:val="22"/>
          <w:szCs w:val="22"/>
        </w:rPr>
        <w:t xml:space="preserve">For </w:t>
      </w:r>
      <w:r>
        <w:rPr>
          <w:sz w:val="22"/>
          <w:szCs w:val="22"/>
        </w:rPr>
        <w:t>L1-RSRP</w:t>
      </w:r>
      <w:r w:rsidRPr="00497A2D">
        <w:rPr>
          <w:sz w:val="22"/>
          <w:szCs w:val="22"/>
        </w:rPr>
        <w:t xml:space="preserve"> accuracy requirement </w:t>
      </w:r>
      <w:r>
        <w:rPr>
          <w:sz w:val="22"/>
          <w:szCs w:val="22"/>
        </w:rPr>
        <w:t>of data collection for inference of</w:t>
      </w:r>
      <w:r w:rsidRPr="00497A2D">
        <w:rPr>
          <w:sz w:val="22"/>
          <w:szCs w:val="22"/>
        </w:rPr>
        <w:t xml:space="preserve"> AI-BM NW-sided model: </w:t>
      </w:r>
    </w:p>
    <w:p w14:paraId="51EB5D86" w14:textId="77777777" w:rsidR="00FB37C8" w:rsidRPr="007603D2" w:rsidRDefault="00FB37C8" w:rsidP="002249EF">
      <w:pPr>
        <w:pStyle w:val="ListParagraph"/>
        <w:numPr>
          <w:ilvl w:val="0"/>
          <w:numId w:val="3"/>
        </w:numPr>
        <w:spacing w:after="60"/>
        <w:ind w:left="714" w:firstLineChars="0" w:hanging="357"/>
        <w:jc w:val="both"/>
        <w:rPr>
          <w:sz w:val="22"/>
          <w:szCs w:val="22"/>
          <w:lang w:val="en-US"/>
        </w:rPr>
      </w:pPr>
      <w:r w:rsidRPr="007603D2">
        <w:rPr>
          <w:sz w:val="22"/>
          <w:szCs w:val="22"/>
          <w:lang w:val="en-US"/>
        </w:rPr>
        <w:t xml:space="preserve">RAN4 shall reuse the accuracy requirement from Rel-15 L1-RSRP for both absolute and relative RSRP reporting. </w:t>
      </w:r>
    </w:p>
    <w:p w14:paraId="7139B2D3" w14:textId="77777777" w:rsidR="00953CC4" w:rsidRPr="00033733" w:rsidRDefault="00953CC4" w:rsidP="00953CC4">
      <w:pPr>
        <w:spacing w:afterLines="50" w:after="120"/>
        <w:jc w:val="both"/>
        <w:rPr>
          <w:sz w:val="22"/>
          <w:szCs w:val="22"/>
        </w:rPr>
      </w:pPr>
      <w:r w:rsidRPr="00033733">
        <w:rPr>
          <w:b/>
          <w:bCs/>
          <w:sz w:val="22"/>
          <w:szCs w:val="22"/>
        </w:rPr>
        <w:t xml:space="preserve">Proposal </w:t>
      </w:r>
      <w:r>
        <w:rPr>
          <w:b/>
          <w:bCs/>
          <w:sz w:val="22"/>
          <w:szCs w:val="22"/>
        </w:rPr>
        <w:t>3</w:t>
      </w:r>
      <w:r w:rsidRPr="00033733">
        <w:rPr>
          <w:b/>
          <w:bCs/>
          <w:sz w:val="22"/>
          <w:szCs w:val="22"/>
        </w:rPr>
        <w:t xml:space="preserve">: </w:t>
      </w:r>
      <w:r w:rsidRPr="00033733">
        <w:rPr>
          <w:sz w:val="22"/>
          <w:szCs w:val="22"/>
        </w:rPr>
        <w:t xml:space="preserve">No RAN4 impact is expected for NW-side </w:t>
      </w:r>
      <w:r>
        <w:rPr>
          <w:sz w:val="22"/>
          <w:szCs w:val="22"/>
        </w:rPr>
        <w:t>data collection for training</w:t>
      </w:r>
      <w:r w:rsidRPr="00033733">
        <w:rPr>
          <w:sz w:val="22"/>
          <w:szCs w:val="22"/>
        </w:rPr>
        <w:t xml:space="preserve">. </w:t>
      </w:r>
    </w:p>
    <w:p w14:paraId="6AEE5EF1" w14:textId="77777777" w:rsidR="00953CC4" w:rsidRPr="005C0CBC" w:rsidRDefault="00953CC4" w:rsidP="00953CC4">
      <w:pPr>
        <w:spacing w:after="180"/>
        <w:jc w:val="both"/>
        <w:rPr>
          <w:sz w:val="22"/>
          <w:szCs w:val="22"/>
        </w:rPr>
      </w:pPr>
      <w:r w:rsidRPr="00497A2D">
        <w:rPr>
          <w:b/>
          <w:bCs/>
          <w:sz w:val="22"/>
          <w:szCs w:val="22"/>
        </w:rPr>
        <w:t xml:space="preserve">Proposal </w:t>
      </w:r>
      <w:r>
        <w:rPr>
          <w:b/>
          <w:bCs/>
          <w:sz w:val="22"/>
          <w:szCs w:val="22"/>
        </w:rPr>
        <w:t>4</w:t>
      </w:r>
      <w:r w:rsidRPr="00497A2D">
        <w:rPr>
          <w:b/>
          <w:bCs/>
          <w:sz w:val="22"/>
          <w:szCs w:val="22"/>
        </w:rPr>
        <w:t xml:space="preserve">: </w:t>
      </w:r>
      <w:r w:rsidRPr="005C0CBC">
        <w:rPr>
          <w:sz w:val="22"/>
          <w:szCs w:val="22"/>
        </w:rPr>
        <w:t xml:space="preserve">No RAN4 impact is expected for NW-side AI/ML model inference for BM-Case1 &amp; 2. </w:t>
      </w:r>
    </w:p>
    <w:p w14:paraId="27F45083" w14:textId="77777777" w:rsidR="00953CC4" w:rsidRPr="005C0CBC" w:rsidRDefault="00953CC4" w:rsidP="00953CC4">
      <w:pPr>
        <w:spacing w:after="180"/>
        <w:jc w:val="both"/>
        <w:rPr>
          <w:sz w:val="22"/>
          <w:szCs w:val="22"/>
        </w:rPr>
      </w:pPr>
      <w:r w:rsidRPr="00497A2D">
        <w:rPr>
          <w:b/>
          <w:bCs/>
          <w:sz w:val="22"/>
          <w:szCs w:val="22"/>
        </w:rPr>
        <w:t xml:space="preserve">Proposal </w:t>
      </w:r>
      <w:r>
        <w:rPr>
          <w:b/>
          <w:bCs/>
          <w:sz w:val="22"/>
          <w:szCs w:val="22"/>
        </w:rPr>
        <w:t>5</w:t>
      </w:r>
      <w:r w:rsidRPr="00497A2D">
        <w:rPr>
          <w:b/>
          <w:bCs/>
          <w:sz w:val="22"/>
          <w:szCs w:val="22"/>
        </w:rPr>
        <w:t xml:space="preserve">: </w:t>
      </w:r>
      <w:r w:rsidRPr="005C0CBC">
        <w:rPr>
          <w:sz w:val="22"/>
          <w:szCs w:val="22"/>
        </w:rPr>
        <w:t>FFS RAN4 impact from NW-side AI/ML model performance monitoring for BM-Case1 &amp; 2 (</w:t>
      </w:r>
      <w:r>
        <w:rPr>
          <w:sz w:val="22"/>
          <w:szCs w:val="22"/>
        </w:rPr>
        <w:t>if RAN1/2 introduce any mechanism for UE side additional conditions</w:t>
      </w:r>
      <w:r w:rsidRPr="005C0CBC">
        <w:rPr>
          <w:sz w:val="22"/>
          <w:szCs w:val="22"/>
        </w:rPr>
        <w:t>)</w:t>
      </w:r>
      <w:r>
        <w:rPr>
          <w:sz w:val="22"/>
          <w:szCs w:val="22"/>
        </w:rPr>
        <w:t>.</w:t>
      </w:r>
    </w:p>
    <w:p w14:paraId="3306AF8D" w14:textId="77777777" w:rsidR="00953CC4" w:rsidRDefault="00953CC4" w:rsidP="00953CC4">
      <w:pPr>
        <w:spacing w:after="180"/>
        <w:jc w:val="both"/>
        <w:rPr>
          <w:sz w:val="22"/>
          <w:szCs w:val="22"/>
        </w:rPr>
      </w:pPr>
      <w:r w:rsidRPr="005C0CBC">
        <w:rPr>
          <w:b/>
          <w:bCs/>
          <w:sz w:val="22"/>
          <w:szCs w:val="22"/>
        </w:rPr>
        <w:t xml:space="preserve">Proposal </w:t>
      </w:r>
      <w:r>
        <w:rPr>
          <w:b/>
          <w:bCs/>
          <w:sz w:val="22"/>
          <w:szCs w:val="22"/>
        </w:rPr>
        <w:t>6</w:t>
      </w:r>
      <w:r w:rsidRPr="005C0CBC">
        <w:rPr>
          <w:b/>
          <w:bCs/>
          <w:sz w:val="22"/>
          <w:szCs w:val="22"/>
        </w:rPr>
        <w:t xml:space="preserve">: </w:t>
      </w:r>
      <w:r w:rsidRPr="0078399B">
        <w:rPr>
          <w:sz w:val="22"/>
          <w:szCs w:val="22"/>
        </w:rPr>
        <w:t xml:space="preserve">No RAN4 impact is expected for NW-side AI/ML model LCM for BM-Case1 &amp; 2.  </w:t>
      </w:r>
    </w:p>
    <w:p w14:paraId="01F1FB24" w14:textId="77777777" w:rsidR="00953CC4" w:rsidRPr="00CF1029" w:rsidRDefault="00953CC4" w:rsidP="00953CC4">
      <w:pPr>
        <w:spacing w:after="180"/>
        <w:jc w:val="both"/>
        <w:rPr>
          <w:sz w:val="22"/>
          <w:szCs w:val="22"/>
        </w:rPr>
      </w:pPr>
      <w:r w:rsidRPr="00CF1029">
        <w:rPr>
          <w:sz w:val="22"/>
          <w:szCs w:val="22"/>
        </w:rPr>
        <w:t>Based on corresponding proposals, the expected RAN4 requirement impact</w:t>
      </w:r>
      <w:r>
        <w:rPr>
          <w:sz w:val="22"/>
          <w:szCs w:val="22"/>
        </w:rPr>
        <w:t>s</w:t>
      </w:r>
      <w:r w:rsidRPr="00CF1029">
        <w:rPr>
          <w:sz w:val="22"/>
          <w:szCs w:val="22"/>
        </w:rPr>
        <w:t xml:space="preserve"> from AI-BM </w:t>
      </w:r>
      <w:r>
        <w:rPr>
          <w:sz w:val="22"/>
          <w:szCs w:val="22"/>
        </w:rPr>
        <w:t>NW-sided model are</w:t>
      </w:r>
      <w:r w:rsidRPr="00CF1029">
        <w:rPr>
          <w:sz w:val="22"/>
          <w:szCs w:val="22"/>
        </w:rPr>
        <w:t xml:space="preserve"> summarized as:</w:t>
      </w:r>
      <w:r w:rsidRPr="0078399B">
        <w:rPr>
          <w:sz w:val="22"/>
          <w:szCs w:val="22"/>
        </w:rPr>
        <w:t xml:space="preserve">  </w:t>
      </w:r>
    </w:p>
    <w:tbl>
      <w:tblPr>
        <w:tblStyle w:val="TableGrid"/>
        <w:tblpPr w:leftFromText="180" w:rightFromText="180" w:vertAnchor="text" w:tblpXSpec="center" w:tblpY="1"/>
        <w:tblOverlap w:val="never"/>
        <w:tblW w:w="9776" w:type="dxa"/>
        <w:tblLook w:val="04A0" w:firstRow="1" w:lastRow="0" w:firstColumn="1" w:lastColumn="0" w:noHBand="0" w:noVBand="1"/>
      </w:tblPr>
      <w:tblGrid>
        <w:gridCol w:w="900"/>
        <w:gridCol w:w="2214"/>
        <w:gridCol w:w="1978"/>
        <w:gridCol w:w="3125"/>
        <w:gridCol w:w="1559"/>
      </w:tblGrid>
      <w:tr w:rsidR="00953CC4" w:rsidRPr="00804A22" w14:paraId="46EBE6B1" w14:textId="77777777" w:rsidTr="00736184">
        <w:trPr>
          <w:trHeight w:val="20"/>
        </w:trPr>
        <w:tc>
          <w:tcPr>
            <w:tcW w:w="900" w:type="dxa"/>
            <w:shd w:val="clear" w:color="auto" w:fill="auto"/>
          </w:tcPr>
          <w:p w14:paraId="3B3C4AC7" w14:textId="77777777" w:rsidR="00953CC4" w:rsidRPr="00804A22" w:rsidRDefault="00953CC4" w:rsidP="00736184">
            <w:pPr>
              <w:spacing w:after="0"/>
              <w:rPr>
                <w:b/>
                <w:bCs/>
                <w:sz w:val="20"/>
                <w:szCs w:val="20"/>
              </w:rPr>
            </w:pPr>
          </w:p>
        </w:tc>
        <w:tc>
          <w:tcPr>
            <w:tcW w:w="2214" w:type="dxa"/>
            <w:shd w:val="clear" w:color="auto" w:fill="auto"/>
          </w:tcPr>
          <w:p w14:paraId="130D7EB4" w14:textId="77777777" w:rsidR="00953CC4" w:rsidRPr="00804A22" w:rsidRDefault="00953CC4" w:rsidP="00736184">
            <w:pPr>
              <w:spacing w:after="0"/>
              <w:rPr>
                <w:b/>
                <w:bCs/>
                <w:sz w:val="20"/>
                <w:szCs w:val="20"/>
              </w:rPr>
            </w:pPr>
            <w:r w:rsidRPr="00804A22">
              <w:rPr>
                <w:b/>
                <w:bCs/>
                <w:sz w:val="20"/>
                <w:szCs w:val="20"/>
              </w:rPr>
              <w:t>New Sub-Feature introduced in RAN1/2</w:t>
            </w:r>
          </w:p>
        </w:tc>
        <w:tc>
          <w:tcPr>
            <w:tcW w:w="1978" w:type="dxa"/>
            <w:shd w:val="clear" w:color="auto" w:fill="auto"/>
          </w:tcPr>
          <w:p w14:paraId="07C271AC" w14:textId="77777777" w:rsidR="00953CC4" w:rsidRPr="00804A22" w:rsidRDefault="00953CC4" w:rsidP="00736184">
            <w:pPr>
              <w:spacing w:after="0"/>
              <w:rPr>
                <w:b/>
                <w:bCs/>
                <w:sz w:val="20"/>
                <w:szCs w:val="20"/>
              </w:rPr>
            </w:pPr>
            <w:r w:rsidRPr="00804A22">
              <w:rPr>
                <w:b/>
                <w:bCs/>
                <w:sz w:val="20"/>
                <w:szCs w:val="20"/>
              </w:rPr>
              <w:t>Whether</w:t>
            </w:r>
            <w:r w:rsidRPr="00804A22">
              <w:rPr>
                <w:b/>
                <w:bCs/>
              </w:rPr>
              <w:t xml:space="preserve"> </w:t>
            </w:r>
            <w:r w:rsidRPr="00804A22">
              <w:rPr>
                <w:b/>
                <w:bCs/>
                <w:sz w:val="20"/>
                <w:szCs w:val="20"/>
              </w:rPr>
              <w:t>RAN4 requirement impact is expected?</w:t>
            </w:r>
          </w:p>
        </w:tc>
        <w:tc>
          <w:tcPr>
            <w:tcW w:w="3125" w:type="dxa"/>
          </w:tcPr>
          <w:p w14:paraId="498F8264" w14:textId="77777777" w:rsidR="00953CC4" w:rsidRPr="00804A22" w:rsidRDefault="00953CC4" w:rsidP="00736184">
            <w:pPr>
              <w:spacing w:after="0"/>
              <w:rPr>
                <w:b/>
                <w:bCs/>
                <w:sz w:val="20"/>
                <w:szCs w:val="20"/>
              </w:rPr>
            </w:pPr>
            <w:r w:rsidRPr="00804A22">
              <w:rPr>
                <w:b/>
                <w:bCs/>
                <w:sz w:val="20"/>
                <w:szCs w:val="20"/>
              </w:rPr>
              <w:t>Clause in TS 38.133 impacted, if any</w:t>
            </w:r>
          </w:p>
        </w:tc>
        <w:tc>
          <w:tcPr>
            <w:tcW w:w="1559" w:type="dxa"/>
          </w:tcPr>
          <w:p w14:paraId="218A04EE" w14:textId="77777777" w:rsidR="00953CC4" w:rsidRPr="00804A22" w:rsidRDefault="00953CC4" w:rsidP="00736184">
            <w:pPr>
              <w:rPr>
                <w:b/>
                <w:bCs/>
                <w:sz w:val="20"/>
                <w:szCs w:val="20"/>
              </w:rPr>
            </w:pPr>
            <w:r w:rsidRPr="00804A22">
              <w:rPr>
                <w:b/>
                <w:bCs/>
                <w:sz w:val="20"/>
                <w:szCs w:val="20"/>
              </w:rPr>
              <w:t>Related Proposal(s)</w:t>
            </w:r>
          </w:p>
        </w:tc>
      </w:tr>
      <w:tr w:rsidR="00953CC4" w:rsidRPr="00A02AD2" w14:paraId="110791CC" w14:textId="77777777" w:rsidTr="00736184">
        <w:trPr>
          <w:trHeight w:val="230"/>
        </w:trPr>
        <w:tc>
          <w:tcPr>
            <w:tcW w:w="900" w:type="dxa"/>
            <w:vMerge w:val="restart"/>
            <w:shd w:val="clear" w:color="auto" w:fill="auto"/>
          </w:tcPr>
          <w:p w14:paraId="62FDF209" w14:textId="77777777" w:rsidR="00953CC4" w:rsidRPr="00804A22" w:rsidRDefault="00953CC4" w:rsidP="00736184">
            <w:pPr>
              <w:spacing w:after="0"/>
              <w:rPr>
                <w:b/>
                <w:bCs/>
                <w:sz w:val="20"/>
                <w:szCs w:val="20"/>
              </w:rPr>
            </w:pPr>
            <w:r w:rsidRPr="00804A22">
              <w:rPr>
                <w:b/>
                <w:bCs/>
                <w:sz w:val="20"/>
                <w:szCs w:val="20"/>
              </w:rPr>
              <w:t>NW-sided model</w:t>
            </w:r>
          </w:p>
        </w:tc>
        <w:tc>
          <w:tcPr>
            <w:tcW w:w="2214" w:type="dxa"/>
            <w:shd w:val="clear" w:color="auto" w:fill="auto"/>
          </w:tcPr>
          <w:p w14:paraId="433B2606" w14:textId="77777777" w:rsidR="00953CC4" w:rsidRPr="00A02AD2" w:rsidRDefault="00953CC4" w:rsidP="00736184">
            <w:pPr>
              <w:spacing w:after="0"/>
              <w:rPr>
                <w:sz w:val="20"/>
                <w:szCs w:val="20"/>
              </w:rPr>
            </w:pPr>
            <w:r w:rsidRPr="00A02AD2">
              <w:rPr>
                <w:sz w:val="20"/>
                <w:szCs w:val="20"/>
              </w:rPr>
              <w:t>Data collection</w:t>
            </w:r>
            <w:r>
              <w:rPr>
                <w:sz w:val="20"/>
                <w:szCs w:val="20"/>
              </w:rPr>
              <w:t xml:space="preserve"> (for inference)</w:t>
            </w:r>
          </w:p>
        </w:tc>
        <w:tc>
          <w:tcPr>
            <w:tcW w:w="1978" w:type="dxa"/>
            <w:shd w:val="clear" w:color="auto" w:fill="auto"/>
          </w:tcPr>
          <w:p w14:paraId="4F2E9D74" w14:textId="77777777" w:rsidR="00953CC4" w:rsidRDefault="00953CC4" w:rsidP="00736184">
            <w:pPr>
              <w:spacing w:after="0"/>
              <w:rPr>
                <w:sz w:val="20"/>
                <w:szCs w:val="20"/>
              </w:rPr>
            </w:pPr>
            <w:r>
              <w:rPr>
                <w:sz w:val="20"/>
                <w:szCs w:val="20"/>
              </w:rPr>
              <w:t>Yes: for L1-RSRP measurement delay requirement</w:t>
            </w:r>
          </w:p>
          <w:p w14:paraId="4A5B4CD9" w14:textId="77777777" w:rsidR="00953CC4" w:rsidRPr="00A02AD2" w:rsidRDefault="00953CC4" w:rsidP="00736184">
            <w:pPr>
              <w:spacing w:after="0"/>
              <w:rPr>
                <w:sz w:val="20"/>
                <w:szCs w:val="20"/>
              </w:rPr>
            </w:pPr>
          </w:p>
        </w:tc>
        <w:tc>
          <w:tcPr>
            <w:tcW w:w="3125" w:type="dxa"/>
          </w:tcPr>
          <w:p w14:paraId="2B9FF547" w14:textId="77777777" w:rsidR="00953CC4" w:rsidRPr="00CF1029" w:rsidRDefault="00953CC4" w:rsidP="00736184">
            <w:pPr>
              <w:rPr>
                <w:sz w:val="20"/>
                <w:szCs w:val="20"/>
                <w:lang w:val="en-GB"/>
              </w:rPr>
            </w:pPr>
            <w:r w:rsidRPr="00CF1029">
              <w:rPr>
                <w:rFonts w:hint="eastAsia"/>
                <w:sz w:val="20"/>
                <w:szCs w:val="20"/>
                <w:lang w:val="en-GB"/>
              </w:rPr>
              <w:t>•</w:t>
            </w:r>
            <w:r w:rsidRPr="00CF1029">
              <w:rPr>
                <w:sz w:val="20"/>
                <w:szCs w:val="20"/>
                <w:lang w:val="en-GB"/>
              </w:rPr>
              <w:tab/>
              <w:t>Clause 9.5 L1-RSRP measurements for reporting (or similar new requirement for L1-RSRP measurement for reporting for AI-BM)</w:t>
            </w:r>
          </w:p>
        </w:tc>
        <w:tc>
          <w:tcPr>
            <w:tcW w:w="1559" w:type="dxa"/>
          </w:tcPr>
          <w:p w14:paraId="32917378" w14:textId="77777777" w:rsidR="00953CC4" w:rsidRPr="00CF1029" w:rsidRDefault="00953CC4" w:rsidP="00736184">
            <w:pPr>
              <w:rPr>
                <w:sz w:val="20"/>
                <w:szCs w:val="20"/>
                <w:lang w:val="en-GB"/>
              </w:rPr>
            </w:pPr>
            <w:r>
              <w:rPr>
                <w:sz w:val="20"/>
                <w:szCs w:val="20"/>
                <w:lang w:val="en-GB"/>
              </w:rPr>
              <w:t>Proposal 1-2</w:t>
            </w:r>
          </w:p>
        </w:tc>
      </w:tr>
      <w:tr w:rsidR="00953CC4" w:rsidRPr="00A02AD2" w14:paraId="78D6C905" w14:textId="77777777" w:rsidTr="00736184">
        <w:trPr>
          <w:trHeight w:val="230"/>
        </w:trPr>
        <w:tc>
          <w:tcPr>
            <w:tcW w:w="900" w:type="dxa"/>
            <w:vMerge/>
            <w:shd w:val="clear" w:color="auto" w:fill="auto"/>
          </w:tcPr>
          <w:p w14:paraId="6A70F25C" w14:textId="77777777" w:rsidR="00953CC4" w:rsidRPr="00804A22" w:rsidRDefault="00953CC4" w:rsidP="00736184">
            <w:pPr>
              <w:rPr>
                <w:b/>
                <w:bCs/>
                <w:sz w:val="20"/>
                <w:szCs w:val="20"/>
              </w:rPr>
            </w:pPr>
          </w:p>
        </w:tc>
        <w:tc>
          <w:tcPr>
            <w:tcW w:w="2214" w:type="dxa"/>
            <w:shd w:val="clear" w:color="auto" w:fill="auto"/>
          </w:tcPr>
          <w:p w14:paraId="0A0E968E" w14:textId="77777777" w:rsidR="00953CC4" w:rsidRPr="00A02AD2" w:rsidRDefault="00953CC4" w:rsidP="00736184">
            <w:pPr>
              <w:rPr>
                <w:sz w:val="20"/>
                <w:szCs w:val="20"/>
              </w:rPr>
            </w:pPr>
            <w:r w:rsidRPr="00A02AD2">
              <w:rPr>
                <w:sz w:val="20"/>
                <w:szCs w:val="20"/>
              </w:rPr>
              <w:t>Data collection</w:t>
            </w:r>
            <w:r>
              <w:rPr>
                <w:sz w:val="20"/>
                <w:szCs w:val="20"/>
              </w:rPr>
              <w:t xml:space="preserve"> (for training)</w:t>
            </w:r>
          </w:p>
        </w:tc>
        <w:tc>
          <w:tcPr>
            <w:tcW w:w="1978" w:type="dxa"/>
            <w:shd w:val="clear" w:color="auto" w:fill="auto"/>
          </w:tcPr>
          <w:p w14:paraId="6CB284F9" w14:textId="77777777" w:rsidR="00953CC4" w:rsidRDefault="00953CC4" w:rsidP="00736184">
            <w:pPr>
              <w:rPr>
                <w:sz w:val="20"/>
                <w:szCs w:val="20"/>
              </w:rPr>
            </w:pPr>
            <w:r>
              <w:rPr>
                <w:sz w:val="20"/>
                <w:szCs w:val="20"/>
              </w:rPr>
              <w:t>No</w:t>
            </w:r>
          </w:p>
        </w:tc>
        <w:tc>
          <w:tcPr>
            <w:tcW w:w="3125" w:type="dxa"/>
          </w:tcPr>
          <w:p w14:paraId="17A437ED" w14:textId="77777777" w:rsidR="00953CC4" w:rsidRPr="00402AF4" w:rsidRDefault="00953CC4" w:rsidP="00736184">
            <w:pPr>
              <w:rPr>
                <w:rFonts w:eastAsiaTheme="minorEastAsia"/>
                <w:sz w:val="20"/>
                <w:szCs w:val="20"/>
                <w:lang w:val="en-GB"/>
              </w:rPr>
            </w:pPr>
            <w:r>
              <w:rPr>
                <w:rFonts w:eastAsiaTheme="minorEastAsia" w:hint="eastAsia"/>
                <w:sz w:val="20"/>
                <w:szCs w:val="20"/>
                <w:lang w:val="en-GB"/>
              </w:rPr>
              <w:t>N</w:t>
            </w:r>
            <w:r>
              <w:rPr>
                <w:rFonts w:eastAsiaTheme="minorEastAsia"/>
                <w:sz w:val="20"/>
                <w:szCs w:val="20"/>
                <w:lang w:val="en-GB"/>
              </w:rPr>
              <w:t>/A</w:t>
            </w:r>
          </w:p>
        </w:tc>
        <w:tc>
          <w:tcPr>
            <w:tcW w:w="1559" w:type="dxa"/>
          </w:tcPr>
          <w:p w14:paraId="12022F21" w14:textId="77777777" w:rsidR="00953CC4" w:rsidRDefault="00953CC4" w:rsidP="00736184">
            <w:pPr>
              <w:rPr>
                <w:sz w:val="20"/>
                <w:szCs w:val="20"/>
                <w:lang w:val="en-GB"/>
              </w:rPr>
            </w:pPr>
            <w:r>
              <w:rPr>
                <w:sz w:val="20"/>
                <w:szCs w:val="20"/>
                <w:lang w:val="en-GB"/>
              </w:rPr>
              <w:t>Proposal 3</w:t>
            </w:r>
          </w:p>
        </w:tc>
      </w:tr>
      <w:tr w:rsidR="00953CC4" w:rsidRPr="00A02AD2" w14:paraId="6009755E" w14:textId="77777777" w:rsidTr="00736184">
        <w:trPr>
          <w:trHeight w:val="20"/>
        </w:trPr>
        <w:tc>
          <w:tcPr>
            <w:tcW w:w="900" w:type="dxa"/>
            <w:vMerge/>
            <w:shd w:val="clear" w:color="auto" w:fill="auto"/>
          </w:tcPr>
          <w:p w14:paraId="62EAC252" w14:textId="77777777" w:rsidR="00953CC4" w:rsidRPr="00A02AD2" w:rsidRDefault="00953CC4" w:rsidP="00736184">
            <w:pPr>
              <w:spacing w:after="0"/>
              <w:rPr>
                <w:sz w:val="20"/>
                <w:szCs w:val="20"/>
              </w:rPr>
            </w:pPr>
          </w:p>
        </w:tc>
        <w:tc>
          <w:tcPr>
            <w:tcW w:w="2214" w:type="dxa"/>
            <w:shd w:val="clear" w:color="auto" w:fill="auto"/>
          </w:tcPr>
          <w:p w14:paraId="632DA738" w14:textId="77777777" w:rsidR="00953CC4" w:rsidRPr="00A02AD2" w:rsidRDefault="00953CC4" w:rsidP="00736184">
            <w:pPr>
              <w:spacing w:after="0"/>
              <w:rPr>
                <w:sz w:val="20"/>
                <w:szCs w:val="20"/>
              </w:rPr>
            </w:pPr>
            <w:r w:rsidRPr="00A02AD2">
              <w:rPr>
                <w:sz w:val="20"/>
                <w:szCs w:val="20"/>
              </w:rPr>
              <w:t>Inference</w:t>
            </w:r>
          </w:p>
        </w:tc>
        <w:tc>
          <w:tcPr>
            <w:tcW w:w="1978" w:type="dxa"/>
            <w:shd w:val="clear" w:color="auto" w:fill="auto"/>
          </w:tcPr>
          <w:p w14:paraId="6974EA9B" w14:textId="77777777" w:rsidR="00953CC4" w:rsidRPr="00A02AD2" w:rsidRDefault="00953CC4" w:rsidP="00736184">
            <w:pPr>
              <w:spacing w:after="0"/>
              <w:rPr>
                <w:sz w:val="20"/>
                <w:szCs w:val="20"/>
              </w:rPr>
            </w:pPr>
            <w:r>
              <w:rPr>
                <w:sz w:val="20"/>
                <w:szCs w:val="20"/>
              </w:rPr>
              <w:t xml:space="preserve">No </w:t>
            </w:r>
          </w:p>
        </w:tc>
        <w:tc>
          <w:tcPr>
            <w:tcW w:w="3125" w:type="dxa"/>
          </w:tcPr>
          <w:p w14:paraId="45591F4A" w14:textId="77777777" w:rsidR="00953CC4" w:rsidRPr="00A02AD2" w:rsidRDefault="00953CC4" w:rsidP="00736184">
            <w:pPr>
              <w:spacing w:after="0"/>
              <w:rPr>
                <w:sz w:val="20"/>
                <w:szCs w:val="20"/>
              </w:rPr>
            </w:pPr>
            <w:r>
              <w:rPr>
                <w:rFonts w:eastAsiaTheme="minorEastAsia" w:hint="eastAsia"/>
                <w:sz w:val="20"/>
                <w:szCs w:val="20"/>
                <w:lang w:val="en-GB"/>
              </w:rPr>
              <w:t>N</w:t>
            </w:r>
            <w:r>
              <w:rPr>
                <w:rFonts w:eastAsiaTheme="minorEastAsia"/>
                <w:sz w:val="20"/>
                <w:szCs w:val="20"/>
                <w:lang w:val="en-GB"/>
              </w:rPr>
              <w:t>/A</w:t>
            </w:r>
          </w:p>
        </w:tc>
        <w:tc>
          <w:tcPr>
            <w:tcW w:w="1559" w:type="dxa"/>
          </w:tcPr>
          <w:p w14:paraId="071231B4" w14:textId="77777777" w:rsidR="00953CC4" w:rsidRPr="00A02AD2" w:rsidRDefault="00953CC4" w:rsidP="00736184">
            <w:pPr>
              <w:rPr>
                <w:sz w:val="20"/>
                <w:szCs w:val="20"/>
              </w:rPr>
            </w:pPr>
            <w:r>
              <w:rPr>
                <w:sz w:val="20"/>
                <w:szCs w:val="20"/>
              </w:rPr>
              <w:t>Proposal 4</w:t>
            </w:r>
          </w:p>
        </w:tc>
      </w:tr>
      <w:tr w:rsidR="00953CC4" w:rsidRPr="00A02AD2" w14:paraId="1F3D45A9" w14:textId="77777777" w:rsidTr="00736184">
        <w:trPr>
          <w:trHeight w:val="20"/>
        </w:trPr>
        <w:tc>
          <w:tcPr>
            <w:tcW w:w="900" w:type="dxa"/>
            <w:vMerge/>
            <w:shd w:val="clear" w:color="auto" w:fill="auto"/>
          </w:tcPr>
          <w:p w14:paraId="65E89314" w14:textId="77777777" w:rsidR="00953CC4" w:rsidRPr="00A02AD2" w:rsidRDefault="00953CC4" w:rsidP="00736184">
            <w:pPr>
              <w:spacing w:after="0"/>
              <w:rPr>
                <w:sz w:val="20"/>
                <w:szCs w:val="20"/>
              </w:rPr>
            </w:pPr>
          </w:p>
        </w:tc>
        <w:tc>
          <w:tcPr>
            <w:tcW w:w="2214" w:type="dxa"/>
            <w:shd w:val="clear" w:color="auto" w:fill="auto"/>
          </w:tcPr>
          <w:p w14:paraId="265F50BE" w14:textId="77777777" w:rsidR="00953CC4" w:rsidRPr="00A02AD2" w:rsidRDefault="00953CC4" w:rsidP="00736184">
            <w:pPr>
              <w:spacing w:after="0"/>
              <w:rPr>
                <w:sz w:val="20"/>
                <w:szCs w:val="20"/>
              </w:rPr>
            </w:pPr>
            <w:r w:rsidRPr="00A02AD2">
              <w:rPr>
                <w:sz w:val="20"/>
                <w:szCs w:val="20"/>
              </w:rPr>
              <w:t>Perf. monitoring</w:t>
            </w:r>
          </w:p>
        </w:tc>
        <w:tc>
          <w:tcPr>
            <w:tcW w:w="1978" w:type="dxa"/>
            <w:shd w:val="clear" w:color="auto" w:fill="auto"/>
          </w:tcPr>
          <w:p w14:paraId="31A940C5" w14:textId="77777777" w:rsidR="00953CC4" w:rsidRPr="00A02AD2" w:rsidRDefault="00953CC4" w:rsidP="00736184">
            <w:pPr>
              <w:spacing w:after="0"/>
              <w:rPr>
                <w:sz w:val="20"/>
                <w:szCs w:val="20"/>
              </w:rPr>
            </w:pPr>
            <w:r>
              <w:rPr>
                <w:sz w:val="20"/>
                <w:szCs w:val="20"/>
              </w:rPr>
              <w:t>FFS RAN4 impact</w:t>
            </w:r>
          </w:p>
        </w:tc>
        <w:tc>
          <w:tcPr>
            <w:tcW w:w="3125" w:type="dxa"/>
          </w:tcPr>
          <w:p w14:paraId="4526A4CD" w14:textId="77777777" w:rsidR="00953CC4" w:rsidRPr="00402AF4" w:rsidRDefault="00953CC4" w:rsidP="00736184">
            <w:pPr>
              <w:spacing w:after="0"/>
              <w:rPr>
                <w:rFonts w:eastAsiaTheme="minorEastAsia"/>
                <w:sz w:val="20"/>
                <w:szCs w:val="20"/>
              </w:rPr>
            </w:pPr>
            <w:r>
              <w:rPr>
                <w:rFonts w:eastAsiaTheme="minorEastAsia" w:hint="eastAsia"/>
                <w:sz w:val="20"/>
                <w:szCs w:val="20"/>
              </w:rPr>
              <w:t>F</w:t>
            </w:r>
            <w:r>
              <w:rPr>
                <w:rFonts w:eastAsiaTheme="minorEastAsia"/>
                <w:sz w:val="20"/>
                <w:szCs w:val="20"/>
              </w:rPr>
              <w:t>FS</w:t>
            </w:r>
          </w:p>
        </w:tc>
        <w:tc>
          <w:tcPr>
            <w:tcW w:w="1559" w:type="dxa"/>
          </w:tcPr>
          <w:p w14:paraId="768D2123" w14:textId="77777777" w:rsidR="00953CC4" w:rsidRPr="00A02AD2" w:rsidRDefault="00953CC4" w:rsidP="00736184">
            <w:pPr>
              <w:rPr>
                <w:sz w:val="20"/>
                <w:szCs w:val="20"/>
              </w:rPr>
            </w:pPr>
            <w:r>
              <w:rPr>
                <w:sz w:val="20"/>
                <w:szCs w:val="20"/>
              </w:rPr>
              <w:t>Proposal 5</w:t>
            </w:r>
          </w:p>
        </w:tc>
      </w:tr>
      <w:tr w:rsidR="00953CC4" w:rsidRPr="00A02AD2" w14:paraId="2783A92F" w14:textId="77777777" w:rsidTr="00736184">
        <w:trPr>
          <w:trHeight w:val="20"/>
        </w:trPr>
        <w:tc>
          <w:tcPr>
            <w:tcW w:w="900" w:type="dxa"/>
            <w:vMerge/>
            <w:shd w:val="clear" w:color="auto" w:fill="auto"/>
          </w:tcPr>
          <w:p w14:paraId="0CA6274F" w14:textId="77777777" w:rsidR="00953CC4" w:rsidRPr="00A02AD2" w:rsidRDefault="00953CC4" w:rsidP="00736184">
            <w:pPr>
              <w:spacing w:after="0"/>
              <w:rPr>
                <w:sz w:val="20"/>
                <w:szCs w:val="20"/>
              </w:rPr>
            </w:pPr>
          </w:p>
        </w:tc>
        <w:tc>
          <w:tcPr>
            <w:tcW w:w="2214" w:type="dxa"/>
            <w:shd w:val="clear" w:color="auto" w:fill="auto"/>
          </w:tcPr>
          <w:p w14:paraId="5D3EBD0A" w14:textId="77777777" w:rsidR="00953CC4" w:rsidRPr="00A02AD2" w:rsidRDefault="00953CC4" w:rsidP="00736184">
            <w:pPr>
              <w:spacing w:after="0"/>
              <w:rPr>
                <w:sz w:val="20"/>
                <w:szCs w:val="20"/>
              </w:rPr>
            </w:pPr>
            <w:r w:rsidRPr="00A02AD2">
              <w:rPr>
                <w:sz w:val="20"/>
                <w:szCs w:val="20"/>
              </w:rPr>
              <w:t>LCM</w:t>
            </w:r>
          </w:p>
        </w:tc>
        <w:tc>
          <w:tcPr>
            <w:tcW w:w="1978" w:type="dxa"/>
            <w:shd w:val="clear" w:color="auto" w:fill="auto"/>
          </w:tcPr>
          <w:p w14:paraId="4AE72371" w14:textId="77777777" w:rsidR="00953CC4" w:rsidRPr="00A02AD2" w:rsidRDefault="00953CC4" w:rsidP="00736184">
            <w:pPr>
              <w:spacing w:after="0"/>
              <w:rPr>
                <w:sz w:val="20"/>
                <w:szCs w:val="20"/>
              </w:rPr>
            </w:pPr>
            <w:r>
              <w:rPr>
                <w:sz w:val="20"/>
                <w:szCs w:val="20"/>
              </w:rPr>
              <w:t>No</w:t>
            </w:r>
          </w:p>
        </w:tc>
        <w:tc>
          <w:tcPr>
            <w:tcW w:w="3125" w:type="dxa"/>
          </w:tcPr>
          <w:p w14:paraId="204774BA" w14:textId="77777777" w:rsidR="00953CC4" w:rsidRPr="00A02AD2" w:rsidRDefault="00953CC4" w:rsidP="00736184">
            <w:pPr>
              <w:spacing w:after="0"/>
              <w:rPr>
                <w:sz w:val="20"/>
                <w:szCs w:val="20"/>
              </w:rPr>
            </w:pPr>
            <w:r>
              <w:rPr>
                <w:rFonts w:eastAsiaTheme="minorEastAsia" w:hint="eastAsia"/>
                <w:sz w:val="20"/>
                <w:szCs w:val="20"/>
                <w:lang w:val="en-GB"/>
              </w:rPr>
              <w:t>N</w:t>
            </w:r>
            <w:r>
              <w:rPr>
                <w:rFonts w:eastAsiaTheme="minorEastAsia"/>
                <w:sz w:val="20"/>
                <w:szCs w:val="20"/>
                <w:lang w:val="en-GB"/>
              </w:rPr>
              <w:t>/A</w:t>
            </w:r>
          </w:p>
        </w:tc>
        <w:tc>
          <w:tcPr>
            <w:tcW w:w="1559" w:type="dxa"/>
          </w:tcPr>
          <w:p w14:paraId="7055D2C4" w14:textId="77777777" w:rsidR="00953CC4" w:rsidRPr="00A02AD2" w:rsidRDefault="00953CC4" w:rsidP="00736184">
            <w:pPr>
              <w:rPr>
                <w:sz w:val="20"/>
                <w:szCs w:val="20"/>
              </w:rPr>
            </w:pPr>
            <w:r>
              <w:rPr>
                <w:sz w:val="20"/>
                <w:szCs w:val="20"/>
              </w:rPr>
              <w:t>Proposal 6</w:t>
            </w:r>
          </w:p>
        </w:tc>
      </w:tr>
    </w:tbl>
    <w:p w14:paraId="26038CB5" w14:textId="77777777" w:rsidR="00953CC4" w:rsidRPr="00953CC4" w:rsidRDefault="00953CC4" w:rsidP="00FF5174">
      <w:pPr>
        <w:spacing w:after="180"/>
        <w:jc w:val="both"/>
        <w:rPr>
          <w:rFonts w:eastAsiaTheme="minorEastAsia"/>
          <w:i/>
          <w:iCs/>
          <w:u w:val="single"/>
        </w:rPr>
      </w:pPr>
    </w:p>
    <w:p w14:paraId="31A6ADA8" w14:textId="0A14557C" w:rsidR="00F01E2A" w:rsidRDefault="00F01E2A" w:rsidP="00F01E2A">
      <w:pPr>
        <w:spacing w:after="180"/>
        <w:jc w:val="both"/>
        <w:rPr>
          <w:i/>
          <w:iCs/>
          <w:u w:val="single"/>
        </w:rPr>
      </w:pPr>
      <w:r w:rsidRPr="00AD6D35">
        <w:rPr>
          <w:i/>
          <w:iCs/>
          <w:u w:val="single"/>
        </w:rPr>
        <w:t xml:space="preserve">RAN4 Core Requirements for </w:t>
      </w:r>
      <w:r>
        <w:rPr>
          <w:i/>
          <w:iCs/>
          <w:u w:val="single"/>
        </w:rPr>
        <w:t>Supporting UE-sided Model</w:t>
      </w:r>
    </w:p>
    <w:p w14:paraId="320B19DC" w14:textId="77777777" w:rsidR="00953CC4" w:rsidRPr="00563CCC" w:rsidRDefault="00953CC4" w:rsidP="00953CC4">
      <w:pPr>
        <w:spacing w:before="120" w:after="180"/>
        <w:jc w:val="both"/>
        <w:rPr>
          <w:sz w:val="22"/>
          <w:szCs w:val="22"/>
        </w:rPr>
      </w:pPr>
      <w:r w:rsidRPr="005C0CBC">
        <w:rPr>
          <w:b/>
          <w:bCs/>
          <w:sz w:val="22"/>
          <w:szCs w:val="22"/>
        </w:rPr>
        <w:t xml:space="preserve">Proposal </w:t>
      </w:r>
      <w:r>
        <w:rPr>
          <w:b/>
          <w:bCs/>
          <w:sz w:val="22"/>
          <w:szCs w:val="22"/>
        </w:rPr>
        <w:t>7</w:t>
      </w:r>
      <w:r w:rsidRPr="005C0CBC">
        <w:rPr>
          <w:b/>
          <w:bCs/>
          <w:sz w:val="22"/>
          <w:szCs w:val="22"/>
        </w:rPr>
        <w:t xml:space="preserve">: </w:t>
      </w:r>
      <w:r w:rsidRPr="00563CCC">
        <w:rPr>
          <w:sz w:val="22"/>
          <w:szCs w:val="22"/>
        </w:rPr>
        <w:t xml:space="preserve">No RAN4 impact </w:t>
      </w:r>
      <w:r>
        <w:rPr>
          <w:sz w:val="22"/>
          <w:szCs w:val="22"/>
        </w:rPr>
        <w:t xml:space="preserve">is </w:t>
      </w:r>
      <w:r w:rsidRPr="00563CCC">
        <w:rPr>
          <w:sz w:val="22"/>
          <w:szCs w:val="22"/>
        </w:rPr>
        <w:t xml:space="preserve">expected from data collection for UE-sided model training. </w:t>
      </w:r>
    </w:p>
    <w:p w14:paraId="6917F9FF" w14:textId="77777777" w:rsidR="00953CC4" w:rsidRDefault="00953CC4" w:rsidP="00953CC4">
      <w:pPr>
        <w:spacing w:after="180"/>
        <w:jc w:val="both"/>
        <w:rPr>
          <w:sz w:val="22"/>
          <w:szCs w:val="22"/>
        </w:rPr>
      </w:pPr>
      <w:r w:rsidRPr="0086689F">
        <w:rPr>
          <w:b/>
          <w:bCs/>
          <w:sz w:val="22"/>
          <w:szCs w:val="22"/>
        </w:rPr>
        <w:t xml:space="preserve">Proposal </w:t>
      </w:r>
      <w:r>
        <w:rPr>
          <w:b/>
          <w:bCs/>
          <w:sz w:val="22"/>
          <w:szCs w:val="22"/>
        </w:rPr>
        <w:t>8</w:t>
      </w:r>
      <w:r w:rsidRPr="0086689F">
        <w:rPr>
          <w:b/>
          <w:bCs/>
          <w:sz w:val="22"/>
          <w:szCs w:val="22"/>
        </w:rPr>
        <w:t xml:space="preserve">: </w:t>
      </w:r>
      <w:r w:rsidRPr="00880570">
        <w:rPr>
          <w:sz w:val="22"/>
          <w:szCs w:val="22"/>
        </w:rPr>
        <w:t xml:space="preserve">RRM requirement </w:t>
      </w:r>
      <w:r>
        <w:rPr>
          <w:sz w:val="22"/>
          <w:szCs w:val="22"/>
        </w:rPr>
        <w:t xml:space="preserve">shall be introduced to guarantee </w:t>
      </w:r>
      <w:r w:rsidRPr="00880570">
        <w:rPr>
          <w:sz w:val="22"/>
          <w:szCs w:val="22"/>
        </w:rPr>
        <w:t xml:space="preserve">UE-side AI/ML model inference to guarantee (1) </w:t>
      </w:r>
      <w:r>
        <w:rPr>
          <w:sz w:val="22"/>
          <w:szCs w:val="22"/>
        </w:rPr>
        <w:t xml:space="preserve">the </w:t>
      </w:r>
      <w:r w:rsidRPr="00880570">
        <w:rPr>
          <w:sz w:val="22"/>
          <w:szCs w:val="22"/>
        </w:rPr>
        <w:t>accuracy of inference results accordingly to the agreed KPI</w:t>
      </w:r>
      <w:r>
        <w:rPr>
          <w:sz w:val="22"/>
          <w:szCs w:val="22"/>
        </w:rPr>
        <w:t xml:space="preserve"> and</w:t>
      </w:r>
      <w:r w:rsidRPr="00880570">
        <w:rPr>
          <w:sz w:val="22"/>
          <w:szCs w:val="22"/>
        </w:rPr>
        <w:t xml:space="preserve"> (2) the delay of reporting inference results (containing the inference latency). </w:t>
      </w:r>
    </w:p>
    <w:p w14:paraId="4DF0A8AE" w14:textId="77777777" w:rsidR="00953CC4" w:rsidRDefault="00953CC4" w:rsidP="00953CC4">
      <w:pPr>
        <w:jc w:val="both"/>
        <w:rPr>
          <w:sz w:val="22"/>
          <w:szCs w:val="22"/>
        </w:rPr>
      </w:pPr>
      <w:r w:rsidRPr="00D317CA">
        <w:rPr>
          <w:b/>
          <w:bCs/>
          <w:sz w:val="22"/>
          <w:szCs w:val="22"/>
        </w:rPr>
        <w:t xml:space="preserve">Proposal </w:t>
      </w:r>
      <w:r>
        <w:rPr>
          <w:b/>
          <w:bCs/>
          <w:sz w:val="22"/>
          <w:szCs w:val="22"/>
        </w:rPr>
        <w:t>9</w:t>
      </w:r>
      <w:r w:rsidRPr="00D317CA">
        <w:rPr>
          <w:b/>
          <w:bCs/>
          <w:sz w:val="22"/>
          <w:szCs w:val="22"/>
        </w:rPr>
        <w:t xml:space="preserve">: </w:t>
      </w:r>
      <w:r>
        <w:rPr>
          <w:sz w:val="22"/>
          <w:szCs w:val="22"/>
        </w:rPr>
        <w:t xml:space="preserve">The following compromised option is adopted by </w:t>
      </w:r>
      <w:r w:rsidRPr="000C43A4">
        <w:rPr>
          <w:sz w:val="22"/>
          <w:szCs w:val="22"/>
        </w:rPr>
        <w:t xml:space="preserve">merging Option 2 (Top-1/K) and </w:t>
      </w:r>
      <w:r>
        <w:rPr>
          <w:sz w:val="22"/>
          <w:szCs w:val="22"/>
        </w:rPr>
        <w:t>Option 3:</w:t>
      </w:r>
    </w:p>
    <w:p w14:paraId="2483F0DB" w14:textId="77777777" w:rsidR="00953CC4" w:rsidRPr="00630A4C" w:rsidRDefault="00953CC4" w:rsidP="002249EF">
      <w:pPr>
        <w:pStyle w:val="ListParagraph"/>
        <w:numPr>
          <w:ilvl w:val="0"/>
          <w:numId w:val="14"/>
        </w:numPr>
        <w:spacing w:before="60" w:after="60"/>
        <w:ind w:left="714" w:firstLineChars="0" w:hanging="357"/>
        <w:jc w:val="both"/>
        <w:rPr>
          <w:sz w:val="22"/>
          <w:szCs w:val="22"/>
        </w:rPr>
      </w:pPr>
      <w:r w:rsidRPr="00630A4C">
        <w:rPr>
          <w:sz w:val="22"/>
          <w:szCs w:val="22"/>
        </w:rPr>
        <w:t>Option-New: The successful rate for the correct prediction which is considered as "the Top-1 predicted beam is one of the Top-K strongest beams, and the Top-1 predicted beam’s ground truth RSRP value is larger than the RSRP of the strongest beam – x dB”</w:t>
      </w:r>
    </w:p>
    <w:p w14:paraId="74BBCCA2" w14:textId="77777777" w:rsidR="00953CC4" w:rsidRDefault="00953CC4" w:rsidP="002249EF">
      <w:pPr>
        <w:pStyle w:val="ListParagraph"/>
        <w:numPr>
          <w:ilvl w:val="1"/>
          <w:numId w:val="14"/>
        </w:numPr>
        <w:ind w:firstLineChars="0"/>
        <w:jc w:val="both"/>
        <w:rPr>
          <w:sz w:val="22"/>
          <w:szCs w:val="22"/>
        </w:rPr>
      </w:pPr>
      <w:r>
        <w:rPr>
          <w:sz w:val="22"/>
          <w:szCs w:val="22"/>
        </w:rPr>
        <w:t xml:space="preserve">FFS: </w:t>
      </w:r>
      <w:r w:rsidRPr="00630A4C">
        <w:rPr>
          <w:sz w:val="22"/>
          <w:szCs w:val="22"/>
        </w:rPr>
        <w:t>K</w:t>
      </w:r>
      <w:r>
        <w:rPr>
          <w:sz w:val="22"/>
          <w:szCs w:val="22"/>
        </w:rPr>
        <w:t xml:space="preserve"> = 2</w:t>
      </w:r>
      <w:r w:rsidRPr="00630A4C">
        <w:rPr>
          <w:sz w:val="22"/>
          <w:szCs w:val="22"/>
        </w:rPr>
        <w:t xml:space="preserve"> and x</w:t>
      </w:r>
      <w:r>
        <w:rPr>
          <w:sz w:val="22"/>
          <w:szCs w:val="22"/>
        </w:rPr>
        <w:t xml:space="preserve"> = 3 as baseline</w:t>
      </w:r>
    </w:p>
    <w:p w14:paraId="3653D9AF" w14:textId="77777777" w:rsidR="00953CC4" w:rsidRPr="00E03BFC" w:rsidRDefault="00953CC4" w:rsidP="00953CC4">
      <w:pPr>
        <w:spacing w:after="60"/>
        <w:jc w:val="both"/>
        <w:rPr>
          <w:b/>
          <w:bCs/>
          <w:sz w:val="22"/>
          <w:szCs w:val="22"/>
        </w:rPr>
      </w:pPr>
      <w:r>
        <w:rPr>
          <w:b/>
          <w:bCs/>
          <w:sz w:val="22"/>
          <w:szCs w:val="22"/>
        </w:rPr>
        <w:t>Observation</w:t>
      </w:r>
      <w:r w:rsidRPr="00E03BFC">
        <w:rPr>
          <w:b/>
          <w:bCs/>
          <w:sz w:val="22"/>
          <w:szCs w:val="22"/>
        </w:rPr>
        <w:t xml:space="preserve"> </w:t>
      </w:r>
      <w:r>
        <w:rPr>
          <w:b/>
          <w:bCs/>
          <w:sz w:val="22"/>
          <w:szCs w:val="22"/>
        </w:rPr>
        <w:t>2</w:t>
      </w:r>
      <w:r w:rsidRPr="00E03BFC">
        <w:rPr>
          <w:b/>
          <w:bCs/>
          <w:sz w:val="22"/>
          <w:szCs w:val="22"/>
        </w:rPr>
        <w:t xml:space="preserve">: </w:t>
      </w:r>
      <w:r w:rsidRPr="00E03BFC">
        <w:rPr>
          <w:sz w:val="22"/>
          <w:szCs w:val="22"/>
        </w:rPr>
        <w:t>For</w:t>
      </w:r>
      <w:r>
        <w:rPr>
          <w:sz w:val="22"/>
          <w:szCs w:val="22"/>
        </w:rPr>
        <w:t xml:space="preserve"> UE-sided model, </w:t>
      </w:r>
      <w:r w:rsidRPr="009B1F96">
        <w:rPr>
          <w:sz w:val="22"/>
          <w:szCs w:val="22"/>
        </w:rPr>
        <w:t>DL Tx beam prediction</w:t>
      </w:r>
      <w:r>
        <w:rPr>
          <w:sz w:val="22"/>
          <w:szCs w:val="22"/>
        </w:rPr>
        <w:t xml:space="preserve"> are considered</w:t>
      </w:r>
      <w:r w:rsidRPr="009B1F96">
        <w:rPr>
          <w:sz w:val="22"/>
          <w:szCs w:val="22"/>
        </w:rPr>
        <w:t xml:space="preserve"> with the measurements from </w:t>
      </w:r>
      <w:r>
        <w:rPr>
          <w:sz w:val="22"/>
          <w:szCs w:val="22"/>
        </w:rPr>
        <w:t xml:space="preserve">(1) </w:t>
      </w:r>
      <w:r w:rsidRPr="009B1F96">
        <w:rPr>
          <w:sz w:val="22"/>
          <w:szCs w:val="22"/>
        </w:rPr>
        <w:t xml:space="preserve">the best Rx beam or </w:t>
      </w:r>
      <w:r>
        <w:rPr>
          <w:sz w:val="22"/>
          <w:szCs w:val="22"/>
        </w:rPr>
        <w:t xml:space="preserve">(2) </w:t>
      </w:r>
      <w:r w:rsidRPr="009B1F96">
        <w:rPr>
          <w:sz w:val="22"/>
          <w:szCs w:val="22"/>
        </w:rPr>
        <w:t>Tx-Rx beam pair</w:t>
      </w:r>
      <w:r>
        <w:rPr>
          <w:sz w:val="22"/>
          <w:szCs w:val="22"/>
        </w:rPr>
        <w:t xml:space="preserve">, as the input to AI/ML network. </w:t>
      </w:r>
    </w:p>
    <w:p w14:paraId="2D2F3C60" w14:textId="77777777" w:rsidR="00AC7455" w:rsidRDefault="00AC7455" w:rsidP="00AC7455">
      <w:pPr>
        <w:spacing w:before="120"/>
        <w:jc w:val="both"/>
        <w:rPr>
          <w:sz w:val="22"/>
          <w:szCs w:val="22"/>
        </w:rPr>
      </w:pPr>
      <w:r w:rsidRPr="00D317CA">
        <w:rPr>
          <w:b/>
          <w:bCs/>
          <w:sz w:val="22"/>
          <w:szCs w:val="22"/>
        </w:rPr>
        <w:t xml:space="preserve">Proposal </w:t>
      </w:r>
      <w:r>
        <w:rPr>
          <w:b/>
          <w:bCs/>
          <w:sz w:val="22"/>
          <w:szCs w:val="22"/>
        </w:rPr>
        <w:t>10</w:t>
      </w:r>
      <w:r w:rsidRPr="00D317CA">
        <w:rPr>
          <w:b/>
          <w:bCs/>
          <w:sz w:val="22"/>
          <w:szCs w:val="22"/>
        </w:rPr>
        <w:t xml:space="preserve">: </w:t>
      </w:r>
      <w:r>
        <w:rPr>
          <w:sz w:val="22"/>
          <w:szCs w:val="22"/>
        </w:rPr>
        <w:t>RAN4 core requirement shall be general enough to cover both alternatives of UE-side model inputs:</w:t>
      </w:r>
    </w:p>
    <w:p w14:paraId="082C0D23" w14:textId="77777777" w:rsidR="00AC7455" w:rsidRDefault="00AC7455" w:rsidP="00AC7455">
      <w:pPr>
        <w:pStyle w:val="ListParagraph"/>
        <w:numPr>
          <w:ilvl w:val="0"/>
          <w:numId w:val="14"/>
        </w:numPr>
        <w:spacing w:before="60" w:after="60"/>
        <w:ind w:left="714" w:firstLineChars="0" w:hanging="357"/>
        <w:jc w:val="both"/>
        <w:rPr>
          <w:sz w:val="22"/>
          <w:szCs w:val="22"/>
        </w:rPr>
      </w:pPr>
      <w:r>
        <w:rPr>
          <w:sz w:val="22"/>
          <w:szCs w:val="22"/>
        </w:rPr>
        <w:t>Alt</w:t>
      </w:r>
      <w:r w:rsidRPr="00221563">
        <w:rPr>
          <w:sz w:val="22"/>
          <w:szCs w:val="22"/>
        </w:rPr>
        <w:t>-1</w:t>
      </w:r>
      <w:r>
        <w:rPr>
          <w:sz w:val="22"/>
          <w:szCs w:val="22"/>
        </w:rPr>
        <w:t>: L1-</w:t>
      </w:r>
      <w:r w:rsidRPr="00221563">
        <w:rPr>
          <w:sz w:val="22"/>
          <w:szCs w:val="22"/>
        </w:rPr>
        <w:t>measurements from the best RX beam</w:t>
      </w:r>
      <w:r>
        <w:rPr>
          <w:sz w:val="22"/>
          <w:szCs w:val="22"/>
        </w:rPr>
        <w:t xml:space="preserve"> taken as model input</w:t>
      </w:r>
    </w:p>
    <w:p w14:paraId="1D00BE86" w14:textId="77777777" w:rsidR="00AC7455" w:rsidRDefault="00AC7455" w:rsidP="00AC7455">
      <w:pPr>
        <w:pStyle w:val="ListParagraph"/>
        <w:numPr>
          <w:ilvl w:val="0"/>
          <w:numId w:val="14"/>
        </w:numPr>
        <w:spacing w:before="60" w:after="60"/>
        <w:ind w:left="714" w:firstLineChars="0" w:hanging="357"/>
        <w:jc w:val="both"/>
        <w:rPr>
          <w:sz w:val="22"/>
          <w:szCs w:val="22"/>
        </w:rPr>
      </w:pPr>
      <w:r>
        <w:rPr>
          <w:sz w:val="22"/>
          <w:szCs w:val="22"/>
        </w:rPr>
        <w:lastRenderedPageBreak/>
        <w:t>Alt</w:t>
      </w:r>
      <w:r w:rsidRPr="00221563">
        <w:rPr>
          <w:sz w:val="22"/>
          <w:szCs w:val="22"/>
        </w:rPr>
        <w:t>-</w:t>
      </w:r>
      <w:r>
        <w:rPr>
          <w:sz w:val="22"/>
          <w:szCs w:val="22"/>
        </w:rPr>
        <w:t>2: L1-</w:t>
      </w:r>
      <w:r w:rsidRPr="00221563">
        <w:rPr>
          <w:sz w:val="22"/>
          <w:szCs w:val="22"/>
        </w:rPr>
        <w:t xml:space="preserve">measurements from </w:t>
      </w:r>
      <w:r w:rsidRPr="009B1F96">
        <w:rPr>
          <w:sz w:val="22"/>
          <w:szCs w:val="22"/>
        </w:rPr>
        <w:t>Tx-Rx beam pair</w:t>
      </w:r>
      <w:r>
        <w:rPr>
          <w:sz w:val="22"/>
          <w:szCs w:val="22"/>
        </w:rPr>
        <w:t xml:space="preserve"> taken as model input</w:t>
      </w:r>
    </w:p>
    <w:p w14:paraId="414A7DA9" w14:textId="77777777" w:rsidR="00953CC4" w:rsidRPr="002A142F" w:rsidRDefault="00953CC4" w:rsidP="00953CC4">
      <w:pPr>
        <w:spacing w:after="180"/>
        <w:jc w:val="both"/>
        <w:rPr>
          <w:b/>
          <w:bCs/>
          <w:sz w:val="22"/>
          <w:szCs w:val="22"/>
        </w:rPr>
      </w:pPr>
      <w:r w:rsidRPr="00880570">
        <w:rPr>
          <w:b/>
          <w:bCs/>
          <w:sz w:val="22"/>
          <w:szCs w:val="22"/>
        </w:rPr>
        <w:t xml:space="preserve">Proposal </w:t>
      </w:r>
      <w:r>
        <w:rPr>
          <w:b/>
          <w:bCs/>
          <w:sz w:val="22"/>
          <w:szCs w:val="22"/>
        </w:rPr>
        <w:t>11:</w:t>
      </w:r>
      <w:r w:rsidRPr="00880570">
        <w:rPr>
          <w:b/>
          <w:bCs/>
          <w:sz w:val="22"/>
          <w:szCs w:val="22"/>
        </w:rPr>
        <w:t xml:space="preserve"> </w:t>
      </w:r>
      <w:r w:rsidRPr="00BF5720">
        <w:rPr>
          <w:sz w:val="22"/>
          <w:szCs w:val="22"/>
        </w:rPr>
        <w:t xml:space="preserve">For the testing of UE-sided model inference and monitoring (if any), the consistency of NW-side additional condition across training and inference shall be guaranteed </w:t>
      </w:r>
      <w:r>
        <w:rPr>
          <w:sz w:val="22"/>
          <w:szCs w:val="22"/>
        </w:rPr>
        <w:t xml:space="preserve">by applying the same associated ID </w:t>
      </w:r>
      <w:r w:rsidRPr="00BF5720">
        <w:rPr>
          <w:sz w:val="22"/>
          <w:szCs w:val="22"/>
        </w:rPr>
        <w:t>as side condition.</w:t>
      </w:r>
      <w:r w:rsidRPr="00880570">
        <w:rPr>
          <w:b/>
          <w:bCs/>
          <w:sz w:val="22"/>
          <w:szCs w:val="22"/>
        </w:rPr>
        <w:t xml:space="preserve"> </w:t>
      </w:r>
    </w:p>
    <w:p w14:paraId="769877D7" w14:textId="77777777" w:rsidR="00953CC4" w:rsidRPr="00332E44" w:rsidRDefault="00953CC4" w:rsidP="00953CC4">
      <w:pPr>
        <w:spacing w:after="180"/>
        <w:jc w:val="both"/>
        <w:rPr>
          <w:sz w:val="22"/>
          <w:szCs w:val="22"/>
        </w:rPr>
      </w:pPr>
      <w:r w:rsidRPr="00BF5720">
        <w:rPr>
          <w:b/>
          <w:bCs/>
          <w:sz w:val="22"/>
          <w:szCs w:val="22"/>
        </w:rPr>
        <w:t>Proposal 1</w:t>
      </w:r>
      <w:r>
        <w:rPr>
          <w:b/>
          <w:bCs/>
          <w:sz w:val="22"/>
          <w:szCs w:val="22"/>
        </w:rPr>
        <w:t>2</w:t>
      </w:r>
      <w:r w:rsidRPr="00BF5720">
        <w:rPr>
          <w:b/>
          <w:bCs/>
          <w:sz w:val="22"/>
          <w:szCs w:val="22"/>
        </w:rPr>
        <w:t xml:space="preserve">: </w:t>
      </w:r>
      <w:r w:rsidRPr="00332E44">
        <w:rPr>
          <w:sz w:val="22"/>
          <w:szCs w:val="22"/>
        </w:rPr>
        <w:t xml:space="preserve">For different types of performance monitoring for UE-sided model, the necessity of RAN4 requirement is provided as: </w:t>
      </w:r>
    </w:p>
    <w:p w14:paraId="523A6A51" w14:textId="77777777" w:rsidR="00953CC4" w:rsidRPr="00332E44" w:rsidRDefault="00953CC4" w:rsidP="002249EF">
      <w:pPr>
        <w:pStyle w:val="ListParagraph"/>
        <w:numPr>
          <w:ilvl w:val="0"/>
          <w:numId w:val="23"/>
        </w:numPr>
        <w:ind w:firstLineChars="0"/>
        <w:jc w:val="both"/>
        <w:rPr>
          <w:sz w:val="22"/>
          <w:szCs w:val="22"/>
        </w:rPr>
      </w:pPr>
      <w:r w:rsidRPr="00332E44">
        <w:rPr>
          <w:sz w:val="22"/>
          <w:szCs w:val="22"/>
        </w:rPr>
        <w:t xml:space="preserve">Type 1, Option 1 (NW-side performance monitoring): No RAN4 requirement is required on data collection for monitoring, because it is similar to data collection for other purposes. </w:t>
      </w:r>
    </w:p>
    <w:p w14:paraId="260D7EF8" w14:textId="77777777" w:rsidR="00953CC4" w:rsidRPr="00332E44" w:rsidRDefault="00953CC4" w:rsidP="002249EF">
      <w:pPr>
        <w:pStyle w:val="ListParagraph"/>
        <w:numPr>
          <w:ilvl w:val="0"/>
          <w:numId w:val="23"/>
        </w:numPr>
        <w:ind w:firstLineChars="0"/>
        <w:jc w:val="both"/>
        <w:rPr>
          <w:sz w:val="22"/>
          <w:szCs w:val="22"/>
        </w:rPr>
      </w:pPr>
      <w:r w:rsidRPr="00332E44">
        <w:rPr>
          <w:sz w:val="22"/>
          <w:szCs w:val="22"/>
        </w:rPr>
        <w:t xml:space="preserve">Type 1, Option 2 (UE-assisted performance monitoring): </w:t>
      </w:r>
      <w:r>
        <w:rPr>
          <w:sz w:val="22"/>
          <w:szCs w:val="22"/>
        </w:rPr>
        <w:t>At least for Alt 1 (</w:t>
      </w:r>
      <w:r>
        <w:rPr>
          <w:lang w:eastAsia="de-DE"/>
        </w:rPr>
        <w:t>Top 1 or Top K beam prediction accuracy</w:t>
      </w:r>
      <w:r>
        <w:rPr>
          <w:sz w:val="22"/>
          <w:szCs w:val="22"/>
        </w:rPr>
        <w:t>)</w:t>
      </w:r>
      <w:r w:rsidRPr="00332E44">
        <w:rPr>
          <w:sz w:val="22"/>
          <w:szCs w:val="22"/>
        </w:rPr>
        <w:t>, RAN4 prediction accuracy requirement</w:t>
      </w:r>
      <w:r>
        <w:rPr>
          <w:sz w:val="22"/>
          <w:szCs w:val="22"/>
        </w:rPr>
        <w:t xml:space="preserve"> shall be used to guarantee monitoring performance</w:t>
      </w:r>
      <w:r w:rsidRPr="00332E44">
        <w:rPr>
          <w:sz w:val="22"/>
          <w:szCs w:val="22"/>
        </w:rPr>
        <w:t xml:space="preserve">. </w:t>
      </w:r>
    </w:p>
    <w:p w14:paraId="6ECCA5E4" w14:textId="77777777" w:rsidR="00953CC4" w:rsidRPr="00332E44" w:rsidRDefault="00953CC4" w:rsidP="002249EF">
      <w:pPr>
        <w:pStyle w:val="ListParagraph"/>
        <w:numPr>
          <w:ilvl w:val="0"/>
          <w:numId w:val="23"/>
        </w:numPr>
        <w:ind w:firstLineChars="0"/>
        <w:jc w:val="both"/>
        <w:rPr>
          <w:sz w:val="22"/>
          <w:szCs w:val="22"/>
        </w:rPr>
      </w:pPr>
      <w:r w:rsidRPr="00332E44">
        <w:rPr>
          <w:sz w:val="22"/>
          <w:szCs w:val="22"/>
        </w:rPr>
        <w:t xml:space="preserve">Type 2 (UE-side performance monitoring): No RAN4 requirement is required because no UE feedback will be performed and the performance monitoring can be guarantee by model generalization test implicitly. </w:t>
      </w:r>
    </w:p>
    <w:p w14:paraId="4423B756" w14:textId="77777777" w:rsidR="00953CC4" w:rsidRPr="002A48D9" w:rsidRDefault="00953CC4" w:rsidP="00953CC4">
      <w:pPr>
        <w:spacing w:after="60"/>
        <w:jc w:val="both"/>
        <w:rPr>
          <w:sz w:val="22"/>
          <w:szCs w:val="22"/>
        </w:rPr>
      </w:pPr>
      <w:r w:rsidRPr="002A48D9">
        <w:rPr>
          <w:b/>
          <w:bCs/>
          <w:sz w:val="22"/>
          <w:szCs w:val="22"/>
        </w:rPr>
        <w:t xml:space="preserve">Proposal </w:t>
      </w:r>
      <w:r>
        <w:rPr>
          <w:b/>
          <w:bCs/>
          <w:sz w:val="22"/>
          <w:szCs w:val="22"/>
        </w:rPr>
        <w:t>13</w:t>
      </w:r>
      <w:r w:rsidRPr="002A48D9">
        <w:rPr>
          <w:b/>
          <w:bCs/>
          <w:sz w:val="22"/>
          <w:szCs w:val="22"/>
        </w:rPr>
        <w:t xml:space="preserve">: </w:t>
      </w:r>
      <w:r w:rsidRPr="002A48D9">
        <w:rPr>
          <w:sz w:val="22"/>
          <w:szCs w:val="22"/>
        </w:rPr>
        <w:t xml:space="preserve">For UE-sided model LCM, the necessity of RAN4 requirement: </w:t>
      </w:r>
    </w:p>
    <w:p w14:paraId="293D29FF" w14:textId="77777777" w:rsidR="00953CC4" w:rsidRPr="00332E44" w:rsidRDefault="00953CC4" w:rsidP="002249EF">
      <w:pPr>
        <w:pStyle w:val="ListParagraph"/>
        <w:numPr>
          <w:ilvl w:val="0"/>
          <w:numId w:val="24"/>
        </w:numPr>
        <w:spacing w:after="60"/>
        <w:ind w:firstLineChars="0"/>
        <w:jc w:val="both"/>
        <w:rPr>
          <w:sz w:val="22"/>
          <w:szCs w:val="22"/>
        </w:rPr>
      </w:pPr>
      <w:r w:rsidRPr="00332E44">
        <w:rPr>
          <w:sz w:val="22"/>
          <w:szCs w:val="22"/>
        </w:rPr>
        <w:t>“</w:t>
      </w:r>
      <w:r w:rsidRPr="00332E44">
        <w:rPr>
          <w:noProof/>
          <w:sz w:val="22"/>
          <w:szCs w:val="22"/>
        </w:rPr>
        <w:t>Network decision, network-initiated</w:t>
      </w:r>
      <w:r w:rsidRPr="00332E44">
        <w:rPr>
          <w:sz w:val="22"/>
          <w:szCs w:val="22"/>
        </w:rPr>
        <w:t xml:space="preserve">” LCM: RAN4 requirement is needed. </w:t>
      </w:r>
    </w:p>
    <w:p w14:paraId="2A80E79E" w14:textId="77777777" w:rsidR="00953CC4" w:rsidRPr="00332E44" w:rsidRDefault="00953CC4" w:rsidP="002249EF">
      <w:pPr>
        <w:pStyle w:val="ListParagraph"/>
        <w:numPr>
          <w:ilvl w:val="0"/>
          <w:numId w:val="24"/>
        </w:numPr>
        <w:spacing w:after="60"/>
        <w:ind w:firstLineChars="0"/>
        <w:jc w:val="both"/>
        <w:rPr>
          <w:sz w:val="22"/>
          <w:szCs w:val="22"/>
        </w:rPr>
      </w:pPr>
      <w:r w:rsidRPr="00332E44">
        <w:rPr>
          <w:sz w:val="22"/>
          <w:szCs w:val="22"/>
        </w:rPr>
        <w:t xml:space="preserve">FFS the detailed RAN4 requirement (depending on RAN1/2 input). </w:t>
      </w:r>
    </w:p>
    <w:p w14:paraId="2E3F3E74" w14:textId="77777777" w:rsidR="00953CC4" w:rsidRPr="00CF1029" w:rsidRDefault="00953CC4" w:rsidP="00953CC4">
      <w:pPr>
        <w:spacing w:beforeLines="50" w:before="120" w:after="180"/>
        <w:jc w:val="both"/>
        <w:rPr>
          <w:sz w:val="22"/>
          <w:szCs w:val="22"/>
        </w:rPr>
      </w:pPr>
      <w:r w:rsidRPr="00CF1029">
        <w:rPr>
          <w:sz w:val="22"/>
          <w:szCs w:val="22"/>
        </w:rPr>
        <w:t>Based on corresponding proposals, the expected RAN4 requirement impact</w:t>
      </w:r>
      <w:r>
        <w:rPr>
          <w:sz w:val="22"/>
          <w:szCs w:val="22"/>
        </w:rPr>
        <w:t>s</w:t>
      </w:r>
      <w:r w:rsidRPr="00CF1029">
        <w:rPr>
          <w:sz w:val="22"/>
          <w:szCs w:val="22"/>
        </w:rPr>
        <w:t xml:space="preserve"> from AI-BM </w:t>
      </w:r>
      <w:r>
        <w:rPr>
          <w:sz w:val="22"/>
          <w:szCs w:val="22"/>
        </w:rPr>
        <w:t>UE-sided model are</w:t>
      </w:r>
      <w:r w:rsidRPr="00CF1029">
        <w:rPr>
          <w:sz w:val="22"/>
          <w:szCs w:val="22"/>
        </w:rPr>
        <w:t xml:space="preserve"> summarized as:</w:t>
      </w:r>
      <w:r w:rsidRPr="0078399B">
        <w:rPr>
          <w:sz w:val="22"/>
          <w:szCs w:val="22"/>
        </w:rPr>
        <w:t xml:space="preserve">  </w:t>
      </w:r>
    </w:p>
    <w:tbl>
      <w:tblPr>
        <w:tblStyle w:val="TableGrid"/>
        <w:tblpPr w:leftFromText="180" w:rightFromText="180" w:vertAnchor="text" w:tblpXSpec="center" w:tblpY="1"/>
        <w:tblOverlap w:val="never"/>
        <w:tblW w:w="9776" w:type="dxa"/>
        <w:tblLook w:val="04A0" w:firstRow="1" w:lastRow="0" w:firstColumn="1" w:lastColumn="0" w:noHBand="0" w:noVBand="1"/>
      </w:tblPr>
      <w:tblGrid>
        <w:gridCol w:w="900"/>
        <w:gridCol w:w="1930"/>
        <w:gridCol w:w="2262"/>
        <w:gridCol w:w="3125"/>
        <w:gridCol w:w="1559"/>
      </w:tblGrid>
      <w:tr w:rsidR="00953CC4" w:rsidRPr="00804A22" w14:paraId="79EECAE7" w14:textId="77777777" w:rsidTr="00736184">
        <w:trPr>
          <w:trHeight w:val="20"/>
        </w:trPr>
        <w:tc>
          <w:tcPr>
            <w:tcW w:w="900" w:type="dxa"/>
            <w:shd w:val="clear" w:color="auto" w:fill="auto"/>
          </w:tcPr>
          <w:p w14:paraId="4B4BA8BA" w14:textId="77777777" w:rsidR="00953CC4" w:rsidRPr="00804A22" w:rsidRDefault="00953CC4" w:rsidP="00736184">
            <w:pPr>
              <w:spacing w:after="0"/>
              <w:rPr>
                <w:b/>
                <w:bCs/>
                <w:sz w:val="20"/>
                <w:szCs w:val="20"/>
              </w:rPr>
            </w:pPr>
          </w:p>
        </w:tc>
        <w:tc>
          <w:tcPr>
            <w:tcW w:w="1930" w:type="dxa"/>
            <w:shd w:val="clear" w:color="auto" w:fill="auto"/>
          </w:tcPr>
          <w:p w14:paraId="3094D771" w14:textId="77777777" w:rsidR="00953CC4" w:rsidRPr="00804A22" w:rsidRDefault="00953CC4" w:rsidP="00736184">
            <w:pPr>
              <w:spacing w:after="0"/>
              <w:rPr>
                <w:b/>
                <w:bCs/>
                <w:sz w:val="20"/>
                <w:szCs w:val="20"/>
              </w:rPr>
            </w:pPr>
            <w:r w:rsidRPr="00804A22">
              <w:rPr>
                <w:b/>
                <w:bCs/>
                <w:sz w:val="20"/>
                <w:szCs w:val="20"/>
              </w:rPr>
              <w:t>New Sub-Feature introduced in RAN1/2</w:t>
            </w:r>
          </w:p>
        </w:tc>
        <w:tc>
          <w:tcPr>
            <w:tcW w:w="2262" w:type="dxa"/>
            <w:shd w:val="clear" w:color="auto" w:fill="auto"/>
          </w:tcPr>
          <w:p w14:paraId="5919C4CB" w14:textId="77777777" w:rsidR="00953CC4" w:rsidRPr="00804A22" w:rsidRDefault="00953CC4" w:rsidP="00736184">
            <w:pPr>
              <w:spacing w:after="0"/>
              <w:rPr>
                <w:b/>
                <w:bCs/>
                <w:sz w:val="20"/>
                <w:szCs w:val="20"/>
              </w:rPr>
            </w:pPr>
            <w:r w:rsidRPr="00804A22">
              <w:rPr>
                <w:b/>
                <w:bCs/>
                <w:sz w:val="20"/>
                <w:szCs w:val="20"/>
              </w:rPr>
              <w:t>Whether</w:t>
            </w:r>
            <w:r w:rsidRPr="00804A22">
              <w:rPr>
                <w:b/>
                <w:bCs/>
              </w:rPr>
              <w:t xml:space="preserve"> </w:t>
            </w:r>
            <w:r w:rsidRPr="00804A22">
              <w:rPr>
                <w:b/>
                <w:bCs/>
                <w:sz w:val="20"/>
                <w:szCs w:val="20"/>
              </w:rPr>
              <w:t>RAN4 requirement impact is expected?</w:t>
            </w:r>
          </w:p>
        </w:tc>
        <w:tc>
          <w:tcPr>
            <w:tcW w:w="3125" w:type="dxa"/>
          </w:tcPr>
          <w:p w14:paraId="4C9F892B" w14:textId="77777777" w:rsidR="00953CC4" w:rsidRPr="00804A22" w:rsidRDefault="00953CC4" w:rsidP="00736184">
            <w:pPr>
              <w:spacing w:after="0"/>
              <w:rPr>
                <w:b/>
                <w:bCs/>
                <w:sz w:val="20"/>
                <w:szCs w:val="20"/>
              </w:rPr>
            </w:pPr>
            <w:r w:rsidRPr="00804A22">
              <w:rPr>
                <w:b/>
                <w:bCs/>
                <w:sz w:val="20"/>
                <w:szCs w:val="20"/>
              </w:rPr>
              <w:t>Clause in TS 38.133 impacted, if any</w:t>
            </w:r>
          </w:p>
        </w:tc>
        <w:tc>
          <w:tcPr>
            <w:tcW w:w="1559" w:type="dxa"/>
          </w:tcPr>
          <w:p w14:paraId="1F5E2644" w14:textId="77777777" w:rsidR="00953CC4" w:rsidRPr="00804A22" w:rsidRDefault="00953CC4" w:rsidP="00736184">
            <w:pPr>
              <w:rPr>
                <w:b/>
                <w:bCs/>
                <w:sz w:val="20"/>
                <w:szCs w:val="20"/>
              </w:rPr>
            </w:pPr>
            <w:r w:rsidRPr="00804A22">
              <w:rPr>
                <w:b/>
                <w:bCs/>
                <w:sz w:val="20"/>
                <w:szCs w:val="20"/>
              </w:rPr>
              <w:t>Related Proposal(s)</w:t>
            </w:r>
          </w:p>
        </w:tc>
      </w:tr>
      <w:tr w:rsidR="00953CC4" w:rsidRPr="00A02AD2" w14:paraId="679061A7" w14:textId="77777777" w:rsidTr="00736184">
        <w:trPr>
          <w:trHeight w:val="230"/>
        </w:trPr>
        <w:tc>
          <w:tcPr>
            <w:tcW w:w="900" w:type="dxa"/>
            <w:vMerge w:val="restart"/>
            <w:shd w:val="clear" w:color="auto" w:fill="auto"/>
          </w:tcPr>
          <w:p w14:paraId="58EAF5B4" w14:textId="77777777" w:rsidR="00953CC4" w:rsidRPr="00804A22" w:rsidRDefault="00953CC4" w:rsidP="00736184">
            <w:pPr>
              <w:spacing w:after="0"/>
              <w:rPr>
                <w:b/>
                <w:bCs/>
                <w:sz w:val="20"/>
                <w:szCs w:val="20"/>
              </w:rPr>
            </w:pPr>
            <w:r>
              <w:rPr>
                <w:b/>
                <w:bCs/>
                <w:sz w:val="20"/>
                <w:szCs w:val="20"/>
              </w:rPr>
              <w:t>UE</w:t>
            </w:r>
            <w:r w:rsidRPr="00804A22">
              <w:rPr>
                <w:b/>
                <w:bCs/>
                <w:sz w:val="20"/>
                <w:szCs w:val="20"/>
              </w:rPr>
              <w:t>-sided model</w:t>
            </w:r>
          </w:p>
        </w:tc>
        <w:tc>
          <w:tcPr>
            <w:tcW w:w="1930" w:type="dxa"/>
            <w:shd w:val="clear" w:color="auto" w:fill="auto"/>
          </w:tcPr>
          <w:p w14:paraId="48E0E8E9" w14:textId="77777777" w:rsidR="00953CC4" w:rsidRPr="00A02AD2" w:rsidRDefault="00953CC4" w:rsidP="00736184">
            <w:pPr>
              <w:spacing w:after="0"/>
              <w:rPr>
                <w:sz w:val="20"/>
                <w:szCs w:val="20"/>
              </w:rPr>
            </w:pPr>
            <w:r w:rsidRPr="00A02AD2">
              <w:rPr>
                <w:sz w:val="20"/>
                <w:szCs w:val="20"/>
              </w:rPr>
              <w:t>Data collection</w:t>
            </w:r>
            <w:r>
              <w:rPr>
                <w:sz w:val="20"/>
                <w:szCs w:val="20"/>
              </w:rPr>
              <w:t xml:space="preserve"> for training</w:t>
            </w:r>
          </w:p>
        </w:tc>
        <w:tc>
          <w:tcPr>
            <w:tcW w:w="2262" w:type="dxa"/>
            <w:shd w:val="clear" w:color="auto" w:fill="auto"/>
          </w:tcPr>
          <w:p w14:paraId="77540969" w14:textId="77777777" w:rsidR="00953CC4" w:rsidRPr="00A02AD2" w:rsidRDefault="00953CC4" w:rsidP="00736184">
            <w:pPr>
              <w:spacing w:after="0"/>
              <w:rPr>
                <w:sz w:val="20"/>
                <w:szCs w:val="20"/>
              </w:rPr>
            </w:pPr>
            <w:r>
              <w:rPr>
                <w:sz w:val="20"/>
                <w:szCs w:val="20"/>
              </w:rPr>
              <w:t>No</w:t>
            </w:r>
          </w:p>
        </w:tc>
        <w:tc>
          <w:tcPr>
            <w:tcW w:w="3125" w:type="dxa"/>
          </w:tcPr>
          <w:p w14:paraId="6DF9E805" w14:textId="77777777" w:rsidR="00953CC4" w:rsidRPr="002F22D5" w:rsidRDefault="00953CC4" w:rsidP="00736184">
            <w:pPr>
              <w:rPr>
                <w:rFonts w:eastAsiaTheme="minorEastAsia"/>
                <w:sz w:val="20"/>
                <w:szCs w:val="20"/>
                <w:lang w:val="en-GB"/>
              </w:rPr>
            </w:pPr>
            <w:r>
              <w:rPr>
                <w:rFonts w:eastAsiaTheme="minorEastAsia" w:hint="eastAsia"/>
                <w:sz w:val="20"/>
                <w:szCs w:val="20"/>
                <w:lang w:val="en-GB"/>
              </w:rPr>
              <w:t>N</w:t>
            </w:r>
            <w:r>
              <w:rPr>
                <w:rFonts w:eastAsiaTheme="minorEastAsia"/>
                <w:sz w:val="20"/>
                <w:szCs w:val="20"/>
                <w:lang w:val="en-GB"/>
              </w:rPr>
              <w:t>/A</w:t>
            </w:r>
          </w:p>
        </w:tc>
        <w:tc>
          <w:tcPr>
            <w:tcW w:w="1559" w:type="dxa"/>
          </w:tcPr>
          <w:p w14:paraId="2746F0CB" w14:textId="77777777" w:rsidR="00953CC4" w:rsidRPr="00CF1029" w:rsidRDefault="00953CC4" w:rsidP="00736184">
            <w:pPr>
              <w:rPr>
                <w:sz w:val="20"/>
                <w:szCs w:val="20"/>
                <w:lang w:val="en-GB"/>
              </w:rPr>
            </w:pPr>
            <w:r>
              <w:rPr>
                <w:sz w:val="20"/>
                <w:szCs w:val="20"/>
                <w:lang w:val="en-GB"/>
              </w:rPr>
              <w:t>Proposal 7</w:t>
            </w:r>
          </w:p>
        </w:tc>
      </w:tr>
      <w:tr w:rsidR="00953CC4" w:rsidRPr="00A02AD2" w14:paraId="63D6BACE" w14:textId="77777777" w:rsidTr="00736184">
        <w:trPr>
          <w:trHeight w:val="20"/>
        </w:trPr>
        <w:tc>
          <w:tcPr>
            <w:tcW w:w="900" w:type="dxa"/>
            <w:vMerge/>
            <w:shd w:val="clear" w:color="auto" w:fill="auto"/>
          </w:tcPr>
          <w:p w14:paraId="28FF2F91" w14:textId="77777777" w:rsidR="00953CC4" w:rsidRPr="00A02AD2" w:rsidRDefault="00953CC4" w:rsidP="00736184">
            <w:pPr>
              <w:spacing w:after="0"/>
              <w:rPr>
                <w:sz w:val="20"/>
                <w:szCs w:val="20"/>
              </w:rPr>
            </w:pPr>
          </w:p>
        </w:tc>
        <w:tc>
          <w:tcPr>
            <w:tcW w:w="1930" w:type="dxa"/>
            <w:shd w:val="clear" w:color="auto" w:fill="auto"/>
          </w:tcPr>
          <w:p w14:paraId="60D096BB" w14:textId="77777777" w:rsidR="00953CC4" w:rsidRPr="00A02AD2" w:rsidRDefault="00953CC4" w:rsidP="00736184">
            <w:pPr>
              <w:spacing w:after="0"/>
              <w:rPr>
                <w:sz w:val="20"/>
                <w:szCs w:val="20"/>
              </w:rPr>
            </w:pPr>
            <w:r w:rsidRPr="00A02AD2">
              <w:rPr>
                <w:sz w:val="20"/>
                <w:szCs w:val="20"/>
              </w:rPr>
              <w:t>Inference</w:t>
            </w:r>
            <w:r>
              <w:rPr>
                <w:sz w:val="20"/>
                <w:szCs w:val="20"/>
              </w:rPr>
              <w:t xml:space="preserve"> (including </w:t>
            </w:r>
            <w:r w:rsidRPr="00A02AD2">
              <w:rPr>
                <w:sz w:val="20"/>
                <w:szCs w:val="20"/>
              </w:rPr>
              <w:t xml:space="preserve"> </w:t>
            </w:r>
            <w:r>
              <w:rPr>
                <w:sz w:val="20"/>
                <w:szCs w:val="20"/>
              </w:rPr>
              <w:t>a</w:t>
            </w:r>
            <w:r w:rsidRPr="00A02AD2">
              <w:rPr>
                <w:sz w:val="20"/>
                <w:szCs w:val="20"/>
              </w:rPr>
              <w:t>dditional assistance information</w:t>
            </w:r>
            <w:r>
              <w:rPr>
                <w:sz w:val="20"/>
                <w:szCs w:val="20"/>
              </w:rPr>
              <w:t>)</w:t>
            </w:r>
          </w:p>
        </w:tc>
        <w:tc>
          <w:tcPr>
            <w:tcW w:w="2262" w:type="dxa"/>
            <w:shd w:val="clear" w:color="auto" w:fill="auto"/>
          </w:tcPr>
          <w:p w14:paraId="3D336198" w14:textId="77777777" w:rsidR="00953CC4" w:rsidRPr="00A02AD2" w:rsidRDefault="00953CC4" w:rsidP="00736184">
            <w:pPr>
              <w:spacing w:after="0"/>
              <w:rPr>
                <w:sz w:val="20"/>
                <w:szCs w:val="20"/>
              </w:rPr>
            </w:pPr>
            <w:r>
              <w:rPr>
                <w:sz w:val="20"/>
                <w:szCs w:val="20"/>
              </w:rPr>
              <w:t>Yes</w:t>
            </w:r>
          </w:p>
        </w:tc>
        <w:tc>
          <w:tcPr>
            <w:tcW w:w="3125" w:type="dxa"/>
          </w:tcPr>
          <w:p w14:paraId="7733E001" w14:textId="77777777" w:rsidR="00953CC4" w:rsidRPr="00A02AD2" w:rsidRDefault="00953CC4" w:rsidP="00736184">
            <w:pPr>
              <w:spacing w:after="0"/>
              <w:rPr>
                <w:sz w:val="20"/>
                <w:szCs w:val="20"/>
              </w:rPr>
            </w:pPr>
            <w:r w:rsidRPr="002A48D9">
              <w:rPr>
                <w:sz w:val="20"/>
                <w:szCs w:val="20"/>
              </w:rPr>
              <w:t>New clause for UE-side AI/ML model inference</w:t>
            </w:r>
            <w:r>
              <w:rPr>
                <w:sz w:val="20"/>
                <w:szCs w:val="20"/>
              </w:rPr>
              <w:t xml:space="preserve"> (</w:t>
            </w:r>
            <w:r w:rsidRPr="002A48D9">
              <w:rPr>
                <w:sz w:val="20"/>
                <w:szCs w:val="20"/>
              </w:rPr>
              <w:t xml:space="preserve">to guarantee (1) </w:t>
            </w:r>
            <w:r>
              <w:rPr>
                <w:sz w:val="20"/>
                <w:szCs w:val="20"/>
              </w:rPr>
              <w:t xml:space="preserve">prediction </w:t>
            </w:r>
            <w:r w:rsidRPr="002A48D9">
              <w:rPr>
                <w:sz w:val="20"/>
                <w:szCs w:val="20"/>
              </w:rPr>
              <w:t>accuracy; (2) the delay of reporting inference results</w:t>
            </w:r>
            <w:r>
              <w:rPr>
                <w:sz w:val="20"/>
                <w:szCs w:val="20"/>
              </w:rPr>
              <w:t>)</w:t>
            </w:r>
          </w:p>
        </w:tc>
        <w:tc>
          <w:tcPr>
            <w:tcW w:w="1559" w:type="dxa"/>
          </w:tcPr>
          <w:p w14:paraId="1C2573C3" w14:textId="77777777" w:rsidR="00953CC4" w:rsidRPr="00A02AD2" w:rsidRDefault="00953CC4" w:rsidP="00736184">
            <w:pPr>
              <w:rPr>
                <w:sz w:val="20"/>
                <w:szCs w:val="20"/>
              </w:rPr>
            </w:pPr>
            <w:r>
              <w:rPr>
                <w:sz w:val="20"/>
                <w:szCs w:val="20"/>
              </w:rPr>
              <w:t>Proposal 8-11</w:t>
            </w:r>
          </w:p>
        </w:tc>
      </w:tr>
      <w:tr w:rsidR="00953CC4" w:rsidRPr="00A02AD2" w14:paraId="3F826E5C" w14:textId="77777777" w:rsidTr="00736184">
        <w:trPr>
          <w:trHeight w:val="20"/>
        </w:trPr>
        <w:tc>
          <w:tcPr>
            <w:tcW w:w="900" w:type="dxa"/>
            <w:vMerge/>
            <w:shd w:val="clear" w:color="auto" w:fill="auto"/>
          </w:tcPr>
          <w:p w14:paraId="3FC96F2A" w14:textId="77777777" w:rsidR="00953CC4" w:rsidRPr="00A02AD2" w:rsidRDefault="00953CC4" w:rsidP="00736184">
            <w:pPr>
              <w:spacing w:after="0"/>
              <w:rPr>
                <w:sz w:val="20"/>
                <w:szCs w:val="20"/>
              </w:rPr>
            </w:pPr>
          </w:p>
        </w:tc>
        <w:tc>
          <w:tcPr>
            <w:tcW w:w="1930" w:type="dxa"/>
            <w:shd w:val="clear" w:color="auto" w:fill="auto"/>
          </w:tcPr>
          <w:p w14:paraId="2DBA818A" w14:textId="77777777" w:rsidR="00953CC4" w:rsidRPr="00A02AD2" w:rsidRDefault="00953CC4" w:rsidP="00736184">
            <w:pPr>
              <w:spacing w:after="0"/>
              <w:rPr>
                <w:sz w:val="20"/>
                <w:szCs w:val="20"/>
              </w:rPr>
            </w:pPr>
            <w:r w:rsidRPr="00A02AD2">
              <w:rPr>
                <w:sz w:val="20"/>
                <w:szCs w:val="20"/>
              </w:rPr>
              <w:t>Perf. monitoring</w:t>
            </w:r>
          </w:p>
        </w:tc>
        <w:tc>
          <w:tcPr>
            <w:tcW w:w="2262" w:type="dxa"/>
            <w:shd w:val="clear" w:color="auto" w:fill="auto"/>
          </w:tcPr>
          <w:p w14:paraId="67085875" w14:textId="77777777" w:rsidR="00953CC4" w:rsidRPr="003F179E" w:rsidRDefault="00953CC4" w:rsidP="00736184">
            <w:pPr>
              <w:spacing w:after="0"/>
              <w:rPr>
                <w:rFonts w:eastAsiaTheme="minorEastAsia"/>
                <w:sz w:val="20"/>
                <w:szCs w:val="20"/>
              </w:rPr>
            </w:pPr>
            <w:r>
              <w:rPr>
                <w:sz w:val="20"/>
                <w:szCs w:val="20"/>
              </w:rPr>
              <w:t>No: For Type 1 (Option 1) and Type 2</w:t>
            </w:r>
            <w:r>
              <w:rPr>
                <w:rFonts w:eastAsiaTheme="minorEastAsia" w:hint="eastAsia"/>
                <w:sz w:val="20"/>
                <w:szCs w:val="20"/>
              </w:rPr>
              <w:t>;</w:t>
            </w:r>
          </w:p>
          <w:p w14:paraId="46366BBA" w14:textId="77777777" w:rsidR="00953CC4" w:rsidRPr="00A02AD2" w:rsidRDefault="00953CC4" w:rsidP="00736184">
            <w:pPr>
              <w:spacing w:after="0"/>
              <w:rPr>
                <w:sz w:val="20"/>
                <w:szCs w:val="20"/>
              </w:rPr>
            </w:pPr>
            <w:r>
              <w:rPr>
                <w:sz w:val="20"/>
                <w:szCs w:val="20"/>
              </w:rPr>
              <w:t>Yes: Type 1 (Option 2)</w:t>
            </w:r>
          </w:p>
        </w:tc>
        <w:tc>
          <w:tcPr>
            <w:tcW w:w="3125" w:type="dxa"/>
          </w:tcPr>
          <w:p w14:paraId="30CF95A3" w14:textId="77777777" w:rsidR="00953CC4" w:rsidRPr="00A02AD2" w:rsidRDefault="00953CC4" w:rsidP="00736184">
            <w:pPr>
              <w:spacing w:after="0"/>
              <w:rPr>
                <w:sz w:val="20"/>
                <w:szCs w:val="20"/>
              </w:rPr>
            </w:pPr>
            <w:r>
              <w:rPr>
                <w:sz w:val="20"/>
                <w:szCs w:val="20"/>
              </w:rPr>
              <w:t>FFS additional requirement is needed considering existing model inference requirement will be specified.</w:t>
            </w:r>
          </w:p>
        </w:tc>
        <w:tc>
          <w:tcPr>
            <w:tcW w:w="1559" w:type="dxa"/>
          </w:tcPr>
          <w:p w14:paraId="26AC6A9A" w14:textId="77777777" w:rsidR="00953CC4" w:rsidRPr="00A02AD2" w:rsidRDefault="00953CC4" w:rsidP="00736184">
            <w:pPr>
              <w:rPr>
                <w:sz w:val="20"/>
                <w:szCs w:val="20"/>
              </w:rPr>
            </w:pPr>
            <w:r>
              <w:rPr>
                <w:sz w:val="20"/>
                <w:szCs w:val="20"/>
              </w:rPr>
              <w:t>Proposal 12</w:t>
            </w:r>
          </w:p>
        </w:tc>
      </w:tr>
      <w:tr w:rsidR="00953CC4" w:rsidRPr="00A02AD2" w14:paraId="7745FFF0" w14:textId="77777777" w:rsidTr="00736184">
        <w:trPr>
          <w:trHeight w:val="20"/>
        </w:trPr>
        <w:tc>
          <w:tcPr>
            <w:tcW w:w="900" w:type="dxa"/>
            <w:vMerge/>
            <w:shd w:val="clear" w:color="auto" w:fill="auto"/>
          </w:tcPr>
          <w:p w14:paraId="09D0A627" w14:textId="77777777" w:rsidR="00953CC4" w:rsidRPr="00A02AD2" w:rsidRDefault="00953CC4" w:rsidP="00736184">
            <w:pPr>
              <w:spacing w:after="0"/>
              <w:rPr>
                <w:sz w:val="20"/>
                <w:szCs w:val="20"/>
              </w:rPr>
            </w:pPr>
          </w:p>
        </w:tc>
        <w:tc>
          <w:tcPr>
            <w:tcW w:w="1930" w:type="dxa"/>
            <w:shd w:val="clear" w:color="auto" w:fill="auto"/>
          </w:tcPr>
          <w:p w14:paraId="2482DAC5" w14:textId="77777777" w:rsidR="00953CC4" w:rsidRPr="00A02AD2" w:rsidRDefault="00953CC4" w:rsidP="00736184">
            <w:pPr>
              <w:spacing w:after="0"/>
              <w:rPr>
                <w:sz w:val="20"/>
                <w:szCs w:val="20"/>
              </w:rPr>
            </w:pPr>
            <w:r w:rsidRPr="00A02AD2">
              <w:rPr>
                <w:sz w:val="20"/>
                <w:szCs w:val="20"/>
              </w:rPr>
              <w:t>LCM</w:t>
            </w:r>
          </w:p>
        </w:tc>
        <w:tc>
          <w:tcPr>
            <w:tcW w:w="2262" w:type="dxa"/>
            <w:shd w:val="clear" w:color="auto" w:fill="auto"/>
          </w:tcPr>
          <w:p w14:paraId="4B0F7EAC" w14:textId="77777777" w:rsidR="00953CC4" w:rsidRPr="00A02AD2" w:rsidRDefault="00953CC4" w:rsidP="00736184">
            <w:pPr>
              <w:spacing w:after="0"/>
              <w:rPr>
                <w:sz w:val="20"/>
                <w:szCs w:val="20"/>
              </w:rPr>
            </w:pPr>
            <w:r>
              <w:rPr>
                <w:sz w:val="20"/>
                <w:szCs w:val="20"/>
              </w:rPr>
              <w:t>Yes</w:t>
            </w:r>
          </w:p>
        </w:tc>
        <w:tc>
          <w:tcPr>
            <w:tcW w:w="3125" w:type="dxa"/>
          </w:tcPr>
          <w:p w14:paraId="2C7B74C9" w14:textId="77777777" w:rsidR="00953CC4" w:rsidRPr="00A02AD2" w:rsidRDefault="00953CC4" w:rsidP="00736184">
            <w:pPr>
              <w:spacing w:after="0"/>
              <w:rPr>
                <w:sz w:val="20"/>
                <w:szCs w:val="20"/>
              </w:rPr>
            </w:pPr>
            <w:r>
              <w:rPr>
                <w:sz w:val="20"/>
                <w:szCs w:val="20"/>
              </w:rPr>
              <w:t>FFS detailed RAN4 requirement</w:t>
            </w:r>
          </w:p>
        </w:tc>
        <w:tc>
          <w:tcPr>
            <w:tcW w:w="1559" w:type="dxa"/>
          </w:tcPr>
          <w:p w14:paraId="173C16DE" w14:textId="77777777" w:rsidR="00953CC4" w:rsidRPr="00A02AD2" w:rsidRDefault="00953CC4" w:rsidP="00736184">
            <w:pPr>
              <w:rPr>
                <w:sz w:val="20"/>
                <w:szCs w:val="20"/>
              </w:rPr>
            </w:pPr>
            <w:r>
              <w:rPr>
                <w:sz w:val="20"/>
                <w:szCs w:val="20"/>
              </w:rPr>
              <w:t>Proposal 13</w:t>
            </w:r>
          </w:p>
        </w:tc>
      </w:tr>
    </w:tbl>
    <w:p w14:paraId="63B83E69" w14:textId="77777777" w:rsidR="00953CC4" w:rsidRPr="00953CC4" w:rsidRDefault="00953CC4" w:rsidP="00EA3120">
      <w:pPr>
        <w:spacing w:after="180"/>
        <w:jc w:val="both"/>
        <w:rPr>
          <w:rFonts w:eastAsiaTheme="minorEastAsia"/>
          <w:i/>
          <w:iCs/>
          <w:u w:val="single"/>
          <w:lang w:val="en-GB"/>
        </w:rPr>
      </w:pPr>
    </w:p>
    <w:p w14:paraId="1DCCAF6F" w14:textId="5B7F806B" w:rsidR="008429AD" w:rsidRDefault="00FB37C8"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75EDA7A2" w14:textId="77777777" w:rsidR="0082251E" w:rsidRPr="00AF2596" w:rsidRDefault="0082251E" w:rsidP="0082251E">
      <w:pPr>
        <w:spacing w:after="180"/>
        <w:jc w:val="both"/>
        <w:rPr>
          <w:sz w:val="22"/>
          <w:szCs w:val="22"/>
        </w:rPr>
      </w:pPr>
      <w:r w:rsidRPr="00AF2596">
        <w:rPr>
          <w:sz w:val="22"/>
          <w:szCs w:val="22"/>
        </w:rPr>
        <w:t>[1] TR 38.843, v18.0.0, “Study on Artificial Intelligence (AI)/Machine Learning (ML) for NR air interface”.</w:t>
      </w:r>
    </w:p>
    <w:p w14:paraId="3944F008" w14:textId="77777777" w:rsidR="0082251E" w:rsidRPr="00AF2596" w:rsidRDefault="0082251E" w:rsidP="0082251E">
      <w:pPr>
        <w:spacing w:after="180"/>
        <w:jc w:val="both"/>
        <w:rPr>
          <w:sz w:val="22"/>
          <w:szCs w:val="22"/>
        </w:rPr>
      </w:pPr>
      <w:r w:rsidRPr="00AF2596">
        <w:rPr>
          <w:sz w:val="22"/>
          <w:szCs w:val="22"/>
        </w:rPr>
        <w:t>[2] RP-240774 (revised from RP-234039), “New WID on Artificial Intelligence (AI)/Machine Learning (ML) for NR Air Interface”, Qualcomm, RAN#103, March 2023.</w:t>
      </w:r>
    </w:p>
    <w:p w14:paraId="1F12C931" w14:textId="3E263898" w:rsidR="005D5037" w:rsidRPr="00AF2596" w:rsidRDefault="005D5037" w:rsidP="005D5037">
      <w:pPr>
        <w:spacing w:after="180"/>
        <w:jc w:val="both"/>
        <w:rPr>
          <w:sz w:val="22"/>
          <w:szCs w:val="22"/>
        </w:rPr>
      </w:pPr>
      <w:r w:rsidRPr="00AF2596">
        <w:rPr>
          <w:sz w:val="22"/>
          <w:szCs w:val="22"/>
        </w:rPr>
        <w:t>[3] R4-24023</w:t>
      </w:r>
      <w:r w:rsidR="00F356E1" w:rsidRPr="00AF2596">
        <w:rPr>
          <w:sz w:val="22"/>
          <w:szCs w:val="22"/>
        </w:rPr>
        <w:t>89</w:t>
      </w:r>
      <w:r w:rsidRPr="00AF2596">
        <w:rPr>
          <w:sz w:val="22"/>
          <w:szCs w:val="22"/>
        </w:rPr>
        <w:t xml:space="preserve">, “Discussion on testability and interoperability issues for </w:t>
      </w:r>
      <w:r w:rsidR="00F356E1" w:rsidRPr="00AF2596">
        <w:rPr>
          <w:rFonts w:hint="eastAsia"/>
          <w:sz w:val="22"/>
          <w:szCs w:val="22"/>
        </w:rPr>
        <w:t>beam</w:t>
      </w:r>
      <w:r w:rsidR="00F356E1" w:rsidRPr="00AF2596">
        <w:rPr>
          <w:sz w:val="22"/>
          <w:szCs w:val="22"/>
        </w:rPr>
        <w:t xml:space="preserve"> management</w:t>
      </w:r>
      <w:r w:rsidRPr="00AF2596">
        <w:rPr>
          <w:sz w:val="22"/>
          <w:szCs w:val="22"/>
        </w:rPr>
        <w:t>”, Samsung, RAN#110, Feb. 2024.</w:t>
      </w:r>
    </w:p>
    <w:p w14:paraId="2EBD29AE" w14:textId="77777777" w:rsidR="005D5037" w:rsidRPr="00AF2596" w:rsidRDefault="005D5037" w:rsidP="005D5037">
      <w:pPr>
        <w:spacing w:after="180"/>
        <w:jc w:val="both"/>
        <w:rPr>
          <w:sz w:val="22"/>
          <w:szCs w:val="22"/>
        </w:rPr>
      </w:pPr>
      <w:r w:rsidRPr="00AF2596">
        <w:rPr>
          <w:sz w:val="22"/>
          <w:szCs w:val="22"/>
        </w:rPr>
        <w:t>[4] R4-2403712, “WF on AI/ML”</w:t>
      </w:r>
      <w:r w:rsidRPr="00AF2596">
        <w:rPr>
          <w:sz w:val="22"/>
          <w:szCs w:val="22"/>
          <w:lang w:val="en-AU"/>
        </w:rPr>
        <w:t xml:space="preserve">, Qualcomm, </w:t>
      </w:r>
      <w:r w:rsidRPr="00AF2596">
        <w:rPr>
          <w:sz w:val="22"/>
          <w:szCs w:val="22"/>
        </w:rPr>
        <w:t>RAN#110, Feb. 2024.</w:t>
      </w:r>
    </w:p>
    <w:p w14:paraId="5DACC6BE" w14:textId="362F4F7D" w:rsidR="008035E7" w:rsidRPr="00AF2596" w:rsidRDefault="008035E7" w:rsidP="009410D5">
      <w:pPr>
        <w:spacing w:after="180"/>
        <w:jc w:val="both"/>
        <w:rPr>
          <w:sz w:val="22"/>
          <w:szCs w:val="22"/>
        </w:rPr>
      </w:pPr>
      <w:r w:rsidRPr="00AF2596">
        <w:rPr>
          <w:sz w:val="22"/>
          <w:szCs w:val="22"/>
        </w:rPr>
        <w:t>[</w:t>
      </w:r>
      <w:r w:rsidR="005D5037" w:rsidRPr="00AF2596">
        <w:rPr>
          <w:sz w:val="22"/>
          <w:szCs w:val="22"/>
        </w:rPr>
        <w:t>5</w:t>
      </w:r>
      <w:r w:rsidRPr="00AF2596">
        <w:rPr>
          <w:sz w:val="22"/>
          <w:szCs w:val="22"/>
        </w:rPr>
        <w:t xml:space="preserve">] </w:t>
      </w:r>
      <w:r w:rsidR="00A931D1" w:rsidRPr="00AF2596">
        <w:rPr>
          <w:sz w:val="22"/>
          <w:szCs w:val="22"/>
        </w:rPr>
        <w:t xml:space="preserve">3GPP </w:t>
      </w:r>
      <w:r w:rsidRPr="00AF2596">
        <w:rPr>
          <w:sz w:val="22"/>
          <w:szCs w:val="22"/>
        </w:rPr>
        <w:t>TR 38.810, v16.7.0, “</w:t>
      </w:r>
      <w:r w:rsidR="00A931D1" w:rsidRPr="00AF2596">
        <w:rPr>
          <w:sz w:val="22"/>
          <w:szCs w:val="22"/>
        </w:rPr>
        <w:t xml:space="preserve">NR; </w:t>
      </w:r>
      <w:r w:rsidRPr="00AF2596">
        <w:rPr>
          <w:sz w:val="22"/>
          <w:szCs w:val="22"/>
        </w:rPr>
        <w:t xml:space="preserve">Study on test methods”. </w:t>
      </w:r>
    </w:p>
    <w:p w14:paraId="00793112" w14:textId="154DBFE8" w:rsidR="00A931D1" w:rsidRPr="00AF2596" w:rsidRDefault="00A931D1" w:rsidP="00A931D1">
      <w:pPr>
        <w:spacing w:after="180"/>
        <w:jc w:val="both"/>
        <w:rPr>
          <w:sz w:val="22"/>
          <w:szCs w:val="22"/>
        </w:rPr>
      </w:pPr>
      <w:r w:rsidRPr="00AF2596">
        <w:rPr>
          <w:sz w:val="22"/>
          <w:szCs w:val="22"/>
        </w:rPr>
        <w:t xml:space="preserve">[6] 3GPP TR 38.827, v16.8.0, “Study on radiated metrics and test methodology for the verification of multi-antenna reception performance of NR User Equipment (UE)”. </w:t>
      </w:r>
    </w:p>
    <w:p w14:paraId="6664D150" w14:textId="29401A07" w:rsidR="00E25778" w:rsidRPr="00AF2596" w:rsidRDefault="00E25778" w:rsidP="00E25778">
      <w:pPr>
        <w:spacing w:after="180"/>
        <w:jc w:val="both"/>
        <w:rPr>
          <w:sz w:val="22"/>
          <w:szCs w:val="22"/>
        </w:rPr>
      </w:pPr>
      <w:r w:rsidRPr="00AF2596">
        <w:rPr>
          <w:sz w:val="22"/>
          <w:szCs w:val="22"/>
        </w:rPr>
        <w:lastRenderedPageBreak/>
        <w:t>[7] R4-2405652, “Discussion on testability and interoperability issues for beam management”, Samsung, RAN#110bis, April 2024.</w:t>
      </w:r>
    </w:p>
    <w:p w14:paraId="55C273CE" w14:textId="00813AF2" w:rsidR="00E25778" w:rsidRPr="00AF2596" w:rsidRDefault="00E25778" w:rsidP="00E25778">
      <w:pPr>
        <w:spacing w:after="180"/>
        <w:jc w:val="both"/>
        <w:rPr>
          <w:sz w:val="22"/>
          <w:szCs w:val="22"/>
        </w:rPr>
      </w:pPr>
      <w:r w:rsidRPr="00AF2596">
        <w:rPr>
          <w:sz w:val="22"/>
          <w:szCs w:val="22"/>
        </w:rPr>
        <w:t>[8] R4-2406617, “WF on AI/ML for NR Air Interface”, Qualcomm, RAN#110bis, April 2024.</w:t>
      </w:r>
    </w:p>
    <w:p w14:paraId="1D4BC87E" w14:textId="4EF10B31" w:rsidR="00757686" w:rsidRPr="00AF2596" w:rsidRDefault="00757686" w:rsidP="00757686">
      <w:pPr>
        <w:spacing w:after="180"/>
        <w:jc w:val="both"/>
        <w:rPr>
          <w:sz w:val="22"/>
          <w:szCs w:val="22"/>
        </w:rPr>
      </w:pPr>
      <w:bookmarkStart w:id="11" w:name="_Hlk173969078"/>
      <w:r w:rsidRPr="00AF2596">
        <w:rPr>
          <w:sz w:val="22"/>
          <w:szCs w:val="22"/>
        </w:rPr>
        <w:t xml:space="preserve">[9] R4-2409761, “Discussion on testability and interoperability issues for beam management”, Samsung, RAN#111, </w:t>
      </w:r>
      <w:r w:rsidRPr="00AF2596">
        <w:rPr>
          <w:rFonts w:hint="eastAsia"/>
          <w:sz w:val="22"/>
          <w:szCs w:val="22"/>
        </w:rPr>
        <w:t>May</w:t>
      </w:r>
      <w:r w:rsidRPr="00AF2596">
        <w:rPr>
          <w:sz w:val="22"/>
          <w:szCs w:val="22"/>
        </w:rPr>
        <w:t xml:space="preserve"> 2024.</w:t>
      </w:r>
    </w:p>
    <w:p w14:paraId="4DBC790F" w14:textId="330D5127" w:rsidR="00757686" w:rsidRPr="00AF2596" w:rsidRDefault="00757686" w:rsidP="00757686">
      <w:pPr>
        <w:spacing w:after="180"/>
        <w:jc w:val="both"/>
        <w:rPr>
          <w:sz w:val="22"/>
          <w:szCs w:val="22"/>
        </w:rPr>
      </w:pPr>
      <w:r w:rsidRPr="00AF2596">
        <w:rPr>
          <w:sz w:val="22"/>
          <w:szCs w:val="22"/>
        </w:rPr>
        <w:t>[10] R4-24</w:t>
      </w:r>
      <w:r w:rsidR="007C5153" w:rsidRPr="00AF2596">
        <w:rPr>
          <w:sz w:val="22"/>
          <w:szCs w:val="22"/>
        </w:rPr>
        <w:t>10</w:t>
      </w:r>
      <w:r w:rsidRPr="00AF2596">
        <w:rPr>
          <w:sz w:val="22"/>
          <w:szCs w:val="22"/>
        </w:rPr>
        <w:t>570, “WF on AI/ML”, Qualcomm, RAN#111, May 2024.</w:t>
      </w:r>
    </w:p>
    <w:p w14:paraId="3F13346B" w14:textId="0311F725" w:rsidR="00382CFE" w:rsidRPr="00AF2596" w:rsidRDefault="00382CFE" w:rsidP="00382CFE">
      <w:pPr>
        <w:spacing w:after="180"/>
        <w:jc w:val="both"/>
        <w:rPr>
          <w:sz w:val="22"/>
          <w:szCs w:val="22"/>
        </w:rPr>
      </w:pPr>
      <w:r w:rsidRPr="00AF2596">
        <w:rPr>
          <w:sz w:val="22"/>
          <w:szCs w:val="22"/>
        </w:rPr>
        <w:t>[11] R4-2411635, “Further discussion on testability and interoperability issues for beam management”, Samsung, RAN#112, Aug. 2024.</w:t>
      </w:r>
    </w:p>
    <w:p w14:paraId="02351843" w14:textId="1A592DC6" w:rsidR="00382CFE" w:rsidRPr="00AF2596" w:rsidRDefault="00382CFE" w:rsidP="00382CFE">
      <w:pPr>
        <w:spacing w:after="180"/>
        <w:jc w:val="both"/>
        <w:rPr>
          <w:sz w:val="22"/>
          <w:szCs w:val="22"/>
        </w:rPr>
      </w:pPr>
      <w:r w:rsidRPr="00AF2596">
        <w:rPr>
          <w:sz w:val="22"/>
          <w:szCs w:val="22"/>
        </w:rPr>
        <w:t xml:space="preserve">[12] </w:t>
      </w:r>
      <w:bookmarkStart w:id="12" w:name="_Hlk179134269"/>
      <w:r w:rsidRPr="00AF2596">
        <w:rPr>
          <w:sz w:val="22"/>
          <w:szCs w:val="22"/>
        </w:rPr>
        <w:t>R4-2414323, “WF on testability and requirements for AIML air interface”, Qualcomm, RAN#112, Aug. 2024.</w:t>
      </w:r>
      <w:bookmarkEnd w:id="12"/>
    </w:p>
    <w:p w14:paraId="6D8C1BE2" w14:textId="279B2D2C" w:rsidR="00AF2596" w:rsidRPr="00AF2596" w:rsidRDefault="00AF2596" w:rsidP="00AF2596">
      <w:pPr>
        <w:spacing w:after="180"/>
        <w:jc w:val="both"/>
        <w:rPr>
          <w:sz w:val="22"/>
          <w:szCs w:val="22"/>
        </w:rPr>
      </w:pPr>
      <w:bookmarkStart w:id="13" w:name="_Hlk181981375"/>
      <w:r w:rsidRPr="00AF2596">
        <w:rPr>
          <w:sz w:val="22"/>
          <w:szCs w:val="22"/>
        </w:rPr>
        <w:t>[1</w:t>
      </w:r>
      <w:r w:rsidR="00F5331F">
        <w:rPr>
          <w:sz w:val="22"/>
          <w:szCs w:val="22"/>
        </w:rPr>
        <w:t>3</w:t>
      </w:r>
      <w:r w:rsidRPr="00AF2596">
        <w:rPr>
          <w:sz w:val="22"/>
          <w:szCs w:val="22"/>
        </w:rPr>
        <w:t>] R4-2416492, “Further discussion on beam management core requirements</w:t>
      </w:r>
      <w:r w:rsidR="00F5331F">
        <w:rPr>
          <w:sz w:val="22"/>
          <w:szCs w:val="22"/>
        </w:rPr>
        <w:t>”</w:t>
      </w:r>
      <w:r w:rsidRPr="00AF2596">
        <w:rPr>
          <w:sz w:val="22"/>
          <w:szCs w:val="22"/>
        </w:rPr>
        <w:t>, RAN#112</w:t>
      </w:r>
      <w:r>
        <w:rPr>
          <w:sz w:val="22"/>
          <w:szCs w:val="22"/>
        </w:rPr>
        <w:t>bis</w:t>
      </w:r>
      <w:r w:rsidRPr="00AF2596">
        <w:rPr>
          <w:sz w:val="22"/>
          <w:szCs w:val="22"/>
        </w:rPr>
        <w:t xml:space="preserve">, </w:t>
      </w:r>
      <w:r>
        <w:rPr>
          <w:sz w:val="22"/>
          <w:szCs w:val="22"/>
        </w:rPr>
        <w:t>Oct</w:t>
      </w:r>
      <w:r w:rsidRPr="00AF2596">
        <w:rPr>
          <w:sz w:val="22"/>
          <w:szCs w:val="22"/>
        </w:rPr>
        <w:t>. 2024.</w:t>
      </w:r>
    </w:p>
    <w:p w14:paraId="04084F34" w14:textId="77777777" w:rsidR="00AF2596" w:rsidRPr="00AF2596" w:rsidRDefault="00AF2596" w:rsidP="00AF2596">
      <w:pPr>
        <w:spacing w:after="180"/>
        <w:rPr>
          <w:sz w:val="22"/>
          <w:szCs w:val="22"/>
        </w:rPr>
      </w:pPr>
      <w:r w:rsidRPr="00AF2596">
        <w:rPr>
          <w:sz w:val="22"/>
          <w:szCs w:val="22"/>
        </w:rPr>
        <w:t>[14] R4-2417212, “WF on requirements for AI/ML air interface”, Qualcomm, RAN4#112bis, Oct. 2024.</w:t>
      </w:r>
    </w:p>
    <w:bookmarkEnd w:id="13"/>
    <w:p w14:paraId="20EF01CA" w14:textId="49F06B07" w:rsidR="00382CFE" w:rsidRPr="00AF2596" w:rsidRDefault="00382CFE" w:rsidP="00757686">
      <w:pPr>
        <w:spacing w:after="180"/>
        <w:jc w:val="both"/>
      </w:pPr>
    </w:p>
    <w:bookmarkEnd w:id="11"/>
    <w:p w14:paraId="2C88313C" w14:textId="77777777" w:rsidR="00640157" w:rsidRPr="0024627C" w:rsidRDefault="00640157" w:rsidP="009410D5">
      <w:pPr>
        <w:spacing w:after="180"/>
        <w:jc w:val="both"/>
        <w:rPr>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019B4" w14:textId="77777777" w:rsidR="00146FE6" w:rsidRDefault="00146FE6">
      <w:r>
        <w:separator/>
      </w:r>
    </w:p>
  </w:endnote>
  <w:endnote w:type="continuationSeparator" w:id="0">
    <w:p w14:paraId="5789C196" w14:textId="77777777" w:rsidR="00146FE6" w:rsidRDefault="0014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73E12" w14:textId="77777777" w:rsidR="00146FE6" w:rsidRDefault="00146FE6">
      <w:r>
        <w:separator/>
      </w:r>
    </w:p>
  </w:footnote>
  <w:footnote w:type="continuationSeparator" w:id="0">
    <w:p w14:paraId="088BE5D6" w14:textId="77777777" w:rsidR="00146FE6" w:rsidRDefault="00146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10EC7427"/>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E22699"/>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62CD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14173"/>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3C0427B8"/>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357C84"/>
    <w:multiLevelType w:val="hybridMultilevel"/>
    <w:tmpl w:val="2CF62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D26AED"/>
    <w:multiLevelType w:val="hybridMultilevel"/>
    <w:tmpl w:val="A3B03E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2"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8"/>
  </w:num>
  <w:num w:numId="3">
    <w:abstractNumId w:val="3"/>
  </w:num>
  <w:num w:numId="4">
    <w:abstractNumId w:val="2"/>
  </w:num>
  <w:num w:numId="5">
    <w:abstractNumId w:val="20"/>
  </w:num>
  <w:num w:numId="6">
    <w:abstractNumId w:val="6"/>
  </w:num>
  <w:num w:numId="7">
    <w:abstractNumId w:val="19"/>
  </w:num>
  <w:num w:numId="8">
    <w:abstractNumId w:val="14"/>
  </w:num>
  <w:num w:numId="9">
    <w:abstractNumId w:val="10"/>
  </w:num>
  <w:num w:numId="10">
    <w:abstractNumId w:val="9"/>
  </w:num>
  <w:num w:numId="11">
    <w:abstractNumId w:val="1"/>
  </w:num>
  <w:num w:numId="12">
    <w:abstractNumId w:val="13"/>
  </w:num>
  <w:num w:numId="13">
    <w:abstractNumId w:val="8"/>
  </w:num>
  <w:num w:numId="14">
    <w:abstractNumId w:val="15"/>
  </w:num>
  <w:num w:numId="15">
    <w:abstractNumId w:val="23"/>
  </w:num>
  <w:num w:numId="16">
    <w:abstractNumId w:val="16"/>
  </w:num>
  <w:num w:numId="17">
    <w:abstractNumId w:val="22"/>
  </w:num>
  <w:num w:numId="18">
    <w:abstractNumId w:val="11"/>
  </w:num>
  <w:num w:numId="19">
    <w:abstractNumId w:val="21"/>
  </w:num>
  <w:num w:numId="20">
    <w:abstractNumId w:val="0"/>
  </w:num>
  <w:num w:numId="21">
    <w:abstractNumId w:val="5"/>
  </w:num>
  <w:num w:numId="22">
    <w:abstractNumId w:val="4"/>
  </w:num>
  <w:num w:numId="23">
    <w:abstractNumId w:val="12"/>
  </w:num>
  <w:num w:numId="24">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59F"/>
    <w:rsid w:val="00004D37"/>
    <w:rsid w:val="00005C08"/>
    <w:rsid w:val="00006323"/>
    <w:rsid w:val="00006A12"/>
    <w:rsid w:val="0001047A"/>
    <w:rsid w:val="00010AE0"/>
    <w:rsid w:val="00011009"/>
    <w:rsid w:val="000136A5"/>
    <w:rsid w:val="0001378D"/>
    <w:rsid w:val="000160D2"/>
    <w:rsid w:val="00016C66"/>
    <w:rsid w:val="0001799D"/>
    <w:rsid w:val="0002120C"/>
    <w:rsid w:val="00021222"/>
    <w:rsid w:val="000236C3"/>
    <w:rsid w:val="0002530B"/>
    <w:rsid w:val="00025B99"/>
    <w:rsid w:val="00026BF0"/>
    <w:rsid w:val="00026F3E"/>
    <w:rsid w:val="000274F0"/>
    <w:rsid w:val="0003171D"/>
    <w:rsid w:val="00031C1D"/>
    <w:rsid w:val="00032AF6"/>
    <w:rsid w:val="0003313F"/>
    <w:rsid w:val="00033733"/>
    <w:rsid w:val="000353D1"/>
    <w:rsid w:val="000358CD"/>
    <w:rsid w:val="000368D3"/>
    <w:rsid w:val="00036B50"/>
    <w:rsid w:val="0003795B"/>
    <w:rsid w:val="00040797"/>
    <w:rsid w:val="00041A3E"/>
    <w:rsid w:val="000430BE"/>
    <w:rsid w:val="00044A50"/>
    <w:rsid w:val="000452F9"/>
    <w:rsid w:val="000457A1"/>
    <w:rsid w:val="000463C3"/>
    <w:rsid w:val="00047159"/>
    <w:rsid w:val="00047FCD"/>
    <w:rsid w:val="00050001"/>
    <w:rsid w:val="00052041"/>
    <w:rsid w:val="0005326A"/>
    <w:rsid w:val="00054750"/>
    <w:rsid w:val="0005499E"/>
    <w:rsid w:val="00056FCB"/>
    <w:rsid w:val="00057928"/>
    <w:rsid w:val="00057CD0"/>
    <w:rsid w:val="00057F68"/>
    <w:rsid w:val="0006109E"/>
    <w:rsid w:val="0006266D"/>
    <w:rsid w:val="00064BD7"/>
    <w:rsid w:val="00065506"/>
    <w:rsid w:val="00066E7E"/>
    <w:rsid w:val="000675CC"/>
    <w:rsid w:val="00067E07"/>
    <w:rsid w:val="00071E68"/>
    <w:rsid w:val="00072282"/>
    <w:rsid w:val="0007382E"/>
    <w:rsid w:val="000763D8"/>
    <w:rsid w:val="0007658C"/>
    <w:rsid w:val="000766E1"/>
    <w:rsid w:val="00077A5B"/>
    <w:rsid w:val="00077AE4"/>
    <w:rsid w:val="00077FF6"/>
    <w:rsid w:val="000801E6"/>
    <w:rsid w:val="00080902"/>
    <w:rsid w:val="00080D82"/>
    <w:rsid w:val="00081692"/>
    <w:rsid w:val="0008175C"/>
    <w:rsid w:val="00082AEE"/>
    <w:rsid w:val="00082C46"/>
    <w:rsid w:val="00082D46"/>
    <w:rsid w:val="00083764"/>
    <w:rsid w:val="0008562C"/>
    <w:rsid w:val="00085B90"/>
    <w:rsid w:val="00085CB5"/>
    <w:rsid w:val="00087548"/>
    <w:rsid w:val="000877D0"/>
    <w:rsid w:val="0009360C"/>
    <w:rsid w:val="00093E7E"/>
    <w:rsid w:val="00096F36"/>
    <w:rsid w:val="00097C14"/>
    <w:rsid w:val="000A0A1A"/>
    <w:rsid w:val="000A1830"/>
    <w:rsid w:val="000A1AE6"/>
    <w:rsid w:val="000A326D"/>
    <w:rsid w:val="000A4121"/>
    <w:rsid w:val="000A4AA3"/>
    <w:rsid w:val="000A550E"/>
    <w:rsid w:val="000A5C6D"/>
    <w:rsid w:val="000A6EB9"/>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AC"/>
    <w:rsid w:val="000B63BD"/>
    <w:rsid w:val="000B6601"/>
    <w:rsid w:val="000B7427"/>
    <w:rsid w:val="000B774C"/>
    <w:rsid w:val="000C064D"/>
    <w:rsid w:val="000C2BBB"/>
    <w:rsid w:val="000C38C3"/>
    <w:rsid w:val="000C43A4"/>
    <w:rsid w:val="000C5B53"/>
    <w:rsid w:val="000D11CB"/>
    <w:rsid w:val="000D234B"/>
    <w:rsid w:val="000D329B"/>
    <w:rsid w:val="000D3E1E"/>
    <w:rsid w:val="000D4089"/>
    <w:rsid w:val="000D44FB"/>
    <w:rsid w:val="000D4F5E"/>
    <w:rsid w:val="000D6487"/>
    <w:rsid w:val="000D66A7"/>
    <w:rsid w:val="000D6CFC"/>
    <w:rsid w:val="000D702D"/>
    <w:rsid w:val="000D78C2"/>
    <w:rsid w:val="000E0317"/>
    <w:rsid w:val="000E2599"/>
    <w:rsid w:val="000E4891"/>
    <w:rsid w:val="000E537B"/>
    <w:rsid w:val="000E57D0"/>
    <w:rsid w:val="000E595A"/>
    <w:rsid w:val="000E5F86"/>
    <w:rsid w:val="000E61E0"/>
    <w:rsid w:val="000E71EF"/>
    <w:rsid w:val="000E7858"/>
    <w:rsid w:val="000F08E7"/>
    <w:rsid w:val="000F101B"/>
    <w:rsid w:val="000F30C5"/>
    <w:rsid w:val="000F330F"/>
    <w:rsid w:val="000F4CDD"/>
    <w:rsid w:val="000F5023"/>
    <w:rsid w:val="000F533B"/>
    <w:rsid w:val="000F5F02"/>
    <w:rsid w:val="000F7828"/>
    <w:rsid w:val="001009A7"/>
    <w:rsid w:val="0010249C"/>
    <w:rsid w:val="00103AB6"/>
    <w:rsid w:val="00104DFD"/>
    <w:rsid w:val="0010519A"/>
    <w:rsid w:val="0010535D"/>
    <w:rsid w:val="001062FD"/>
    <w:rsid w:val="0010639C"/>
    <w:rsid w:val="00106D37"/>
    <w:rsid w:val="00106FD1"/>
    <w:rsid w:val="00107688"/>
    <w:rsid w:val="00110E26"/>
    <w:rsid w:val="00114609"/>
    <w:rsid w:val="0011496F"/>
    <w:rsid w:val="001163AF"/>
    <w:rsid w:val="00116917"/>
    <w:rsid w:val="00117BD6"/>
    <w:rsid w:val="001206C2"/>
    <w:rsid w:val="001212BE"/>
    <w:rsid w:val="00121360"/>
    <w:rsid w:val="00121978"/>
    <w:rsid w:val="0012268F"/>
    <w:rsid w:val="00123422"/>
    <w:rsid w:val="00123A38"/>
    <w:rsid w:val="00124B6A"/>
    <w:rsid w:val="00126E68"/>
    <w:rsid w:val="001270DF"/>
    <w:rsid w:val="00127974"/>
    <w:rsid w:val="00127D57"/>
    <w:rsid w:val="001318B6"/>
    <w:rsid w:val="00132030"/>
    <w:rsid w:val="00133EE5"/>
    <w:rsid w:val="00135800"/>
    <w:rsid w:val="00135AFF"/>
    <w:rsid w:val="00135D4F"/>
    <w:rsid w:val="00136136"/>
    <w:rsid w:val="00137996"/>
    <w:rsid w:val="00142E8A"/>
    <w:rsid w:val="00143548"/>
    <w:rsid w:val="001437F2"/>
    <w:rsid w:val="00143857"/>
    <w:rsid w:val="001440CF"/>
    <w:rsid w:val="00144F96"/>
    <w:rsid w:val="0014527D"/>
    <w:rsid w:val="00145E5E"/>
    <w:rsid w:val="00146FE6"/>
    <w:rsid w:val="00150641"/>
    <w:rsid w:val="00151EAC"/>
    <w:rsid w:val="001524FC"/>
    <w:rsid w:val="00152C68"/>
    <w:rsid w:val="00153528"/>
    <w:rsid w:val="00153659"/>
    <w:rsid w:val="00153941"/>
    <w:rsid w:val="00153AF7"/>
    <w:rsid w:val="00154116"/>
    <w:rsid w:val="00154E68"/>
    <w:rsid w:val="001553CC"/>
    <w:rsid w:val="001564BB"/>
    <w:rsid w:val="0015707D"/>
    <w:rsid w:val="00161771"/>
    <w:rsid w:val="00162548"/>
    <w:rsid w:val="001628B4"/>
    <w:rsid w:val="00163D48"/>
    <w:rsid w:val="00163FBD"/>
    <w:rsid w:val="0016514D"/>
    <w:rsid w:val="00166AB6"/>
    <w:rsid w:val="00167178"/>
    <w:rsid w:val="00167F0D"/>
    <w:rsid w:val="00170B21"/>
    <w:rsid w:val="00170C9E"/>
    <w:rsid w:val="0017138B"/>
    <w:rsid w:val="00172183"/>
    <w:rsid w:val="0017282B"/>
    <w:rsid w:val="00174284"/>
    <w:rsid w:val="001751AB"/>
    <w:rsid w:val="00175A3F"/>
    <w:rsid w:val="0017623C"/>
    <w:rsid w:val="00176427"/>
    <w:rsid w:val="00177DA7"/>
    <w:rsid w:val="00180E09"/>
    <w:rsid w:val="00181DD4"/>
    <w:rsid w:val="00182506"/>
    <w:rsid w:val="001832A4"/>
    <w:rsid w:val="00183D4C"/>
    <w:rsid w:val="00183F6D"/>
    <w:rsid w:val="001844F2"/>
    <w:rsid w:val="00185BC9"/>
    <w:rsid w:val="0018670E"/>
    <w:rsid w:val="0018681E"/>
    <w:rsid w:val="00187AA1"/>
    <w:rsid w:val="00187C00"/>
    <w:rsid w:val="00191505"/>
    <w:rsid w:val="00193244"/>
    <w:rsid w:val="0019495A"/>
    <w:rsid w:val="00195077"/>
    <w:rsid w:val="001952A9"/>
    <w:rsid w:val="00196AEB"/>
    <w:rsid w:val="00197F9C"/>
    <w:rsid w:val="001A08AA"/>
    <w:rsid w:val="001A3A90"/>
    <w:rsid w:val="001A4177"/>
    <w:rsid w:val="001A6CE9"/>
    <w:rsid w:val="001A7004"/>
    <w:rsid w:val="001A7008"/>
    <w:rsid w:val="001B169E"/>
    <w:rsid w:val="001B31B6"/>
    <w:rsid w:val="001B4F40"/>
    <w:rsid w:val="001B538F"/>
    <w:rsid w:val="001B772D"/>
    <w:rsid w:val="001C1409"/>
    <w:rsid w:val="001C260D"/>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6AE"/>
    <w:rsid w:val="001D7D94"/>
    <w:rsid w:val="001E064E"/>
    <w:rsid w:val="001E0673"/>
    <w:rsid w:val="001E0E93"/>
    <w:rsid w:val="001E137D"/>
    <w:rsid w:val="001E13AE"/>
    <w:rsid w:val="001E2DD3"/>
    <w:rsid w:val="001E4218"/>
    <w:rsid w:val="001E4B3E"/>
    <w:rsid w:val="001E504F"/>
    <w:rsid w:val="001E5066"/>
    <w:rsid w:val="001E52F2"/>
    <w:rsid w:val="001E76AE"/>
    <w:rsid w:val="001F0626"/>
    <w:rsid w:val="001F0B20"/>
    <w:rsid w:val="001F102D"/>
    <w:rsid w:val="001F18A9"/>
    <w:rsid w:val="001F1A01"/>
    <w:rsid w:val="001F1CEC"/>
    <w:rsid w:val="001F27C0"/>
    <w:rsid w:val="001F2BCE"/>
    <w:rsid w:val="001F2BFE"/>
    <w:rsid w:val="001F4E8D"/>
    <w:rsid w:val="001F6C75"/>
    <w:rsid w:val="001F7E8A"/>
    <w:rsid w:val="00200A62"/>
    <w:rsid w:val="00200EC5"/>
    <w:rsid w:val="002010E0"/>
    <w:rsid w:val="00201933"/>
    <w:rsid w:val="0020272F"/>
    <w:rsid w:val="00203019"/>
    <w:rsid w:val="0020312D"/>
    <w:rsid w:val="00203740"/>
    <w:rsid w:val="002046C7"/>
    <w:rsid w:val="00210B90"/>
    <w:rsid w:val="00211143"/>
    <w:rsid w:val="0021162C"/>
    <w:rsid w:val="00213818"/>
    <w:rsid w:val="002138EA"/>
    <w:rsid w:val="00213F84"/>
    <w:rsid w:val="0021445E"/>
    <w:rsid w:val="00214AE2"/>
    <w:rsid w:val="00214FBD"/>
    <w:rsid w:val="00216DA0"/>
    <w:rsid w:val="00220A88"/>
    <w:rsid w:val="00220CBA"/>
    <w:rsid w:val="00221563"/>
    <w:rsid w:val="00221F9A"/>
    <w:rsid w:val="00222897"/>
    <w:rsid w:val="00222B0C"/>
    <w:rsid w:val="002249EF"/>
    <w:rsid w:val="00227A12"/>
    <w:rsid w:val="0023055E"/>
    <w:rsid w:val="00230769"/>
    <w:rsid w:val="00230859"/>
    <w:rsid w:val="00232E2B"/>
    <w:rsid w:val="002338AB"/>
    <w:rsid w:val="00234199"/>
    <w:rsid w:val="00235394"/>
    <w:rsid w:val="00235577"/>
    <w:rsid w:val="0023677B"/>
    <w:rsid w:val="002405B0"/>
    <w:rsid w:val="00241FA4"/>
    <w:rsid w:val="002435CA"/>
    <w:rsid w:val="00243EBA"/>
    <w:rsid w:val="0024469F"/>
    <w:rsid w:val="00245BA3"/>
    <w:rsid w:val="0024627C"/>
    <w:rsid w:val="00247D5C"/>
    <w:rsid w:val="00251B51"/>
    <w:rsid w:val="002529D2"/>
    <w:rsid w:val="00252E27"/>
    <w:rsid w:val="00253740"/>
    <w:rsid w:val="002537BC"/>
    <w:rsid w:val="00254C45"/>
    <w:rsid w:val="0025516F"/>
    <w:rsid w:val="00255C56"/>
    <w:rsid w:val="00255C58"/>
    <w:rsid w:val="00256938"/>
    <w:rsid w:val="002572C7"/>
    <w:rsid w:val="00257751"/>
    <w:rsid w:val="002606B7"/>
    <w:rsid w:val="00260EC7"/>
    <w:rsid w:val="0026179F"/>
    <w:rsid w:val="00261A70"/>
    <w:rsid w:val="00261CBB"/>
    <w:rsid w:val="00261F54"/>
    <w:rsid w:val="00262550"/>
    <w:rsid w:val="0026389A"/>
    <w:rsid w:val="00263B46"/>
    <w:rsid w:val="00263DA8"/>
    <w:rsid w:val="00264F5A"/>
    <w:rsid w:val="00266AE4"/>
    <w:rsid w:val="0026757E"/>
    <w:rsid w:val="00271A38"/>
    <w:rsid w:val="00272A2F"/>
    <w:rsid w:val="00274A7F"/>
    <w:rsid w:val="00274E1A"/>
    <w:rsid w:val="00275774"/>
    <w:rsid w:val="002775B1"/>
    <w:rsid w:val="002775B9"/>
    <w:rsid w:val="002811C4"/>
    <w:rsid w:val="00281639"/>
    <w:rsid w:val="00282213"/>
    <w:rsid w:val="002830DA"/>
    <w:rsid w:val="00283E5E"/>
    <w:rsid w:val="00284016"/>
    <w:rsid w:val="00284777"/>
    <w:rsid w:val="002848C5"/>
    <w:rsid w:val="0028513F"/>
    <w:rsid w:val="002858BF"/>
    <w:rsid w:val="00287D08"/>
    <w:rsid w:val="002928D0"/>
    <w:rsid w:val="00292F73"/>
    <w:rsid w:val="002930E1"/>
    <w:rsid w:val="002934C6"/>
    <w:rsid w:val="002939AF"/>
    <w:rsid w:val="00294491"/>
    <w:rsid w:val="00294BDE"/>
    <w:rsid w:val="00295D81"/>
    <w:rsid w:val="00296A91"/>
    <w:rsid w:val="00297E2B"/>
    <w:rsid w:val="002A0CED"/>
    <w:rsid w:val="002A1426"/>
    <w:rsid w:val="002A142F"/>
    <w:rsid w:val="002A1F52"/>
    <w:rsid w:val="002A26D2"/>
    <w:rsid w:val="002A2BEE"/>
    <w:rsid w:val="002A48D9"/>
    <w:rsid w:val="002A4CD0"/>
    <w:rsid w:val="002A5AC1"/>
    <w:rsid w:val="002A5BDF"/>
    <w:rsid w:val="002A7DA6"/>
    <w:rsid w:val="002A7DC4"/>
    <w:rsid w:val="002B00C9"/>
    <w:rsid w:val="002B516C"/>
    <w:rsid w:val="002B60C1"/>
    <w:rsid w:val="002C1090"/>
    <w:rsid w:val="002C297F"/>
    <w:rsid w:val="002C2A07"/>
    <w:rsid w:val="002C340A"/>
    <w:rsid w:val="002C3573"/>
    <w:rsid w:val="002C3FE8"/>
    <w:rsid w:val="002C4969"/>
    <w:rsid w:val="002C4B52"/>
    <w:rsid w:val="002C5C0E"/>
    <w:rsid w:val="002C62F6"/>
    <w:rsid w:val="002C64FD"/>
    <w:rsid w:val="002C777A"/>
    <w:rsid w:val="002D03E5"/>
    <w:rsid w:val="002D14DE"/>
    <w:rsid w:val="002D2149"/>
    <w:rsid w:val="002D222B"/>
    <w:rsid w:val="002D2A56"/>
    <w:rsid w:val="002D2AEB"/>
    <w:rsid w:val="002D3434"/>
    <w:rsid w:val="002D36EB"/>
    <w:rsid w:val="002E195F"/>
    <w:rsid w:val="002E2A1C"/>
    <w:rsid w:val="002E2CBE"/>
    <w:rsid w:val="002E2CE9"/>
    <w:rsid w:val="002E31A4"/>
    <w:rsid w:val="002E345E"/>
    <w:rsid w:val="002E3BF7"/>
    <w:rsid w:val="002E4E6B"/>
    <w:rsid w:val="002E5694"/>
    <w:rsid w:val="002F114A"/>
    <w:rsid w:val="002F158C"/>
    <w:rsid w:val="002F20C5"/>
    <w:rsid w:val="002F22D5"/>
    <w:rsid w:val="002F2D2E"/>
    <w:rsid w:val="002F4093"/>
    <w:rsid w:val="002F5636"/>
    <w:rsid w:val="00301094"/>
    <w:rsid w:val="003022A5"/>
    <w:rsid w:val="00302C56"/>
    <w:rsid w:val="00303AF7"/>
    <w:rsid w:val="00304513"/>
    <w:rsid w:val="00305393"/>
    <w:rsid w:val="00305B22"/>
    <w:rsid w:val="00305CF9"/>
    <w:rsid w:val="00305CFB"/>
    <w:rsid w:val="003071C1"/>
    <w:rsid w:val="00307535"/>
    <w:rsid w:val="0030753F"/>
    <w:rsid w:val="00307A14"/>
    <w:rsid w:val="0031061B"/>
    <w:rsid w:val="00310A96"/>
    <w:rsid w:val="00311116"/>
    <w:rsid w:val="00311148"/>
    <w:rsid w:val="0031298A"/>
    <w:rsid w:val="00312CE5"/>
    <w:rsid w:val="00315267"/>
    <w:rsid w:val="0031577E"/>
    <w:rsid w:val="00315867"/>
    <w:rsid w:val="00315C22"/>
    <w:rsid w:val="00321660"/>
    <w:rsid w:val="00322146"/>
    <w:rsid w:val="00322B87"/>
    <w:rsid w:val="00323613"/>
    <w:rsid w:val="00323CF7"/>
    <w:rsid w:val="003240A0"/>
    <w:rsid w:val="00324956"/>
    <w:rsid w:val="00325527"/>
    <w:rsid w:val="003260D7"/>
    <w:rsid w:val="003267D0"/>
    <w:rsid w:val="003302F3"/>
    <w:rsid w:val="00330837"/>
    <w:rsid w:val="0033138D"/>
    <w:rsid w:val="00332A1C"/>
    <w:rsid w:val="00332E44"/>
    <w:rsid w:val="003356B9"/>
    <w:rsid w:val="0033597C"/>
    <w:rsid w:val="00336453"/>
    <w:rsid w:val="00341CA0"/>
    <w:rsid w:val="003425DF"/>
    <w:rsid w:val="00342CE8"/>
    <w:rsid w:val="00346368"/>
    <w:rsid w:val="00347300"/>
    <w:rsid w:val="00347CA3"/>
    <w:rsid w:val="00350264"/>
    <w:rsid w:val="00351331"/>
    <w:rsid w:val="00351B8E"/>
    <w:rsid w:val="00352349"/>
    <w:rsid w:val="00352BCD"/>
    <w:rsid w:val="00352C53"/>
    <w:rsid w:val="00353384"/>
    <w:rsid w:val="003543F0"/>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009D"/>
    <w:rsid w:val="00380791"/>
    <w:rsid w:val="0038258E"/>
    <w:rsid w:val="00382CFE"/>
    <w:rsid w:val="00382E2E"/>
    <w:rsid w:val="00383873"/>
    <w:rsid w:val="003858E0"/>
    <w:rsid w:val="00385E02"/>
    <w:rsid w:val="00386825"/>
    <w:rsid w:val="00387B66"/>
    <w:rsid w:val="00390A45"/>
    <w:rsid w:val="003911BF"/>
    <w:rsid w:val="00391FCC"/>
    <w:rsid w:val="00392D61"/>
    <w:rsid w:val="00393042"/>
    <w:rsid w:val="00394AD5"/>
    <w:rsid w:val="003959F3"/>
    <w:rsid w:val="00395C5E"/>
    <w:rsid w:val="0039642D"/>
    <w:rsid w:val="00396DFE"/>
    <w:rsid w:val="003A066B"/>
    <w:rsid w:val="003A0F18"/>
    <w:rsid w:val="003A2E40"/>
    <w:rsid w:val="003A36EC"/>
    <w:rsid w:val="003A42F1"/>
    <w:rsid w:val="003A43FE"/>
    <w:rsid w:val="003A4F44"/>
    <w:rsid w:val="003A5F88"/>
    <w:rsid w:val="003A7EDE"/>
    <w:rsid w:val="003B0158"/>
    <w:rsid w:val="003B027F"/>
    <w:rsid w:val="003B1617"/>
    <w:rsid w:val="003B2609"/>
    <w:rsid w:val="003B3A61"/>
    <w:rsid w:val="003B3CB3"/>
    <w:rsid w:val="003B4DE7"/>
    <w:rsid w:val="003B56DB"/>
    <w:rsid w:val="003B5A80"/>
    <w:rsid w:val="003B5FBA"/>
    <w:rsid w:val="003B6C83"/>
    <w:rsid w:val="003B755E"/>
    <w:rsid w:val="003B771D"/>
    <w:rsid w:val="003C000B"/>
    <w:rsid w:val="003C0FF6"/>
    <w:rsid w:val="003C1CEC"/>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79E"/>
    <w:rsid w:val="003F1C1B"/>
    <w:rsid w:val="003F2458"/>
    <w:rsid w:val="003F35B1"/>
    <w:rsid w:val="003F744C"/>
    <w:rsid w:val="003F7EEC"/>
    <w:rsid w:val="004007FE"/>
    <w:rsid w:val="00400BFF"/>
    <w:rsid w:val="00401144"/>
    <w:rsid w:val="00402595"/>
    <w:rsid w:val="00402AF4"/>
    <w:rsid w:val="00403CE7"/>
    <w:rsid w:val="00405B21"/>
    <w:rsid w:val="00407661"/>
    <w:rsid w:val="00410314"/>
    <w:rsid w:val="0041101E"/>
    <w:rsid w:val="00411995"/>
    <w:rsid w:val="00412063"/>
    <w:rsid w:val="00412EB1"/>
    <w:rsid w:val="004138D8"/>
    <w:rsid w:val="00414118"/>
    <w:rsid w:val="00416084"/>
    <w:rsid w:val="004160A9"/>
    <w:rsid w:val="004164C2"/>
    <w:rsid w:val="00416811"/>
    <w:rsid w:val="004168BB"/>
    <w:rsid w:val="004175FC"/>
    <w:rsid w:val="00420587"/>
    <w:rsid w:val="00422F51"/>
    <w:rsid w:val="00422F9E"/>
    <w:rsid w:val="00423E9E"/>
    <w:rsid w:val="00424B86"/>
    <w:rsid w:val="00424F8C"/>
    <w:rsid w:val="00426989"/>
    <w:rsid w:val="004271BA"/>
    <w:rsid w:val="004278A0"/>
    <w:rsid w:val="0043296A"/>
    <w:rsid w:val="0043355D"/>
    <w:rsid w:val="00433F81"/>
    <w:rsid w:val="004344E5"/>
    <w:rsid w:val="00434DC1"/>
    <w:rsid w:val="004350F4"/>
    <w:rsid w:val="00435144"/>
    <w:rsid w:val="00440CB5"/>
    <w:rsid w:val="004412A0"/>
    <w:rsid w:val="00445301"/>
    <w:rsid w:val="00445F14"/>
    <w:rsid w:val="004461BF"/>
    <w:rsid w:val="00450F27"/>
    <w:rsid w:val="0045160A"/>
    <w:rsid w:val="0045290A"/>
    <w:rsid w:val="004541B9"/>
    <w:rsid w:val="0045581D"/>
    <w:rsid w:val="00456A75"/>
    <w:rsid w:val="00456E5B"/>
    <w:rsid w:val="00457D7F"/>
    <w:rsid w:val="00461E39"/>
    <w:rsid w:val="00462D3A"/>
    <w:rsid w:val="00463102"/>
    <w:rsid w:val="004634EB"/>
    <w:rsid w:val="00463521"/>
    <w:rsid w:val="00464301"/>
    <w:rsid w:val="00466C6D"/>
    <w:rsid w:val="00467E06"/>
    <w:rsid w:val="00471125"/>
    <w:rsid w:val="00472E9E"/>
    <w:rsid w:val="00473C63"/>
    <w:rsid w:val="00473D9B"/>
    <w:rsid w:val="0047437A"/>
    <w:rsid w:val="004759A2"/>
    <w:rsid w:val="004761C5"/>
    <w:rsid w:val="004767E8"/>
    <w:rsid w:val="00476ECF"/>
    <w:rsid w:val="004811F4"/>
    <w:rsid w:val="00484B48"/>
    <w:rsid w:val="00484C51"/>
    <w:rsid w:val="00485237"/>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97A2D"/>
    <w:rsid w:val="004A09D4"/>
    <w:rsid w:val="004A0CEA"/>
    <w:rsid w:val="004A2652"/>
    <w:rsid w:val="004A4896"/>
    <w:rsid w:val="004A495F"/>
    <w:rsid w:val="004A577A"/>
    <w:rsid w:val="004A71D7"/>
    <w:rsid w:val="004A783D"/>
    <w:rsid w:val="004B139A"/>
    <w:rsid w:val="004B149F"/>
    <w:rsid w:val="004B5CF0"/>
    <w:rsid w:val="004B6B0F"/>
    <w:rsid w:val="004B762D"/>
    <w:rsid w:val="004B7D3B"/>
    <w:rsid w:val="004C15FF"/>
    <w:rsid w:val="004C2567"/>
    <w:rsid w:val="004C2A46"/>
    <w:rsid w:val="004C304A"/>
    <w:rsid w:val="004C33EA"/>
    <w:rsid w:val="004C68EB"/>
    <w:rsid w:val="004D0075"/>
    <w:rsid w:val="004D020E"/>
    <w:rsid w:val="004D43CA"/>
    <w:rsid w:val="004D4B38"/>
    <w:rsid w:val="004D586A"/>
    <w:rsid w:val="004D67CC"/>
    <w:rsid w:val="004E1E43"/>
    <w:rsid w:val="004E1ECF"/>
    <w:rsid w:val="004E2659"/>
    <w:rsid w:val="004E27A4"/>
    <w:rsid w:val="004E30DF"/>
    <w:rsid w:val="004E39EE"/>
    <w:rsid w:val="004E41AF"/>
    <w:rsid w:val="004E56E0"/>
    <w:rsid w:val="004E62C0"/>
    <w:rsid w:val="004E7329"/>
    <w:rsid w:val="004E73F0"/>
    <w:rsid w:val="004E768B"/>
    <w:rsid w:val="004E7887"/>
    <w:rsid w:val="004F08E1"/>
    <w:rsid w:val="004F0DFB"/>
    <w:rsid w:val="004F2CB0"/>
    <w:rsid w:val="004F36FC"/>
    <w:rsid w:val="004F5B20"/>
    <w:rsid w:val="004F626F"/>
    <w:rsid w:val="004F699E"/>
    <w:rsid w:val="004F77CD"/>
    <w:rsid w:val="005014BE"/>
    <w:rsid w:val="005017F7"/>
    <w:rsid w:val="00501FA7"/>
    <w:rsid w:val="005036A1"/>
    <w:rsid w:val="00503869"/>
    <w:rsid w:val="00505BFA"/>
    <w:rsid w:val="00506DC7"/>
    <w:rsid w:val="005071B4"/>
    <w:rsid w:val="00507D53"/>
    <w:rsid w:val="00510D97"/>
    <w:rsid w:val="005117A9"/>
    <w:rsid w:val="00511B22"/>
    <w:rsid w:val="00511F57"/>
    <w:rsid w:val="005131D3"/>
    <w:rsid w:val="00513D84"/>
    <w:rsid w:val="00515CBE"/>
    <w:rsid w:val="00515E2B"/>
    <w:rsid w:val="00516610"/>
    <w:rsid w:val="0051686C"/>
    <w:rsid w:val="00517354"/>
    <w:rsid w:val="005173CE"/>
    <w:rsid w:val="0052185A"/>
    <w:rsid w:val="00521DDF"/>
    <w:rsid w:val="005220C6"/>
    <w:rsid w:val="00522637"/>
    <w:rsid w:val="00522A7E"/>
    <w:rsid w:val="00522F20"/>
    <w:rsid w:val="00524503"/>
    <w:rsid w:val="00524615"/>
    <w:rsid w:val="00524BB0"/>
    <w:rsid w:val="00524D4F"/>
    <w:rsid w:val="005259B8"/>
    <w:rsid w:val="005273F5"/>
    <w:rsid w:val="00527A4C"/>
    <w:rsid w:val="00527D47"/>
    <w:rsid w:val="0053013D"/>
    <w:rsid w:val="00530A2E"/>
    <w:rsid w:val="00530FBE"/>
    <w:rsid w:val="005320C6"/>
    <w:rsid w:val="005339DB"/>
    <w:rsid w:val="00534B14"/>
    <w:rsid w:val="00534C89"/>
    <w:rsid w:val="0053594E"/>
    <w:rsid w:val="00537A83"/>
    <w:rsid w:val="00540CB5"/>
    <w:rsid w:val="00541573"/>
    <w:rsid w:val="00541D12"/>
    <w:rsid w:val="00541D59"/>
    <w:rsid w:val="0054348A"/>
    <w:rsid w:val="0054383B"/>
    <w:rsid w:val="005477DF"/>
    <w:rsid w:val="00550DD1"/>
    <w:rsid w:val="00550E5A"/>
    <w:rsid w:val="0055136F"/>
    <w:rsid w:val="005516EA"/>
    <w:rsid w:val="0055280C"/>
    <w:rsid w:val="00555B4F"/>
    <w:rsid w:val="00562565"/>
    <w:rsid w:val="00563CCC"/>
    <w:rsid w:val="00564267"/>
    <w:rsid w:val="0056479E"/>
    <w:rsid w:val="005666D1"/>
    <w:rsid w:val="00567DE1"/>
    <w:rsid w:val="005708A9"/>
    <w:rsid w:val="00581106"/>
    <w:rsid w:val="005811FC"/>
    <w:rsid w:val="005814E2"/>
    <w:rsid w:val="00581FFC"/>
    <w:rsid w:val="00582081"/>
    <w:rsid w:val="00582C98"/>
    <w:rsid w:val="00584CB8"/>
    <w:rsid w:val="0058519C"/>
    <w:rsid w:val="00585AAF"/>
    <w:rsid w:val="005863DC"/>
    <w:rsid w:val="00586FBD"/>
    <w:rsid w:val="00590761"/>
    <w:rsid w:val="00593201"/>
    <w:rsid w:val="005956EE"/>
    <w:rsid w:val="00595B3C"/>
    <w:rsid w:val="005976B1"/>
    <w:rsid w:val="005A083E"/>
    <w:rsid w:val="005A28A1"/>
    <w:rsid w:val="005A2AAE"/>
    <w:rsid w:val="005A3355"/>
    <w:rsid w:val="005A4468"/>
    <w:rsid w:val="005A4D39"/>
    <w:rsid w:val="005A4EA2"/>
    <w:rsid w:val="005A74E2"/>
    <w:rsid w:val="005A77B4"/>
    <w:rsid w:val="005A7A26"/>
    <w:rsid w:val="005B0A97"/>
    <w:rsid w:val="005B145A"/>
    <w:rsid w:val="005B3CBC"/>
    <w:rsid w:val="005B44FA"/>
    <w:rsid w:val="005B4F04"/>
    <w:rsid w:val="005B656A"/>
    <w:rsid w:val="005B67B4"/>
    <w:rsid w:val="005B73D7"/>
    <w:rsid w:val="005B7C47"/>
    <w:rsid w:val="005C087C"/>
    <w:rsid w:val="005C0CBC"/>
    <w:rsid w:val="005C135A"/>
    <w:rsid w:val="005C1EA6"/>
    <w:rsid w:val="005C20B6"/>
    <w:rsid w:val="005C42A8"/>
    <w:rsid w:val="005C4B25"/>
    <w:rsid w:val="005C4FDF"/>
    <w:rsid w:val="005C52B4"/>
    <w:rsid w:val="005C76D7"/>
    <w:rsid w:val="005C7974"/>
    <w:rsid w:val="005D0B99"/>
    <w:rsid w:val="005D0D1C"/>
    <w:rsid w:val="005D1079"/>
    <w:rsid w:val="005D1735"/>
    <w:rsid w:val="005D190F"/>
    <w:rsid w:val="005D308E"/>
    <w:rsid w:val="005D312C"/>
    <w:rsid w:val="005D3A48"/>
    <w:rsid w:val="005D5037"/>
    <w:rsid w:val="005D5AC0"/>
    <w:rsid w:val="005D6A16"/>
    <w:rsid w:val="005D6E74"/>
    <w:rsid w:val="005D7470"/>
    <w:rsid w:val="005D7D8C"/>
    <w:rsid w:val="005D7E46"/>
    <w:rsid w:val="005E0AF4"/>
    <w:rsid w:val="005E0D90"/>
    <w:rsid w:val="005E281A"/>
    <w:rsid w:val="005E4C99"/>
    <w:rsid w:val="005E5C23"/>
    <w:rsid w:val="005E726D"/>
    <w:rsid w:val="005E79FF"/>
    <w:rsid w:val="005F006F"/>
    <w:rsid w:val="005F07E1"/>
    <w:rsid w:val="005F1C81"/>
    <w:rsid w:val="005F2145"/>
    <w:rsid w:val="005F25CC"/>
    <w:rsid w:val="005F3925"/>
    <w:rsid w:val="005F40A8"/>
    <w:rsid w:val="005F57D1"/>
    <w:rsid w:val="00600202"/>
    <w:rsid w:val="00600BA4"/>
    <w:rsid w:val="0060138C"/>
    <w:rsid w:val="006016E1"/>
    <w:rsid w:val="00601E64"/>
    <w:rsid w:val="00602D27"/>
    <w:rsid w:val="0060306F"/>
    <w:rsid w:val="006078E8"/>
    <w:rsid w:val="00612038"/>
    <w:rsid w:val="00612F5E"/>
    <w:rsid w:val="00613625"/>
    <w:rsid w:val="006144A1"/>
    <w:rsid w:val="00616096"/>
    <w:rsid w:val="006160A2"/>
    <w:rsid w:val="0062168F"/>
    <w:rsid w:val="00623A98"/>
    <w:rsid w:val="006246E4"/>
    <w:rsid w:val="00626535"/>
    <w:rsid w:val="006278A3"/>
    <w:rsid w:val="006302AA"/>
    <w:rsid w:val="006306E8"/>
    <w:rsid w:val="00630A4C"/>
    <w:rsid w:val="00631BFC"/>
    <w:rsid w:val="00632792"/>
    <w:rsid w:val="00634D84"/>
    <w:rsid w:val="00635B33"/>
    <w:rsid w:val="006363BD"/>
    <w:rsid w:val="006363D6"/>
    <w:rsid w:val="00637608"/>
    <w:rsid w:val="00640157"/>
    <w:rsid w:val="00640CAC"/>
    <w:rsid w:val="006412DC"/>
    <w:rsid w:val="006433CA"/>
    <w:rsid w:val="006437E5"/>
    <w:rsid w:val="0064399B"/>
    <w:rsid w:val="00643ECB"/>
    <w:rsid w:val="00644790"/>
    <w:rsid w:val="00644E62"/>
    <w:rsid w:val="006460A4"/>
    <w:rsid w:val="00647C45"/>
    <w:rsid w:val="006501AF"/>
    <w:rsid w:val="00650DDE"/>
    <w:rsid w:val="0065130C"/>
    <w:rsid w:val="00653290"/>
    <w:rsid w:val="0065360C"/>
    <w:rsid w:val="00653A36"/>
    <w:rsid w:val="00653B49"/>
    <w:rsid w:val="0065561E"/>
    <w:rsid w:val="00656A4B"/>
    <w:rsid w:val="00656CCF"/>
    <w:rsid w:val="00657589"/>
    <w:rsid w:val="00657D27"/>
    <w:rsid w:val="00660AE2"/>
    <w:rsid w:val="006612FB"/>
    <w:rsid w:val="0066178A"/>
    <w:rsid w:val="006655D7"/>
    <w:rsid w:val="006667C7"/>
    <w:rsid w:val="00666E03"/>
    <w:rsid w:val="00667F16"/>
    <w:rsid w:val="00671AD6"/>
    <w:rsid w:val="00671DEB"/>
    <w:rsid w:val="00671EEA"/>
    <w:rsid w:val="00672307"/>
    <w:rsid w:val="00673610"/>
    <w:rsid w:val="00675096"/>
    <w:rsid w:val="006770A4"/>
    <w:rsid w:val="006808C6"/>
    <w:rsid w:val="00681BD6"/>
    <w:rsid w:val="00685000"/>
    <w:rsid w:val="00685682"/>
    <w:rsid w:val="0068603C"/>
    <w:rsid w:val="00686771"/>
    <w:rsid w:val="00687249"/>
    <w:rsid w:val="00687CE3"/>
    <w:rsid w:val="006907F9"/>
    <w:rsid w:val="00692A3C"/>
    <w:rsid w:val="00692A68"/>
    <w:rsid w:val="0069383C"/>
    <w:rsid w:val="00694163"/>
    <w:rsid w:val="00695D85"/>
    <w:rsid w:val="00696DB7"/>
    <w:rsid w:val="006972A2"/>
    <w:rsid w:val="0069790A"/>
    <w:rsid w:val="00697AEF"/>
    <w:rsid w:val="00697DD5"/>
    <w:rsid w:val="006A1EC0"/>
    <w:rsid w:val="006A2715"/>
    <w:rsid w:val="006A3245"/>
    <w:rsid w:val="006A39DE"/>
    <w:rsid w:val="006A5171"/>
    <w:rsid w:val="006A5871"/>
    <w:rsid w:val="006A5FDB"/>
    <w:rsid w:val="006A66EB"/>
    <w:rsid w:val="006A6C10"/>
    <w:rsid w:val="006A6D23"/>
    <w:rsid w:val="006B012A"/>
    <w:rsid w:val="006B111B"/>
    <w:rsid w:val="006B18C8"/>
    <w:rsid w:val="006B27AC"/>
    <w:rsid w:val="006B358A"/>
    <w:rsid w:val="006B3CAA"/>
    <w:rsid w:val="006B5654"/>
    <w:rsid w:val="006B6345"/>
    <w:rsid w:val="006B6451"/>
    <w:rsid w:val="006C0717"/>
    <w:rsid w:val="006C1C3B"/>
    <w:rsid w:val="006C241D"/>
    <w:rsid w:val="006C31A2"/>
    <w:rsid w:val="006C37B3"/>
    <w:rsid w:val="006C3B7D"/>
    <w:rsid w:val="006C3BCB"/>
    <w:rsid w:val="006C4315"/>
    <w:rsid w:val="006C4E43"/>
    <w:rsid w:val="006C5495"/>
    <w:rsid w:val="006C5EFA"/>
    <w:rsid w:val="006C62D3"/>
    <w:rsid w:val="006C6435"/>
    <w:rsid w:val="006C643E"/>
    <w:rsid w:val="006C702D"/>
    <w:rsid w:val="006C7ACB"/>
    <w:rsid w:val="006D01BA"/>
    <w:rsid w:val="006D2779"/>
    <w:rsid w:val="006D3671"/>
    <w:rsid w:val="006D3694"/>
    <w:rsid w:val="006D4195"/>
    <w:rsid w:val="006D470A"/>
    <w:rsid w:val="006D488B"/>
    <w:rsid w:val="006D48B8"/>
    <w:rsid w:val="006D5551"/>
    <w:rsid w:val="006D5659"/>
    <w:rsid w:val="006D5D30"/>
    <w:rsid w:val="006D6157"/>
    <w:rsid w:val="006D75EE"/>
    <w:rsid w:val="006E0A73"/>
    <w:rsid w:val="006E0FEE"/>
    <w:rsid w:val="006E11B2"/>
    <w:rsid w:val="006E2F4C"/>
    <w:rsid w:val="006E36B3"/>
    <w:rsid w:val="006E38E9"/>
    <w:rsid w:val="006E4B19"/>
    <w:rsid w:val="006E59F4"/>
    <w:rsid w:val="006E6C11"/>
    <w:rsid w:val="006E7881"/>
    <w:rsid w:val="006E7EA9"/>
    <w:rsid w:val="006E7FC9"/>
    <w:rsid w:val="006F30D5"/>
    <w:rsid w:val="006F5564"/>
    <w:rsid w:val="006F57C6"/>
    <w:rsid w:val="006F74E4"/>
    <w:rsid w:val="006F7C0C"/>
    <w:rsid w:val="0070052A"/>
    <w:rsid w:val="00700755"/>
    <w:rsid w:val="00700954"/>
    <w:rsid w:val="007023B9"/>
    <w:rsid w:val="00703A45"/>
    <w:rsid w:val="00704EFF"/>
    <w:rsid w:val="0070547F"/>
    <w:rsid w:val="00705919"/>
    <w:rsid w:val="0070641C"/>
    <w:rsid w:val="0070646B"/>
    <w:rsid w:val="00706F19"/>
    <w:rsid w:val="007109CC"/>
    <w:rsid w:val="00711701"/>
    <w:rsid w:val="0071232B"/>
    <w:rsid w:val="007130A2"/>
    <w:rsid w:val="00715463"/>
    <w:rsid w:val="007167D8"/>
    <w:rsid w:val="00716DD2"/>
    <w:rsid w:val="00716F54"/>
    <w:rsid w:val="00717593"/>
    <w:rsid w:val="00720965"/>
    <w:rsid w:val="00721E1E"/>
    <w:rsid w:val="00722413"/>
    <w:rsid w:val="0072327C"/>
    <w:rsid w:val="007239BB"/>
    <w:rsid w:val="00725335"/>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125B"/>
    <w:rsid w:val="0075161A"/>
    <w:rsid w:val="007520B4"/>
    <w:rsid w:val="00752C4D"/>
    <w:rsid w:val="007530EF"/>
    <w:rsid w:val="007556D0"/>
    <w:rsid w:val="007572AB"/>
    <w:rsid w:val="00757686"/>
    <w:rsid w:val="007603D2"/>
    <w:rsid w:val="00760721"/>
    <w:rsid w:val="00760E63"/>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6CFD"/>
    <w:rsid w:val="00777E82"/>
    <w:rsid w:val="00780FC3"/>
    <w:rsid w:val="00781359"/>
    <w:rsid w:val="007821EF"/>
    <w:rsid w:val="00783129"/>
    <w:rsid w:val="0078325C"/>
    <w:rsid w:val="0078399B"/>
    <w:rsid w:val="00785251"/>
    <w:rsid w:val="0078530F"/>
    <w:rsid w:val="00786A10"/>
    <w:rsid w:val="00787237"/>
    <w:rsid w:val="00787374"/>
    <w:rsid w:val="00790C1F"/>
    <w:rsid w:val="00790E31"/>
    <w:rsid w:val="00790FE1"/>
    <w:rsid w:val="0079126D"/>
    <w:rsid w:val="00791B81"/>
    <w:rsid w:val="00791E2F"/>
    <w:rsid w:val="00794A50"/>
    <w:rsid w:val="007977C8"/>
    <w:rsid w:val="007A06D5"/>
    <w:rsid w:val="007A07CC"/>
    <w:rsid w:val="007A1248"/>
    <w:rsid w:val="007A1DA0"/>
    <w:rsid w:val="007A2579"/>
    <w:rsid w:val="007A4180"/>
    <w:rsid w:val="007A42DA"/>
    <w:rsid w:val="007A5ACC"/>
    <w:rsid w:val="007A5FE3"/>
    <w:rsid w:val="007A6567"/>
    <w:rsid w:val="007A6D4E"/>
    <w:rsid w:val="007A6D8E"/>
    <w:rsid w:val="007A79FD"/>
    <w:rsid w:val="007B0B9D"/>
    <w:rsid w:val="007B157E"/>
    <w:rsid w:val="007B339D"/>
    <w:rsid w:val="007B43D6"/>
    <w:rsid w:val="007B4908"/>
    <w:rsid w:val="007B4E97"/>
    <w:rsid w:val="007B50A8"/>
    <w:rsid w:val="007B5A43"/>
    <w:rsid w:val="007B709B"/>
    <w:rsid w:val="007C1343"/>
    <w:rsid w:val="007C1C76"/>
    <w:rsid w:val="007C1E65"/>
    <w:rsid w:val="007C228A"/>
    <w:rsid w:val="007C2BAF"/>
    <w:rsid w:val="007C3434"/>
    <w:rsid w:val="007C4640"/>
    <w:rsid w:val="007C5153"/>
    <w:rsid w:val="007C5EF1"/>
    <w:rsid w:val="007C68FC"/>
    <w:rsid w:val="007C7BF5"/>
    <w:rsid w:val="007D04A5"/>
    <w:rsid w:val="007D075B"/>
    <w:rsid w:val="007D35BE"/>
    <w:rsid w:val="007D3E48"/>
    <w:rsid w:val="007D4062"/>
    <w:rsid w:val="007D5F92"/>
    <w:rsid w:val="007D72E2"/>
    <w:rsid w:val="007D75E5"/>
    <w:rsid w:val="007D773E"/>
    <w:rsid w:val="007E066E"/>
    <w:rsid w:val="007E1356"/>
    <w:rsid w:val="007E20FC"/>
    <w:rsid w:val="007E355F"/>
    <w:rsid w:val="007E405B"/>
    <w:rsid w:val="007E4525"/>
    <w:rsid w:val="007E4CD4"/>
    <w:rsid w:val="007E5529"/>
    <w:rsid w:val="007E7062"/>
    <w:rsid w:val="007E75D2"/>
    <w:rsid w:val="007F03F9"/>
    <w:rsid w:val="007F0E1E"/>
    <w:rsid w:val="007F13FF"/>
    <w:rsid w:val="007F29A7"/>
    <w:rsid w:val="007F2D47"/>
    <w:rsid w:val="007F31CD"/>
    <w:rsid w:val="007F36DB"/>
    <w:rsid w:val="007F409E"/>
    <w:rsid w:val="007F4766"/>
    <w:rsid w:val="007F5692"/>
    <w:rsid w:val="007F5987"/>
    <w:rsid w:val="007F5FB0"/>
    <w:rsid w:val="007F6658"/>
    <w:rsid w:val="007F7570"/>
    <w:rsid w:val="007F7D3E"/>
    <w:rsid w:val="00800891"/>
    <w:rsid w:val="0080112E"/>
    <w:rsid w:val="008019B9"/>
    <w:rsid w:val="008021CD"/>
    <w:rsid w:val="00802A73"/>
    <w:rsid w:val="00802CBD"/>
    <w:rsid w:val="00803440"/>
    <w:rsid w:val="008035E7"/>
    <w:rsid w:val="00803915"/>
    <w:rsid w:val="008041A4"/>
    <w:rsid w:val="00804A22"/>
    <w:rsid w:val="008051D1"/>
    <w:rsid w:val="00807D5D"/>
    <w:rsid w:val="008145E5"/>
    <w:rsid w:val="00816078"/>
    <w:rsid w:val="008171F3"/>
    <w:rsid w:val="008173EF"/>
    <w:rsid w:val="008177E3"/>
    <w:rsid w:val="00817F4B"/>
    <w:rsid w:val="00820415"/>
    <w:rsid w:val="00821DDF"/>
    <w:rsid w:val="0082251E"/>
    <w:rsid w:val="008232F5"/>
    <w:rsid w:val="00823AA9"/>
    <w:rsid w:val="00825C66"/>
    <w:rsid w:val="00825CD8"/>
    <w:rsid w:val="00825EEA"/>
    <w:rsid w:val="0082645B"/>
    <w:rsid w:val="00827324"/>
    <w:rsid w:val="00830598"/>
    <w:rsid w:val="008309C2"/>
    <w:rsid w:val="00833BE5"/>
    <w:rsid w:val="00834D32"/>
    <w:rsid w:val="0083572B"/>
    <w:rsid w:val="0083589A"/>
    <w:rsid w:val="00836565"/>
    <w:rsid w:val="00836AD4"/>
    <w:rsid w:val="00837AAE"/>
    <w:rsid w:val="008412D3"/>
    <w:rsid w:val="008428E7"/>
    <w:rsid w:val="008429AD"/>
    <w:rsid w:val="00843D8E"/>
    <w:rsid w:val="008443C0"/>
    <w:rsid w:val="00844674"/>
    <w:rsid w:val="00844D53"/>
    <w:rsid w:val="008455B1"/>
    <w:rsid w:val="00845DD5"/>
    <w:rsid w:val="00850292"/>
    <w:rsid w:val="00850A7B"/>
    <w:rsid w:val="00850C75"/>
    <w:rsid w:val="00850CF8"/>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3D"/>
    <w:rsid w:val="008630D8"/>
    <w:rsid w:val="00863A8A"/>
    <w:rsid w:val="00863A9E"/>
    <w:rsid w:val="00864312"/>
    <w:rsid w:val="008646A1"/>
    <w:rsid w:val="0086689F"/>
    <w:rsid w:val="00866D5B"/>
    <w:rsid w:val="00866FF5"/>
    <w:rsid w:val="0086732E"/>
    <w:rsid w:val="008675CA"/>
    <w:rsid w:val="00870BA4"/>
    <w:rsid w:val="008712E9"/>
    <w:rsid w:val="00871E3E"/>
    <w:rsid w:val="008722A5"/>
    <w:rsid w:val="00872F5A"/>
    <w:rsid w:val="008738A4"/>
    <w:rsid w:val="00873E1F"/>
    <w:rsid w:val="00874C16"/>
    <w:rsid w:val="00876825"/>
    <w:rsid w:val="00877CA8"/>
    <w:rsid w:val="00877D2F"/>
    <w:rsid w:val="00880570"/>
    <w:rsid w:val="00880AA3"/>
    <w:rsid w:val="00882EBE"/>
    <w:rsid w:val="00882F62"/>
    <w:rsid w:val="0088307E"/>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46B"/>
    <w:rsid w:val="008A19E0"/>
    <w:rsid w:val="008A1FBE"/>
    <w:rsid w:val="008A2A8C"/>
    <w:rsid w:val="008A3443"/>
    <w:rsid w:val="008A4046"/>
    <w:rsid w:val="008B22F9"/>
    <w:rsid w:val="008B2961"/>
    <w:rsid w:val="008B2E60"/>
    <w:rsid w:val="008B4D15"/>
    <w:rsid w:val="008B57A7"/>
    <w:rsid w:val="008B5AE7"/>
    <w:rsid w:val="008B5CB5"/>
    <w:rsid w:val="008B5DB5"/>
    <w:rsid w:val="008B6185"/>
    <w:rsid w:val="008B789A"/>
    <w:rsid w:val="008C0F35"/>
    <w:rsid w:val="008C1532"/>
    <w:rsid w:val="008C184A"/>
    <w:rsid w:val="008C2EF2"/>
    <w:rsid w:val="008C31D7"/>
    <w:rsid w:val="008C4A05"/>
    <w:rsid w:val="008C5790"/>
    <w:rsid w:val="008C60E9"/>
    <w:rsid w:val="008C6DDE"/>
    <w:rsid w:val="008D0A52"/>
    <w:rsid w:val="008D1B7C"/>
    <w:rsid w:val="008D225A"/>
    <w:rsid w:val="008D3E70"/>
    <w:rsid w:val="008D482A"/>
    <w:rsid w:val="008D4D7C"/>
    <w:rsid w:val="008D5B34"/>
    <w:rsid w:val="008D6657"/>
    <w:rsid w:val="008D6BBD"/>
    <w:rsid w:val="008D72B6"/>
    <w:rsid w:val="008E0362"/>
    <w:rsid w:val="008E0733"/>
    <w:rsid w:val="008E17F5"/>
    <w:rsid w:val="008E1F60"/>
    <w:rsid w:val="008E2318"/>
    <w:rsid w:val="008E24E9"/>
    <w:rsid w:val="008E307E"/>
    <w:rsid w:val="008E3700"/>
    <w:rsid w:val="008E39B6"/>
    <w:rsid w:val="008E4309"/>
    <w:rsid w:val="008E4C82"/>
    <w:rsid w:val="008E63CD"/>
    <w:rsid w:val="008E6483"/>
    <w:rsid w:val="008F0B56"/>
    <w:rsid w:val="008F0CB9"/>
    <w:rsid w:val="008F18FD"/>
    <w:rsid w:val="008F1F17"/>
    <w:rsid w:val="008F2829"/>
    <w:rsid w:val="008F299B"/>
    <w:rsid w:val="008F2A72"/>
    <w:rsid w:val="008F2E1D"/>
    <w:rsid w:val="008F3138"/>
    <w:rsid w:val="008F4C2F"/>
    <w:rsid w:val="008F4D02"/>
    <w:rsid w:val="008F544F"/>
    <w:rsid w:val="008F6056"/>
    <w:rsid w:val="008F6521"/>
    <w:rsid w:val="00901DD0"/>
    <w:rsid w:val="009022E8"/>
    <w:rsid w:val="00902C07"/>
    <w:rsid w:val="00905652"/>
    <w:rsid w:val="00905804"/>
    <w:rsid w:val="0090796D"/>
    <w:rsid w:val="009101E2"/>
    <w:rsid w:val="00910A49"/>
    <w:rsid w:val="00911C55"/>
    <w:rsid w:val="00912303"/>
    <w:rsid w:val="00913531"/>
    <w:rsid w:val="009137CD"/>
    <w:rsid w:val="0091380A"/>
    <w:rsid w:val="0091419E"/>
    <w:rsid w:val="009149B2"/>
    <w:rsid w:val="00914B09"/>
    <w:rsid w:val="00914B63"/>
    <w:rsid w:val="00915D73"/>
    <w:rsid w:val="0091605E"/>
    <w:rsid w:val="00916077"/>
    <w:rsid w:val="009170A2"/>
    <w:rsid w:val="0091727C"/>
    <w:rsid w:val="0092089A"/>
    <w:rsid w:val="009208A6"/>
    <w:rsid w:val="009222D8"/>
    <w:rsid w:val="00923E35"/>
    <w:rsid w:val="00924217"/>
    <w:rsid w:val="00924514"/>
    <w:rsid w:val="009245B5"/>
    <w:rsid w:val="0092493A"/>
    <w:rsid w:val="009256D1"/>
    <w:rsid w:val="009269B8"/>
    <w:rsid w:val="00927316"/>
    <w:rsid w:val="00927C5A"/>
    <w:rsid w:val="00931B8C"/>
    <w:rsid w:val="00932DD9"/>
    <w:rsid w:val="009331BD"/>
    <w:rsid w:val="00933D12"/>
    <w:rsid w:val="0093443A"/>
    <w:rsid w:val="00937065"/>
    <w:rsid w:val="00937ECF"/>
    <w:rsid w:val="00940285"/>
    <w:rsid w:val="00940571"/>
    <w:rsid w:val="009410D5"/>
    <w:rsid w:val="0094483E"/>
    <w:rsid w:val="00944EF4"/>
    <w:rsid w:val="0094507C"/>
    <w:rsid w:val="00946425"/>
    <w:rsid w:val="00946487"/>
    <w:rsid w:val="00947484"/>
    <w:rsid w:val="00947E7E"/>
    <w:rsid w:val="00950254"/>
    <w:rsid w:val="0095139A"/>
    <w:rsid w:val="009532E1"/>
    <w:rsid w:val="009536F4"/>
    <w:rsid w:val="00953CC4"/>
    <w:rsid w:val="00953E16"/>
    <w:rsid w:val="009541BA"/>
    <w:rsid w:val="009542AC"/>
    <w:rsid w:val="00955C0A"/>
    <w:rsid w:val="00957066"/>
    <w:rsid w:val="00957239"/>
    <w:rsid w:val="00960DC2"/>
    <w:rsid w:val="00961F0A"/>
    <w:rsid w:val="00963836"/>
    <w:rsid w:val="009638D6"/>
    <w:rsid w:val="0096450F"/>
    <w:rsid w:val="00966194"/>
    <w:rsid w:val="009664CA"/>
    <w:rsid w:val="0096769E"/>
    <w:rsid w:val="00967D1B"/>
    <w:rsid w:val="00967EA8"/>
    <w:rsid w:val="00967F36"/>
    <w:rsid w:val="0097092A"/>
    <w:rsid w:val="009720DB"/>
    <w:rsid w:val="009723B4"/>
    <w:rsid w:val="009728FA"/>
    <w:rsid w:val="0097408E"/>
    <w:rsid w:val="00974BB2"/>
    <w:rsid w:val="00974FA7"/>
    <w:rsid w:val="009756E5"/>
    <w:rsid w:val="00976A77"/>
    <w:rsid w:val="009770B7"/>
    <w:rsid w:val="00977A8C"/>
    <w:rsid w:val="00980611"/>
    <w:rsid w:val="00981141"/>
    <w:rsid w:val="009817F0"/>
    <w:rsid w:val="00981BDA"/>
    <w:rsid w:val="00983910"/>
    <w:rsid w:val="00983BAF"/>
    <w:rsid w:val="00983D09"/>
    <w:rsid w:val="009863A5"/>
    <w:rsid w:val="00986DAB"/>
    <w:rsid w:val="009871F8"/>
    <w:rsid w:val="0098755F"/>
    <w:rsid w:val="00987C8E"/>
    <w:rsid w:val="009932AC"/>
    <w:rsid w:val="00995806"/>
    <w:rsid w:val="00995CF5"/>
    <w:rsid w:val="009A1DBF"/>
    <w:rsid w:val="009A1E16"/>
    <w:rsid w:val="009A2755"/>
    <w:rsid w:val="009A3055"/>
    <w:rsid w:val="009A3757"/>
    <w:rsid w:val="009A3B3C"/>
    <w:rsid w:val="009A5317"/>
    <w:rsid w:val="009A68E6"/>
    <w:rsid w:val="009A7598"/>
    <w:rsid w:val="009B0033"/>
    <w:rsid w:val="009B06C4"/>
    <w:rsid w:val="009B0E95"/>
    <w:rsid w:val="009B144A"/>
    <w:rsid w:val="009B1642"/>
    <w:rsid w:val="009B1D10"/>
    <w:rsid w:val="009B1DF8"/>
    <w:rsid w:val="009B1F96"/>
    <w:rsid w:val="009B20E2"/>
    <w:rsid w:val="009B2AF5"/>
    <w:rsid w:val="009B3D20"/>
    <w:rsid w:val="009B53EB"/>
    <w:rsid w:val="009B5418"/>
    <w:rsid w:val="009B6531"/>
    <w:rsid w:val="009B699F"/>
    <w:rsid w:val="009B7197"/>
    <w:rsid w:val="009B7212"/>
    <w:rsid w:val="009C0727"/>
    <w:rsid w:val="009C08B5"/>
    <w:rsid w:val="009C0D69"/>
    <w:rsid w:val="009C1030"/>
    <w:rsid w:val="009C15B7"/>
    <w:rsid w:val="009C1A0B"/>
    <w:rsid w:val="009C4072"/>
    <w:rsid w:val="009C492F"/>
    <w:rsid w:val="009C5E2D"/>
    <w:rsid w:val="009C5F17"/>
    <w:rsid w:val="009C7ECC"/>
    <w:rsid w:val="009D087C"/>
    <w:rsid w:val="009D265B"/>
    <w:rsid w:val="009D266C"/>
    <w:rsid w:val="009D279A"/>
    <w:rsid w:val="009D2FF2"/>
    <w:rsid w:val="009D3226"/>
    <w:rsid w:val="009D3385"/>
    <w:rsid w:val="009D4069"/>
    <w:rsid w:val="009D4FCE"/>
    <w:rsid w:val="009D538F"/>
    <w:rsid w:val="009D7EC4"/>
    <w:rsid w:val="009E156C"/>
    <w:rsid w:val="009E16A9"/>
    <w:rsid w:val="009E205A"/>
    <w:rsid w:val="009E311B"/>
    <w:rsid w:val="009E375F"/>
    <w:rsid w:val="009E44A3"/>
    <w:rsid w:val="009E5401"/>
    <w:rsid w:val="009E6A9F"/>
    <w:rsid w:val="009F2380"/>
    <w:rsid w:val="009F30F4"/>
    <w:rsid w:val="009F41FF"/>
    <w:rsid w:val="009F7ED2"/>
    <w:rsid w:val="00A02AD2"/>
    <w:rsid w:val="00A02D3C"/>
    <w:rsid w:val="00A03B19"/>
    <w:rsid w:val="00A05B26"/>
    <w:rsid w:val="00A07570"/>
    <w:rsid w:val="00A0758F"/>
    <w:rsid w:val="00A07A22"/>
    <w:rsid w:val="00A07BCD"/>
    <w:rsid w:val="00A10439"/>
    <w:rsid w:val="00A10CCA"/>
    <w:rsid w:val="00A11CE7"/>
    <w:rsid w:val="00A11E3B"/>
    <w:rsid w:val="00A13468"/>
    <w:rsid w:val="00A13841"/>
    <w:rsid w:val="00A13961"/>
    <w:rsid w:val="00A1570A"/>
    <w:rsid w:val="00A15C98"/>
    <w:rsid w:val="00A16335"/>
    <w:rsid w:val="00A20D6C"/>
    <w:rsid w:val="00A211B4"/>
    <w:rsid w:val="00A211F9"/>
    <w:rsid w:val="00A2150C"/>
    <w:rsid w:val="00A22637"/>
    <w:rsid w:val="00A23EFD"/>
    <w:rsid w:val="00A243A3"/>
    <w:rsid w:val="00A25A6E"/>
    <w:rsid w:val="00A26CA6"/>
    <w:rsid w:val="00A316B6"/>
    <w:rsid w:val="00A326F4"/>
    <w:rsid w:val="00A33B4F"/>
    <w:rsid w:val="00A33DDF"/>
    <w:rsid w:val="00A34547"/>
    <w:rsid w:val="00A362DE"/>
    <w:rsid w:val="00A376B7"/>
    <w:rsid w:val="00A37B3A"/>
    <w:rsid w:val="00A4035F"/>
    <w:rsid w:val="00A405FE"/>
    <w:rsid w:val="00A41810"/>
    <w:rsid w:val="00A41BF5"/>
    <w:rsid w:val="00A434AD"/>
    <w:rsid w:val="00A43F09"/>
    <w:rsid w:val="00A44ADF"/>
    <w:rsid w:val="00A44BEE"/>
    <w:rsid w:val="00A46464"/>
    <w:rsid w:val="00A46772"/>
    <w:rsid w:val="00A469E7"/>
    <w:rsid w:val="00A503DB"/>
    <w:rsid w:val="00A52133"/>
    <w:rsid w:val="00A54120"/>
    <w:rsid w:val="00A548ED"/>
    <w:rsid w:val="00A54C75"/>
    <w:rsid w:val="00A56596"/>
    <w:rsid w:val="00A565F9"/>
    <w:rsid w:val="00A56E29"/>
    <w:rsid w:val="00A5773B"/>
    <w:rsid w:val="00A604A4"/>
    <w:rsid w:val="00A61F90"/>
    <w:rsid w:val="00A63C01"/>
    <w:rsid w:val="00A64004"/>
    <w:rsid w:val="00A64A13"/>
    <w:rsid w:val="00A655A9"/>
    <w:rsid w:val="00A6605B"/>
    <w:rsid w:val="00A66ADC"/>
    <w:rsid w:val="00A7055E"/>
    <w:rsid w:val="00A70A50"/>
    <w:rsid w:val="00A7118B"/>
    <w:rsid w:val="00A7147D"/>
    <w:rsid w:val="00A71546"/>
    <w:rsid w:val="00A724EC"/>
    <w:rsid w:val="00A72612"/>
    <w:rsid w:val="00A73C45"/>
    <w:rsid w:val="00A74549"/>
    <w:rsid w:val="00A745FA"/>
    <w:rsid w:val="00A7513D"/>
    <w:rsid w:val="00A76F49"/>
    <w:rsid w:val="00A81221"/>
    <w:rsid w:val="00A812CF"/>
    <w:rsid w:val="00A81B15"/>
    <w:rsid w:val="00A8272E"/>
    <w:rsid w:val="00A82C0D"/>
    <w:rsid w:val="00A837FF"/>
    <w:rsid w:val="00A846DF"/>
    <w:rsid w:val="00A84DC8"/>
    <w:rsid w:val="00A85BA5"/>
    <w:rsid w:val="00A85DBC"/>
    <w:rsid w:val="00A87FEB"/>
    <w:rsid w:val="00A90F7B"/>
    <w:rsid w:val="00A92EE5"/>
    <w:rsid w:val="00A931D1"/>
    <w:rsid w:val="00A93F9F"/>
    <w:rsid w:val="00A9420E"/>
    <w:rsid w:val="00A97648"/>
    <w:rsid w:val="00AA1CFD"/>
    <w:rsid w:val="00AA2239"/>
    <w:rsid w:val="00AA2271"/>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C7455"/>
    <w:rsid w:val="00AD0353"/>
    <w:rsid w:val="00AD1085"/>
    <w:rsid w:val="00AD165C"/>
    <w:rsid w:val="00AD1B5F"/>
    <w:rsid w:val="00AD1BDC"/>
    <w:rsid w:val="00AD1DBD"/>
    <w:rsid w:val="00AD21F0"/>
    <w:rsid w:val="00AD3BD4"/>
    <w:rsid w:val="00AD3FB9"/>
    <w:rsid w:val="00AD47A8"/>
    <w:rsid w:val="00AD54A3"/>
    <w:rsid w:val="00AD6D35"/>
    <w:rsid w:val="00AD7736"/>
    <w:rsid w:val="00AD785D"/>
    <w:rsid w:val="00AE1D5F"/>
    <w:rsid w:val="00AE2B50"/>
    <w:rsid w:val="00AE3BB9"/>
    <w:rsid w:val="00AE4E81"/>
    <w:rsid w:val="00AE4ED8"/>
    <w:rsid w:val="00AE5928"/>
    <w:rsid w:val="00AE5C90"/>
    <w:rsid w:val="00AE70D4"/>
    <w:rsid w:val="00AE7684"/>
    <w:rsid w:val="00AE7868"/>
    <w:rsid w:val="00AF0407"/>
    <w:rsid w:val="00AF08E6"/>
    <w:rsid w:val="00AF0F2D"/>
    <w:rsid w:val="00AF1AAE"/>
    <w:rsid w:val="00AF1DFE"/>
    <w:rsid w:val="00AF2596"/>
    <w:rsid w:val="00AF2EA8"/>
    <w:rsid w:val="00AF2F77"/>
    <w:rsid w:val="00AF30F5"/>
    <w:rsid w:val="00AF3204"/>
    <w:rsid w:val="00AF759B"/>
    <w:rsid w:val="00AF7627"/>
    <w:rsid w:val="00B00012"/>
    <w:rsid w:val="00B00EDA"/>
    <w:rsid w:val="00B02FD3"/>
    <w:rsid w:val="00B033A9"/>
    <w:rsid w:val="00B039B5"/>
    <w:rsid w:val="00B0508E"/>
    <w:rsid w:val="00B06184"/>
    <w:rsid w:val="00B064E7"/>
    <w:rsid w:val="00B06AA9"/>
    <w:rsid w:val="00B06C72"/>
    <w:rsid w:val="00B072AB"/>
    <w:rsid w:val="00B0752F"/>
    <w:rsid w:val="00B1071A"/>
    <w:rsid w:val="00B1516C"/>
    <w:rsid w:val="00B15798"/>
    <w:rsid w:val="00B163F8"/>
    <w:rsid w:val="00B177D4"/>
    <w:rsid w:val="00B17BA4"/>
    <w:rsid w:val="00B17E5F"/>
    <w:rsid w:val="00B17F9F"/>
    <w:rsid w:val="00B210B3"/>
    <w:rsid w:val="00B21700"/>
    <w:rsid w:val="00B221ED"/>
    <w:rsid w:val="00B22ADD"/>
    <w:rsid w:val="00B2472D"/>
    <w:rsid w:val="00B2549F"/>
    <w:rsid w:val="00B267DD"/>
    <w:rsid w:val="00B353F5"/>
    <w:rsid w:val="00B36DD9"/>
    <w:rsid w:val="00B36F32"/>
    <w:rsid w:val="00B37441"/>
    <w:rsid w:val="00B42A45"/>
    <w:rsid w:val="00B42E37"/>
    <w:rsid w:val="00B44132"/>
    <w:rsid w:val="00B46DAB"/>
    <w:rsid w:val="00B51652"/>
    <w:rsid w:val="00B536E2"/>
    <w:rsid w:val="00B55444"/>
    <w:rsid w:val="00B558D9"/>
    <w:rsid w:val="00B57265"/>
    <w:rsid w:val="00B573B0"/>
    <w:rsid w:val="00B60E6B"/>
    <w:rsid w:val="00B621BF"/>
    <w:rsid w:val="00B633AE"/>
    <w:rsid w:val="00B63FFC"/>
    <w:rsid w:val="00B64054"/>
    <w:rsid w:val="00B65009"/>
    <w:rsid w:val="00B661F1"/>
    <w:rsid w:val="00B665D2"/>
    <w:rsid w:val="00B6737C"/>
    <w:rsid w:val="00B67EE7"/>
    <w:rsid w:val="00B70B36"/>
    <w:rsid w:val="00B715E1"/>
    <w:rsid w:val="00B7214D"/>
    <w:rsid w:val="00B721CA"/>
    <w:rsid w:val="00B73C80"/>
    <w:rsid w:val="00B73E87"/>
    <w:rsid w:val="00B73E95"/>
    <w:rsid w:val="00B73FE8"/>
    <w:rsid w:val="00B740B0"/>
    <w:rsid w:val="00B74372"/>
    <w:rsid w:val="00B75974"/>
    <w:rsid w:val="00B75EB3"/>
    <w:rsid w:val="00B77F06"/>
    <w:rsid w:val="00B80283"/>
    <w:rsid w:val="00B8095F"/>
    <w:rsid w:val="00B80B0C"/>
    <w:rsid w:val="00B80B11"/>
    <w:rsid w:val="00B80B1D"/>
    <w:rsid w:val="00B82399"/>
    <w:rsid w:val="00B82897"/>
    <w:rsid w:val="00B8446C"/>
    <w:rsid w:val="00B857FF"/>
    <w:rsid w:val="00B86462"/>
    <w:rsid w:val="00B871CD"/>
    <w:rsid w:val="00B87725"/>
    <w:rsid w:val="00B90552"/>
    <w:rsid w:val="00B92D0D"/>
    <w:rsid w:val="00B93933"/>
    <w:rsid w:val="00B94CF3"/>
    <w:rsid w:val="00B9533D"/>
    <w:rsid w:val="00B97504"/>
    <w:rsid w:val="00BA259A"/>
    <w:rsid w:val="00BA259C"/>
    <w:rsid w:val="00BA29D3"/>
    <w:rsid w:val="00BA2D84"/>
    <w:rsid w:val="00BA3006"/>
    <w:rsid w:val="00BA307F"/>
    <w:rsid w:val="00BA3210"/>
    <w:rsid w:val="00BA45F7"/>
    <w:rsid w:val="00BA5280"/>
    <w:rsid w:val="00BA54B1"/>
    <w:rsid w:val="00BA6086"/>
    <w:rsid w:val="00BA71B6"/>
    <w:rsid w:val="00BA757A"/>
    <w:rsid w:val="00BA77A8"/>
    <w:rsid w:val="00BA79FF"/>
    <w:rsid w:val="00BB0946"/>
    <w:rsid w:val="00BB0FDE"/>
    <w:rsid w:val="00BB122B"/>
    <w:rsid w:val="00BB14F1"/>
    <w:rsid w:val="00BB1791"/>
    <w:rsid w:val="00BB1EBA"/>
    <w:rsid w:val="00BB286F"/>
    <w:rsid w:val="00BB2BAB"/>
    <w:rsid w:val="00BB49F9"/>
    <w:rsid w:val="00BB51D8"/>
    <w:rsid w:val="00BB5645"/>
    <w:rsid w:val="00BB572E"/>
    <w:rsid w:val="00BB6504"/>
    <w:rsid w:val="00BB6C00"/>
    <w:rsid w:val="00BB74FD"/>
    <w:rsid w:val="00BB7EE1"/>
    <w:rsid w:val="00BC1696"/>
    <w:rsid w:val="00BC1FD0"/>
    <w:rsid w:val="00BC38C3"/>
    <w:rsid w:val="00BC3BFA"/>
    <w:rsid w:val="00BC5982"/>
    <w:rsid w:val="00BC64C6"/>
    <w:rsid w:val="00BC6966"/>
    <w:rsid w:val="00BC6F99"/>
    <w:rsid w:val="00BC7CA2"/>
    <w:rsid w:val="00BD0235"/>
    <w:rsid w:val="00BD0FDA"/>
    <w:rsid w:val="00BD4E6B"/>
    <w:rsid w:val="00BD6404"/>
    <w:rsid w:val="00BD7235"/>
    <w:rsid w:val="00BE079B"/>
    <w:rsid w:val="00BE178E"/>
    <w:rsid w:val="00BE181D"/>
    <w:rsid w:val="00BE2412"/>
    <w:rsid w:val="00BE33AE"/>
    <w:rsid w:val="00BE3D5A"/>
    <w:rsid w:val="00BE4853"/>
    <w:rsid w:val="00BE4E66"/>
    <w:rsid w:val="00BE5766"/>
    <w:rsid w:val="00BE7294"/>
    <w:rsid w:val="00BF046F"/>
    <w:rsid w:val="00BF08F1"/>
    <w:rsid w:val="00BF12BD"/>
    <w:rsid w:val="00BF34EB"/>
    <w:rsid w:val="00BF4238"/>
    <w:rsid w:val="00BF5720"/>
    <w:rsid w:val="00BF5743"/>
    <w:rsid w:val="00BF6A2F"/>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3C24"/>
    <w:rsid w:val="00C149F4"/>
    <w:rsid w:val="00C17202"/>
    <w:rsid w:val="00C17F5B"/>
    <w:rsid w:val="00C2041D"/>
    <w:rsid w:val="00C20979"/>
    <w:rsid w:val="00C21560"/>
    <w:rsid w:val="00C22C4E"/>
    <w:rsid w:val="00C25E3D"/>
    <w:rsid w:val="00C268C0"/>
    <w:rsid w:val="00C26E19"/>
    <w:rsid w:val="00C31283"/>
    <w:rsid w:val="00C3177F"/>
    <w:rsid w:val="00C31BC0"/>
    <w:rsid w:val="00C332C9"/>
    <w:rsid w:val="00C33C48"/>
    <w:rsid w:val="00C340E5"/>
    <w:rsid w:val="00C35AA7"/>
    <w:rsid w:val="00C36968"/>
    <w:rsid w:val="00C42C9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41ED"/>
    <w:rsid w:val="00C550F9"/>
    <w:rsid w:val="00C5739F"/>
    <w:rsid w:val="00C57CF0"/>
    <w:rsid w:val="00C60ACF"/>
    <w:rsid w:val="00C623C5"/>
    <w:rsid w:val="00C642EB"/>
    <w:rsid w:val="00C64694"/>
    <w:rsid w:val="00C65891"/>
    <w:rsid w:val="00C66391"/>
    <w:rsid w:val="00C70512"/>
    <w:rsid w:val="00C706BF"/>
    <w:rsid w:val="00C7075C"/>
    <w:rsid w:val="00C711EF"/>
    <w:rsid w:val="00C724D3"/>
    <w:rsid w:val="00C73664"/>
    <w:rsid w:val="00C736B0"/>
    <w:rsid w:val="00C7381D"/>
    <w:rsid w:val="00C755D0"/>
    <w:rsid w:val="00C77DD9"/>
    <w:rsid w:val="00C77F3F"/>
    <w:rsid w:val="00C80F13"/>
    <w:rsid w:val="00C83F94"/>
    <w:rsid w:val="00C84FBB"/>
    <w:rsid w:val="00C85354"/>
    <w:rsid w:val="00C85362"/>
    <w:rsid w:val="00C86ABA"/>
    <w:rsid w:val="00C92542"/>
    <w:rsid w:val="00C93F72"/>
    <w:rsid w:val="00C943F3"/>
    <w:rsid w:val="00CA060D"/>
    <w:rsid w:val="00CA08A5"/>
    <w:rsid w:val="00CA08C6"/>
    <w:rsid w:val="00CA0AA8"/>
    <w:rsid w:val="00CA2729"/>
    <w:rsid w:val="00CA3057"/>
    <w:rsid w:val="00CA384E"/>
    <w:rsid w:val="00CA45F8"/>
    <w:rsid w:val="00CA49B4"/>
    <w:rsid w:val="00CA53DD"/>
    <w:rsid w:val="00CA5A72"/>
    <w:rsid w:val="00CA6BB3"/>
    <w:rsid w:val="00CA7BA3"/>
    <w:rsid w:val="00CB0AC1"/>
    <w:rsid w:val="00CB1B94"/>
    <w:rsid w:val="00CB1FD6"/>
    <w:rsid w:val="00CB33C7"/>
    <w:rsid w:val="00CB3CC2"/>
    <w:rsid w:val="00CB3CED"/>
    <w:rsid w:val="00CB3FA8"/>
    <w:rsid w:val="00CB4B5B"/>
    <w:rsid w:val="00CB67A6"/>
    <w:rsid w:val="00CB75C9"/>
    <w:rsid w:val="00CC0AE4"/>
    <w:rsid w:val="00CC25B4"/>
    <w:rsid w:val="00CC2E7B"/>
    <w:rsid w:val="00CC324A"/>
    <w:rsid w:val="00CC34FA"/>
    <w:rsid w:val="00CC3E31"/>
    <w:rsid w:val="00CC4AFB"/>
    <w:rsid w:val="00CC55C7"/>
    <w:rsid w:val="00CC5798"/>
    <w:rsid w:val="00CC5AC5"/>
    <w:rsid w:val="00CC6362"/>
    <w:rsid w:val="00CC69C8"/>
    <w:rsid w:val="00CC77A2"/>
    <w:rsid w:val="00CC7AEA"/>
    <w:rsid w:val="00CC7FE6"/>
    <w:rsid w:val="00CD0DA0"/>
    <w:rsid w:val="00CD162F"/>
    <w:rsid w:val="00CD26F1"/>
    <w:rsid w:val="00CD40BC"/>
    <w:rsid w:val="00CD5914"/>
    <w:rsid w:val="00CD6364"/>
    <w:rsid w:val="00CD6A1B"/>
    <w:rsid w:val="00CE03C2"/>
    <w:rsid w:val="00CE0A7F"/>
    <w:rsid w:val="00CE1718"/>
    <w:rsid w:val="00CE1C50"/>
    <w:rsid w:val="00CE3586"/>
    <w:rsid w:val="00CE4029"/>
    <w:rsid w:val="00CE46D2"/>
    <w:rsid w:val="00CE5C40"/>
    <w:rsid w:val="00CE64A0"/>
    <w:rsid w:val="00CE6DF5"/>
    <w:rsid w:val="00CE7D8C"/>
    <w:rsid w:val="00CF1029"/>
    <w:rsid w:val="00CF278C"/>
    <w:rsid w:val="00CF409D"/>
    <w:rsid w:val="00CF4156"/>
    <w:rsid w:val="00CF5039"/>
    <w:rsid w:val="00CF606D"/>
    <w:rsid w:val="00CF6639"/>
    <w:rsid w:val="00CF71F0"/>
    <w:rsid w:val="00D01E91"/>
    <w:rsid w:val="00D03D00"/>
    <w:rsid w:val="00D05168"/>
    <w:rsid w:val="00D05644"/>
    <w:rsid w:val="00D05C30"/>
    <w:rsid w:val="00D060AA"/>
    <w:rsid w:val="00D06376"/>
    <w:rsid w:val="00D06881"/>
    <w:rsid w:val="00D06A3E"/>
    <w:rsid w:val="00D079E7"/>
    <w:rsid w:val="00D105F9"/>
    <w:rsid w:val="00D11359"/>
    <w:rsid w:val="00D13757"/>
    <w:rsid w:val="00D14B0D"/>
    <w:rsid w:val="00D157E5"/>
    <w:rsid w:val="00D15E37"/>
    <w:rsid w:val="00D15F50"/>
    <w:rsid w:val="00D1623B"/>
    <w:rsid w:val="00D16340"/>
    <w:rsid w:val="00D17003"/>
    <w:rsid w:val="00D17607"/>
    <w:rsid w:val="00D17AEF"/>
    <w:rsid w:val="00D20406"/>
    <w:rsid w:val="00D213B9"/>
    <w:rsid w:val="00D21494"/>
    <w:rsid w:val="00D2286A"/>
    <w:rsid w:val="00D2499E"/>
    <w:rsid w:val="00D24D31"/>
    <w:rsid w:val="00D24EBE"/>
    <w:rsid w:val="00D25D1C"/>
    <w:rsid w:val="00D27537"/>
    <w:rsid w:val="00D30384"/>
    <w:rsid w:val="00D317CA"/>
    <w:rsid w:val="00D3188C"/>
    <w:rsid w:val="00D326A2"/>
    <w:rsid w:val="00D329FE"/>
    <w:rsid w:val="00D3345D"/>
    <w:rsid w:val="00D34A4B"/>
    <w:rsid w:val="00D34FA0"/>
    <w:rsid w:val="00D35F9B"/>
    <w:rsid w:val="00D35FD4"/>
    <w:rsid w:val="00D3667C"/>
    <w:rsid w:val="00D36B69"/>
    <w:rsid w:val="00D36C9E"/>
    <w:rsid w:val="00D400FC"/>
    <w:rsid w:val="00D40279"/>
    <w:rsid w:val="00D408DD"/>
    <w:rsid w:val="00D426A6"/>
    <w:rsid w:val="00D43490"/>
    <w:rsid w:val="00D4570E"/>
    <w:rsid w:val="00D45D72"/>
    <w:rsid w:val="00D47913"/>
    <w:rsid w:val="00D520E4"/>
    <w:rsid w:val="00D534A2"/>
    <w:rsid w:val="00D539E0"/>
    <w:rsid w:val="00D5457D"/>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173"/>
    <w:rsid w:val="00D74CE2"/>
    <w:rsid w:val="00D755E3"/>
    <w:rsid w:val="00D7619D"/>
    <w:rsid w:val="00D767E7"/>
    <w:rsid w:val="00D80429"/>
    <w:rsid w:val="00D80786"/>
    <w:rsid w:val="00D80B8F"/>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0CD3"/>
    <w:rsid w:val="00DA21AB"/>
    <w:rsid w:val="00DA3A86"/>
    <w:rsid w:val="00DA3AF1"/>
    <w:rsid w:val="00DA4CC9"/>
    <w:rsid w:val="00DA7AE8"/>
    <w:rsid w:val="00DB04AA"/>
    <w:rsid w:val="00DB0EAA"/>
    <w:rsid w:val="00DB1112"/>
    <w:rsid w:val="00DB1696"/>
    <w:rsid w:val="00DB49AE"/>
    <w:rsid w:val="00DB61B2"/>
    <w:rsid w:val="00DB6F85"/>
    <w:rsid w:val="00DB7665"/>
    <w:rsid w:val="00DC0546"/>
    <w:rsid w:val="00DC130B"/>
    <w:rsid w:val="00DC1A72"/>
    <w:rsid w:val="00DC34F4"/>
    <w:rsid w:val="00DC4CC6"/>
    <w:rsid w:val="00DC4D4A"/>
    <w:rsid w:val="00DC6BDB"/>
    <w:rsid w:val="00DC752D"/>
    <w:rsid w:val="00DC77DC"/>
    <w:rsid w:val="00DC781F"/>
    <w:rsid w:val="00DC7933"/>
    <w:rsid w:val="00DD02AE"/>
    <w:rsid w:val="00DD0C2C"/>
    <w:rsid w:val="00DD153C"/>
    <w:rsid w:val="00DD234B"/>
    <w:rsid w:val="00DD28BC"/>
    <w:rsid w:val="00DD2AC4"/>
    <w:rsid w:val="00DD2E29"/>
    <w:rsid w:val="00DD3FD5"/>
    <w:rsid w:val="00DD513E"/>
    <w:rsid w:val="00DD6348"/>
    <w:rsid w:val="00DD6D1B"/>
    <w:rsid w:val="00DD7749"/>
    <w:rsid w:val="00DD788E"/>
    <w:rsid w:val="00DE11C5"/>
    <w:rsid w:val="00DE2D2C"/>
    <w:rsid w:val="00DE31F0"/>
    <w:rsid w:val="00DE3D1C"/>
    <w:rsid w:val="00DE6290"/>
    <w:rsid w:val="00DE6CD3"/>
    <w:rsid w:val="00DE7F96"/>
    <w:rsid w:val="00DF13CF"/>
    <w:rsid w:val="00DF2E94"/>
    <w:rsid w:val="00DF4252"/>
    <w:rsid w:val="00DF45D0"/>
    <w:rsid w:val="00DF4DD5"/>
    <w:rsid w:val="00DF5483"/>
    <w:rsid w:val="00DF72F8"/>
    <w:rsid w:val="00E007F0"/>
    <w:rsid w:val="00E01CC3"/>
    <w:rsid w:val="00E0227D"/>
    <w:rsid w:val="00E02680"/>
    <w:rsid w:val="00E03A8E"/>
    <w:rsid w:val="00E03BFC"/>
    <w:rsid w:val="00E03EEB"/>
    <w:rsid w:val="00E04056"/>
    <w:rsid w:val="00E04206"/>
    <w:rsid w:val="00E04B84"/>
    <w:rsid w:val="00E0553A"/>
    <w:rsid w:val="00E0603D"/>
    <w:rsid w:val="00E062D4"/>
    <w:rsid w:val="00E06CFB"/>
    <w:rsid w:val="00E06FDA"/>
    <w:rsid w:val="00E1031E"/>
    <w:rsid w:val="00E1068A"/>
    <w:rsid w:val="00E1282B"/>
    <w:rsid w:val="00E12E8C"/>
    <w:rsid w:val="00E137D1"/>
    <w:rsid w:val="00E14AB7"/>
    <w:rsid w:val="00E160A5"/>
    <w:rsid w:val="00E16574"/>
    <w:rsid w:val="00E1682B"/>
    <w:rsid w:val="00E1713D"/>
    <w:rsid w:val="00E17BC1"/>
    <w:rsid w:val="00E17DE8"/>
    <w:rsid w:val="00E20A43"/>
    <w:rsid w:val="00E21905"/>
    <w:rsid w:val="00E221F6"/>
    <w:rsid w:val="00E22F93"/>
    <w:rsid w:val="00E2316C"/>
    <w:rsid w:val="00E235F2"/>
    <w:rsid w:val="00E23898"/>
    <w:rsid w:val="00E23A56"/>
    <w:rsid w:val="00E2410B"/>
    <w:rsid w:val="00E24654"/>
    <w:rsid w:val="00E25778"/>
    <w:rsid w:val="00E26085"/>
    <w:rsid w:val="00E2635B"/>
    <w:rsid w:val="00E26B0F"/>
    <w:rsid w:val="00E27F54"/>
    <w:rsid w:val="00E31459"/>
    <w:rsid w:val="00E33CD2"/>
    <w:rsid w:val="00E34A39"/>
    <w:rsid w:val="00E34A4C"/>
    <w:rsid w:val="00E34E88"/>
    <w:rsid w:val="00E35D91"/>
    <w:rsid w:val="00E363E0"/>
    <w:rsid w:val="00E36A06"/>
    <w:rsid w:val="00E37E3E"/>
    <w:rsid w:val="00E40E90"/>
    <w:rsid w:val="00E4303D"/>
    <w:rsid w:val="00E43A5A"/>
    <w:rsid w:val="00E44771"/>
    <w:rsid w:val="00E4497F"/>
    <w:rsid w:val="00E4598B"/>
    <w:rsid w:val="00E465FA"/>
    <w:rsid w:val="00E50544"/>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41C0"/>
    <w:rsid w:val="00E661FF"/>
    <w:rsid w:val="00E67217"/>
    <w:rsid w:val="00E70C6E"/>
    <w:rsid w:val="00E71A93"/>
    <w:rsid w:val="00E726EB"/>
    <w:rsid w:val="00E72A96"/>
    <w:rsid w:val="00E751B5"/>
    <w:rsid w:val="00E77291"/>
    <w:rsid w:val="00E801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1111"/>
    <w:rsid w:val="00EA1477"/>
    <w:rsid w:val="00EA1901"/>
    <w:rsid w:val="00EA20D5"/>
    <w:rsid w:val="00EA22DD"/>
    <w:rsid w:val="00EA2344"/>
    <w:rsid w:val="00EA3120"/>
    <w:rsid w:val="00EA3961"/>
    <w:rsid w:val="00EA3B4F"/>
    <w:rsid w:val="00EA3C24"/>
    <w:rsid w:val="00EA3F42"/>
    <w:rsid w:val="00EA46A3"/>
    <w:rsid w:val="00EA4731"/>
    <w:rsid w:val="00EA5DC7"/>
    <w:rsid w:val="00EA6575"/>
    <w:rsid w:val="00EA73DF"/>
    <w:rsid w:val="00EB2015"/>
    <w:rsid w:val="00EB335C"/>
    <w:rsid w:val="00EB3998"/>
    <w:rsid w:val="00EB3C5C"/>
    <w:rsid w:val="00EB55B4"/>
    <w:rsid w:val="00EB61AE"/>
    <w:rsid w:val="00EB6AF8"/>
    <w:rsid w:val="00EC0E2A"/>
    <w:rsid w:val="00EC1A60"/>
    <w:rsid w:val="00EC1DD4"/>
    <w:rsid w:val="00EC322D"/>
    <w:rsid w:val="00EC35D8"/>
    <w:rsid w:val="00EC3919"/>
    <w:rsid w:val="00EC3D3C"/>
    <w:rsid w:val="00EC43E4"/>
    <w:rsid w:val="00EC4741"/>
    <w:rsid w:val="00EC5C75"/>
    <w:rsid w:val="00EC627A"/>
    <w:rsid w:val="00ED014D"/>
    <w:rsid w:val="00ED0890"/>
    <w:rsid w:val="00ED164B"/>
    <w:rsid w:val="00ED1F71"/>
    <w:rsid w:val="00ED2629"/>
    <w:rsid w:val="00ED3257"/>
    <w:rsid w:val="00ED3307"/>
    <w:rsid w:val="00ED4182"/>
    <w:rsid w:val="00ED77E6"/>
    <w:rsid w:val="00ED7B7C"/>
    <w:rsid w:val="00EE14C9"/>
    <w:rsid w:val="00EE1CE0"/>
    <w:rsid w:val="00EE38D3"/>
    <w:rsid w:val="00EE4FA4"/>
    <w:rsid w:val="00EE5B68"/>
    <w:rsid w:val="00EE626C"/>
    <w:rsid w:val="00EE647B"/>
    <w:rsid w:val="00EE7CE4"/>
    <w:rsid w:val="00EF1EBA"/>
    <w:rsid w:val="00EF23F7"/>
    <w:rsid w:val="00EF2EB3"/>
    <w:rsid w:val="00EF55EB"/>
    <w:rsid w:val="00EF6797"/>
    <w:rsid w:val="00F00B3F"/>
    <w:rsid w:val="00F00DCC"/>
    <w:rsid w:val="00F0156F"/>
    <w:rsid w:val="00F01E2A"/>
    <w:rsid w:val="00F02FE1"/>
    <w:rsid w:val="00F03B1C"/>
    <w:rsid w:val="00F040C5"/>
    <w:rsid w:val="00F04FF9"/>
    <w:rsid w:val="00F05AC8"/>
    <w:rsid w:val="00F07167"/>
    <w:rsid w:val="00F072D8"/>
    <w:rsid w:val="00F07CE0"/>
    <w:rsid w:val="00F07D73"/>
    <w:rsid w:val="00F104DB"/>
    <w:rsid w:val="00F1147D"/>
    <w:rsid w:val="00F11AD5"/>
    <w:rsid w:val="00F12C3E"/>
    <w:rsid w:val="00F13D05"/>
    <w:rsid w:val="00F14386"/>
    <w:rsid w:val="00F161A2"/>
    <w:rsid w:val="00F1671E"/>
    <w:rsid w:val="00F1679D"/>
    <w:rsid w:val="00F1682C"/>
    <w:rsid w:val="00F200B9"/>
    <w:rsid w:val="00F20B91"/>
    <w:rsid w:val="00F221E2"/>
    <w:rsid w:val="00F22EEB"/>
    <w:rsid w:val="00F23041"/>
    <w:rsid w:val="00F241A3"/>
    <w:rsid w:val="00F24B8B"/>
    <w:rsid w:val="00F24C23"/>
    <w:rsid w:val="00F26C49"/>
    <w:rsid w:val="00F27257"/>
    <w:rsid w:val="00F277B9"/>
    <w:rsid w:val="00F30136"/>
    <w:rsid w:val="00F30D2E"/>
    <w:rsid w:val="00F310DA"/>
    <w:rsid w:val="00F32EE9"/>
    <w:rsid w:val="00F3375D"/>
    <w:rsid w:val="00F33F57"/>
    <w:rsid w:val="00F3465A"/>
    <w:rsid w:val="00F35516"/>
    <w:rsid w:val="00F356E1"/>
    <w:rsid w:val="00F3578E"/>
    <w:rsid w:val="00F35790"/>
    <w:rsid w:val="00F35C8B"/>
    <w:rsid w:val="00F369F8"/>
    <w:rsid w:val="00F37071"/>
    <w:rsid w:val="00F37289"/>
    <w:rsid w:val="00F379CE"/>
    <w:rsid w:val="00F4094E"/>
    <w:rsid w:val="00F40A51"/>
    <w:rsid w:val="00F4136D"/>
    <w:rsid w:val="00F41529"/>
    <w:rsid w:val="00F4212E"/>
    <w:rsid w:val="00F42C20"/>
    <w:rsid w:val="00F42CD1"/>
    <w:rsid w:val="00F43577"/>
    <w:rsid w:val="00F43E34"/>
    <w:rsid w:val="00F44522"/>
    <w:rsid w:val="00F458A3"/>
    <w:rsid w:val="00F4592F"/>
    <w:rsid w:val="00F4700F"/>
    <w:rsid w:val="00F51896"/>
    <w:rsid w:val="00F521C4"/>
    <w:rsid w:val="00F5319D"/>
    <w:rsid w:val="00F5331F"/>
    <w:rsid w:val="00F552D1"/>
    <w:rsid w:val="00F55E2D"/>
    <w:rsid w:val="00F561DE"/>
    <w:rsid w:val="00F56528"/>
    <w:rsid w:val="00F56685"/>
    <w:rsid w:val="00F5668D"/>
    <w:rsid w:val="00F57876"/>
    <w:rsid w:val="00F6083D"/>
    <w:rsid w:val="00F61598"/>
    <w:rsid w:val="00F618EF"/>
    <w:rsid w:val="00F61965"/>
    <w:rsid w:val="00F61F33"/>
    <w:rsid w:val="00F62B94"/>
    <w:rsid w:val="00F6369C"/>
    <w:rsid w:val="00F65582"/>
    <w:rsid w:val="00F65EF1"/>
    <w:rsid w:val="00F66E75"/>
    <w:rsid w:val="00F67D1F"/>
    <w:rsid w:val="00F709FE"/>
    <w:rsid w:val="00F72CF2"/>
    <w:rsid w:val="00F74493"/>
    <w:rsid w:val="00F772E7"/>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9EC"/>
    <w:rsid w:val="00F94BAD"/>
    <w:rsid w:val="00F964DB"/>
    <w:rsid w:val="00F96B02"/>
    <w:rsid w:val="00FA045A"/>
    <w:rsid w:val="00FA0C3A"/>
    <w:rsid w:val="00FA4718"/>
    <w:rsid w:val="00FA4A05"/>
    <w:rsid w:val="00FA56EC"/>
    <w:rsid w:val="00FA59D8"/>
    <w:rsid w:val="00FA697C"/>
    <w:rsid w:val="00FA7F3D"/>
    <w:rsid w:val="00FB276C"/>
    <w:rsid w:val="00FB292F"/>
    <w:rsid w:val="00FB37C8"/>
    <w:rsid w:val="00FB488C"/>
    <w:rsid w:val="00FB4CCF"/>
    <w:rsid w:val="00FC051F"/>
    <w:rsid w:val="00FC06FF"/>
    <w:rsid w:val="00FC1D70"/>
    <w:rsid w:val="00FC1EE1"/>
    <w:rsid w:val="00FC201E"/>
    <w:rsid w:val="00FC375A"/>
    <w:rsid w:val="00FC545A"/>
    <w:rsid w:val="00FC560F"/>
    <w:rsid w:val="00FC69EA"/>
    <w:rsid w:val="00FC71BD"/>
    <w:rsid w:val="00FD0694"/>
    <w:rsid w:val="00FD25BE"/>
    <w:rsid w:val="00FD2E70"/>
    <w:rsid w:val="00FD67AB"/>
    <w:rsid w:val="00FD7AA7"/>
    <w:rsid w:val="00FE0C32"/>
    <w:rsid w:val="00FE0FE4"/>
    <w:rsid w:val="00FE248C"/>
    <w:rsid w:val="00FE2F81"/>
    <w:rsid w:val="00FE5129"/>
    <w:rsid w:val="00FE65AF"/>
    <w:rsid w:val="00FE710B"/>
    <w:rsid w:val="00FF111E"/>
    <w:rsid w:val="00FF1FCB"/>
    <w:rsid w:val="00FF2056"/>
    <w:rsid w:val="00FF346F"/>
    <w:rsid w:val="00FF5174"/>
    <w:rsid w:val="00FF52D4"/>
    <w:rsid w:val="00FF52D7"/>
    <w:rsid w:val="00FF531C"/>
    <w:rsid w:val="00FF6AA4"/>
    <w:rsid w:val="00FF70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20A4392-24E3-4EC6-A8C7-3025B1743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771"/>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宋体"/>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宋体"/>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宋体"/>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宋体"/>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宋体"/>
      <w:sz w:val="20"/>
      <w:szCs w:val="20"/>
      <w:lang w:val="en-GB" w:eastAsia="en-US"/>
    </w:rPr>
  </w:style>
  <w:style w:type="paragraph" w:customStyle="1" w:styleId="FP">
    <w:name w:val="FP"/>
    <w:basedOn w:val="Normal"/>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宋体"/>
      <w:sz w:val="20"/>
      <w:szCs w:val="20"/>
      <w:lang w:val="en-GB" w:eastAsia="en-US"/>
    </w:rPr>
  </w:style>
  <w:style w:type="paragraph" w:customStyle="1" w:styleId="INDENT2">
    <w:name w:val="INDENT2"/>
    <w:basedOn w:val="Normal"/>
    <w:pPr>
      <w:spacing w:after="180"/>
      <w:ind w:left="1135" w:hanging="284"/>
    </w:pPr>
    <w:rPr>
      <w:rFonts w:eastAsia="宋体"/>
      <w:sz w:val="20"/>
      <w:szCs w:val="20"/>
      <w:lang w:val="en-GB" w:eastAsia="en-US"/>
    </w:rPr>
  </w:style>
  <w:style w:type="paragraph" w:customStyle="1" w:styleId="INDENT3">
    <w:name w:val="INDENT3"/>
    <w:basedOn w:val="Normal"/>
    <w:pPr>
      <w:spacing w:after="180"/>
      <w:ind w:left="1701" w:hanging="567"/>
    </w:pPr>
    <w:rPr>
      <w:rFonts w:eastAsia="宋体"/>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val="en-GB" w:eastAsia="en-US"/>
    </w:rPr>
  </w:style>
  <w:style w:type="paragraph" w:customStyle="1" w:styleId="RecCCITT">
    <w:name w:val="Rec_CCITT_#"/>
    <w:basedOn w:val="Normal"/>
    <w:pPr>
      <w:keepNext/>
      <w:keepLines/>
      <w:spacing w:after="180"/>
    </w:pPr>
    <w:rPr>
      <w:rFonts w:eastAsia="宋体"/>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eastAsia="宋体"/>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eastAsia="宋体"/>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宋体"/>
      <w:sz w:val="20"/>
      <w:szCs w:val="20"/>
      <w:lang w:val="en-GB" w:eastAsia="en-US"/>
    </w:rPr>
  </w:style>
  <w:style w:type="character" w:styleId="CommentReference">
    <w:name w:val="annotation reference"/>
    <w:qFormat/>
    <w:rPr>
      <w:sz w:val="16"/>
    </w:rPr>
  </w:style>
  <w:style w:type="paragraph" w:customStyle="1" w:styleId="Guidance">
    <w:name w:val="Guidance"/>
    <w:basedOn w:val="Normal"/>
    <w:link w:val="GuidanceChar"/>
    <w:pPr>
      <w:spacing w:after="180"/>
    </w:pPr>
    <w:rPr>
      <w:rFonts w:eastAsia="宋体"/>
      <w:i/>
      <w:color w:val="0000FF"/>
      <w:sz w:val="20"/>
      <w:szCs w:val="20"/>
      <w:lang w:val="x-none" w:eastAsia="en-US"/>
    </w:rPr>
  </w:style>
  <w:style w:type="paragraph" w:styleId="CommentText">
    <w:name w:val="annotation text"/>
    <w:basedOn w:val="Normal"/>
    <w:link w:val="CommentTextChar"/>
    <w:uiPriority w:val="99"/>
    <w:pPr>
      <w:spacing w:after="180"/>
    </w:pPr>
    <w:rPr>
      <w:rFonts w:eastAsia="宋体"/>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宋体"/>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GB" w:eastAsia="en-US"/>
    </w:rPr>
  </w:style>
  <w:style w:type="paragraph" w:customStyle="1" w:styleId="tal0">
    <w:name w:val="tal"/>
    <w:basedOn w:val="Normal"/>
    <w:rsid w:val="00C35AA7"/>
    <w:pPr>
      <w:spacing w:before="100" w:beforeAutospacing="1" w:after="100" w:afterAutospacing="1"/>
    </w:pPr>
    <w:rPr>
      <w:rFonts w:eastAsia="Calibri"/>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612F5E"/>
    <w:rPr>
      <w:lang w:eastAsia="en-US"/>
    </w:rPr>
  </w:style>
  <w:style w:type="character" w:customStyle="1" w:styleId="normaltextrun">
    <w:name w:val="normaltextrun"/>
    <w:basedOn w:val="DefaultParagraphFont"/>
    <w:qFormat/>
    <w:rsid w:val="005F1C81"/>
  </w:style>
  <w:style w:type="paragraph" w:customStyle="1" w:styleId="Doc-text2">
    <w:name w:val="Doc-text2"/>
    <w:basedOn w:val="Normal"/>
    <w:link w:val="Doc-text2Char"/>
    <w:qFormat/>
    <w:rsid w:val="00FF70B1"/>
    <w:pPr>
      <w:tabs>
        <w:tab w:val="left" w:pos="1622"/>
      </w:tabs>
      <w:ind w:left="1622" w:hanging="363"/>
    </w:pPr>
    <w:rPr>
      <w:rFonts w:eastAsiaTheme="minorHAnsi"/>
      <w:lang w:eastAsia="en-US"/>
    </w:rPr>
  </w:style>
  <w:style w:type="character" w:customStyle="1" w:styleId="Doc-text2Char">
    <w:name w:val="Doc-text2 Char"/>
    <w:link w:val="Doc-text2"/>
    <w:qFormat/>
    <w:rsid w:val="00FF70B1"/>
    <w:rPr>
      <w:rFonts w:ascii="Calibri" w:eastAsiaTheme="minorHAnsi" w:hAnsi="Calibri" w:cs="Calibri"/>
      <w:sz w:val="22"/>
      <w:szCs w:val="22"/>
      <w:lang w:val="en-US" w:eastAsia="en-US"/>
    </w:rPr>
  </w:style>
  <w:style w:type="paragraph" w:customStyle="1" w:styleId="Doc-comment">
    <w:name w:val="Doc-comment"/>
    <w:basedOn w:val="Normal"/>
    <w:next w:val="Doc-text2"/>
    <w:qFormat/>
    <w:rsid w:val="00FF70B1"/>
    <w:pPr>
      <w:tabs>
        <w:tab w:val="left" w:pos="1622"/>
      </w:tabs>
      <w:ind w:left="1622" w:hanging="363"/>
    </w:pPr>
    <w:rPr>
      <w:rFonts w:eastAsiaTheme="minorHAnsi"/>
      <w:i/>
      <w:lang w:eastAsia="en-US"/>
    </w:rPr>
  </w:style>
  <w:style w:type="character" w:customStyle="1" w:styleId="ui-provider">
    <w:name w:val="ui-provider"/>
    <w:basedOn w:val="DefaultParagraphFont"/>
    <w:autoRedefine/>
    <w:qFormat/>
    <w:rsid w:val="00BB51D8"/>
  </w:style>
  <w:style w:type="character" w:customStyle="1" w:styleId="CommentsChar">
    <w:name w:val="Comments Char"/>
    <w:link w:val="Comments"/>
    <w:autoRedefine/>
    <w:qFormat/>
    <w:locked/>
    <w:rsid w:val="00BB51D8"/>
    <w:rPr>
      <w:rFonts w:ascii="Arial" w:eastAsia="MS Mincho" w:hAnsi="Arial" w:cs="Arial"/>
      <w:i/>
      <w:sz w:val="18"/>
      <w:szCs w:val="24"/>
    </w:rPr>
  </w:style>
  <w:style w:type="paragraph" w:customStyle="1" w:styleId="Comments">
    <w:name w:val="Comments"/>
    <w:basedOn w:val="Normal"/>
    <w:link w:val="CommentsChar"/>
    <w:autoRedefine/>
    <w:qFormat/>
    <w:rsid w:val="00BB51D8"/>
    <w:pPr>
      <w:spacing w:before="40"/>
      <w:jc w:val="both"/>
    </w:pPr>
    <w:rPr>
      <w:rFonts w:ascii="Arial" w:eastAsia="MS Mincho" w:hAnsi="Arial" w:cs="Arial"/>
      <w:i/>
      <w:sz w:val="18"/>
      <w:lang w:val="sv-SE" w:eastAsia="sv-SE"/>
    </w:rPr>
  </w:style>
  <w:style w:type="character" w:customStyle="1" w:styleId="B1Char1">
    <w:name w:val="B1 Char1"/>
    <w:locked/>
    <w:rsid w:val="00F949EC"/>
    <w:rPr>
      <w:rFonts w:ascii="Times New Roman" w:eastAsia="Times New Roman" w:hAnsi="Times New Roman" w:cs="Times New Roman"/>
      <w:sz w:val="20"/>
      <w:szCs w:val="20"/>
      <w:lang w:val="en-GB" w:eastAsia="en-GB"/>
    </w:rPr>
  </w:style>
  <w:style w:type="character" w:customStyle="1" w:styleId="B3Char">
    <w:name w:val="B3 Char"/>
    <w:autoRedefine/>
    <w:qFormat/>
    <w:rsid w:val="00F949EC"/>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23522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26389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16864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16</Pages>
  <Words>7053</Words>
  <Characters>40204</Characters>
  <Application>Microsoft Office Word</Application>
  <DocSecurity>0</DocSecurity>
  <Lines>335</Lines>
  <Paragraphs>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47163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5</cp:revision>
  <cp:lastPrinted>2019-04-25T01:09:00Z</cp:lastPrinted>
  <dcterms:created xsi:type="dcterms:W3CDTF">2024-11-08T15:48:00Z</dcterms:created>
  <dcterms:modified xsi:type="dcterms:W3CDTF">2024-11-08T16:33:00Z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