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39A23" w14:textId="2FC7BF92" w:rsidR="00FC7528" w:rsidRPr="0052514D" w:rsidRDefault="00FC7528" w:rsidP="00FC7528">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#112bis</w:t>
      </w:r>
      <w:r w:rsidRPr="0052514D">
        <w:rPr>
          <w:rFonts w:cs="Arial"/>
          <w:sz w:val="24"/>
          <w:szCs w:val="24"/>
          <w:lang w:eastAsia="zh-CN"/>
        </w:rPr>
        <w:tab/>
      </w:r>
      <w:bookmarkStart w:id="2" w:name="_GoBack"/>
      <w:r w:rsidRPr="00FC7528">
        <w:rPr>
          <w:rFonts w:cs="Arial"/>
          <w:sz w:val="24"/>
          <w:szCs w:val="24"/>
          <w:lang w:eastAsia="zh-CN"/>
        </w:rPr>
        <w:t>R4-2416524</w:t>
      </w:r>
      <w:bookmarkEnd w:id="2"/>
    </w:p>
    <w:p w14:paraId="163CF9C6" w14:textId="77777777" w:rsidR="00FC7528" w:rsidRPr="0052514D" w:rsidRDefault="00FC7528" w:rsidP="00FC7528">
      <w:pPr>
        <w:pStyle w:val="Header"/>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2637FD31" w14:textId="77777777" w:rsidR="001E0A28" w:rsidRDefault="001E0A28" w:rsidP="001E0A28">
      <w:pPr>
        <w:spacing w:after="120"/>
        <w:ind w:left="1985" w:hanging="1985"/>
        <w:rPr>
          <w:rFonts w:ascii="Arial" w:eastAsia="MS Mincho" w:hAnsi="Arial" w:cs="Arial"/>
          <w:b/>
          <w:sz w:val="22"/>
        </w:rPr>
      </w:pPr>
    </w:p>
    <w:p w14:paraId="282755FA" w14:textId="368C1CC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7528" w:rsidRPr="00FC7528">
        <w:rPr>
          <w:rFonts w:ascii="Arial" w:eastAsiaTheme="minorEastAsia" w:hAnsi="Arial" w:cs="Arial"/>
          <w:color w:val="000000"/>
          <w:sz w:val="22"/>
          <w:lang w:eastAsia="zh-CN"/>
        </w:rPr>
        <w:t>6.11.5</w:t>
      </w:r>
    </w:p>
    <w:p w14:paraId="50D5329D" w14:textId="19B3F921" w:rsidR="00915D73" w:rsidRPr="00915D73" w:rsidRDefault="00915D73" w:rsidP="00915D73">
      <w:pPr>
        <w:spacing w:after="120"/>
        <w:ind w:left="1985" w:hanging="1985"/>
        <w:rPr>
          <w:rFonts w:ascii="Arial" w:hAnsi="Arial" w:cs="Arial"/>
          <w:color w:val="000000"/>
          <w:sz w:val="22"/>
          <w:lang w:eastAsia="zh-CN"/>
        </w:rPr>
      </w:pPr>
      <w:r w:rsidRPr="008F171F">
        <w:rPr>
          <w:rFonts w:ascii="Arial" w:eastAsia="MS Mincho" w:hAnsi="Arial" w:cs="Arial"/>
          <w:b/>
          <w:sz w:val="22"/>
        </w:rPr>
        <w:t>Source:</w:t>
      </w:r>
      <w:r w:rsidRPr="008F171F">
        <w:rPr>
          <w:rFonts w:ascii="Arial" w:eastAsia="MS Mincho" w:hAnsi="Arial" w:cs="Arial"/>
          <w:b/>
          <w:sz w:val="22"/>
        </w:rPr>
        <w:tab/>
      </w:r>
      <w:r w:rsidR="004D737D" w:rsidRPr="008F171F">
        <w:rPr>
          <w:rFonts w:ascii="Arial" w:hAnsi="Arial" w:cs="Arial"/>
          <w:color w:val="000000"/>
          <w:sz w:val="22"/>
          <w:lang w:eastAsia="zh-CN"/>
        </w:rPr>
        <w:t>Moderator</w:t>
      </w:r>
      <w:r w:rsidR="00321150" w:rsidRPr="008F171F">
        <w:rPr>
          <w:rFonts w:ascii="Arial" w:hAnsi="Arial" w:cs="Arial"/>
          <w:color w:val="000000"/>
          <w:sz w:val="22"/>
          <w:lang w:eastAsia="zh-CN"/>
        </w:rPr>
        <w:t xml:space="preserve"> </w:t>
      </w:r>
      <w:r w:rsidR="004D737D" w:rsidRPr="008F171F">
        <w:rPr>
          <w:rFonts w:ascii="Arial" w:hAnsi="Arial" w:cs="Arial"/>
          <w:color w:val="000000"/>
          <w:sz w:val="22"/>
          <w:lang w:eastAsia="zh-CN"/>
        </w:rPr>
        <w:t>(</w:t>
      </w:r>
      <w:r w:rsidR="008F171F" w:rsidRPr="008F171F">
        <w:rPr>
          <w:rFonts w:ascii="Arial" w:hAnsi="Arial" w:cs="Arial"/>
          <w:color w:val="000000"/>
          <w:sz w:val="22"/>
          <w:lang w:eastAsia="zh-CN"/>
        </w:rPr>
        <w:t>Huawei</w:t>
      </w:r>
      <w:r w:rsidR="004D737D" w:rsidRPr="008F171F">
        <w:rPr>
          <w:rFonts w:ascii="Arial" w:hAnsi="Arial" w:cs="Arial"/>
          <w:color w:val="000000"/>
          <w:sz w:val="22"/>
          <w:lang w:eastAsia="zh-CN"/>
        </w:rPr>
        <w:t>)</w:t>
      </w:r>
    </w:p>
    <w:p w14:paraId="1E0389E7" w14:textId="594D64F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8F171F" w:rsidRPr="008F171F">
        <w:rPr>
          <w:rFonts w:ascii="Arial" w:eastAsiaTheme="minorEastAsia" w:hAnsi="Arial" w:cs="Arial"/>
          <w:color w:val="000000"/>
          <w:sz w:val="22"/>
          <w:lang w:eastAsia="zh-CN"/>
        </w:rPr>
        <w:t>[112</w:t>
      </w:r>
      <w:proofErr w:type="gramStart"/>
      <w:r w:rsidR="008F171F" w:rsidRPr="008F171F">
        <w:rPr>
          <w:rFonts w:ascii="Arial" w:eastAsiaTheme="minorEastAsia" w:hAnsi="Arial" w:cs="Arial"/>
          <w:color w:val="000000"/>
          <w:sz w:val="22"/>
          <w:lang w:eastAsia="zh-CN"/>
        </w:rPr>
        <w:t>bis][</w:t>
      </w:r>
      <w:proofErr w:type="gramEnd"/>
      <w:r w:rsidR="008F171F" w:rsidRPr="008F171F">
        <w:rPr>
          <w:rFonts w:ascii="Arial" w:eastAsiaTheme="minorEastAsia" w:hAnsi="Arial" w:cs="Arial"/>
          <w:color w:val="000000"/>
          <w:sz w:val="22"/>
          <w:lang w:eastAsia="zh-CN"/>
        </w:rPr>
        <w:t>303] NR_BS_RF_Part2_CLTA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3044BD0" w14:textId="10B8BDDF" w:rsidR="002B55FA" w:rsidRPr="00CA4036" w:rsidRDefault="004D0EC8" w:rsidP="004D0EC8">
      <w:r w:rsidRPr="00CA4036">
        <w:t xml:space="preserve">Focus of this thread is </w:t>
      </w:r>
      <w:r w:rsidR="00CA4036" w:rsidRPr="00CA4036">
        <w:t xml:space="preserve">co-location </w:t>
      </w:r>
      <w:r w:rsidR="00CA4036" w:rsidRPr="00CA4036">
        <w:rPr>
          <w:rStyle w:val="Emphasis"/>
          <w:i w:val="0"/>
        </w:rPr>
        <w:t>test antenna</w:t>
      </w:r>
      <w:r w:rsidR="00CA4036" w:rsidRPr="00CA4036">
        <w:t xml:space="preserve"> (</w:t>
      </w:r>
      <w:r w:rsidRPr="00CA4036">
        <w:t>CLTA</w:t>
      </w:r>
      <w:r w:rsidR="00CA4036" w:rsidRPr="00CA4036">
        <w:t>)</w:t>
      </w:r>
      <w:r w:rsidRPr="00CA4036">
        <w:t xml:space="preserve"> topic of the </w:t>
      </w:r>
      <w:proofErr w:type="spellStart"/>
      <w:r w:rsidRPr="00CA4036">
        <w:t>NR_BS_RF_req_evo</w:t>
      </w:r>
      <w:proofErr w:type="spellEnd"/>
      <w:r w:rsidRPr="00CA4036">
        <w:t xml:space="preserve"> work item. </w:t>
      </w:r>
      <w:r w:rsidR="002B55FA" w:rsidRPr="00CA4036">
        <w:t>CLTA</w:t>
      </w:r>
      <w:r w:rsidR="00181FCD" w:rsidRPr="00CA4036">
        <w:t>-</w:t>
      </w:r>
      <w:r w:rsidR="002B55FA" w:rsidRPr="00CA4036">
        <w:t>related objectives were extracted from the WID in RP-242010</w:t>
      </w:r>
      <w:r w:rsidR="00174A4A">
        <w:t xml:space="preserve"> for reference</w:t>
      </w:r>
      <w:r w:rsidR="002B55FA" w:rsidRPr="00CA4036">
        <w:t>:</w:t>
      </w:r>
    </w:p>
    <w:p w14:paraId="1E9556F8" w14:textId="0B75D8A1" w:rsidR="002B55FA" w:rsidRDefault="00AE034D" w:rsidP="00AE034D">
      <w:pPr>
        <w:pStyle w:val="ListParagraph"/>
        <w:widowControl w:val="0"/>
        <w:numPr>
          <w:ilvl w:val="0"/>
          <w:numId w:val="26"/>
        </w:numPr>
        <w:overflowPunct/>
        <w:autoSpaceDE/>
        <w:autoSpaceDN/>
        <w:adjustRightInd/>
        <w:spacing w:after="0"/>
        <w:ind w:firstLineChars="0"/>
        <w:contextualSpacing/>
        <w:textAlignment w:val="auto"/>
      </w:pPr>
      <w:r>
        <w:t xml:space="preserve">Core: </w:t>
      </w:r>
    </w:p>
    <w:p w14:paraId="06109A00" w14:textId="14305E10" w:rsidR="00AE034D" w:rsidRDefault="00AE034D" w:rsidP="002B55FA">
      <w:pPr>
        <w:pStyle w:val="ListParagraph"/>
        <w:widowControl w:val="0"/>
        <w:numPr>
          <w:ilvl w:val="1"/>
          <w:numId w:val="26"/>
        </w:numPr>
        <w:overflowPunct/>
        <w:autoSpaceDE/>
        <w:autoSpaceDN/>
        <w:adjustRightInd/>
        <w:spacing w:after="0"/>
        <w:ind w:firstLineChars="0"/>
        <w:contextualSpacing/>
        <w:textAlignment w:val="auto"/>
      </w:pPr>
      <w:r>
        <w:t>Investigate whether the BS/IAB OTA co-location reference antenna definition need be improved for FR1, and if feasible, update the definition.</w:t>
      </w:r>
    </w:p>
    <w:p w14:paraId="45F0B43D" w14:textId="77777777" w:rsidR="00AE034D" w:rsidRDefault="00AE034D" w:rsidP="00AE034D">
      <w:pPr>
        <w:spacing w:after="0"/>
        <w:rPr>
          <w:bCs/>
        </w:rPr>
      </w:pPr>
    </w:p>
    <w:p w14:paraId="48E83A4C" w14:textId="77777777" w:rsidR="002B55FA" w:rsidRDefault="002B55FA" w:rsidP="002B55FA">
      <w:pPr>
        <w:pStyle w:val="ListParagraph"/>
        <w:widowControl w:val="0"/>
        <w:numPr>
          <w:ilvl w:val="0"/>
          <w:numId w:val="26"/>
        </w:numPr>
        <w:overflowPunct/>
        <w:autoSpaceDE/>
        <w:autoSpaceDN/>
        <w:adjustRightInd/>
        <w:spacing w:after="0"/>
        <w:ind w:firstLineChars="0"/>
        <w:contextualSpacing/>
        <w:textAlignment w:val="auto"/>
      </w:pPr>
      <w:r>
        <w:t>Perf:</w:t>
      </w:r>
    </w:p>
    <w:p w14:paraId="0D65AB91" w14:textId="453518F4" w:rsidR="00AE034D" w:rsidRPr="002B55FA" w:rsidRDefault="00AE034D" w:rsidP="00642BC6">
      <w:pPr>
        <w:pStyle w:val="ListParagraph"/>
        <w:widowControl w:val="0"/>
        <w:numPr>
          <w:ilvl w:val="1"/>
          <w:numId w:val="26"/>
        </w:numPr>
        <w:overflowPunct/>
        <w:autoSpaceDE/>
        <w:autoSpaceDN/>
        <w:adjustRightInd/>
        <w:spacing w:after="0"/>
        <w:ind w:firstLineChars="0"/>
        <w:contextualSpacing/>
        <w:textAlignment w:val="auto"/>
      </w:pPr>
      <w:r>
        <w:t>Investigate whether the existing test approach can be improved, and if feasible, improve test methods for BS/IAB OTA co-location requirements and tests for AAS-based test specifications for FR1.</w:t>
      </w:r>
    </w:p>
    <w:p w14:paraId="609286E5" w14:textId="26E34B06" w:rsidR="00E80B52" w:rsidRPr="0044366B" w:rsidRDefault="00142BB9" w:rsidP="00805BE8">
      <w:pPr>
        <w:pStyle w:val="Heading1"/>
        <w:rPr>
          <w:lang w:eastAsia="ja-JP"/>
        </w:rPr>
      </w:pPr>
      <w:r w:rsidRPr="0044366B">
        <w:rPr>
          <w:lang w:eastAsia="ja-JP"/>
        </w:rPr>
        <w:t>Topic</w:t>
      </w:r>
      <w:r w:rsidR="00C649BD" w:rsidRPr="0044366B">
        <w:rPr>
          <w:lang w:eastAsia="ja-JP"/>
        </w:rPr>
        <w:t xml:space="preserve"> </w:t>
      </w:r>
      <w:r w:rsidR="00837458" w:rsidRPr="0044366B">
        <w:rPr>
          <w:lang w:eastAsia="ja-JP"/>
        </w:rPr>
        <w:t>#1</w:t>
      </w:r>
      <w:r w:rsidR="00C649BD" w:rsidRPr="0044366B">
        <w:rPr>
          <w:lang w:eastAsia="ja-JP"/>
        </w:rPr>
        <w:t xml:space="preserve">: </w:t>
      </w:r>
      <w:r w:rsidR="00513CBF" w:rsidRPr="0044366B">
        <w:rPr>
          <w:lang w:eastAsia="ja-JP"/>
        </w:rPr>
        <w:t>CLTA</w:t>
      </w:r>
    </w:p>
    <w:p w14:paraId="6D4B85E1" w14:textId="707E0F37" w:rsidR="00484C5D" w:rsidRDefault="00484C5D" w:rsidP="00B831AE">
      <w:pPr>
        <w:pStyle w:val="Heading2"/>
      </w:pPr>
      <w:r w:rsidRPr="0044366B">
        <w:rPr>
          <w:rFonts w:hint="eastAsia"/>
        </w:rPr>
        <w:t>Companies</w:t>
      </w:r>
      <w:r w:rsidRPr="0044366B">
        <w:t>’</w:t>
      </w:r>
      <w:r w:rsidRPr="00CB0305">
        <w:t xml:space="preserve"> contributions summary</w:t>
      </w:r>
    </w:p>
    <w:p w14:paraId="208C39DE" w14:textId="61701028" w:rsidR="00A906F6" w:rsidRDefault="00A906F6" w:rsidP="00AD32D4">
      <w:pPr>
        <w:rPr>
          <w:lang w:val="sv-SE" w:eastAsia="zh-CN"/>
        </w:rPr>
      </w:pPr>
      <w:r>
        <w:rPr>
          <w:lang w:val="sv-SE" w:eastAsia="zh-CN"/>
        </w:rPr>
        <w:t xml:space="preserve">Numner </w:t>
      </w:r>
      <w:r w:rsidR="00E74631">
        <w:rPr>
          <w:lang w:val="sv-SE" w:eastAsia="zh-CN"/>
        </w:rPr>
        <w:t>of</w:t>
      </w:r>
      <w:r>
        <w:rPr>
          <w:lang w:val="sv-SE" w:eastAsia="zh-CN"/>
        </w:rPr>
        <w:t xml:space="preserve"> contributions were submitted to this meeting, to address open issues identified for CLTA in the WF in </w:t>
      </w:r>
      <w:r w:rsidRPr="00A906F6">
        <w:rPr>
          <w:lang w:val="sv-SE" w:eastAsia="zh-CN"/>
        </w:rPr>
        <w:t>R4</w:t>
      </w:r>
      <w:r>
        <w:rPr>
          <w:lang w:val="sv-SE" w:eastAsia="zh-CN"/>
        </w:rPr>
        <w:noBreakHyphen/>
      </w:r>
      <w:r w:rsidRPr="00A906F6">
        <w:rPr>
          <w:lang w:val="sv-SE" w:eastAsia="zh-CN"/>
        </w:rPr>
        <w:t>2413509</w:t>
      </w:r>
      <w:r w:rsidR="00646E2D">
        <w:rPr>
          <w:lang w:val="sv-SE" w:eastAsia="zh-CN"/>
        </w:rPr>
        <w:t>.</w:t>
      </w:r>
    </w:p>
    <w:p w14:paraId="5C4175EC" w14:textId="2CE09F8C" w:rsidR="00A906F6" w:rsidRPr="00AD32D4" w:rsidRDefault="00A906F6" w:rsidP="00AD32D4">
      <w:pPr>
        <w:rPr>
          <w:lang w:val="sv-SE" w:eastAsia="zh-CN"/>
        </w:rPr>
      </w:pPr>
      <w:r>
        <w:rPr>
          <w:lang w:val="sv-SE" w:eastAsia="zh-CN"/>
        </w:rPr>
        <w:t>The following contributions were identifed as reated to CLTA topic:</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FD320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E6DA4" w:rsidRPr="00F53FE2" w14:paraId="536987EF" w14:textId="77777777" w:rsidTr="00FD3202">
        <w:trPr>
          <w:trHeight w:val="468"/>
        </w:trPr>
        <w:tc>
          <w:tcPr>
            <w:tcW w:w="1622" w:type="dxa"/>
            <w:vAlign w:val="center"/>
          </w:tcPr>
          <w:p w14:paraId="13BDD949" w14:textId="2F082B86" w:rsidR="002E6DA4" w:rsidRPr="002E6DA4" w:rsidRDefault="002E6DA4" w:rsidP="00805BE8">
            <w:pPr>
              <w:spacing w:before="120" w:after="120"/>
            </w:pPr>
            <w:r w:rsidRPr="002E6DA4">
              <w:t>R4-2415674</w:t>
            </w:r>
          </w:p>
        </w:tc>
        <w:tc>
          <w:tcPr>
            <w:tcW w:w="1424" w:type="dxa"/>
            <w:vAlign w:val="center"/>
          </w:tcPr>
          <w:p w14:paraId="75457BD7" w14:textId="5C44211D" w:rsidR="002E6DA4" w:rsidRPr="000C4371" w:rsidRDefault="002E6DA4" w:rsidP="00805BE8">
            <w:pPr>
              <w:spacing w:before="120" w:after="120"/>
            </w:pPr>
            <w:r w:rsidRPr="000C4371">
              <w:t>Nokia</w:t>
            </w:r>
          </w:p>
        </w:tc>
        <w:tc>
          <w:tcPr>
            <w:tcW w:w="6585" w:type="dxa"/>
            <w:vAlign w:val="center"/>
          </w:tcPr>
          <w:p w14:paraId="14B6DE04" w14:textId="5A81051C" w:rsidR="00625A35" w:rsidRPr="000C4371" w:rsidRDefault="00625A35" w:rsidP="000918C9">
            <w:pPr>
              <w:spacing w:before="120" w:after="120"/>
              <w:rPr>
                <w:bCs/>
              </w:rPr>
            </w:pPr>
            <w:r w:rsidRPr="000C4371">
              <w:rPr>
                <w:bCs/>
              </w:rPr>
              <w:t>On OTA test enhancements - CLTA</w:t>
            </w:r>
          </w:p>
          <w:p w14:paraId="16DC3AAC" w14:textId="444135B9" w:rsidR="000918C9" w:rsidRPr="000C4371" w:rsidRDefault="000918C9" w:rsidP="000918C9">
            <w:pPr>
              <w:spacing w:before="120" w:after="120"/>
              <w:rPr>
                <w:bCs/>
              </w:rPr>
            </w:pPr>
            <w:r w:rsidRPr="000C4371">
              <w:rPr>
                <w:b/>
                <w:bCs/>
              </w:rPr>
              <w:t>Observation 1</w:t>
            </w:r>
            <w:r w:rsidRPr="000C4371">
              <w:rPr>
                <w:bCs/>
              </w:rPr>
              <w:t>: The power level of the spurs in these measurements are fluctuating in time.</w:t>
            </w:r>
          </w:p>
          <w:p w14:paraId="19C38C6A" w14:textId="6B525F31" w:rsidR="000918C9" w:rsidRPr="000C4371" w:rsidRDefault="000918C9" w:rsidP="000918C9">
            <w:pPr>
              <w:spacing w:before="120" w:after="120"/>
              <w:rPr>
                <w:bCs/>
              </w:rPr>
            </w:pPr>
            <w:r w:rsidRPr="000C4371">
              <w:rPr>
                <w:b/>
                <w:bCs/>
              </w:rPr>
              <w:t>Observation 2</w:t>
            </w:r>
            <w:r w:rsidRPr="000C4371">
              <w:rPr>
                <w:bCs/>
              </w:rPr>
              <w:t xml:space="preserve">: More measurements are needed to ensure the usability of wideband horn antennas as CLTAs. </w:t>
            </w:r>
          </w:p>
          <w:p w14:paraId="7DEE6D42" w14:textId="669EFD2B" w:rsidR="000918C9" w:rsidRPr="000C4371" w:rsidRDefault="000918C9" w:rsidP="000918C9">
            <w:pPr>
              <w:spacing w:before="120" w:after="120"/>
              <w:rPr>
                <w:bCs/>
              </w:rPr>
            </w:pPr>
            <w:r w:rsidRPr="000C4371">
              <w:rPr>
                <w:b/>
                <w:bCs/>
              </w:rPr>
              <w:t>Observation 3</w:t>
            </w:r>
            <w:r w:rsidRPr="000C4371">
              <w:rPr>
                <w:bCs/>
              </w:rPr>
              <w:t>: Beam steering is a technology of paramount importance for AAS.</w:t>
            </w:r>
          </w:p>
          <w:p w14:paraId="3EE28A5E" w14:textId="054ABFC2" w:rsidR="000918C9" w:rsidRPr="000C4371" w:rsidRDefault="000918C9" w:rsidP="000918C9">
            <w:pPr>
              <w:spacing w:before="120" w:after="120"/>
              <w:rPr>
                <w:bCs/>
              </w:rPr>
            </w:pPr>
            <w:r w:rsidRPr="000C4371">
              <w:rPr>
                <w:b/>
                <w:bCs/>
              </w:rPr>
              <w:t>Observation 4</w:t>
            </w:r>
            <w:r w:rsidRPr="000C4371">
              <w:rPr>
                <w:bCs/>
              </w:rPr>
              <w:t>: Beam steering has a significant effect on the coupling level.</w:t>
            </w:r>
          </w:p>
          <w:p w14:paraId="014EC575" w14:textId="0465E948" w:rsidR="000918C9" w:rsidRPr="000C4371" w:rsidRDefault="000918C9" w:rsidP="000918C9">
            <w:pPr>
              <w:spacing w:before="120" w:after="120"/>
              <w:rPr>
                <w:bCs/>
              </w:rPr>
            </w:pPr>
            <w:r w:rsidRPr="000C4371">
              <w:rPr>
                <w:b/>
                <w:bCs/>
              </w:rPr>
              <w:t>Observation 5</w:t>
            </w:r>
            <w:r w:rsidRPr="000C4371">
              <w:rPr>
                <w:bCs/>
              </w:rPr>
              <w:t>: Side-by-side can still be expected as a typical scenario due to site constraints</w:t>
            </w:r>
          </w:p>
          <w:p w14:paraId="05ACDB66" w14:textId="529CD3AA" w:rsidR="002E6DA4" w:rsidRPr="000C4371" w:rsidRDefault="002E6DA4" w:rsidP="00805BE8">
            <w:pPr>
              <w:spacing w:before="120" w:after="120"/>
              <w:rPr>
                <w:b/>
                <w:bCs/>
                <w:lang w:val="en-US"/>
              </w:rPr>
            </w:pPr>
            <w:r w:rsidRPr="000C4371">
              <w:rPr>
                <w:b/>
                <w:bCs/>
              </w:rPr>
              <w:t>Proposal 1</w:t>
            </w:r>
            <w:r w:rsidRPr="000C4371">
              <w:rPr>
                <w:bCs/>
              </w:rPr>
              <w:t>:</w:t>
            </w:r>
            <w:r w:rsidR="000918C9" w:rsidRPr="000C4371">
              <w:rPr>
                <w:bCs/>
              </w:rPr>
              <w:t xml:space="preserve"> </w:t>
            </w:r>
            <w:r w:rsidRPr="000C4371">
              <w:rPr>
                <w:bCs/>
              </w:rPr>
              <w:t>Co-location scenarios for higher FR1 frequencies need to consider beam steering.</w:t>
            </w:r>
          </w:p>
        </w:tc>
      </w:tr>
      <w:tr w:rsidR="00333C07" w:rsidRPr="00F53FE2" w14:paraId="6339AED8" w14:textId="77777777" w:rsidTr="00FD3202">
        <w:trPr>
          <w:trHeight w:val="468"/>
        </w:trPr>
        <w:tc>
          <w:tcPr>
            <w:tcW w:w="1622" w:type="dxa"/>
            <w:vAlign w:val="center"/>
          </w:tcPr>
          <w:p w14:paraId="12CAAC9E" w14:textId="01E02F81" w:rsidR="00333C07" w:rsidRPr="00333C07" w:rsidRDefault="00333C07" w:rsidP="00805BE8">
            <w:pPr>
              <w:spacing w:before="120" w:after="120"/>
            </w:pPr>
            <w:r w:rsidRPr="00333C07">
              <w:t>R4-2415971</w:t>
            </w:r>
          </w:p>
        </w:tc>
        <w:tc>
          <w:tcPr>
            <w:tcW w:w="1424" w:type="dxa"/>
            <w:vAlign w:val="center"/>
          </w:tcPr>
          <w:p w14:paraId="044CE0ED" w14:textId="3B783033" w:rsidR="00333C07" w:rsidRPr="00333C07" w:rsidRDefault="00333C07" w:rsidP="00805BE8">
            <w:pPr>
              <w:spacing w:before="120" w:after="120"/>
            </w:pPr>
            <w:r w:rsidRPr="00333C07">
              <w:t>Ericsson</w:t>
            </w:r>
          </w:p>
        </w:tc>
        <w:tc>
          <w:tcPr>
            <w:tcW w:w="6585" w:type="dxa"/>
            <w:vAlign w:val="center"/>
          </w:tcPr>
          <w:p w14:paraId="554CBCB2" w14:textId="3E1D25FD" w:rsidR="00333C07" w:rsidRPr="005C1265" w:rsidRDefault="00333C07" w:rsidP="00333C07">
            <w:pPr>
              <w:spacing w:before="120" w:after="120"/>
              <w:rPr>
                <w:bCs/>
              </w:rPr>
            </w:pPr>
            <w:r w:rsidRPr="005C1265">
              <w:rPr>
                <w:bCs/>
              </w:rPr>
              <w:t>On the topic of aspects related to BS-to-BS co-location</w:t>
            </w:r>
          </w:p>
          <w:p w14:paraId="3211E18D" w14:textId="47EC74E1" w:rsidR="00333C07" w:rsidRPr="005C1265" w:rsidRDefault="00333C07" w:rsidP="00333C07">
            <w:pPr>
              <w:spacing w:before="120" w:after="120"/>
              <w:rPr>
                <w:bCs/>
              </w:rPr>
            </w:pPr>
            <w:r w:rsidRPr="005C1265">
              <w:rPr>
                <w:bCs/>
              </w:rPr>
              <w:lastRenderedPageBreak/>
              <w:t>O</w:t>
            </w:r>
            <w:r w:rsidRPr="005C1265">
              <w:rPr>
                <w:b/>
                <w:bCs/>
              </w:rPr>
              <w:t>bservation 1</w:t>
            </w:r>
            <w:r w:rsidRPr="005C1265">
              <w:rPr>
                <w:bCs/>
              </w:rPr>
              <w:t xml:space="preserve">: The assumed BS-to-BS isolation of 30 dB have direct impact on required RF filter suppression for any base station implementation. For AAS BS operating above 3500 MHz the filter suppression has direct impact on the physical size of the RF filter and corresponding routing losses, volume, weight and cost. Since the current assumption was derived for GSM operating at 900 MHz it would be reasonable to further study the relevance for AAS base stations operating above 3500 </w:t>
            </w:r>
            <w:proofErr w:type="spellStart"/>
            <w:r w:rsidRPr="005C1265">
              <w:rPr>
                <w:bCs/>
              </w:rPr>
              <w:t>MHz.</w:t>
            </w:r>
            <w:proofErr w:type="spellEnd"/>
          </w:p>
          <w:p w14:paraId="7306A673" w14:textId="77777777" w:rsidR="00333C07" w:rsidRPr="005C1265" w:rsidRDefault="00333C07" w:rsidP="00333C07">
            <w:pPr>
              <w:spacing w:before="120" w:after="120"/>
              <w:rPr>
                <w:bCs/>
              </w:rPr>
            </w:pPr>
            <w:r w:rsidRPr="005C1265">
              <w:rPr>
                <w:b/>
                <w:bCs/>
              </w:rPr>
              <w:t>Observation 2</w:t>
            </w:r>
            <w:r w:rsidRPr="005C1265">
              <w:rPr>
                <w:bCs/>
              </w:rPr>
              <w:t>: Using a fixed value for BS-to-BS isolation would risk to over specify spurious emission requirements for the situation where the frequency offset is large between the aggressor base station and victim base station. For AAS base stations it would be reasonable to further study statistical properties due beamforming and how they affect BS-to-BS isolation. Also, aspects related to victim/aggressor frequency offset would be relevant to study. It could be transmission mismatch, different physical size of victim and aggressor antenna aperture that have impact on BS-to-BS isolation.</w:t>
            </w:r>
          </w:p>
          <w:p w14:paraId="612C8DE0" w14:textId="77777777" w:rsidR="00333C07" w:rsidRPr="005C1265" w:rsidRDefault="00333C07" w:rsidP="00333C07">
            <w:pPr>
              <w:spacing w:before="120" w:after="120"/>
              <w:rPr>
                <w:bCs/>
              </w:rPr>
            </w:pPr>
            <w:r w:rsidRPr="005C1265">
              <w:rPr>
                <w:b/>
                <w:bCs/>
              </w:rPr>
              <w:t>Observation 3</w:t>
            </w:r>
            <w:r w:rsidRPr="005C1265">
              <w:rPr>
                <w:bCs/>
              </w:rPr>
              <w:t xml:space="preserve">: Based on statistical simulation results RAN4 need to establish criteria for requirements derivation. </w:t>
            </w:r>
          </w:p>
          <w:p w14:paraId="054BAD36" w14:textId="77777777" w:rsidR="00333C07" w:rsidRPr="005C1265" w:rsidRDefault="00333C07" w:rsidP="00333C07">
            <w:pPr>
              <w:spacing w:before="120" w:after="120"/>
              <w:rPr>
                <w:bCs/>
              </w:rPr>
            </w:pPr>
            <w:r w:rsidRPr="005C1265">
              <w:rPr>
                <w:b/>
                <w:bCs/>
              </w:rPr>
              <w:t>Observation 4</w:t>
            </w:r>
            <w:r w:rsidRPr="005C1265">
              <w:rPr>
                <w:bCs/>
              </w:rPr>
              <w:t xml:space="preserve">: RAN4 need to study more relevant and accurate models to evaluate BS-to-BS isolation for both coordinated, uncoordinated and intermediate co-location scenarios. </w:t>
            </w:r>
          </w:p>
          <w:p w14:paraId="43409422" w14:textId="77777777" w:rsidR="00333C07" w:rsidRPr="005C1265" w:rsidRDefault="00333C07" w:rsidP="00333C07">
            <w:pPr>
              <w:spacing w:before="120" w:after="120"/>
              <w:rPr>
                <w:bCs/>
              </w:rPr>
            </w:pPr>
            <w:r w:rsidRPr="005C1265">
              <w:rPr>
                <w:b/>
                <w:bCs/>
              </w:rPr>
              <w:t>Observation 5</w:t>
            </w:r>
            <w:r w:rsidRPr="005C1265">
              <w:rPr>
                <w:bCs/>
              </w:rPr>
              <w:t xml:space="preserve">: When evaluating BS-to-BS isolation from simulation results and measurement results, it is essential to be clear on isolation definition and the purpose of the result. The requirement derivation for different requirement may depend on different isolation definitions.  </w:t>
            </w:r>
          </w:p>
          <w:p w14:paraId="145D8811" w14:textId="20775469" w:rsidR="00333C07" w:rsidRPr="005C1265" w:rsidRDefault="00333C07" w:rsidP="00805BE8">
            <w:pPr>
              <w:spacing w:before="120" w:after="120"/>
              <w:rPr>
                <w:b/>
                <w:bCs/>
              </w:rPr>
            </w:pPr>
            <w:r w:rsidRPr="005C1265">
              <w:rPr>
                <w:b/>
                <w:bCs/>
              </w:rPr>
              <w:t>Proposal 1</w:t>
            </w:r>
            <w:r w:rsidRPr="005C1265">
              <w:rPr>
                <w:bCs/>
              </w:rPr>
              <w:t>: Since the technical background for 30 dB BS-to-BS isolation is obsolete for large array AAS base station operating above 3500 MHz RAN4 should create a study with the intention to better describe relevant co-location scenarios and evaluate expected BS-to-BS isolation based on simulations.</w:t>
            </w:r>
          </w:p>
        </w:tc>
      </w:tr>
      <w:tr w:rsidR="00FD3202" w:rsidRPr="00F53FE2" w14:paraId="30CED78B" w14:textId="77777777" w:rsidTr="00FD3202">
        <w:trPr>
          <w:trHeight w:val="468"/>
        </w:trPr>
        <w:tc>
          <w:tcPr>
            <w:tcW w:w="1622" w:type="dxa"/>
          </w:tcPr>
          <w:p w14:paraId="584F07A7" w14:textId="7118E362" w:rsidR="00FD3202" w:rsidRPr="00805BE8" w:rsidRDefault="00FD3202" w:rsidP="00FD3202">
            <w:pPr>
              <w:spacing w:before="120" w:after="120"/>
              <w:rPr>
                <w:b/>
                <w:bCs/>
              </w:rPr>
            </w:pPr>
            <w:r w:rsidRPr="00FD3202">
              <w:lastRenderedPageBreak/>
              <w:t xml:space="preserve">R4-2416238                        </w:t>
            </w:r>
          </w:p>
        </w:tc>
        <w:tc>
          <w:tcPr>
            <w:tcW w:w="1424" w:type="dxa"/>
          </w:tcPr>
          <w:p w14:paraId="6AE5782B" w14:textId="62D81DBC" w:rsidR="00FD3202" w:rsidRPr="00805BE8" w:rsidRDefault="00FD3202" w:rsidP="00FD3202">
            <w:pPr>
              <w:spacing w:before="120" w:after="120"/>
              <w:rPr>
                <w:b/>
                <w:bCs/>
              </w:rPr>
            </w:pPr>
            <w:r w:rsidRPr="00FD3202">
              <w:t xml:space="preserve">ZTE Corporation, </w:t>
            </w:r>
            <w:proofErr w:type="spellStart"/>
            <w:r w:rsidRPr="00FD3202">
              <w:t>Sanechips</w:t>
            </w:r>
            <w:proofErr w:type="spellEnd"/>
          </w:p>
        </w:tc>
        <w:tc>
          <w:tcPr>
            <w:tcW w:w="6585" w:type="dxa"/>
          </w:tcPr>
          <w:p w14:paraId="17F9AE4F" w14:textId="3ED10D55" w:rsidR="00FD3202" w:rsidRPr="005C1265" w:rsidRDefault="00FD3202" w:rsidP="00FD3202">
            <w:pPr>
              <w:spacing w:before="120" w:after="120"/>
            </w:pPr>
            <w:r w:rsidRPr="005C1265">
              <w:rPr>
                <w:b/>
              </w:rPr>
              <w:t xml:space="preserve">Observation </w:t>
            </w:r>
            <w:r w:rsidR="00E8601A" w:rsidRPr="005C1265">
              <w:rPr>
                <w:b/>
              </w:rPr>
              <w:t>1</w:t>
            </w:r>
            <w:r w:rsidR="00E8601A" w:rsidRPr="005C1265">
              <w:t>: if</w:t>
            </w:r>
            <w:r w:rsidRPr="005C1265">
              <w:t xml:space="preserve"> two NR AAS BS are placed with vertical separation which is quite typical for the mast installation, then the coupling loss would be larger than 50dB with10cm separation distance.</w:t>
            </w:r>
          </w:p>
          <w:p w14:paraId="60A0CD96" w14:textId="77777777" w:rsidR="00FD3202" w:rsidRPr="005C1265" w:rsidRDefault="00FD3202" w:rsidP="00FD3202">
            <w:pPr>
              <w:spacing w:before="120" w:after="120"/>
            </w:pPr>
            <w:r w:rsidRPr="005C1265">
              <w:rPr>
                <w:b/>
              </w:rPr>
              <w:t>Observation 2</w:t>
            </w:r>
            <w:r w:rsidRPr="005C1265">
              <w:t xml:space="preserve">: if two NR BS are placed with horizontal separation which is typical for </w:t>
            </w:r>
            <w:proofErr w:type="gramStart"/>
            <w:r w:rsidRPr="005C1265">
              <w:t>roof based</w:t>
            </w:r>
            <w:proofErr w:type="gramEnd"/>
            <w:r w:rsidRPr="005C1265">
              <w:t xml:space="preserve"> installation, the coupling loss is still larger than 30dBc and the coupling loss among different antenna ports are varying from 31dB to 46dBc.</w:t>
            </w:r>
          </w:p>
          <w:p w14:paraId="13FBD8E0" w14:textId="77777777" w:rsidR="00FD3202" w:rsidRPr="005C1265" w:rsidRDefault="00FD3202" w:rsidP="00FD3202">
            <w:pPr>
              <w:spacing w:before="120" w:after="120"/>
            </w:pPr>
            <w:r w:rsidRPr="005C1265">
              <w:rPr>
                <w:b/>
              </w:rPr>
              <w:t>Observation 3:</w:t>
            </w:r>
            <w:r w:rsidRPr="005C1265">
              <w:t xml:space="preserve"> the side by side co-location deployment should be still typical for the </w:t>
            </w:r>
            <w:proofErr w:type="gramStart"/>
            <w:r w:rsidRPr="005C1265">
              <w:t>roof based</w:t>
            </w:r>
            <w:proofErr w:type="gramEnd"/>
            <w:r w:rsidRPr="005C1265">
              <w:t xml:space="preserve"> installation </w:t>
            </w:r>
          </w:p>
          <w:p w14:paraId="3FBBB3A3" w14:textId="77777777" w:rsidR="00FD3202" w:rsidRPr="005C1265" w:rsidRDefault="00FD3202" w:rsidP="00FD3202">
            <w:pPr>
              <w:spacing w:before="120" w:after="120"/>
            </w:pPr>
            <w:r w:rsidRPr="005C1265">
              <w:rPr>
                <w:b/>
              </w:rPr>
              <w:t>Observation 4</w:t>
            </w:r>
            <w:r w:rsidRPr="005C1265">
              <w:t xml:space="preserve">: according to the AAU/RRU installation guidance, the minimum horizontal separation distance should be 0.6m and minimum vertical separation distance should be 0.2m which are both larger than the specified 0.1m separation distance. The co-location requirement itself in the specification is very stringent requirement compared with the practical deployment. </w:t>
            </w:r>
          </w:p>
          <w:p w14:paraId="1EE738C7" w14:textId="77777777" w:rsidR="00FD3202" w:rsidRPr="005C1265" w:rsidRDefault="00FD3202" w:rsidP="00FD3202">
            <w:pPr>
              <w:spacing w:before="120" w:after="120"/>
            </w:pPr>
            <w:r w:rsidRPr="005C1265">
              <w:rPr>
                <w:b/>
              </w:rPr>
              <w:t>Observation 5</w:t>
            </w:r>
            <w:r w:rsidRPr="005C1265">
              <w:t xml:space="preserve">: it might be very difficult to have Tx and Rx installed in the different heights of BS mast or tower according to the legacy deployment practice;  </w:t>
            </w:r>
          </w:p>
          <w:p w14:paraId="2779E57D" w14:textId="77777777" w:rsidR="00FD3202" w:rsidRPr="005C1265" w:rsidRDefault="00FD3202" w:rsidP="00FD3202">
            <w:pPr>
              <w:spacing w:before="120" w:after="120"/>
            </w:pPr>
            <w:r w:rsidRPr="005C1265">
              <w:rPr>
                <w:b/>
              </w:rPr>
              <w:t>Observation 6</w:t>
            </w:r>
            <w:r w:rsidRPr="005C1265">
              <w:t xml:space="preserve">: These two received gain for passive antenna of CLTA and AAS sub-array would be quite different. In other words, the measured spurious </w:t>
            </w:r>
            <w:r w:rsidRPr="005C1265">
              <w:lastRenderedPageBreak/>
              <w:t xml:space="preserve">emission or transmitter OFF power from CLTA cannot be reused or applicable for AAS BS co-locating with AAS BS at sub-array level. </w:t>
            </w:r>
          </w:p>
          <w:p w14:paraId="003FF60C" w14:textId="0A65B2EC" w:rsidR="00FD3202" w:rsidRPr="005C1265" w:rsidRDefault="00FD3202" w:rsidP="00FD3202">
            <w:pPr>
              <w:spacing w:before="120" w:after="120"/>
              <w:rPr>
                <w:b/>
                <w:bCs/>
              </w:rPr>
            </w:pPr>
            <w:r w:rsidRPr="005C1265">
              <w:rPr>
                <w:b/>
              </w:rPr>
              <w:t>Observation 7</w:t>
            </w:r>
            <w:r w:rsidRPr="005C1265">
              <w:t xml:space="preserve">: </w:t>
            </w:r>
            <w:proofErr w:type="gramStart"/>
            <w:r w:rsidRPr="005C1265">
              <w:t>These two passive antenna</w:t>
            </w:r>
            <w:proofErr w:type="gramEnd"/>
            <w:r w:rsidRPr="005C1265">
              <w:t xml:space="preserve"> and AAS BS pattern would be quite different, from Tx intermodulation and co-location OOBB requirement, it seems that the legacy CLTA requirement would provide more stringent conformance testing for it.</w:t>
            </w:r>
          </w:p>
        </w:tc>
      </w:tr>
      <w:tr w:rsidR="004514F1" w14:paraId="45083D4F" w14:textId="77777777" w:rsidTr="00FD3202">
        <w:trPr>
          <w:trHeight w:val="468"/>
        </w:trPr>
        <w:tc>
          <w:tcPr>
            <w:tcW w:w="1622" w:type="dxa"/>
          </w:tcPr>
          <w:p w14:paraId="1B2D1E7D" w14:textId="70D50A2E" w:rsidR="004514F1" w:rsidRPr="004E475E" w:rsidRDefault="004514F1" w:rsidP="00FD3202">
            <w:pPr>
              <w:spacing w:before="120" w:after="120"/>
            </w:pPr>
            <w:r w:rsidRPr="004514F1">
              <w:lastRenderedPageBreak/>
              <w:t>R4-2416276</w:t>
            </w:r>
          </w:p>
        </w:tc>
        <w:tc>
          <w:tcPr>
            <w:tcW w:w="1424" w:type="dxa"/>
          </w:tcPr>
          <w:p w14:paraId="2CF75410" w14:textId="07BF49D9" w:rsidR="004514F1" w:rsidRPr="00B33C37" w:rsidRDefault="004514F1" w:rsidP="00FD3202">
            <w:pPr>
              <w:spacing w:before="120" w:after="120"/>
            </w:pPr>
            <w:r w:rsidRPr="00B33C37">
              <w:t xml:space="preserve">Huawei, </w:t>
            </w:r>
            <w:proofErr w:type="spellStart"/>
            <w:r w:rsidRPr="00B33C37">
              <w:t>HiSilicon</w:t>
            </w:r>
            <w:proofErr w:type="spellEnd"/>
          </w:p>
        </w:tc>
        <w:tc>
          <w:tcPr>
            <w:tcW w:w="6585" w:type="dxa"/>
          </w:tcPr>
          <w:p w14:paraId="5420F095" w14:textId="77777777" w:rsidR="004514F1" w:rsidRPr="00B33C37" w:rsidRDefault="004514F1" w:rsidP="00FD3202">
            <w:pPr>
              <w:spacing w:before="120" w:after="120"/>
            </w:pPr>
            <w:r w:rsidRPr="004514F1">
              <w:t>Discussion on CLRA/CLTA</w:t>
            </w:r>
          </w:p>
          <w:p w14:paraId="2760BB90" w14:textId="02C66E93" w:rsidR="00624341" w:rsidRPr="00B33C37" w:rsidRDefault="00624341" w:rsidP="00FD3202">
            <w:pPr>
              <w:spacing w:before="120" w:after="120"/>
              <w:rPr>
                <w:lang w:val="en-US"/>
              </w:rPr>
            </w:pPr>
            <w:r w:rsidRPr="00B33C37">
              <w:rPr>
                <w:b/>
                <w:lang w:val="en-US"/>
              </w:rPr>
              <w:t>Proposal</w:t>
            </w:r>
            <w:r w:rsidRPr="00B33C37">
              <w:rPr>
                <w:lang w:val="en-US"/>
              </w:rPr>
              <w:t>: for CLTA the introduction of new antenna alternatives is ok as long as they are in parallel to the existing CLTA method rather than replacing it.</w:t>
            </w:r>
          </w:p>
        </w:tc>
      </w:tr>
      <w:tr w:rsidR="00FD3202" w14:paraId="4246E76B" w14:textId="77777777" w:rsidTr="00FD3202">
        <w:trPr>
          <w:trHeight w:val="468"/>
        </w:trPr>
        <w:tc>
          <w:tcPr>
            <w:tcW w:w="1622" w:type="dxa"/>
          </w:tcPr>
          <w:p w14:paraId="12FD4C09" w14:textId="04AAF5E0" w:rsidR="00FD3202" w:rsidRPr="004A7544" w:rsidRDefault="00FD3202" w:rsidP="00FD3202">
            <w:pPr>
              <w:spacing w:before="120" w:after="120"/>
            </w:pPr>
            <w:r w:rsidRPr="004E475E">
              <w:t>R4-2416279</w:t>
            </w:r>
          </w:p>
        </w:tc>
        <w:tc>
          <w:tcPr>
            <w:tcW w:w="1424" w:type="dxa"/>
          </w:tcPr>
          <w:p w14:paraId="1A5AAE84" w14:textId="593956AE" w:rsidR="00FD3202" w:rsidRPr="004A7544" w:rsidRDefault="004514F1" w:rsidP="00FD3202">
            <w:pPr>
              <w:spacing w:before="120" w:after="120"/>
            </w:pPr>
            <w:r w:rsidRPr="004E475E">
              <w:t xml:space="preserve">Huawei, </w:t>
            </w:r>
            <w:proofErr w:type="spellStart"/>
            <w:r w:rsidRPr="004E475E">
              <w:t>HiSilicon</w:t>
            </w:r>
            <w:proofErr w:type="spellEnd"/>
          </w:p>
        </w:tc>
        <w:tc>
          <w:tcPr>
            <w:tcW w:w="6585" w:type="dxa"/>
          </w:tcPr>
          <w:p w14:paraId="365405EF" w14:textId="383903A8" w:rsidR="00FD3202" w:rsidRPr="00F11906" w:rsidRDefault="00FD3202" w:rsidP="00FD3202">
            <w:pPr>
              <w:spacing w:before="120" w:after="120"/>
            </w:pPr>
            <w:r w:rsidRPr="00F11906">
              <w:t>TX IMD test for high frequency band in FR1</w:t>
            </w:r>
          </w:p>
          <w:p w14:paraId="70B73A3D" w14:textId="3277CC41" w:rsidR="00FD3202" w:rsidRPr="009C6FC0" w:rsidRDefault="00FD3202" w:rsidP="00FD3202">
            <w:pPr>
              <w:rPr>
                <w:lang w:val="en-US"/>
              </w:rPr>
            </w:pPr>
            <w:r w:rsidRPr="00F11906">
              <w:rPr>
                <w:b/>
                <w:lang w:val="en-US"/>
              </w:rPr>
              <w:t>Observation</w:t>
            </w:r>
            <w:r w:rsidRPr="00F11906">
              <w:rPr>
                <w:lang w:val="en-US"/>
              </w:rPr>
              <w:t xml:space="preserve">: A min isolation of approx. 40dB is probably enough to remove the reverse IMD requirement. </w:t>
            </w:r>
            <w:r w:rsidRPr="009C6FC0">
              <w:rPr>
                <w:lang w:val="en-US"/>
              </w:rPr>
              <w:t>For band n104 even with 30dB isolation the reverse IMD requirement can probably be removed.</w:t>
            </w:r>
          </w:p>
          <w:p w14:paraId="23E5CF1A" w14:textId="13511057" w:rsidR="00FD3202" w:rsidRPr="00213E34" w:rsidRDefault="00FD3202" w:rsidP="00FD3202">
            <w:pPr>
              <w:rPr>
                <w:highlight w:val="yellow"/>
                <w:lang w:val="en-US"/>
              </w:rPr>
            </w:pPr>
            <w:r w:rsidRPr="009C6FC0">
              <w:rPr>
                <w:b/>
              </w:rPr>
              <w:t>Proposal</w:t>
            </w:r>
            <w:r w:rsidRPr="009C6FC0">
              <w:t>:</w:t>
            </w:r>
            <w:r w:rsidRPr="009C6FC0">
              <w:rPr>
                <w:rFonts w:hint="eastAsia"/>
                <w:b/>
                <w:lang w:val="en-US"/>
              </w:rPr>
              <w:t xml:space="preserve"> </w:t>
            </w:r>
            <w:r w:rsidRPr="009C6FC0">
              <w:rPr>
                <w:lang w:val="en-US"/>
              </w:rPr>
              <w:t xml:space="preserve">It is proposed to remove </w:t>
            </w:r>
            <w:r w:rsidRPr="009C6FC0">
              <w:rPr>
                <w:rFonts w:eastAsiaTheme="minorEastAsia"/>
              </w:rPr>
              <w:t xml:space="preserve">TX IMD CLTA test for high FR1 band, e.g. </w:t>
            </w:r>
            <w:r w:rsidRPr="009C6FC0">
              <w:t>frequency bands above 4.2 GHz.</w:t>
            </w:r>
          </w:p>
        </w:tc>
      </w:tr>
    </w:tbl>
    <w:p w14:paraId="3E29E2AF" w14:textId="33C22BAB"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5D9BDA53"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13E34">
        <w:rPr>
          <w:sz w:val="24"/>
          <w:szCs w:val="16"/>
        </w:rPr>
        <w:t xml:space="preserve">: </w:t>
      </w:r>
      <w:r w:rsidR="001546F5">
        <w:rPr>
          <w:sz w:val="24"/>
          <w:szCs w:val="16"/>
        </w:rPr>
        <w:t xml:space="preserve">CLTA definition </w:t>
      </w:r>
    </w:p>
    <w:p w14:paraId="5893767B" w14:textId="295937EB" w:rsidR="00E87380" w:rsidRPr="00E87380" w:rsidRDefault="00E87380" w:rsidP="005B4802">
      <w:pPr>
        <w:rPr>
          <w:i/>
          <w:color w:val="000000" w:themeColor="text1"/>
          <w:lang w:val="en-US" w:eastAsia="zh-CN"/>
        </w:rPr>
      </w:pPr>
      <w:r w:rsidRPr="00E87380">
        <w:rPr>
          <w:color w:val="000000" w:themeColor="text1"/>
          <w:lang w:val="en-US" w:eastAsia="zh-CN"/>
        </w:rPr>
        <w:t xml:space="preserve">This topic is identified as related to the </w:t>
      </w:r>
      <w:r>
        <w:rPr>
          <w:color w:val="000000" w:themeColor="text1"/>
          <w:lang w:val="en-US" w:eastAsia="zh-CN"/>
        </w:rPr>
        <w:t xml:space="preserve">following WID objective: </w:t>
      </w:r>
      <w:r w:rsidRPr="00E87380">
        <w:rPr>
          <w:color w:val="000000" w:themeColor="text1"/>
          <w:lang w:val="en-US" w:eastAsia="zh-CN"/>
        </w:rPr>
        <w:t>“</w:t>
      </w:r>
      <w:r w:rsidRPr="00E87380">
        <w:rPr>
          <w:i/>
          <w:color w:val="000000" w:themeColor="text1"/>
        </w:rPr>
        <w:t>Investigate whether the BS/IAB OTA co-location reference antenna definition need be improved for FR1, and if feasible, update the definition.</w:t>
      </w:r>
      <w:r w:rsidRPr="00E87380">
        <w:rPr>
          <w:color w:val="000000" w:themeColor="text1"/>
          <w:lang w:val="en-US" w:eastAsia="zh-CN"/>
        </w:rPr>
        <w:t>”</w:t>
      </w:r>
    </w:p>
    <w:p w14:paraId="2158E8E6" w14:textId="71A95C55" w:rsidR="00DD19DE" w:rsidRPr="00E87380" w:rsidRDefault="00DD19DE" w:rsidP="00B4108D">
      <w:pPr>
        <w:rPr>
          <w:color w:val="000000" w:themeColor="text1"/>
          <w:lang w:val="en-US" w:eastAsia="zh-CN"/>
        </w:rPr>
      </w:pPr>
      <w:r w:rsidRPr="00E87380">
        <w:rPr>
          <w:color w:val="000000" w:themeColor="text1"/>
          <w:lang w:val="en-US" w:eastAsia="zh-CN"/>
        </w:rPr>
        <w:t>Open issues and c</w:t>
      </w:r>
      <w:r w:rsidR="003418CB" w:rsidRPr="00E87380">
        <w:rPr>
          <w:color w:val="000000" w:themeColor="text1"/>
          <w:lang w:val="en-US" w:eastAsia="zh-CN"/>
        </w:rPr>
        <w:t>andidate options before meeting</w:t>
      </w:r>
      <w:r w:rsidRPr="00E87380">
        <w:rPr>
          <w:color w:val="000000" w:themeColor="text1"/>
          <w:lang w:val="en-US" w:eastAsia="zh-CN"/>
        </w:rPr>
        <w:t>:</w:t>
      </w:r>
    </w:p>
    <w:p w14:paraId="3C3336B6" w14:textId="77777777" w:rsidR="00B4108D" w:rsidRPr="00E87380"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7380">
        <w:rPr>
          <w:rFonts w:eastAsia="SimSun"/>
          <w:color w:val="000000" w:themeColor="text1"/>
          <w:szCs w:val="24"/>
          <w:lang w:eastAsia="zh-CN"/>
        </w:rPr>
        <w:t>Proposals</w:t>
      </w:r>
    </w:p>
    <w:p w14:paraId="13C6B9EA" w14:textId="557F39E3" w:rsidR="00B4108D" w:rsidRPr="00E87380"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7380">
        <w:rPr>
          <w:rFonts w:eastAsia="SimSun"/>
          <w:color w:val="000000" w:themeColor="text1"/>
          <w:szCs w:val="24"/>
          <w:lang w:eastAsia="zh-CN"/>
        </w:rPr>
        <w:t>Option 1:</w:t>
      </w:r>
      <w:r w:rsidR="00E87380" w:rsidRPr="00E87380">
        <w:rPr>
          <w:rFonts w:eastAsia="SimSun"/>
          <w:color w:val="000000" w:themeColor="text1"/>
          <w:szCs w:val="24"/>
          <w:lang w:eastAsia="zh-CN"/>
        </w:rPr>
        <w:t xml:space="preserve"> </w:t>
      </w:r>
      <w:r w:rsidR="001546F5" w:rsidRPr="00E87380">
        <w:rPr>
          <w:color w:val="000000" w:themeColor="text1"/>
          <w:lang w:val="en-US"/>
        </w:rPr>
        <w:t xml:space="preserve">for CLTA the introduction of new antenna alternatives is ok as long as they are in parallel to the existing CLTA method rather than replacing it. (Huawei, </w:t>
      </w:r>
      <w:r w:rsidR="001546F5" w:rsidRPr="00E87380">
        <w:rPr>
          <w:color w:val="000000" w:themeColor="text1"/>
        </w:rPr>
        <w:t>R4-2416276</w:t>
      </w:r>
      <w:r w:rsidR="001546F5" w:rsidRPr="00E87380">
        <w:rPr>
          <w:color w:val="000000" w:themeColor="text1"/>
          <w:lang w:val="en-US"/>
        </w:rPr>
        <w:t>)</w:t>
      </w:r>
    </w:p>
    <w:p w14:paraId="584C6E6F" w14:textId="77777777" w:rsidR="00B4108D" w:rsidRPr="00E87380"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7380">
        <w:rPr>
          <w:rFonts w:eastAsia="SimSun"/>
          <w:color w:val="000000" w:themeColor="text1"/>
          <w:szCs w:val="24"/>
          <w:lang w:eastAsia="zh-CN"/>
        </w:rPr>
        <w:t>Recommended WF</w:t>
      </w:r>
    </w:p>
    <w:p w14:paraId="36E0893A" w14:textId="77777777" w:rsidR="00E43B22" w:rsidRPr="00D763CA" w:rsidRDefault="00E43B22" w:rsidP="00E43B2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online whether Option 1 is agreeable; </w:t>
      </w:r>
      <w:r w:rsidRPr="00F25A99">
        <w:rPr>
          <w:rFonts w:eastAsia="SimSun"/>
          <w:color w:val="000000" w:themeColor="text1"/>
          <w:szCs w:val="24"/>
          <w:lang w:eastAsia="zh-CN"/>
        </w:rPr>
        <w:t xml:space="preserve">collect comments. </w:t>
      </w:r>
    </w:p>
    <w:p w14:paraId="72BD0E87" w14:textId="652D0EB3" w:rsidR="00897663" w:rsidRDefault="00897663" w:rsidP="005B480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Moderator: suggest to clarify whether this proposal is applicable to the whole FR1.</w:t>
      </w:r>
    </w:p>
    <w:p w14:paraId="1DDEB4D9" w14:textId="080B5A28" w:rsidR="00B4108D" w:rsidRPr="00897663" w:rsidRDefault="00897663" w:rsidP="00897663">
      <w:pPr>
        <w:spacing w:after="120"/>
        <w:ind w:left="1080"/>
        <w:rPr>
          <w:color w:val="000000" w:themeColor="text1"/>
          <w:szCs w:val="24"/>
          <w:lang w:eastAsia="zh-CN"/>
        </w:rPr>
      </w:pPr>
      <w:r w:rsidRPr="00897663">
        <w:rPr>
          <w:color w:val="000000" w:themeColor="text1"/>
          <w:szCs w:val="24"/>
          <w:lang w:eastAsia="zh-CN"/>
        </w:rPr>
        <w:t xml:space="preserve"> </w:t>
      </w:r>
    </w:p>
    <w:p w14:paraId="5B23E466" w14:textId="76E2CEEE" w:rsidR="00C2731E" w:rsidRPr="00805BE8" w:rsidRDefault="00C2731E" w:rsidP="00C2731E">
      <w:pPr>
        <w:pStyle w:val="Heading3"/>
        <w:rPr>
          <w:sz w:val="24"/>
          <w:szCs w:val="16"/>
        </w:rPr>
      </w:pPr>
      <w:r w:rsidRPr="00805BE8">
        <w:rPr>
          <w:sz w:val="24"/>
          <w:szCs w:val="16"/>
        </w:rPr>
        <w:t>Sub-</w:t>
      </w:r>
      <w:r>
        <w:rPr>
          <w:sz w:val="24"/>
          <w:szCs w:val="16"/>
        </w:rPr>
        <w:t>topic</w:t>
      </w:r>
      <w:r w:rsidRPr="00805BE8">
        <w:rPr>
          <w:sz w:val="24"/>
          <w:szCs w:val="16"/>
        </w:rPr>
        <w:t xml:space="preserve"> 1-</w:t>
      </w:r>
      <w:r w:rsidR="00EC271E">
        <w:rPr>
          <w:sz w:val="24"/>
          <w:szCs w:val="16"/>
        </w:rPr>
        <w:t>2</w:t>
      </w:r>
      <w:r>
        <w:rPr>
          <w:sz w:val="24"/>
          <w:szCs w:val="16"/>
        </w:rPr>
        <w:t xml:space="preserve">: </w:t>
      </w:r>
      <w:r w:rsidR="007D2AEC">
        <w:rPr>
          <w:sz w:val="24"/>
          <w:szCs w:val="16"/>
        </w:rPr>
        <w:t>BS-to-BS isolation analysis</w:t>
      </w:r>
    </w:p>
    <w:p w14:paraId="46AF2421" w14:textId="105B9789" w:rsidR="007D2AEC" w:rsidRPr="007D2AEC" w:rsidRDefault="004B3678" w:rsidP="007D2AEC">
      <w:pPr>
        <w:rPr>
          <w:i/>
          <w:color w:val="0070C0"/>
          <w:lang w:val="en-US" w:eastAsia="zh-CN"/>
        </w:rPr>
      </w:pPr>
      <w:r>
        <w:rPr>
          <w:color w:val="000000" w:themeColor="text1"/>
          <w:lang w:val="en-US" w:eastAsia="zh-CN"/>
        </w:rPr>
        <w:t>Discussion on BS-to-BS</w:t>
      </w:r>
      <w:r w:rsidR="009C6FC0">
        <w:rPr>
          <w:color w:val="000000" w:themeColor="text1"/>
          <w:lang w:val="en-US" w:eastAsia="zh-CN"/>
        </w:rPr>
        <w:t xml:space="preserve"> </w:t>
      </w:r>
      <w:r>
        <w:rPr>
          <w:color w:val="000000" w:themeColor="text1"/>
          <w:lang w:val="en-US" w:eastAsia="zh-CN"/>
        </w:rPr>
        <w:t xml:space="preserve">isolation analyses were provided in multiple contributions: </w:t>
      </w:r>
      <w:r w:rsidRPr="00333C07">
        <w:t>R4-2415971</w:t>
      </w:r>
      <w:r>
        <w:t xml:space="preserve"> (Ericsson)</w:t>
      </w:r>
      <w:r w:rsidR="00687D0D">
        <w:t xml:space="preserve">, </w:t>
      </w:r>
      <w:r>
        <w:rPr>
          <w:color w:val="000000" w:themeColor="text1"/>
          <w:lang w:val="en-US" w:eastAsia="zh-CN"/>
        </w:rPr>
        <w:t>R</w:t>
      </w:r>
      <w:r w:rsidR="00574369" w:rsidRPr="00FD3202">
        <w:t>4-2416238</w:t>
      </w:r>
      <w:r w:rsidR="00574369">
        <w:t xml:space="preserve"> (ZTE)</w:t>
      </w:r>
      <w:r>
        <w:t xml:space="preserve">, </w:t>
      </w:r>
      <w:r w:rsidRPr="004E475E">
        <w:t>R4-2416279</w:t>
      </w:r>
      <w:r>
        <w:t xml:space="preserve"> </w:t>
      </w:r>
      <w:r w:rsidR="00574369">
        <w:t>(Huawei)</w:t>
      </w:r>
      <w:r>
        <w:t>.</w:t>
      </w:r>
      <w:r w:rsidR="00306FE5">
        <w:t xml:space="preserve"> </w:t>
      </w:r>
    </w:p>
    <w:p w14:paraId="23E10340" w14:textId="37677CC7" w:rsidR="00C2731E" w:rsidRPr="00F25A99" w:rsidRDefault="00C2731E" w:rsidP="00C273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25A99">
        <w:rPr>
          <w:rFonts w:eastAsia="SimSun"/>
          <w:color w:val="000000" w:themeColor="text1"/>
          <w:szCs w:val="24"/>
          <w:lang w:eastAsia="zh-CN"/>
        </w:rPr>
        <w:t>Proposals</w:t>
      </w:r>
    </w:p>
    <w:p w14:paraId="0A466ACC" w14:textId="79352667" w:rsidR="00C2731E" w:rsidRPr="00F25A99" w:rsidRDefault="00C2731E" w:rsidP="00C27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25A99">
        <w:rPr>
          <w:rFonts w:eastAsia="SimSun"/>
          <w:color w:val="000000" w:themeColor="text1"/>
          <w:szCs w:val="24"/>
          <w:lang w:eastAsia="zh-CN"/>
        </w:rPr>
        <w:t xml:space="preserve">Option 1: </w:t>
      </w:r>
      <w:r w:rsidRPr="00D24D50">
        <w:rPr>
          <w:bCs/>
        </w:rPr>
        <w:t>Since the technical background for 30 dB BS-to-BS isolation is obsolete for large array AAS base station operating above 3500 MHz RAN4 should create a study with the intention to better describe relevant co-location scenarios and evaluate expected BS-to-BS isolation based on simulations.</w:t>
      </w:r>
      <w:r w:rsidRPr="00F25A99">
        <w:rPr>
          <w:bCs/>
          <w:color w:val="000000" w:themeColor="text1"/>
        </w:rPr>
        <w:t xml:space="preserve"> (</w:t>
      </w:r>
      <w:r>
        <w:rPr>
          <w:bCs/>
          <w:color w:val="000000" w:themeColor="text1"/>
        </w:rPr>
        <w:t xml:space="preserve">Ericsson, </w:t>
      </w:r>
      <w:r w:rsidRPr="00333C07">
        <w:t>R4-2415971</w:t>
      </w:r>
      <w:r w:rsidRPr="00F25A99">
        <w:rPr>
          <w:bCs/>
          <w:color w:val="000000" w:themeColor="text1"/>
        </w:rPr>
        <w:t>)</w:t>
      </w:r>
    </w:p>
    <w:p w14:paraId="4A7BBE98" w14:textId="77777777" w:rsidR="00C2731E" w:rsidRPr="00F25A99" w:rsidRDefault="00C2731E" w:rsidP="00C273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25A99">
        <w:rPr>
          <w:rFonts w:eastAsia="SimSun"/>
          <w:color w:val="000000" w:themeColor="text1"/>
          <w:szCs w:val="24"/>
          <w:lang w:eastAsia="zh-CN"/>
        </w:rPr>
        <w:t>Recommended WF</w:t>
      </w:r>
    </w:p>
    <w:p w14:paraId="6EC7182C" w14:textId="77777777" w:rsidR="00E43B22" w:rsidRPr="00D763CA" w:rsidRDefault="00E43B22" w:rsidP="00E43B2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online whether Option 1 is agreeable; </w:t>
      </w:r>
      <w:r w:rsidRPr="00F25A99">
        <w:rPr>
          <w:rFonts w:eastAsia="SimSun"/>
          <w:color w:val="000000" w:themeColor="text1"/>
          <w:szCs w:val="24"/>
          <w:lang w:eastAsia="zh-CN"/>
        </w:rPr>
        <w:t xml:space="preserve">collect comments. </w:t>
      </w:r>
    </w:p>
    <w:p w14:paraId="775AF80A" w14:textId="77777777" w:rsidR="00CC0BF9" w:rsidRDefault="00911742" w:rsidP="005B54D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w:t>
      </w:r>
    </w:p>
    <w:p w14:paraId="68D39410" w14:textId="77EA864D" w:rsidR="00911742" w:rsidRDefault="001440E3" w:rsidP="00CC0BF9">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While Rel-19 work item is ongoing, it is suggested to rather focus on technical analyses, as potential Rel-19 SI decision is outside RAN4 scope.</w:t>
      </w:r>
    </w:p>
    <w:p w14:paraId="3A8CD5B5" w14:textId="6A3C0A8C" w:rsidR="00306FE5" w:rsidRDefault="00306FE5" w:rsidP="00306FE5">
      <w:pPr>
        <w:spacing w:after="120"/>
        <w:rPr>
          <w:color w:val="000000" w:themeColor="text1"/>
          <w:szCs w:val="24"/>
          <w:lang w:eastAsia="zh-CN"/>
        </w:rPr>
      </w:pPr>
    </w:p>
    <w:p w14:paraId="2FDF7226" w14:textId="30623521" w:rsidR="00EC271E" w:rsidRPr="00805BE8" w:rsidRDefault="00EC271E" w:rsidP="00EC271E">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Beam stering consideration for co-location scenario</w:t>
      </w:r>
    </w:p>
    <w:p w14:paraId="2A2AD86C" w14:textId="77777777" w:rsidR="00EC271E" w:rsidRPr="0057659F" w:rsidRDefault="00EC271E" w:rsidP="00EC271E">
      <w:pPr>
        <w:rPr>
          <w:color w:val="000000" w:themeColor="text1"/>
          <w:lang w:val="en-US" w:eastAsia="zh-CN"/>
        </w:rPr>
      </w:pPr>
      <w:r w:rsidRPr="0057659F">
        <w:rPr>
          <w:color w:val="000000" w:themeColor="text1"/>
          <w:lang w:val="en-US" w:eastAsia="zh-CN"/>
        </w:rPr>
        <w:t>Open issues and c</w:t>
      </w:r>
      <w:r w:rsidRPr="0057659F">
        <w:rPr>
          <w:rFonts w:hint="eastAsia"/>
          <w:color w:val="000000" w:themeColor="text1"/>
          <w:lang w:val="en-US" w:eastAsia="zh-CN"/>
        </w:rPr>
        <w:t>andidate options before meeting:</w:t>
      </w:r>
    </w:p>
    <w:p w14:paraId="48BD7F0D" w14:textId="77777777" w:rsidR="00EC271E" w:rsidRPr="00A35D4B"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35D4B">
        <w:rPr>
          <w:rFonts w:eastAsia="SimSun"/>
          <w:color w:val="000000" w:themeColor="text1"/>
          <w:szCs w:val="24"/>
          <w:lang w:eastAsia="zh-CN"/>
        </w:rPr>
        <w:t>Proposals</w:t>
      </w:r>
    </w:p>
    <w:p w14:paraId="28BFEB11" w14:textId="77777777" w:rsidR="00EC271E" w:rsidRPr="00A35D4B" w:rsidRDefault="00EC271E" w:rsidP="00EC27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35D4B">
        <w:rPr>
          <w:rFonts w:eastAsia="SimSun"/>
          <w:color w:val="000000" w:themeColor="text1"/>
          <w:szCs w:val="24"/>
          <w:lang w:eastAsia="zh-CN"/>
        </w:rPr>
        <w:t xml:space="preserve">Option 1: </w:t>
      </w:r>
      <w:r w:rsidRPr="00A35D4B">
        <w:rPr>
          <w:bCs/>
          <w:color w:val="000000" w:themeColor="text1"/>
        </w:rPr>
        <w:t xml:space="preserve">Co-location scenarios for higher FR1 frequencies need to consider beam steering. (Nokia, </w:t>
      </w:r>
      <w:r w:rsidRPr="00A35D4B">
        <w:rPr>
          <w:color w:val="000000" w:themeColor="text1"/>
        </w:rPr>
        <w:t>R4-2415674</w:t>
      </w:r>
      <w:r w:rsidRPr="00A35D4B">
        <w:rPr>
          <w:bCs/>
          <w:color w:val="000000" w:themeColor="text1"/>
        </w:rPr>
        <w:t>)</w:t>
      </w:r>
    </w:p>
    <w:p w14:paraId="65A9C0BE" w14:textId="77777777" w:rsidR="00EC271E" w:rsidRPr="00A35D4B"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35D4B">
        <w:rPr>
          <w:rFonts w:eastAsia="SimSun"/>
          <w:color w:val="000000" w:themeColor="text1"/>
          <w:szCs w:val="24"/>
          <w:lang w:eastAsia="zh-CN"/>
        </w:rPr>
        <w:t>Recommended WF</w:t>
      </w:r>
    </w:p>
    <w:p w14:paraId="3C54237F" w14:textId="77777777" w:rsidR="00EC271E" w:rsidRPr="00D763CA" w:rsidRDefault="00EC271E" w:rsidP="00EC27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online whether Option 1 is agreeable; </w:t>
      </w:r>
      <w:r w:rsidRPr="00F25A99">
        <w:rPr>
          <w:rFonts w:eastAsia="SimSun"/>
          <w:color w:val="000000" w:themeColor="text1"/>
          <w:szCs w:val="24"/>
          <w:lang w:eastAsia="zh-CN"/>
        </w:rPr>
        <w:t xml:space="preserve">collect comments. </w:t>
      </w:r>
    </w:p>
    <w:p w14:paraId="02E29D40" w14:textId="77777777" w:rsidR="00EC271E" w:rsidRDefault="00EC271E" w:rsidP="00EC27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suggest to clarify applicable frequency range within FR1 for this proposal. </w:t>
      </w:r>
    </w:p>
    <w:p w14:paraId="1C6D804B" w14:textId="77777777" w:rsidR="00EC271E" w:rsidRDefault="00EC271E" w:rsidP="00306FE5">
      <w:pPr>
        <w:spacing w:after="120"/>
        <w:rPr>
          <w:color w:val="000000" w:themeColor="text1"/>
          <w:szCs w:val="24"/>
          <w:lang w:eastAsia="zh-CN"/>
        </w:rPr>
      </w:pPr>
    </w:p>
    <w:p w14:paraId="1D801B06" w14:textId="32572BC4" w:rsidR="00306FE5" w:rsidRPr="00805BE8" w:rsidRDefault="00306FE5" w:rsidP="00306FE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TX IMD co-location</w:t>
      </w:r>
    </w:p>
    <w:p w14:paraId="2FA1427F" w14:textId="400C40E7" w:rsidR="00306FE5" w:rsidRDefault="00306FE5" w:rsidP="00306FE5">
      <w:pPr>
        <w:rPr>
          <w:color w:val="000000" w:themeColor="text1"/>
          <w:lang w:val="en-US" w:eastAsia="zh-CN"/>
        </w:rPr>
      </w:pPr>
      <w:r>
        <w:rPr>
          <w:color w:val="000000" w:themeColor="text1"/>
          <w:lang w:val="en-US" w:eastAsia="zh-CN"/>
        </w:rPr>
        <w:t xml:space="preserve">While </w:t>
      </w:r>
      <w:r w:rsidRPr="00306FE5">
        <w:rPr>
          <w:color w:val="000000" w:themeColor="text1"/>
          <w:lang w:val="en-US" w:eastAsia="zh-CN"/>
        </w:rPr>
        <w:t>BS-to-BS isolation analysis</w:t>
      </w:r>
      <w:r>
        <w:rPr>
          <w:color w:val="000000" w:themeColor="text1"/>
          <w:lang w:val="en-US" w:eastAsia="zh-CN"/>
        </w:rPr>
        <w:t xml:space="preserve"> was captured in sub-topic 1-</w:t>
      </w:r>
      <w:r w:rsidR="00EC271E">
        <w:rPr>
          <w:color w:val="000000" w:themeColor="text1"/>
          <w:lang w:val="en-US" w:eastAsia="zh-CN"/>
        </w:rPr>
        <w:t>2</w:t>
      </w:r>
      <w:r>
        <w:rPr>
          <w:color w:val="000000" w:themeColor="text1"/>
          <w:lang w:val="en-US" w:eastAsia="zh-CN"/>
        </w:rPr>
        <w:t xml:space="preserve">, </w:t>
      </w:r>
      <w:r w:rsidR="00EC271E">
        <w:rPr>
          <w:color w:val="000000" w:themeColor="text1"/>
          <w:lang w:val="en-US" w:eastAsia="zh-CN"/>
        </w:rPr>
        <w:t xml:space="preserve">this </w:t>
      </w:r>
      <w:r>
        <w:rPr>
          <w:color w:val="000000" w:themeColor="text1"/>
          <w:lang w:val="en-US" w:eastAsia="zh-CN"/>
        </w:rPr>
        <w:t xml:space="preserve">sub-topic 1-4 looks into a specific requirement (i.e. TX IMD) with the proposal motivated by the </w:t>
      </w:r>
      <w:r w:rsidRPr="00306FE5">
        <w:rPr>
          <w:color w:val="000000" w:themeColor="text1"/>
          <w:lang w:val="en-US" w:eastAsia="zh-CN"/>
        </w:rPr>
        <w:t>BS-to-BS isolation analysis</w:t>
      </w:r>
      <w:r>
        <w:rPr>
          <w:color w:val="000000" w:themeColor="text1"/>
          <w:lang w:val="en-US" w:eastAsia="zh-CN"/>
        </w:rPr>
        <w:t xml:space="preserve"> as well.</w:t>
      </w:r>
    </w:p>
    <w:p w14:paraId="569977CA" w14:textId="5536BA98" w:rsidR="00306FE5" w:rsidRPr="0057659F" w:rsidRDefault="00306FE5" w:rsidP="00306FE5">
      <w:pPr>
        <w:rPr>
          <w:color w:val="000000" w:themeColor="text1"/>
          <w:lang w:val="en-US" w:eastAsia="zh-CN"/>
        </w:rPr>
      </w:pPr>
      <w:r w:rsidRPr="0057659F">
        <w:rPr>
          <w:color w:val="000000" w:themeColor="text1"/>
          <w:lang w:val="en-US" w:eastAsia="zh-CN"/>
        </w:rPr>
        <w:t>Open issues and c</w:t>
      </w:r>
      <w:r w:rsidRPr="0057659F">
        <w:rPr>
          <w:rFonts w:hint="eastAsia"/>
          <w:color w:val="000000" w:themeColor="text1"/>
          <w:lang w:val="en-US" w:eastAsia="zh-CN"/>
        </w:rPr>
        <w:t>andidate options before meeting:</w:t>
      </w:r>
    </w:p>
    <w:p w14:paraId="58956C94" w14:textId="77777777" w:rsidR="00306FE5"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35D4B">
        <w:rPr>
          <w:rFonts w:eastAsia="SimSun"/>
          <w:color w:val="000000" w:themeColor="text1"/>
          <w:szCs w:val="24"/>
          <w:lang w:eastAsia="zh-CN"/>
        </w:rPr>
        <w:t>Proposals</w:t>
      </w:r>
    </w:p>
    <w:p w14:paraId="77734EB1" w14:textId="77777777" w:rsidR="00306FE5" w:rsidRPr="00A35D4B" w:rsidRDefault="00306FE5" w:rsidP="00306FE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lang w:val="en-US"/>
        </w:rPr>
        <w:t xml:space="preserve">Option 1: </w:t>
      </w:r>
      <w:r w:rsidRPr="009C6FC0">
        <w:rPr>
          <w:lang w:val="en-US"/>
        </w:rPr>
        <w:t xml:space="preserve">It is proposed to remove </w:t>
      </w:r>
      <w:r w:rsidRPr="009C6FC0">
        <w:rPr>
          <w:rFonts w:eastAsiaTheme="minorEastAsia"/>
        </w:rPr>
        <w:t xml:space="preserve">TX IMD CLTA test for high FR1 band, e.g. </w:t>
      </w:r>
      <w:r w:rsidRPr="009C6FC0">
        <w:t>frequency bands above 4.2 GHz.</w:t>
      </w:r>
      <w:r>
        <w:t xml:space="preserve"> (</w:t>
      </w:r>
      <w:r w:rsidRPr="004E475E">
        <w:t>R4-2416279</w:t>
      </w:r>
      <w:r>
        <w:t>, Huawei)</w:t>
      </w:r>
    </w:p>
    <w:p w14:paraId="1D9ECFD8" w14:textId="77777777" w:rsidR="00306FE5" w:rsidRPr="00A35D4B"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35D4B">
        <w:rPr>
          <w:rFonts w:eastAsia="SimSun"/>
          <w:color w:val="000000" w:themeColor="text1"/>
          <w:szCs w:val="24"/>
          <w:lang w:eastAsia="zh-CN"/>
        </w:rPr>
        <w:t>Recommended WF</w:t>
      </w:r>
    </w:p>
    <w:p w14:paraId="42F3C958" w14:textId="34FA44A9" w:rsidR="00306FE5" w:rsidRPr="00D763CA" w:rsidRDefault="00D763CA" w:rsidP="00306FE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online whether Option 1 is agreeable; </w:t>
      </w:r>
      <w:r w:rsidR="00306FE5" w:rsidRPr="00F25A99">
        <w:rPr>
          <w:rFonts w:eastAsia="SimSun"/>
          <w:color w:val="000000" w:themeColor="text1"/>
          <w:szCs w:val="24"/>
          <w:lang w:eastAsia="zh-CN"/>
        </w:rPr>
        <w:t xml:space="preserve">collect comments. </w:t>
      </w:r>
    </w:p>
    <w:sectPr w:rsidR="00306FE5" w:rsidRPr="00D763CA"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2536F" w14:textId="77777777" w:rsidR="00355F54" w:rsidRDefault="00355F54">
      <w:r>
        <w:separator/>
      </w:r>
    </w:p>
  </w:endnote>
  <w:endnote w:type="continuationSeparator" w:id="0">
    <w:p w14:paraId="3DAA3410" w14:textId="77777777" w:rsidR="00355F54" w:rsidRDefault="0035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ACBD1" w14:textId="77777777" w:rsidR="00355F54" w:rsidRDefault="00355F54">
      <w:r>
        <w:separator/>
      </w:r>
    </w:p>
  </w:footnote>
  <w:footnote w:type="continuationSeparator" w:id="0">
    <w:p w14:paraId="56C9DBCC" w14:textId="77777777" w:rsidR="00355F54" w:rsidRDefault="00355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4B67"/>
    <w:multiLevelType w:val="singleLevel"/>
    <w:tmpl w:val="0E944B67"/>
    <w:lvl w:ilvl="0">
      <w:start w:val="1"/>
      <w:numFmt w:val="bullet"/>
      <w:lvlText w:val="−"/>
      <w:lvlJc w:val="left"/>
      <w:pPr>
        <w:ind w:left="420" w:hanging="420"/>
      </w:pPr>
      <w:rPr>
        <w:rFonts w:ascii="Arial" w:hAnsi="Arial" w:cs="Arial"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45174"/>
    <w:multiLevelType w:val="multilevel"/>
    <w:tmpl w:val="1A945174"/>
    <w:lvl w:ilvl="0">
      <w:start w:val="4"/>
      <w:numFmt w:val="bullet"/>
      <w:lvlText w:val="-"/>
      <w:lvlJc w:val="left"/>
      <w:pPr>
        <w:ind w:left="-180" w:hanging="360"/>
      </w:pPr>
      <w:rPr>
        <w:rFonts w:ascii="Times New Roman" w:eastAsia="Malgun Gothic" w:hAnsi="Times New Roman" w:cs="Times New Roman" w:hint="default"/>
      </w:rPr>
    </w:lvl>
    <w:lvl w:ilvl="1">
      <w:start w:val="1"/>
      <w:numFmt w:val="bullet"/>
      <w:lvlText w:val="o"/>
      <w:lvlJc w:val="left"/>
      <w:pPr>
        <w:ind w:left="1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o"/>
      <w:lvlJc w:val="left"/>
      <w:pPr>
        <w:ind w:left="2340" w:hanging="360"/>
      </w:pPr>
      <w:rPr>
        <w:rFonts w:ascii="Courier New" w:hAnsi="Courier New" w:cs="Courier New" w:hint="default"/>
      </w:rPr>
    </w:lvl>
    <w:lvl w:ilvl="5">
      <w:start w:val="1"/>
      <w:numFmt w:val="bullet"/>
      <w:lvlText w:val=""/>
      <w:lvlJc w:val="left"/>
      <w:pPr>
        <w:ind w:left="3060" w:hanging="360"/>
      </w:pPr>
      <w:rPr>
        <w:rFonts w:ascii="Wingdings" w:hAnsi="Wingdings" w:hint="default"/>
      </w:rPr>
    </w:lvl>
    <w:lvl w:ilvl="6">
      <w:start w:val="1"/>
      <w:numFmt w:val="bullet"/>
      <w:lvlText w:val=""/>
      <w:lvlJc w:val="left"/>
      <w:pPr>
        <w:ind w:left="3780" w:hanging="360"/>
      </w:pPr>
      <w:rPr>
        <w:rFonts w:ascii="Symbol" w:hAnsi="Symbol" w:hint="default"/>
      </w:rPr>
    </w:lvl>
    <w:lvl w:ilvl="7">
      <w:start w:val="1"/>
      <w:numFmt w:val="bullet"/>
      <w:lvlText w:val="o"/>
      <w:lvlJc w:val="left"/>
      <w:pPr>
        <w:ind w:left="4500" w:hanging="360"/>
      </w:pPr>
      <w:rPr>
        <w:rFonts w:ascii="Courier New" w:hAnsi="Courier New" w:cs="Courier New" w:hint="default"/>
      </w:rPr>
    </w:lvl>
    <w:lvl w:ilvl="8">
      <w:start w:val="1"/>
      <w:numFmt w:val="bullet"/>
      <w:lvlText w:val=""/>
      <w:lvlJc w:val="left"/>
      <w:pPr>
        <w:ind w:left="522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2"/>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3"/>
  </w:num>
  <w:num w:numId="20">
    <w:abstractNumId w:val="1"/>
  </w:num>
  <w:num w:numId="21">
    <w:abstractNumId w:val="9"/>
  </w:num>
  <w:num w:numId="22">
    <w:abstractNumId w:val="9"/>
  </w:num>
  <w:num w:numId="23">
    <w:abstractNumId w:val="8"/>
  </w:num>
  <w:num w:numId="24">
    <w:abstractNumId w:val="4"/>
  </w:num>
  <w:num w:numId="25">
    <w:abstractNumId w:val="2"/>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8C9"/>
    <w:rsid w:val="00093E7E"/>
    <w:rsid w:val="000A1830"/>
    <w:rsid w:val="000A4121"/>
    <w:rsid w:val="000A4AA3"/>
    <w:rsid w:val="000A550E"/>
    <w:rsid w:val="000B0960"/>
    <w:rsid w:val="000B1A55"/>
    <w:rsid w:val="000B20BB"/>
    <w:rsid w:val="000B2EF6"/>
    <w:rsid w:val="000B2FA6"/>
    <w:rsid w:val="000B4AA0"/>
    <w:rsid w:val="000C2553"/>
    <w:rsid w:val="000C38C3"/>
    <w:rsid w:val="000C4371"/>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0E3"/>
    <w:rsid w:val="00144F96"/>
    <w:rsid w:val="00151EAC"/>
    <w:rsid w:val="00153528"/>
    <w:rsid w:val="001546F5"/>
    <w:rsid w:val="00154E68"/>
    <w:rsid w:val="00162548"/>
    <w:rsid w:val="00172183"/>
    <w:rsid w:val="00174A4A"/>
    <w:rsid w:val="001751AB"/>
    <w:rsid w:val="00175A3F"/>
    <w:rsid w:val="00180E09"/>
    <w:rsid w:val="00181FC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EF6"/>
    <w:rsid w:val="001D7D94"/>
    <w:rsid w:val="001E0A28"/>
    <w:rsid w:val="001E4218"/>
    <w:rsid w:val="001E6C4D"/>
    <w:rsid w:val="001F0B20"/>
    <w:rsid w:val="00200A62"/>
    <w:rsid w:val="00203740"/>
    <w:rsid w:val="002138EA"/>
    <w:rsid w:val="002139EA"/>
    <w:rsid w:val="00213E34"/>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5FA"/>
    <w:rsid w:val="002B5E1D"/>
    <w:rsid w:val="002B60C1"/>
    <w:rsid w:val="002C4B52"/>
    <w:rsid w:val="002D03E5"/>
    <w:rsid w:val="002D36EB"/>
    <w:rsid w:val="002D6BDF"/>
    <w:rsid w:val="002E2CE9"/>
    <w:rsid w:val="002E3BF7"/>
    <w:rsid w:val="002E403E"/>
    <w:rsid w:val="002E4C74"/>
    <w:rsid w:val="002E6DA4"/>
    <w:rsid w:val="002F158C"/>
    <w:rsid w:val="002F4093"/>
    <w:rsid w:val="002F5636"/>
    <w:rsid w:val="003022A5"/>
    <w:rsid w:val="00306FE5"/>
    <w:rsid w:val="00307E51"/>
    <w:rsid w:val="00311363"/>
    <w:rsid w:val="00315867"/>
    <w:rsid w:val="00321150"/>
    <w:rsid w:val="003260D7"/>
    <w:rsid w:val="0033052D"/>
    <w:rsid w:val="00333C07"/>
    <w:rsid w:val="00336697"/>
    <w:rsid w:val="003418CB"/>
    <w:rsid w:val="00354E4B"/>
    <w:rsid w:val="00355873"/>
    <w:rsid w:val="00355F54"/>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66B"/>
    <w:rsid w:val="00446408"/>
    <w:rsid w:val="00450F27"/>
    <w:rsid w:val="004510E5"/>
    <w:rsid w:val="004514F1"/>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3678"/>
    <w:rsid w:val="004B6B0F"/>
    <w:rsid w:val="004C54E5"/>
    <w:rsid w:val="004C7DC8"/>
    <w:rsid w:val="004D0EC8"/>
    <w:rsid w:val="004D21B0"/>
    <w:rsid w:val="004D66BB"/>
    <w:rsid w:val="004D737D"/>
    <w:rsid w:val="004E2659"/>
    <w:rsid w:val="004E39EE"/>
    <w:rsid w:val="004E475C"/>
    <w:rsid w:val="004E475E"/>
    <w:rsid w:val="004E56E0"/>
    <w:rsid w:val="004E7329"/>
    <w:rsid w:val="004F0A1A"/>
    <w:rsid w:val="004F2CB0"/>
    <w:rsid w:val="005017F7"/>
    <w:rsid w:val="00501FA7"/>
    <w:rsid w:val="005034DC"/>
    <w:rsid w:val="00505BFA"/>
    <w:rsid w:val="005071B4"/>
    <w:rsid w:val="00507687"/>
    <w:rsid w:val="005117A9"/>
    <w:rsid w:val="00511F57"/>
    <w:rsid w:val="00513CBF"/>
    <w:rsid w:val="00515CBE"/>
    <w:rsid w:val="00515E2B"/>
    <w:rsid w:val="00522A7E"/>
    <w:rsid w:val="00522F20"/>
    <w:rsid w:val="005308DB"/>
    <w:rsid w:val="00530A2E"/>
    <w:rsid w:val="00530FBE"/>
    <w:rsid w:val="00533159"/>
    <w:rsid w:val="005339DB"/>
    <w:rsid w:val="00534C89"/>
    <w:rsid w:val="00541573"/>
    <w:rsid w:val="0054348A"/>
    <w:rsid w:val="00571777"/>
    <w:rsid w:val="00574369"/>
    <w:rsid w:val="0057659F"/>
    <w:rsid w:val="00580FF5"/>
    <w:rsid w:val="0058519C"/>
    <w:rsid w:val="0059149A"/>
    <w:rsid w:val="005956EE"/>
    <w:rsid w:val="005A083E"/>
    <w:rsid w:val="005B4802"/>
    <w:rsid w:val="005B54D9"/>
    <w:rsid w:val="005C1265"/>
    <w:rsid w:val="005C1EA6"/>
    <w:rsid w:val="005D0B99"/>
    <w:rsid w:val="005D308E"/>
    <w:rsid w:val="005D3A48"/>
    <w:rsid w:val="005D7AF8"/>
    <w:rsid w:val="005E17BF"/>
    <w:rsid w:val="005E366A"/>
    <w:rsid w:val="005E752B"/>
    <w:rsid w:val="005F2145"/>
    <w:rsid w:val="006016E1"/>
    <w:rsid w:val="00602D27"/>
    <w:rsid w:val="006144A1"/>
    <w:rsid w:val="00615EBB"/>
    <w:rsid w:val="00616096"/>
    <w:rsid w:val="006160A2"/>
    <w:rsid w:val="00624341"/>
    <w:rsid w:val="00625A35"/>
    <w:rsid w:val="006302AA"/>
    <w:rsid w:val="006363BD"/>
    <w:rsid w:val="006412DC"/>
    <w:rsid w:val="006418C7"/>
    <w:rsid w:val="00642BC6"/>
    <w:rsid w:val="00644790"/>
    <w:rsid w:val="00646E2D"/>
    <w:rsid w:val="006501AF"/>
    <w:rsid w:val="00650DDE"/>
    <w:rsid w:val="00653BCF"/>
    <w:rsid w:val="0065505B"/>
    <w:rsid w:val="006670AC"/>
    <w:rsid w:val="00672307"/>
    <w:rsid w:val="006808C6"/>
    <w:rsid w:val="00682668"/>
    <w:rsid w:val="00687D0D"/>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1A2B"/>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2AEC"/>
    <w:rsid w:val="007D75E5"/>
    <w:rsid w:val="007D773E"/>
    <w:rsid w:val="007E066E"/>
    <w:rsid w:val="007E1356"/>
    <w:rsid w:val="007E20FC"/>
    <w:rsid w:val="007E7046"/>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869"/>
    <w:rsid w:val="0087332D"/>
    <w:rsid w:val="00873E1F"/>
    <w:rsid w:val="00874C16"/>
    <w:rsid w:val="00886D1F"/>
    <w:rsid w:val="00891EE1"/>
    <w:rsid w:val="00893987"/>
    <w:rsid w:val="008963EF"/>
    <w:rsid w:val="0089688E"/>
    <w:rsid w:val="00897663"/>
    <w:rsid w:val="008A1FBE"/>
    <w:rsid w:val="008A51C9"/>
    <w:rsid w:val="008B3194"/>
    <w:rsid w:val="008B5AE7"/>
    <w:rsid w:val="008C60E9"/>
    <w:rsid w:val="008D1B7C"/>
    <w:rsid w:val="008D6657"/>
    <w:rsid w:val="008E1F60"/>
    <w:rsid w:val="008E307E"/>
    <w:rsid w:val="008F171F"/>
    <w:rsid w:val="008F4DD1"/>
    <w:rsid w:val="008F6056"/>
    <w:rsid w:val="00902C07"/>
    <w:rsid w:val="00905804"/>
    <w:rsid w:val="009101E2"/>
    <w:rsid w:val="0091174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0FCE"/>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6FC0"/>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5D4B"/>
    <w:rsid w:val="00A376B7"/>
    <w:rsid w:val="00A41BF5"/>
    <w:rsid w:val="00A44778"/>
    <w:rsid w:val="00A469E7"/>
    <w:rsid w:val="00A604A4"/>
    <w:rsid w:val="00A60C26"/>
    <w:rsid w:val="00A61B7D"/>
    <w:rsid w:val="00A6605B"/>
    <w:rsid w:val="00A66ADC"/>
    <w:rsid w:val="00A7147D"/>
    <w:rsid w:val="00A81B15"/>
    <w:rsid w:val="00A837FF"/>
    <w:rsid w:val="00A84052"/>
    <w:rsid w:val="00A84DC8"/>
    <w:rsid w:val="00A85DBC"/>
    <w:rsid w:val="00A87FEB"/>
    <w:rsid w:val="00A906F6"/>
    <w:rsid w:val="00A93F9F"/>
    <w:rsid w:val="00A9420E"/>
    <w:rsid w:val="00A97648"/>
    <w:rsid w:val="00AA1CFD"/>
    <w:rsid w:val="00AA2239"/>
    <w:rsid w:val="00AA33D2"/>
    <w:rsid w:val="00AB0C57"/>
    <w:rsid w:val="00AB1195"/>
    <w:rsid w:val="00AB4182"/>
    <w:rsid w:val="00AC27DB"/>
    <w:rsid w:val="00AC6D6B"/>
    <w:rsid w:val="00AD32D4"/>
    <w:rsid w:val="00AD7736"/>
    <w:rsid w:val="00AE034D"/>
    <w:rsid w:val="00AE10CE"/>
    <w:rsid w:val="00AE70D4"/>
    <w:rsid w:val="00AE7868"/>
    <w:rsid w:val="00AF0407"/>
    <w:rsid w:val="00AF049B"/>
    <w:rsid w:val="00AF4D8B"/>
    <w:rsid w:val="00B067CA"/>
    <w:rsid w:val="00B12B26"/>
    <w:rsid w:val="00B163F8"/>
    <w:rsid w:val="00B2472D"/>
    <w:rsid w:val="00B24CA0"/>
    <w:rsid w:val="00B2549F"/>
    <w:rsid w:val="00B33C37"/>
    <w:rsid w:val="00B41015"/>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1601B"/>
    <w:rsid w:val="00C24C05"/>
    <w:rsid w:val="00C24D2F"/>
    <w:rsid w:val="00C26222"/>
    <w:rsid w:val="00C2731E"/>
    <w:rsid w:val="00C31283"/>
    <w:rsid w:val="00C33C48"/>
    <w:rsid w:val="00C340E5"/>
    <w:rsid w:val="00C35AA7"/>
    <w:rsid w:val="00C404C3"/>
    <w:rsid w:val="00C43BA1"/>
    <w:rsid w:val="00C43DAB"/>
    <w:rsid w:val="00C47F08"/>
    <w:rsid w:val="00C514A6"/>
    <w:rsid w:val="00C54EA7"/>
    <w:rsid w:val="00C5739F"/>
    <w:rsid w:val="00C57CF0"/>
    <w:rsid w:val="00C63557"/>
    <w:rsid w:val="00C649BD"/>
    <w:rsid w:val="00C65891"/>
    <w:rsid w:val="00C66AC9"/>
    <w:rsid w:val="00C724D3"/>
    <w:rsid w:val="00C72951"/>
    <w:rsid w:val="00C77DD9"/>
    <w:rsid w:val="00C83BE6"/>
    <w:rsid w:val="00C85354"/>
    <w:rsid w:val="00C86ABA"/>
    <w:rsid w:val="00C91436"/>
    <w:rsid w:val="00C943F3"/>
    <w:rsid w:val="00CA08C6"/>
    <w:rsid w:val="00CA0A77"/>
    <w:rsid w:val="00CA2729"/>
    <w:rsid w:val="00CA3057"/>
    <w:rsid w:val="00CA4036"/>
    <w:rsid w:val="00CA45F8"/>
    <w:rsid w:val="00CB0305"/>
    <w:rsid w:val="00CB33C7"/>
    <w:rsid w:val="00CB6DA7"/>
    <w:rsid w:val="00CB7E4C"/>
    <w:rsid w:val="00CC0BF9"/>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0651F"/>
    <w:rsid w:val="00D10052"/>
    <w:rsid w:val="00D11359"/>
    <w:rsid w:val="00D24D50"/>
    <w:rsid w:val="00D3188C"/>
    <w:rsid w:val="00D35F9B"/>
    <w:rsid w:val="00D36B69"/>
    <w:rsid w:val="00D408DD"/>
    <w:rsid w:val="00D45D72"/>
    <w:rsid w:val="00D520E4"/>
    <w:rsid w:val="00D53A38"/>
    <w:rsid w:val="00D575DD"/>
    <w:rsid w:val="00D57DFA"/>
    <w:rsid w:val="00D67FCF"/>
    <w:rsid w:val="00D709CE"/>
    <w:rsid w:val="00D71F73"/>
    <w:rsid w:val="00D763CA"/>
    <w:rsid w:val="00D80786"/>
    <w:rsid w:val="00D81CAB"/>
    <w:rsid w:val="00D8576F"/>
    <w:rsid w:val="00D8677F"/>
    <w:rsid w:val="00D97F0C"/>
    <w:rsid w:val="00DA3A86"/>
    <w:rsid w:val="00DC0613"/>
    <w:rsid w:val="00DC2500"/>
    <w:rsid w:val="00DC4F72"/>
    <w:rsid w:val="00DC77DC"/>
    <w:rsid w:val="00DD0453"/>
    <w:rsid w:val="00DD0C2C"/>
    <w:rsid w:val="00DD19DE"/>
    <w:rsid w:val="00DD28BC"/>
    <w:rsid w:val="00DD3472"/>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525E"/>
    <w:rsid w:val="00E40E90"/>
    <w:rsid w:val="00E43B22"/>
    <w:rsid w:val="00E45C7E"/>
    <w:rsid w:val="00E531EB"/>
    <w:rsid w:val="00E54874"/>
    <w:rsid w:val="00E54B6F"/>
    <w:rsid w:val="00E55ACA"/>
    <w:rsid w:val="00E57B74"/>
    <w:rsid w:val="00E65BC6"/>
    <w:rsid w:val="00E661FF"/>
    <w:rsid w:val="00E726EB"/>
    <w:rsid w:val="00E72CF1"/>
    <w:rsid w:val="00E74631"/>
    <w:rsid w:val="00E80B52"/>
    <w:rsid w:val="00E824C3"/>
    <w:rsid w:val="00E840B3"/>
    <w:rsid w:val="00E84D10"/>
    <w:rsid w:val="00E8601A"/>
    <w:rsid w:val="00E8629F"/>
    <w:rsid w:val="00E87380"/>
    <w:rsid w:val="00E91008"/>
    <w:rsid w:val="00E9374E"/>
    <w:rsid w:val="00E94F54"/>
    <w:rsid w:val="00E97AD5"/>
    <w:rsid w:val="00EA1111"/>
    <w:rsid w:val="00EA3B4F"/>
    <w:rsid w:val="00EA3C24"/>
    <w:rsid w:val="00EA73DF"/>
    <w:rsid w:val="00EB61AE"/>
    <w:rsid w:val="00EC271E"/>
    <w:rsid w:val="00EC322D"/>
    <w:rsid w:val="00ED383A"/>
    <w:rsid w:val="00EE1080"/>
    <w:rsid w:val="00EF1EC5"/>
    <w:rsid w:val="00EF4C88"/>
    <w:rsid w:val="00EF55EB"/>
    <w:rsid w:val="00F00DCC"/>
    <w:rsid w:val="00F0156F"/>
    <w:rsid w:val="00F05AC8"/>
    <w:rsid w:val="00F07167"/>
    <w:rsid w:val="00F072D8"/>
    <w:rsid w:val="00F07CE0"/>
    <w:rsid w:val="00F115F5"/>
    <w:rsid w:val="00F11906"/>
    <w:rsid w:val="00F12973"/>
    <w:rsid w:val="00F13D05"/>
    <w:rsid w:val="00F1679D"/>
    <w:rsid w:val="00F1682C"/>
    <w:rsid w:val="00F20B91"/>
    <w:rsid w:val="00F21139"/>
    <w:rsid w:val="00F24B8B"/>
    <w:rsid w:val="00F25A99"/>
    <w:rsid w:val="00F30D2E"/>
    <w:rsid w:val="00F35516"/>
    <w:rsid w:val="00F35790"/>
    <w:rsid w:val="00F4136D"/>
    <w:rsid w:val="00F4212E"/>
    <w:rsid w:val="00F42C20"/>
    <w:rsid w:val="00F43E34"/>
    <w:rsid w:val="00F53053"/>
    <w:rsid w:val="00F53FE2"/>
    <w:rsid w:val="00F571F1"/>
    <w:rsid w:val="00F575FF"/>
    <w:rsid w:val="00F618EF"/>
    <w:rsid w:val="00F65582"/>
    <w:rsid w:val="00F66E75"/>
    <w:rsid w:val="00F77EB0"/>
    <w:rsid w:val="00F829B8"/>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C7528"/>
    <w:rsid w:val="00FD0694"/>
    <w:rsid w:val="00FD25BE"/>
    <w:rsid w:val="00FD2E70"/>
    <w:rsid w:val="00FD3202"/>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43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717EC-DF6C-4112-8A45-BDF0112E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1234</Words>
  <Characters>7040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2</cp:revision>
  <cp:lastPrinted>2019-04-25T01:09:00Z</cp:lastPrinted>
  <dcterms:created xsi:type="dcterms:W3CDTF">2024-10-12T02:52:00Z</dcterms:created>
  <dcterms:modified xsi:type="dcterms:W3CDTF">2024-10-12T02:52:00Z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