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9A981" w14:textId="77777777" w:rsidR="000C312D" w:rsidRDefault="00945D9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112bis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R4-2415659</w:t>
      </w:r>
    </w:p>
    <w:p w14:paraId="44689859" w14:textId="77777777" w:rsidR="000C312D" w:rsidRDefault="00945D9C">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Hefei, Anhui, China, 14</w:t>
      </w:r>
      <w:r>
        <w:rPr>
          <w:rFonts w:ascii="Arial" w:hAnsi="Arial"/>
          <w:b/>
          <w:sz w:val="24"/>
          <w:szCs w:val="24"/>
          <w:vertAlign w:val="superscript"/>
          <w:lang w:eastAsia="zh-CN"/>
        </w:rPr>
        <w:t>th</w:t>
      </w:r>
      <w:r>
        <w:rPr>
          <w:rFonts w:ascii="Arial" w:hAnsi="Arial"/>
          <w:b/>
          <w:sz w:val="24"/>
          <w:szCs w:val="24"/>
          <w:lang w:eastAsia="zh-CN"/>
        </w:rPr>
        <w:t xml:space="preserve"> ‒ 18</w:t>
      </w:r>
      <w:r>
        <w:rPr>
          <w:rFonts w:ascii="Arial" w:hAnsi="Arial"/>
          <w:b/>
          <w:sz w:val="24"/>
          <w:szCs w:val="24"/>
          <w:vertAlign w:val="superscript"/>
          <w:lang w:eastAsia="zh-CN"/>
        </w:rPr>
        <w:t>th</w:t>
      </w:r>
      <w:r>
        <w:rPr>
          <w:rFonts w:ascii="Arial" w:hAnsi="Arial"/>
          <w:b/>
          <w:sz w:val="24"/>
          <w:szCs w:val="24"/>
          <w:lang w:eastAsia="zh-CN"/>
        </w:rPr>
        <w:t>, October, 2024</w:t>
      </w:r>
    </w:p>
    <w:p w14:paraId="7BA96A0A" w14:textId="77777777" w:rsidR="000C312D" w:rsidRDefault="000C312D">
      <w:pPr>
        <w:spacing w:after="120"/>
        <w:ind w:left="1985" w:hanging="1985"/>
        <w:rPr>
          <w:rFonts w:ascii="Arial" w:eastAsia="MS Mincho" w:hAnsi="Arial" w:cs="Arial"/>
          <w:b/>
          <w:sz w:val="22"/>
        </w:rPr>
      </w:pPr>
    </w:p>
    <w:p w14:paraId="2D560E6D" w14:textId="77777777" w:rsidR="000C312D" w:rsidRDefault="00945D9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59742AC3" w14:textId="77777777" w:rsidR="000C312D" w:rsidRDefault="00945D9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(Samsung)</w:t>
      </w:r>
    </w:p>
    <w:p w14:paraId="58995966" w14:textId="77777777" w:rsidR="000C312D" w:rsidRDefault="00945D9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[112bis][212] NR_MIMO_Ph5_Part1</w:t>
      </w:r>
    </w:p>
    <w:p w14:paraId="0E0780BD" w14:textId="77777777" w:rsidR="000C312D" w:rsidRDefault="00945D9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0E28E9A" w14:textId="77777777" w:rsidR="000C312D" w:rsidRDefault="00945D9C">
      <w:pPr>
        <w:pStyle w:val="1"/>
        <w:rPr>
          <w:rFonts w:eastAsiaTheme="minorEastAsia"/>
          <w:lang w:eastAsia="zh-CN"/>
        </w:rPr>
      </w:pPr>
      <w:r>
        <w:rPr>
          <w:rFonts w:hint="eastAsia"/>
          <w:lang w:eastAsia="ja-JP"/>
        </w:rPr>
        <w:t>Introduction</w:t>
      </w:r>
    </w:p>
    <w:p w14:paraId="1E858FC6" w14:textId="77777777" w:rsidR="000C312D" w:rsidRDefault="00945D9C">
      <w:pPr>
        <w:rPr>
          <w:iCs/>
          <w:lang w:eastAsia="zh-CN"/>
        </w:rPr>
      </w:pPr>
      <w:r>
        <w:rPr>
          <w:iCs/>
          <w:lang w:eastAsia="zh-CN"/>
        </w:rPr>
        <w:t>This topic summary covers the contributions submitted under the following AI for first part of Rel-19 RRM for NR MIMO Phase 5:</w:t>
      </w:r>
    </w:p>
    <w:p w14:paraId="04E97301" w14:textId="77777777" w:rsidR="000C312D" w:rsidRDefault="00945D9C">
      <w:pPr>
        <w:pStyle w:val="aff6"/>
        <w:numPr>
          <w:ilvl w:val="0"/>
          <w:numId w:val="4"/>
        </w:numPr>
        <w:ind w:firstLineChars="0"/>
        <w:textAlignment w:val="auto"/>
        <w:rPr>
          <w:iCs/>
          <w:lang w:eastAsia="zh-CN"/>
        </w:rPr>
      </w:pPr>
      <w:r>
        <w:rPr>
          <w:iCs/>
          <w:lang w:eastAsia="zh-CN"/>
        </w:rPr>
        <w:t>6.19</w:t>
      </w:r>
      <w:r>
        <w:rPr>
          <w:iCs/>
          <w:lang w:eastAsia="zh-CN"/>
        </w:rPr>
        <w:tab/>
        <w:t>NR MIMO Phase 5</w:t>
      </w:r>
    </w:p>
    <w:p w14:paraId="0AED9933" w14:textId="77777777" w:rsidR="000C312D" w:rsidRDefault="00945D9C">
      <w:pPr>
        <w:pStyle w:val="aff6"/>
        <w:numPr>
          <w:ilvl w:val="0"/>
          <w:numId w:val="5"/>
        </w:numPr>
        <w:ind w:firstLineChars="0"/>
        <w:textAlignment w:val="auto"/>
        <w:rPr>
          <w:iCs/>
          <w:lang w:eastAsia="zh-CN"/>
        </w:rPr>
      </w:pPr>
      <w:r>
        <w:rPr>
          <w:iCs/>
          <w:lang w:eastAsia="zh-CN"/>
        </w:rPr>
        <w:t>6.19.3 RRM core requirements</w:t>
      </w:r>
    </w:p>
    <w:p w14:paraId="581AF6F8" w14:textId="77777777" w:rsidR="000C312D" w:rsidRDefault="00945D9C">
      <w:pPr>
        <w:pStyle w:val="aff6"/>
        <w:numPr>
          <w:ilvl w:val="1"/>
          <w:numId w:val="5"/>
        </w:numPr>
        <w:ind w:firstLineChars="0"/>
        <w:textAlignment w:val="auto"/>
        <w:rPr>
          <w:iCs/>
          <w:lang w:eastAsia="zh-CN"/>
        </w:rPr>
      </w:pPr>
      <w:r>
        <w:rPr>
          <w:rFonts w:eastAsiaTheme="minorEastAsia"/>
          <w:iCs/>
          <w:lang w:eastAsia="zh-CN"/>
        </w:rPr>
        <w:t xml:space="preserve">6.19.3.1 </w:t>
      </w:r>
      <w:r>
        <w:rPr>
          <w:lang w:eastAsia="ja-JP"/>
        </w:rPr>
        <w:t>Enhancement for UE-initiated/event-driven beam management</w:t>
      </w:r>
    </w:p>
    <w:p w14:paraId="1D815FD6" w14:textId="77777777" w:rsidR="000C312D" w:rsidRDefault="000C312D">
      <w:pPr>
        <w:rPr>
          <w:iCs/>
          <w:lang w:eastAsia="zh-CN"/>
        </w:rPr>
      </w:pPr>
    </w:p>
    <w:p w14:paraId="0746631F" w14:textId="77777777" w:rsidR="000C312D" w:rsidRDefault="00945D9C">
      <w:pPr>
        <w:rPr>
          <w:iCs/>
          <w:lang w:eastAsia="zh-CN"/>
        </w:rPr>
      </w:pPr>
      <w:r>
        <w:rPr>
          <w:iCs/>
          <w:lang w:eastAsia="zh-CN"/>
        </w:rPr>
        <w:t>Recommended issues to online discussion:</w:t>
      </w:r>
    </w:p>
    <w:p w14:paraId="32554F97" w14:textId="77777777" w:rsidR="000C312D" w:rsidRDefault="00945D9C">
      <w:pPr>
        <w:rPr>
          <w:iCs/>
          <w:lang w:eastAsia="zh-CN"/>
        </w:rPr>
      </w:pPr>
      <w:r>
        <w:rPr>
          <w:iCs/>
          <w:lang w:eastAsia="zh-CN"/>
        </w:rPr>
        <w:t xml:space="preserve">Issue 1-1 </w:t>
      </w:r>
    </w:p>
    <w:p w14:paraId="0DDB1798" w14:textId="77777777" w:rsidR="000C312D" w:rsidRDefault="00945D9C">
      <w:pPr>
        <w:rPr>
          <w:iCs/>
          <w:lang w:eastAsia="zh-CN"/>
        </w:rPr>
      </w:pPr>
      <w:r>
        <w:rPr>
          <w:rFonts w:hint="eastAsia"/>
          <w:iCs/>
          <w:lang w:eastAsia="zh-CN"/>
        </w:rPr>
        <w:t>I</w:t>
      </w:r>
      <w:r>
        <w:rPr>
          <w:iCs/>
          <w:lang w:eastAsia="zh-CN"/>
        </w:rPr>
        <w:t>ssue 1-2</w:t>
      </w:r>
    </w:p>
    <w:p w14:paraId="2924DD7D" w14:textId="77777777" w:rsidR="000C312D" w:rsidRDefault="00945D9C">
      <w:pPr>
        <w:rPr>
          <w:iCs/>
          <w:lang w:eastAsia="zh-CN"/>
        </w:rPr>
      </w:pPr>
      <w:r>
        <w:rPr>
          <w:rFonts w:hint="eastAsia"/>
          <w:iCs/>
          <w:lang w:eastAsia="zh-CN"/>
        </w:rPr>
        <w:t>I</w:t>
      </w:r>
      <w:r>
        <w:rPr>
          <w:iCs/>
          <w:lang w:eastAsia="zh-CN"/>
        </w:rPr>
        <w:t>ssue 1-3</w:t>
      </w:r>
    </w:p>
    <w:p w14:paraId="0651D1E4" w14:textId="77777777" w:rsidR="000C312D" w:rsidRDefault="00945D9C">
      <w:pPr>
        <w:rPr>
          <w:iCs/>
          <w:lang w:eastAsia="zh-CN"/>
        </w:rPr>
      </w:pPr>
      <w:r>
        <w:rPr>
          <w:rFonts w:hint="eastAsia"/>
          <w:iCs/>
          <w:lang w:eastAsia="zh-CN"/>
        </w:rPr>
        <w:t>I</w:t>
      </w:r>
      <w:r>
        <w:rPr>
          <w:iCs/>
          <w:lang w:eastAsia="zh-CN"/>
        </w:rPr>
        <w:t>ssue 1-5</w:t>
      </w:r>
    </w:p>
    <w:p w14:paraId="0BEDC444" w14:textId="77777777" w:rsidR="000C312D" w:rsidRDefault="00945D9C">
      <w:pPr>
        <w:rPr>
          <w:iCs/>
          <w:lang w:eastAsia="zh-CN"/>
        </w:rPr>
      </w:pPr>
      <w:r>
        <w:rPr>
          <w:rFonts w:hint="eastAsia"/>
          <w:iCs/>
          <w:lang w:eastAsia="zh-CN"/>
        </w:rPr>
        <w:t>I</w:t>
      </w:r>
      <w:r>
        <w:rPr>
          <w:iCs/>
          <w:lang w:eastAsia="zh-CN"/>
        </w:rPr>
        <w:t>ssue 1-8</w:t>
      </w:r>
    </w:p>
    <w:p w14:paraId="3B8F0D2A" w14:textId="77777777" w:rsidR="000C312D" w:rsidRDefault="00945D9C">
      <w:pPr>
        <w:rPr>
          <w:iCs/>
          <w:lang w:eastAsia="zh-CN"/>
        </w:rPr>
      </w:pPr>
      <w:r>
        <w:rPr>
          <w:rFonts w:hint="eastAsia"/>
          <w:iCs/>
          <w:lang w:eastAsia="zh-CN"/>
        </w:rPr>
        <w:t>I</w:t>
      </w:r>
      <w:r>
        <w:rPr>
          <w:iCs/>
          <w:lang w:eastAsia="zh-CN"/>
        </w:rPr>
        <w:t>ssue 1-11</w:t>
      </w:r>
    </w:p>
    <w:p w14:paraId="79F8E164" w14:textId="77777777" w:rsidR="000C312D" w:rsidRDefault="00945D9C">
      <w:pPr>
        <w:rPr>
          <w:iCs/>
          <w:lang w:eastAsia="zh-CN"/>
        </w:rPr>
      </w:pPr>
      <w:r>
        <w:rPr>
          <w:rFonts w:hint="eastAsia"/>
          <w:iCs/>
          <w:lang w:eastAsia="zh-CN"/>
        </w:rPr>
        <w:t>I</w:t>
      </w:r>
      <w:r>
        <w:rPr>
          <w:iCs/>
          <w:lang w:eastAsia="zh-CN"/>
        </w:rPr>
        <w:t>ssue 1-13</w:t>
      </w:r>
    </w:p>
    <w:p w14:paraId="5BEBB110" w14:textId="77777777" w:rsidR="000C312D" w:rsidRPr="00B616D7" w:rsidRDefault="00945D9C">
      <w:pPr>
        <w:pStyle w:val="1"/>
        <w:rPr>
          <w:lang w:val="en-US" w:eastAsia="ja-JP"/>
        </w:rPr>
      </w:pPr>
      <w:r w:rsidRPr="00B616D7">
        <w:rPr>
          <w:lang w:val="en-US" w:eastAsia="ja-JP"/>
        </w:rPr>
        <w:t>Topic #1: RRM requirements for UE-initiated/event-driven beam management</w:t>
      </w:r>
    </w:p>
    <w:p w14:paraId="7BF496B0" w14:textId="77777777" w:rsidR="000C312D" w:rsidRDefault="00945D9C">
      <w:pPr>
        <w:pStyle w:val="2"/>
      </w:pPr>
      <w:r>
        <w:rPr>
          <w:rFonts w:hint="eastAsia"/>
        </w:rPr>
        <w:t>Companies</w:t>
      </w:r>
      <w:r>
        <w:t>’ contributions summary</w:t>
      </w:r>
    </w:p>
    <w:tbl>
      <w:tblPr>
        <w:tblStyle w:val="afd"/>
        <w:tblW w:w="0" w:type="auto"/>
        <w:tblLook w:val="04A0" w:firstRow="1" w:lastRow="0" w:firstColumn="1" w:lastColumn="0" w:noHBand="0" w:noVBand="1"/>
      </w:tblPr>
      <w:tblGrid>
        <w:gridCol w:w="1616"/>
        <w:gridCol w:w="1431"/>
        <w:gridCol w:w="6584"/>
      </w:tblGrid>
      <w:tr w:rsidR="000C312D" w14:paraId="4025EF5B" w14:textId="77777777">
        <w:trPr>
          <w:trHeight w:val="468"/>
        </w:trPr>
        <w:tc>
          <w:tcPr>
            <w:tcW w:w="1648" w:type="dxa"/>
            <w:vAlign w:val="center"/>
          </w:tcPr>
          <w:p w14:paraId="7145E302" w14:textId="77777777" w:rsidR="000C312D" w:rsidRDefault="00945D9C">
            <w:pPr>
              <w:spacing w:before="120" w:after="120"/>
              <w:rPr>
                <w:b/>
                <w:bCs/>
              </w:rPr>
            </w:pPr>
            <w:bookmarkStart w:id="0" w:name="_Hlk179450077"/>
            <w:r>
              <w:rPr>
                <w:b/>
                <w:bCs/>
              </w:rPr>
              <w:t>T-doc number</w:t>
            </w:r>
          </w:p>
        </w:tc>
        <w:tc>
          <w:tcPr>
            <w:tcW w:w="1437" w:type="dxa"/>
            <w:vAlign w:val="center"/>
          </w:tcPr>
          <w:p w14:paraId="2122B459" w14:textId="77777777" w:rsidR="000C312D" w:rsidRDefault="00945D9C">
            <w:pPr>
              <w:spacing w:before="120" w:after="120"/>
              <w:rPr>
                <w:b/>
                <w:bCs/>
              </w:rPr>
            </w:pPr>
            <w:r>
              <w:rPr>
                <w:b/>
                <w:bCs/>
              </w:rPr>
              <w:t>Company</w:t>
            </w:r>
          </w:p>
        </w:tc>
        <w:tc>
          <w:tcPr>
            <w:tcW w:w="6772" w:type="dxa"/>
            <w:vAlign w:val="center"/>
          </w:tcPr>
          <w:p w14:paraId="4B6D6E1B" w14:textId="77777777" w:rsidR="000C312D" w:rsidRDefault="00945D9C">
            <w:pPr>
              <w:spacing w:before="120" w:after="120"/>
              <w:rPr>
                <w:b/>
                <w:bCs/>
              </w:rPr>
            </w:pPr>
            <w:r>
              <w:rPr>
                <w:b/>
                <w:bCs/>
              </w:rPr>
              <w:t>Proposals / Observations</w:t>
            </w:r>
          </w:p>
        </w:tc>
      </w:tr>
      <w:tr w:rsidR="000C312D" w14:paraId="5059BD22" w14:textId="77777777">
        <w:trPr>
          <w:trHeight w:val="468"/>
        </w:trPr>
        <w:tc>
          <w:tcPr>
            <w:tcW w:w="1648" w:type="dxa"/>
          </w:tcPr>
          <w:p w14:paraId="0A5C3EF8" w14:textId="77777777" w:rsidR="000C312D" w:rsidRDefault="00945D9C">
            <w:pPr>
              <w:spacing w:before="120" w:after="120"/>
            </w:pPr>
            <w:r>
              <w:t>R4-2415075</w:t>
            </w:r>
          </w:p>
        </w:tc>
        <w:tc>
          <w:tcPr>
            <w:tcW w:w="1437" w:type="dxa"/>
          </w:tcPr>
          <w:p w14:paraId="0FE85975" w14:textId="77777777" w:rsidR="000C312D" w:rsidRDefault="00945D9C">
            <w:pPr>
              <w:spacing w:before="120" w:after="120"/>
            </w:pPr>
            <w:r>
              <w:t>Xiaomi</w:t>
            </w:r>
          </w:p>
        </w:tc>
        <w:tc>
          <w:tcPr>
            <w:tcW w:w="6772" w:type="dxa"/>
          </w:tcPr>
          <w:p w14:paraId="5FBC9B2B" w14:textId="77777777" w:rsidR="000C312D" w:rsidRDefault="00945D9C">
            <w:pPr>
              <w:spacing w:before="120" w:after="120"/>
            </w:pPr>
            <w:r>
              <w:t>Observation 1: For legacy event triggered L3 reporting, the starting point and ending point is defined as:</w:t>
            </w:r>
          </w:p>
          <w:p w14:paraId="6199AD44" w14:textId="77777777" w:rsidR="000C312D" w:rsidRDefault="00945D9C">
            <w:pPr>
              <w:pStyle w:val="aff6"/>
              <w:numPr>
                <w:ilvl w:val="0"/>
                <w:numId w:val="6"/>
              </w:numPr>
              <w:overflowPunct/>
              <w:autoSpaceDE/>
              <w:autoSpaceDN/>
              <w:adjustRightInd/>
              <w:spacing w:before="120" w:after="120"/>
              <w:ind w:firstLineChars="0"/>
              <w:textAlignment w:val="auto"/>
            </w:pPr>
            <w:r>
              <w:t xml:space="preserve">the starting point of reporting is the time when channel condition of cell is changed and UE needs to evaluate for L3 report.  </w:t>
            </w:r>
          </w:p>
          <w:p w14:paraId="5F98F214" w14:textId="77777777" w:rsidR="000C312D" w:rsidRDefault="00945D9C">
            <w:pPr>
              <w:pStyle w:val="aff6"/>
              <w:numPr>
                <w:ilvl w:val="0"/>
                <w:numId w:val="6"/>
              </w:numPr>
              <w:overflowPunct/>
              <w:autoSpaceDE/>
              <w:autoSpaceDN/>
              <w:adjustRightInd/>
              <w:spacing w:before="120" w:after="120"/>
              <w:ind w:firstLineChars="0"/>
              <w:textAlignment w:val="auto"/>
            </w:pPr>
            <w:r>
              <w:t>The ending point of reporting is the time when UE starts to send L3 report</w:t>
            </w:r>
          </w:p>
          <w:p w14:paraId="098BC415" w14:textId="77777777" w:rsidR="000C312D" w:rsidRDefault="00945D9C">
            <w:pPr>
              <w:spacing w:before="120" w:after="120"/>
            </w:pPr>
            <w:r>
              <w:lastRenderedPageBreak/>
              <w:t xml:space="preserve">Observation 2: For legacy event triggered L3 reporting, the maximum delay is defined as one measurement period for neighbour cell to guarantee that UE can obtain at least one L3 result to compare with criteria. </w:t>
            </w:r>
          </w:p>
          <w:p w14:paraId="51EE12CC" w14:textId="77777777" w:rsidR="000C312D" w:rsidRDefault="00945D9C">
            <w:pPr>
              <w:spacing w:before="120" w:after="120"/>
            </w:pPr>
            <w:r>
              <w:t>Observation 3: For legacy event triggered L3 reporting, No L3 related processing and no UL resource waiting time are included in reporting delay.</w:t>
            </w:r>
          </w:p>
          <w:p w14:paraId="35540CA7" w14:textId="77777777" w:rsidR="000C312D" w:rsidRDefault="00945D9C">
            <w:pPr>
              <w:pStyle w:val="afa"/>
              <w:spacing w:before="120" w:beforeAutospacing="0" w:after="120" w:afterAutospacing="0"/>
              <w:rPr>
                <w:sz w:val="20"/>
                <w:szCs w:val="20"/>
                <w:lang w:val="en-US"/>
              </w:rPr>
            </w:pPr>
            <w:r>
              <w:rPr>
                <w:sz w:val="20"/>
                <w:szCs w:val="20"/>
              </w:rPr>
              <w:t xml:space="preserve">Proposal 1: For L1 event-driven/UE-initiated reporting, the starting point is an event that beam quality of current beam or other beams has changed. From that point on, the UE needs to evaluate for L1 reporting through measurement. </w:t>
            </w:r>
          </w:p>
          <w:p w14:paraId="747635C3" w14:textId="77777777" w:rsidR="000C312D" w:rsidRDefault="00945D9C">
            <w:pPr>
              <w:spacing w:before="120" w:after="120"/>
            </w:pPr>
            <w:r>
              <w:t>Proposal 2: For L1 event-driven/UE-initiated reporting, the ending point is the time when UE starts to send L1 report.</w:t>
            </w:r>
          </w:p>
          <w:p w14:paraId="75F96489" w14:textId="77777777" w:rsidR="000C312D" w:rsidRDefault="00945D9C">
            <w:pPr>
              <w:spacing w:before="120" w:after="120"/>
            </w:pPr>
            <w:r>
              <w:t>Proposal 3: If multiple beams are measured with different measurement period, RAN4 to discuss how to consider the total measurement time.</w:t>
            </w:r>
          </w:p>
          <w:p w14:paraId="7B92CEC8" w14:textId="77777777" w:rsidR="000C312D" w:rsidRDefault="00945D9C">
            <w:pPr>
              <w:spacing w:before="120" w:after="120"/>
              <w:rPr>
                <w:lang w:val="en-US"/>
              </w:rPr>
            </w:pPr>
            <w:r>
              <w:t xml:space="preserve">Proposal 4: For measurement time, RAN4 needs to consider the impact of triggering window defined in RAN1. </w:t>
            </w:r>
          </w:p>
          <w:p w14:paraId="4A13C7F7" w14:textId="77777777" w:rsidR="000C312D" w:rsidRDefault="00945D9C">
            <w:pPr>
              <w:spacing w:before="120" w:after="120"/>
            </w:pPr>
            <w:r>
              <w:t>Proposal 5: RAN4 needs to consider the impact of UL resource waiting time for L1 event triggered reporting.</w:t>
            </w:r>
          </w:p>
          <w:p w14:paraId="73EB2B90" w14:textId="77777777" w:rsidR="000C312D" w:rsidRDefault="00945D9C">
            <w:pPr>
              <w:spacing w:before="120" w:after="120"/>
            </w:pPr>
            <w:r>
              <w:t>Proposal 6: RAN4 to discuss whether and how to define requirement when measurement period is shorter than the UL resource waiting time.</w:t>
            </w:r>
          </w:p>
          <w:p w14:paraId="1FF3358A" w14:textId="77777777" w:rsidR="000C312D" w:rsidRDefault="00945D9C">
            <w:pPr>
              <w:spacing w:before="120" w:after="120"/>
            </w:pPr>
            <w:r>
              <w:t>Proposal 7: No new accuracy requirements for existing L1 measurements are required.</w:t>
            </w:r>
          </w:p>
        </w:tc>
      </w:tr>
      <w:tr w:rsidR="000C312D" w14:paraId="045E5635" w14:textId="77777777">
        <w:trPr>
          <w:trHeight w:val="468"/>
        </w:trPr>
        <w:tc>
          <w:tcPr>
            <w:tcW w:w="1648" w:type="dxa"/>
          </w:tcPr>
          <w:p w14:paraId="1DB99E91" w14:textId="77777777" w:rsidR="000C312D" w:rsidRDefault="00945D9C">
            <w:pPr>
              <w:spacing w:before="120" w:after="120"/>
              <w:rPr>
                <w:rFonts w:eastAsiaTheme="minorEastAsia"/>
                <w:lang w:eastAsia="zh-CN"/>
              </w:rPr>
            </w:pPr>
            <w:r>
              <w:rPr>
                <w:rFonts w:eastAsiaTheme="minorEastAsia"/>
                <w:lang w:eastAsia="zh-CN"/>
              </w:rPr>
              <w:lastRenderedPageBreak/>
              <w:t>R4-2415238</w:t>
            </w:r>
          </w:p>
        </w:tc>
        <w:tc>
          <w:tcPr>
            <w:tcW w:w="1437" w:type="dxa"/>
          </w:tcPr>
          <w:p w14:paraId="7504D2A6" w14:textId="77777777" w:rsidR="000C312D" w:rsidRDefault="00945D9C">
            <w:pPr>
              <w:spacing w:before="120" w:after="120"/>
              <w:rPr>
                <w:rFonts w:eastAsiaTheme="minorEastAsia"/>
                <w:lang w:eastAsia="zh-CN"/>
              </w:rPr>
            </w:pPr>
            <w:r>
              <w:rPr>
                <w:rFonts w:eastAsiaTheme="minorEastAsia"/>
                <w:lang w:eastAsia="zh-CN"/>
              </w:rPr>
              <w:t>CMCC</w:t>
            </w:r>
          </w:p>
        </w:tc>
        <w:tc>
          <w:tcPr>
            <w:tcW w:w="6772" w:type="dxa"/>
          </w:tcPr>
          <w:p w14:paraId="5512306D" w14:textId="77777777" w:rsidR="000C312D" w:rsidRDefault="00945D9C">
            <w:pPr>
              <w:spacing w:before="120" w:after="120"/>
              <w:rPr>
                <w:rFonts w:eastAsia="等线"/>
                <w:lang w:val="en-US" w:eastAsia="zh-CN"/>
              </w:rPr>
            </w:pPr>
            <w:r>
              <w:t>Proposal</w:t>
            </w:r>
            <w:r>
              <w:rPr>
                <w:rFonts w:eastAsia="等线"/>
              </w:rPr>
              <w:t xml:space="preserve"> 1: for </w:t>
            </w:r>
            <w:r>
              <w:t>UE-initiated/event-driven beam report</w:t>
            </w:r>
            <w:r>
              <w:rPr>
                <w:rFonts w:eastAsia="Times New Roman"/>
                <w:color w:val="000000"/>
              </w:rPr>
              <w:t xml:space="preserve">ing, it is proposed that the reporting delay is defined as the time between an event that will trigger a beam report and the point when the UE starts to transmit the beam report over the air interface. </w:t>
            </w:r>
          </w:p>
          <w:p w14:paraId="35D8A4AF" w14:textId="77777777" w:rsidR="000C312D" w:rsidRDefault="00945D9C">
            <w:pPr>
              <w:tabs>
                <w:tab w:val="left" w:pos="1134"/>
              </w:tabs>
              <w:spacing w:before="120" w:after="120" w:line="240" w:lineRule="exact"/>
            </w:pPr>
            <w:r>
              <w:t xml:space="preserve">Proposal 2: </w:t>
            </w:r>
            <w:r>
              <w:rPr>
                <w:rFonts w:eastAsia="等线"/>
              </w:rPr>
              <w:t xml:space="preserve">for </w:t>
            </w:r>
            <w:r>
              <w:t>UE-initiated/event-driven beam report</w:t>
            </w:r>
            <w:r>
              <w:rPr>
                <w:rFonts w:eastAsia="Times New Roman"/>
                <w:color w:val="000000"/>
              </w:rPr>
              <w:t>ing, it is proposed to support both mode A and mode B.</w:t>
            </w:r>
          </w:p>
          <w:p w14:paraId="5332944E" w14:textId="77777777" w:rsidR="000C312D" w:rsidRDefault="00945D9C">
            <w:pPr>
              <w:tabs>
                <w:tab w:val="left" w:pos="1134"/>
              </w:tabs>
              <w:spacing w:before="120" w:after="120" w:line="240" w:lineRule="exact"/>
              <w:rPr>
                <w:rFonts w:eastAsia="等线"/>
              </w:rPr>
            </w:pPr>
            <w:r>
              <w:t xml:space="preserve">Proposal 3: it is proposed to follow </w:t>
            </w:r>
            <w:r>
              <w:rPr>
                <w:rFonts w:eastAsia="等线"/>
              </w:rPr>
              <w:t>the approach for L3 measurement report delay to add clarification in the spec that the beam reporting delay excludes a delay which caused by no UL resources being available for UE to send the measurement report on. In this case, no need to differentiate mode A and mode B.</w:t>
            </w:r>
          </w:p>
          <w:p w14:paraId="56706028" w14:textId="77777777" w:rsidR="000C312D" w:rsidRDefault="00945D9C">
            <w:pPr>
              <w:spacing w:before="120" w:after="120"/>
            </w:pPr>
            <w:r>
              <w:t xml:space="preserve">Proposal 4: for reporting delay for SSB based UE-initiated/event-driven beam reporting, it is proposed to take measurement period </w:t>
            </w:r>
            <w:proofErr w:type="spellStart"/>
            <w:r>
              <w:t>defind</w:t>
            </w:r>
            <w:proofErr w:type="spellEnd"/>
            <w:r>
              <w:t xml:space="preserve"> for Rel-18 LTM as baseline </w:t>
            </w:r>
          </w:p>
          <w:p w14:paraId="3025C6FC" w14:textId="77777777" w:rsidR="000C312D" w:rsidRDefault="00945D9C">
            <w:pPr>
              <w:widowControl w:val="0"/>
              <w:numPr>
                <w:ilvl w:val="0"/>
                <w:numId w:val="7"/>
              </w:numPr>
              <w:spacing w:before="120" w:after="120"/>
              <w:ind w:left="300" w:hanging="360"/>
              <w:jc w:val="both"/>
            </w:pPr>
            <w:r>
              <w:t xml:space="preserve">in detail, the reporting delay for SSB </w:t>
            </w:r>
            <w:proofErr w:type="spellStart"/>
            <w:r>
              <w:t>bsed</w:t>
            </w:r>
            <w:proofErr w:type="spellEnd"/>
            <w:r>
              <w:t xml:space="preserve"> UE-initiated/event-driven beam reporting is less than T</w:t>
            </w:r>
            <w:r>
              <w:rPr>
                <w:vertAlign w:val="subscript"/>
              </w:rPr>
              <w:t>L1-RSRP_Measurement_Period</w:t>
            </w:r>
            <w:r>
              <w:t xml:space="preserve"> or T</w:t>
            </w:r>
            <w:r>
              <w:rPr>
                <w:vertAlign w:val="subscript"/>
              </w:rPr>
              <w:t xml:space="preserve">L1-RSRP_Measurement_Period </w:t>
            </w:r>
            <w:r>
              <w:t xml:space="preserve">+ </w:t>
            </w:r>
            <w:proofErr w:type="spellStart"/>
            <w:r>
              <w:t>T</w:t>
            </w:r>
            <w:r>
              <w:rPr>
                <w:vertAlign w:val="subscript"/>
              </w:rPr>
              <w:t>SSB_time_</w:t>
            </w:r>
            <w:proofErr w:type="gramStart"/>
            <w:r>
              <w:rPr>
                <w:vertAlign w:val="subscript"/>
              </w:rPr>
              <w:t>index</w:t>
            </w:r>
            <w:proofErr w:type="spellEnd"/>
            <w:r>
              <w:rPr>
                <w:vertAlign w:val="subscript"/>
              </w:rPr>
              <w:t xml:space="preserve"> </w:t>
            </w:r>
            <w:r>
              <w:t>,</w:t>
            </w:r>
            <w:proofErr w:type="gramEnd"/>
            <w:r>
              <w:t xml:space="preserve"> which are specified for L1-RSRP measurement for Rel-18 LTM .</w:t>
            </w:r>
          </w:p>
          <w:p w14:paraId="344F6CF7" w14:textId="77777777" w:rsidR="000C312D" w:rsidRDefault="00945D9C">
            <w:pPr>
              <w:spacing w:before="120" w:after="120"/>
              <w:rPr>
                <w:rFonts w:eastAsia="Times New Roman"/>
                <w:color w:val="000000"/>
              </w:rPr>
            </w:pPr>
            <w:r>
              <w:t xml:space="preserve">Proposal 5: </w:t>
            </w:r>
            <w:r>
              <w:rPr>
                <w:rFonts w:eastAsia="等线"/>
              </w:rPr>
              <w:t xml:space="preserve">for </w:t>
            </w:r>
            <w:r>
              <w:t>UE-initiated/event-driven beam report</w:t>
            </w:r>
            <w:r>
              <w:rPr>
                <w:rFonts w:eastAsia="Times New Roman"/>
                <w:color w:val="000000"/>
              </w:rPr>
              <w:t xml:space="preserve">ing, except reporting delay requirements, it is proposed to define reporting accuracy requirements. </w:t>
            </w:r>
          </w:p>
          <w:p w14:paraId="66141B24" w14:textId="77777777" w:rsidR="000C312D" w:rsidRDefault="00945D9C">
            <w:pPr>
              <w:widowControl w:val="0"/>
              <w:numPr>
                <w:ilvl w:val="0"/>
                <w:numId w:val="8"/>
              </w:numPr>
              <w:spacing w:before="120" w:after="120"/>
              <w:jc w:val="both"/>
              <w:rPr>
                <w:rFonts w:eastAsia="Times New Roman"/>
                <w:color w:val="000000"/>
              </w:rPr>
            </w:pPr>
            <w:r>
              <w:rPr>
                <w:rFonts w:eastAsia="Times New Roman"/>
                <w:color w:val="000000"/>
              </w:rPr>
              <w:t>The reporting accuracy requirement is that the reported L1 measurement contained in event triggered beam reports shall meet the accuracy requirements</w:t>
            </w:r>
          </w:p>
          <w:p w14:paraId="2C6224FF" w14:textId="77777777" w:rsidR="000C312D" w:rsidRDefault="00945D9C">
            <w:pPr>
              <w:widowControl w:val="0"/>
              <w:numPr>
                <w:ilvl w:val="0"/>
                <w:numId w:val="9"/>
              </w:numPr>
              <w:spacing w:before="120" w:after="120"/>
              <w:jc w:val="both"/>
            </w:pPr>
            <w:r>
              <w:rPr>
                <w:rFonts w:eastAsia="Times New Roman"/>
                <w:color w:val="000000"/>
              </w:rPr>
              <w:t xml:space="preserve">For SSB based beam report, Rel-18 LTM accuracy requirements can </w:t>
            </w:r>
            <w:r>
              <w:rPr>
                <w:rFonts w:eastAsia="Times New Roman"/>
                <w:color w:val="000000"/>
              </w:rPr>
              <w:lastRenderedPageBreak/>
              <w:t>be used as baseline.</w:t>
            </w:r>
          </w:p>
          <w:p w14:paraId="4C321A36" w14:textId="77777777" w:rsidR="000C312D" w:rsidRDefault="00945D9C">
            <w:pPr>
              <w:widowControl w:val="0"/>
              <w:numPr>
                <w:ilvl w:val="0"/>
                <w:numId w:val="9"/>
              </w:numPr>
              <w:spacing w:before="120" w:after="120"/>
              <w:jc w:val="both"/>
            </w:pPr>
            <w:r>
              <w:rPr>
                <w:rFonts w:eastAsia="Times New Roman"/>
                <w:color w:val="000000"/>
              </w:rPr>
              <w:t xml:space="preserve">For CSI-RS based beam </w:t>
            </w:r>
            <w:proofErr w:type="spellStart"/>
            <w:r>
              <w:rPr>
                <w:rFonts w:eastAsia="Times New Roman"/>
                <w:color w:val="000000"/>
              </w:rPr>
              <w:t>reprt</w:t>
            </w:r>
            <w:proofErr w:type="spellEnd"/>
            <w:r>
              <w:rPr>
                <w:rFonts w:eastAsia="Times New Roman"/>
                <w:color w:val="000000"/>
              </w:rPr>
              <w:t>, FFS whether to use legacy accuracy requirements which only cover serving cell, or to define new accuracy requirements.</w:t>
            </w:r>
          </w:p>
          <w:p w14:paraId="39245FB6" w14:textId="77777777" w:rsidR="000C312D" w:rsidRDefault="00945D9C">
            <w:pPr>
              <w:tabs>
                <w:tab w:val="left" w:pos="1134"/>
              </w:tabs>
              <w:spacing w:before="120" w:after="120" w:line="240" w:lineRule="exact"/>
              <w:rPr>
                <w:rFonts w:eastAsia="Times New Roman"/>
                <w:color w:val="000000"/>
              </w:rPr>
            </w:pPr>
            <w:r>
              <w:t xml:space="preserve">Proposal 6: </w:t>
            </w:r>
            <w:r>
              <w:rPr>
                <w:rFonts w:eastAsia="等线"/>
              </w:rPr>
              <w:t xml:space="preserve">for </w:t>
            </w:r>
            <w:r>
              <w:t>UE-initiated/event-driven beam report</w:t>
            </w:r>
            <w:r>
              <w:rPr>
                <w:rFonts w:eastAsia="Times New Roman"/>
                <w:color w:val="000000"/>
              </w:rPr>
              <w:t>ing, it is proposed to define requirements for both the case without filtering and the case with filtering (i.e. timer and counter M).</w:t>
            </w:r>
          </w:p>
          <w:p w14:paraId="437897A4" w14:textId="77777777" w:rsidR="000C312D" w:rsidRDefault="00945D9C">
            <w:pPr>
              <w:tabs>
                <w:tab w:val="left" w:pos="1134"/>
              </w:tabs>
              <w:spacing w:before="120" w:after="120" w:line="240" w:lineRule="exact"/>
            </w:pPr>
            <w:r>
              <w:rPr>
                <w:rFonts w:eastAsia="Times New Roman"/>
                <w:color w:val="000000"/>
              </w:rPr>
              <w:t xml:space="preserve">Proposal 7: it is proposed that same reporting requirements are applied to the case without filtering and the case with filtering (i.e. timer and counter M). </w:t>
            </w:r>
          </w:p>
        </w:tc>
      </w:tr>
      <w:tr w:rsidR="000C312D" w14:paraId="155B790A" w14:textId="77777777">
        <w:trPr>
          <w:trHeight w:val="468"/>
        </w:trPr>
        <w:tc>
          <w:tcPr>
            <w:tcW w:w="1648" w:type="dxa"/>
          </w:tcPr>
          <w:p w14:paraId="321DEAC0" w14:textId="77777777" w:rsidR="000C312D" w:rsidRDefault="00945D9C">
            <w:pPr>
              <w:spacing w:before="120" w:after="120"/>
              <w:rPr>
                <w:rFonts w:eastAsiaTheme="minorEastAsia"/>
                <w:lang w:eastAsia="zh-CN"/>
              </w:rPr>
            </w:pPr>
            <w:r>
              <w:rPr>
                <w:rFonts w:eastAsiaTheme="minorEastAsia"/>
                <w:lang w:eastAsia="zh-CN"/>
              </w:rPr>
              <w:lastRenderedPageBreak/>
              <w:t>R4-2415301</w:t>
            </w:r>
          </w:p>
        </w:tc>
        <w:tc>
          <w:tcPr>
            <w:tcW w:w="1437" w:type="dxa"/>
          </w:tcPr>
          <w:p w14:paraId="40C383C5" w14:textId="77777777" w:rsidR="000C312D" w:rsidRDefault="00945D9C">
            <w:pPr>
              <w:spacing w:before="120" w:after="120"/>
              <w:rPr>
                <w:rFonts w:eastAsiaTheme="minorEastAsia"/>
                <w:lang w:eastAsia="zh-CN"/>
              </w:rPr>
            </w:pPr>
            <w:r>
              <w:rPr>
                <w:rFonts w:eastAsiaTheme="minorEastAsia"/>
                <w:lang w:eastAsia="zh-CN"/>
              </w:rPr>
              <w:t>Qualcomm Technologies Ireland</w:t>
            </w:r>
          </w:p>
        </w:tc>
        <w:tc>
          <w:tcPr>
            <w:tcW w:w="6772" w:type="dxa"/>
          </w:tcPr>
          <w:p w14:paraId="27A2E300" w14:textId="77777777" w:rsidR="000C312D" w:rsidRDefault="00945D9C">
            <w:pPr>
              <w:spacing w:before="120" w:after="120"/>
              <w:rPr>
                <w:lang w:val="en-US"/>
              </w:rPr>
            </w:pPr>
            <w:r>
              <w:t>Observation 1: The time between the triggering event and the transmission of the 1</w:t>
            </w:r>
            <w:r>
              <w:rPr>
                <w:vertAlign w:val="superscript"/>
              </w:rPr>
              <w:t>st</w:t>
            </w:r>
            <w:r>
              <w:t xml:space="preserve"> PUCCH is common in both mode A and mode B. </w:t>
            </w:r>
          </w:p>
          <w:p w14:paraId="2EEB46F3" w14:textId="77777777" w:rsidR="000C312D" w:rsidRDefault="00945D9C">
            <w:pPr>
              <w:spacing w:before="120" w:after="120"/>
            </w:pPr>
            <w:r>
              <w:t>Proposal 1: RAN4 should use the time when the 1</w:t>
            </w:r>
            <w:r>
              <w:rPr>
                <w:vertAlign w:val="superscript"/>
              </w:rPr>
              <w:t>st</w:t>
            </w:r>
            <w:r>
              <w:t xml:space="preserve"> PUCCH can be sent as the reference point for the definition of the delay requirements (Issue 2-1-3). </w:t>
            </w:r>
          </w:p>
          <w:p w14:paraId="130DAADA" w14:textId="77777777" w:rsidR="000C312D" w:rsidRDefault="00945D9C">
            <w:pPr>
              <w:spacing w:before="120" w:after="120"/>
            </w:pPr>
            <w:r>
              <w:t xml:space="preserve">Observation 2: Because of the periodicity of resources used for measurements, a certain delay </w:t>
            </w:r>
            <w:proofErr w:type="spellStart"/>
            <w:r>
              <w:t>T</w:t>
            </w:r>
            <w:r>
              <w:rPr>
                <w:vertAlign w:val="subscript"/>
              </w:rPr>
              <w:t>gap</w:t>
            </w:r>
            <w:proofErr w:type="spellEnd"/>
            <w:r>
              <w:t xml:space="preserve"> can occur till the UE can start the L1 measurements for the triggered event.</w:t>
            </w:r>
          </w:p>
          <w:p w14:paraId="0E60271E" w14:textId="77777777" w:rsidR="000C312D" w:rsidRDefault="00945D9C">
            <w:pPr>
              <w:spacing w:before="120" w:after="120"/>
            </w:pPr>
            <w:r>
              <w:t>Observation 3: Depending how long the L1 measurements take to identify the event, there is also a certain gap called T</w:t>
            </w:r>
            <w:r>
              <w:rPr>
                <w:vertAlign w:val="subscript"/>
              </w:rPr>
              <w:t>RS</w:t>
            </w:r>
            <w:r>
              <w:t xml:space="preserve"> from the end of the measurements till the next PUCCH opportunity to inform the network.</w:t>
            </w:r>
          </w:p>
          <w:p w14:paraId="19C96D09" w14:textId="77777777" w:rsidR="000C312D" w:rsidRDefault="00945D9C">
            <w:pPr>
              <w:spacing w:before="120" w:after="120"/>
            </w:pPr>
            <w:r>
              <w:t xml:space="preserve">Observation 4: Both delays </w:t>
            </w:r>
            <w:proofErr w:type="spellStart"/>
            <w:r>
              <w:t>T</w:t>
            </w:r>
            <w:r>
              <w:rPr>
                <w:vertAlign w:val="subscript"/>
              </w:rPr>
              <w:t>gap</w:t>
            </w:r>
            <w:proofErr w:type="spellEnd"/>
            <w:r>
              <w:t xml:space="preserve"> and T</w:t>
            </w:r>
            <w:r>
              <w:rPr>
                <w:vertAlign w:val="subscript"/>
              </w:rPr>
              <w:t>RS</w:t>
            </w:r>
            <w:r>
              <w:t xml:space="preserve"> contribute to the overall measurement reporting delay. Their magnitude </w:t>
            </w:r>
            <w:proofErr w:type="gramStart"/>
            <w:r>
              <w:t>depend</w:t>
            </w:r>
            <w:proofErr w:type="gramEnd"/>
            <w:r>
              <w:t xml:space="preserve"> on the periodicity of the CSI-RS / SSB resources and the PUCCH resources.</w:t>
            </w:r>
          </w:p>
          <w:p w14:paraId="5F68C284" w14:textId="77777777" w:rsidR="000C312D" w:rsidRDefault="00945D9C">
            <w:pPr>
              <w:spacing w:before="120" w:after="120"/>
            </w:pPr>
            <w:r>
              <w:t xml:space="preserve">Proposal 2: Both delays </w:t>
            </w:r>
            <w:proofErr w:type="spellStart"/>
            <w:r>
              <w:t>T</w:t>
            </w:r>
            <w:r>
              <w:rPr>
                <w:vertAlign w:val="subscript"/>
              </w:rPr>
              <w:t>gap</w:t>
            </w:r>
            <w:proofErr w:type="spellEnd"/>
            <w:r>
              <w:t xml:space="preserve"> (time from occurrence of the event till first available resource for measurement) and T</w:t>
            </w:r>
            <w:r>
              <w:rPr>
                <w:vertAlign w:val="subscript"/>
              </w:rPr>
              <w:t>RS</w:t>
            </w:r>
            <w:r>
              <w:t xml:space="preserve"> (time from detection of event in the UE till first available PUCCH resource for event reporting) need to be taken into account for defining the measurement reporting delay (Issue 2-1-3). </w:t>
            </w:r>
          </w:p>
          <w:p w14:paraId="50FB3066" w14:textId="77777777" w:rsidR="000C312D" w:rsidRDefault="00945D9C">
            <w:pPr>
              <w:spacing w:before="120" w:after="120"/>
              <w:rPr>
                <w:lang w:eastAsia="zh-CN"/>
              </w:rPr>
            </w:pPr>
            <w:r>
              <w:rPr>
                <w:lang w:eastAsia="zh-CN"/>
              </w:rPr>
              <w:t xml:space="preserve">Observation 5: Requirements for L1-RSRP reporting based on SSB and CSI-RS measurement are already defined in </w:t>
            </w:r>
            <w:r>
              <w:rPr>
                <w:lang w:eastAsia="zh-CN"/>
              </w:rPr>
              <w:fldChar w:fldCharType="begin"/>
            </w:r>
            <w:r>
              <w:rPr>
                <w:lang w:eastAsia="zh-CN"/>
              </w:rPr>
              <w:instrText xml:space="preserve"> REF _Ref178701904 \n \h  \* MERGEFORMAT </w:instrText>
            </w:r>
            <w:r>
              <w:rPr>
                <w:lang w:eastAsia="zh-CN"/>
              </w:rPr>
            </w:r>
            <w:r>
              <w:rPr>
                <w:lang w:eastAsia="zh-CN"/>
              </w:rPr>
              <w:fldChar w:fldCharType="separate"/>
            </w:r>
            <w:r>
              <w:rPr>
                <w:lang w:eastAsia="zh-CN"/>
              </w:rPr>
              <w:t>[3]</w:t>
            </w:r>
            <w:r>
              <w:rPr>
                <w:lang w:eastAsia="zh-CN"/>
              </w:rPr>
              <w:fldChar w:fldCharType="end"/>
            </w:r>
            <w:r>
              <w:rPr>
                <w:lang w:eastAsia="zh-CN"/>
              </w:rPr>
              <w:t xml:space="preserve">, section 9.5 fulfilling the absolute and relative measurement accuracy requirements defined </w:t>
            </w:r>
            <w:r>
              <w:rPr>
                <w:lang w:eastAsia="zh-CN"/>
              </w:rPr>
              <w:fldChar w:fldCharType="begin"/>
            </w:r>
            <w:r>
              <w:rPr>
                <w:lang w:eastAsia="zh-CN"/>
              </w:rPr>
              <w:instrText xml:space="preserve"> REF _Ref178701904 \n \h  \* MERGEFORMAT </w:instrText>
            </w:r>
            <w:r>
              <w:rPr>
                <w:lang w:eastAsia="zh-CN"/>
              </w:rPr>
            </w:r>
            <w:r>
              <w:rPr>
                <w:lang w:eastAsia="zh-CN"/>
              </w:rPr>
              <w:fldChar w:fldCharType="separate"/>
            </w:r>
            <w:r>
              <w:rPr>
                <w:lang w:eastAsia="zh-CN"/>
              </w:rPr>
              <w:t>[3]</w:t>
            </w:r>
            <w:r>
              <w:rPr>
                <w:lang w:eastAsia="zh-CN"/>
              </w:rPr>
              <w:fldChar w:fldCharType="end"/>
            </w:r>
            <w:r>
              <w:rPr>
                <w:lang w:eastAsia="zh-CN"/>
              </w:rPr>
              <w:t>, section 10.1.</w:t>
            </w:r>
          </w:p>
          <w:p w14:paraId="4F7C88DA" w14:textId="77777777" w:rsidR="000C312D" w:rsidRDefault="00945D9C">
            <w:pPr>
              <w:spacing w:before="120" w:after="120"/>
              <w:rPr>
                <w:lang w:eastAsia="zh-CN"/>
              </w:rPr>
            </w:pPr>
            <w:r>
              <w:rPr>
                <w:lang w:eastAsia="zh-CN"/>
              </w:rPr>
              <w:t xml:space="preserve">Proposal 3: RAN4 should investigate whether those measurement periods can be reused for defining measurement reporting delay requirements for UE-initiated/event-driven beam management </w:t>
            </w:r>
            <w:r>
              <w:t>(Issue 2-1-3)</w:t>
            </w:r>
            <w:r>
              <w:rPr>
                <w:lang w:eastAsia="zh-CN"/>
              </w:rPr>
              <w:t>.</w:t>
            </w:r>
          </w:p>
          <w:p w14:paraId="779AFE31" w14:textId="77777777" w:rsidR="000C312D" w:rsidRDefault="00945D9C">
            <w:pPr>
              <w:spacing w:before="120" w:after="120"/>
              <w:rPr>
                <w:lang w:eastAsia="zh-CN"/>
              </w:rPr>
            </w:pPr>
            <w:r>
              <w:rPr>
                <w:lang w:eastAsia="zh-CN"/>
              </w:rPr>
              <w:t>Proposal 4: No additional accuracy requirements are needed for L1-RSRP measurements (Issue 2-1-11).</w:t>
            </w:r>
          </w:p>
          <w:p w14:paraId="10168654" w14:textId="77777777" w:rsidR="000C312D" w:rsidRDefault="00945D9C">
            <w:pPr>
              <w:spacing w:before="120" w:after="120"/>
            </w:pPr>
            <w:r>
              <w:rPr>
                <w:lang w:eastAsia="zh-CN"/>
              </w:rPr>
              <w:t>Proposal 5: No additional time-window-based filtering or other filtering should be applied for the L1-RSRP measurements. (Issue 2-1-8).</w:t>
            </w:r>
          </w:p>
          <w:p w14:paraId="4B2C06FA" w14:textId="77777777" w:rsidR="000C312D" w:rsidRDefault="00945D9C">
            <w:pPr>
              <w:spacing w:before="120" w:after="120"/>
              <w:rPr>
                <w:lang w:eastAsia="zh-CN"/>
              </w:rPr>
            </w:pPr>
            <w:r>
              <w:rPr>
                <w:lang w:eastAsia="zh-CN"/>
              </w:rPr>
              <w:t xml:space="preserve">Observation 6: RAN4 should wait for RAN1 to make further progress whether TRS can be used for L1-RSRP measurement. There is no need for RAN4 to spend time on this point as of now.   </w:t>
            </w:r>
          </w:p>
          <w:p w14:paraId="73148314" w14:textId="77777777" w:rsidR="000C312D" w:rsidRDefault="00945D9C">
            <w:pPr>
              <w:spacing w:before="120" w:after="120"/>
              <w:rPr>
                <w:lang w:eastAsia="zh-CN"/>
              </w:rPr>
            </w:pPr>
            <w:r>
              <w:rPr>
                <w:lang w:eastAsia="zh-CN"/>
              </w:rPr>
              <w:t>Observation 7: In Rel-17, measurement requirements for inter-cell beam management have only been introduced for SSB based L1-RSRP but not for CSI-RS based L1-RSRP.</w:t>
            </w:r>
          </w:p>
          <w:p w14:paraId="74F5836F" w14:textId="77777777" w:rsidR="000C312D" w:rsidRDefault="00945D9C">
            <w:pPr>
              <w:spacing w:before="120" w:after="120"/>
              <w:rPr>
                <w:lang w:eastAsia="zh-CN"/>
              </w:rPr>
            </w:pPr>
            <w:r>
              <w:rPr>
                <w:lang w:eastAsia="zh-CN"/>
              </w:rPr>
              <w:lastRenderedPageBreak/>
              <w:t>Proposal 6: RAN4 should not introduce in Rel-19 CSI-RS based L1-RSRP measurements for inter-cell beam management as long as RAN1 has not identified a clear use case (Issue 2-1-6).</w:t>
            </w:r>
          </w:p>
          <w:p w14:paraId="09C02C31" w14:textId="77777777" w:rsidR="000C312D" w:rsidRDefault="00945D9C">
            <w:pPr>
              <w:spacing w:before="120" w:after="120"/>
            </w:pPr>
            <w:r>
              <w:t>Observation 8: The existing conditions for known and unknown TCI state can be reused for UE-initiated/event-triggered beam management.</w:t>
            </w:r>
          </w:p>
          <w:p w14:paraId="2C6C18D0" w14:textId="77777777" w:rsidR="000C312D" w:rsidRDefault="00945D9C">
            <w:pPr>
              <w:spacing w:before="120" w:after="120"/>
              <w:rPr>
                <w:lang w:eastAsia="zh-CN"/>
              </w:rPr>
            </w:pPr>
            <w:r>
              <w:t>Proposal 7: RAN4 should investigate whether any new required TCI state switch delays need to be defined or existing requirements are sufficient (Issue 2-1-9).</w:t>
            </w:r>
          </w:p>
          <w:p w14:paraId="4A00A234" w14:textId="77777777" w:rsidR="000C312D" w:rsidRDefault="00945D9C">
            <w:pPr>
              <w:spacing w:before="120" w:after="120"/>
              <w:rPr>
                <w:rFonts w:eastAsiaTheme="minorEastAsia"/>
                <w:lang w:eastAsia="zh-CN"/>
              </w:rPr>
            </w:pPr>
            <w:r>
              <w:t>Proposal 8: Discussions on beam sweeping enhancements should be postponed till the baseline requirement for delay and measurement period have taken place (Issue 2-1-10).</w:t>
            </w:r>
          </w:p>
        </w:tc>
      </w:tr>
      <w:tr w:rsidR="000C312D" w14:paraId="652CEF46" w14:textId="77777777">
        <w:trPr>
          <w:trHeight w:val="468"/>
        </w:trPr>
        <w:tc>
          <w:tcPr>
            <w:tcW w:w="1648" w:type="dxa"/>
          </w:tcPr>
          <w:p w14:paraId="713F276E" w14:textId="77777777" w:rsidR="000C312D" w:rsidRDefault="00945D9C">
            <w:pPr>
              <w:spacing w:before="120" w:after="120"/>
              <w:rPr>
                <w:rFonts w:eastAsiaTheme="minorEastAsia"/>
                <w:lang w:eastAsia="zh-CN"/>
              </w:rPr>
            </w:pPr>
            <w:r>
              <w:rPr>
                <w:rFonts w:eastAsiaTheme="minorEastAsia"/>
                <w:lang w:eastAsia="zh-CN"/>
              </w:rPr>
              <w:lastRenderedPageBreak/>
              <w:t>R4-2415508</w:t>
            </w:r>
          </w:p>
        </w:tc>
        <w:tc>
          <w:tcPr>
            <w:tcW w:w="1437" w:type="dxa"/>
          </w:tcPr>
          <w:p w14:paraId="1ED8AD03" w14:textId="77777777" w:rsidR="000C312D" w:rsidRDefault="00945D9C">
            <w:pPr>
              <w:spacing w:before="120" w:after="120"/>
              <w:rPr>
                <w:rFonts w:eastAsiaTheme="minorEastAsia"/>
                <w:lang w:eastAsia="zh-CN"/>
              </w:rPr>
            </w:pPr>
            <w:r>
              <w:rPr>
                <w:rFonts w:eastAsiaTheme="minorEastAsia"/>
                <w:lang w:eastAsia="zh-CN"/>
              </w:rPr>
              <w:t>Apple</w:t>
            </w:r>
          </w:p>
        </w:tc>
        <w:tc>
          <w:tcPr>
            <w:tcW w:w="6772" w:type="dxa"/>
          </w:tcPr>
          <w:p w14:paraId="7971FDEA" w14:textId="77777777" w:rsidR="000C312D" w:rsidRDefault="00945D9C">
            <w:pPr>
              <w:spacing w:before="120" w:after="120"/>
            </w:pPr>
            <w:r>
              <w:t xml:space="preserve">Observation #1: </w:t>
            </w:r>
            <w:r>
              <w:tab/>
              <w:t>RAN1 would possibly define additional events other than Event 2 to trigger beam reporting.</w:t>
            </w:r>
          </w:p>
          <w:p w14:paraId="2526F232" w14:textId="77777777" w:rsidR="000C312D" w:rsidRDefault="00945D9C">
            <w:pPr>
              <w:spacing w:before="120" w:after="120"/>
            </w:pPr>
            <w:r>
              <w:t xml:space="preserve">Observation #2: </w:t>
            </w:r>
            <w:r>
              <w:tab/>
              <w:t>The same design as Event 2 will be reused for other events introduced.</w:t>
            </w:r>
          </w:p>
          <w:p w14:paraId="62262920" w14:textId="77777777" w:rsidR="000C312D" w:rsidRDefault="00945D9C">
            <w:pPr>
              <w:spacing w:before="120" w:after="120"/>
            </w:pPr>
            <w:r>
              <w:t xml:space="preserve">Observation #3: </w:t>
            </w:r>
            <w:r>
              <w:tab/>
              <w:t>RAN4 requirements should be agnostic to the event that triggers the UE measurement report.</w:t>
            </w:r>
          </w:p>
          <w:p w14:paraId="6D049CF8" w14:textId="77777777" w:rsidR="000C312D" w:rsidRDefault="00945D9C">
            <w:pPr>
              <w:spacing w:before="120" w:after="120"/>
            </w:pPr>
            <w:r>
              <w:t xml:space="preserve">Proposal #1: </w:t>
            </w:r>
            <w:r>
              <w:tab/>
              <w:t>RAN4 defined requirements for UE initiated beam management are applicable to all events covered in RAN1.</w:t>
            </w:r>
          </w:p>
          <w:p w14:paraId="6506C8F5" w14:textId="77777777" w:rsidR="000C312D" w:rsidRDefault="00945D9C">
            <w:pPr>
              <w:spacing w:before="120" w:after="120"/>
            </w:pPr>
            <w:r>
              <w:t xml:space="preserve">Observation #4: </w:t>
            </w:r>
            <w:r>
              <w:tab/>
              <w:t>UE sends PUCCH for both Mode-A and Mode-B and the time to transmit PUCCH is the same for both modes.</w:t>
            </w:r>
          </w:p>
          <w:p w14:paraId="50584A60" w14:textId="77777777" w:rsidR="000C312D" w:rsidRDefault="00945D9C">
            <w:pPr>
              <w:spacing w:before="120" w:after="120"/>
            </w:pPr>
            <w:r>
              <w:t xml:space="preserve">Observation #5: </w:t>
            </w:r>
            <w:r>
              <w:tab/>
              <w:t>Time to PUCCH transmission need not be distinguished for the two modes.</w:t>
            </w:r>
          </w:p>
          <w:p w14:paraId="662A29E0" w14:textId="77777777" w:rsidR="000C312D" w:rsidRDefault="00945D9C">
            <w:pPr>
              <w:spacing w:before="120" w:after="120"/>
            </w:pPr>
            <w:r>
              <w:t xml:space="preserve">Observation #6: </w:t>
            </w:r>
            <w:r>
              <w:tab/>
              <w:t>The time for beam report on 2</w:t>
            </w:r>
            <w:r>
              <w:rPr>
                <w:vertAlign w:val="superscript"/>
              </w:rPr>
              <w:t>nd</w:t>
            </w:r>
            <w:r>
              <w:t xml:space="preserve"> UL channel is different for Mode-A and Mode-B.</w:t>
            </w:r>
          </w:p>
          <w:p w14:paraId="7A9570E1" w14:textId="77777777" w:rsidR="000C312D" w:rsidRDefault="00945D9C">
            <w:pPr>
              <w:spacing w:before="120" w:after="120"/>
            </w:pPr>
            <w:r>
              <w:t xml:space="preserve">Observation #7: </w:t>
            </w:r>
            <w:r>
              <w:tab/>
              <w:t>It would be incomplete to define reporting delay requirements up to PUCCH transmission only.</w:t>
            </w:r>
          </w:p>
          <w:p w14:paraId="52186744" w14:textId="77777777" w:rsidR="000C312D" w:rsidRDefault="00945D9C">
            <w:pPr>
              <w:spacing w:before="120" w:after="120"/>
            </w:pPr>
            <w:r>
              <w:t xml:space="preserve">Proposal #2: </w:t>
            </w:r>
            <w:r>
              <w:tab/>
              <w:t xml:space="preserve">RAN4 should cover event triggered measurement reporting delay for both Mode-A and Mode-B – Starting point is when event is triggered at the UE; Ending point is when the UE transmits the measurement report on the 2nd UL channel. </w:t>
            </w:r>
          </w:p>
          <w:p w14:paraId="0D3E7B64" w14:textId="77777777" w:rsidR="000C312D" w:rsidRDefault="00945D9C">
            <w:pPr>
              <w:spacing w:before="120" w:after="120"/>
            </w:pPr>
            <w:r>
              <w:t xml:space="preserve">Proposal #3: </w:t>
            </w:r>
            <w:r>
              <w:tab/>
              <w:t xml:space="preserve">Report delay is defined as </w:t>
            </w:r>
            <w:proofErr w:type="spellStart"/>
            <w:r>
              <w:t>T</w:t>
            </w:r>
            <w:r>
              <w:rPr>
                <w:vertAlign w:val="subscript"/>
              </w:rPr>
              <w:t>first</w:t>
            </w:r>
            <w:proofErr w:type="spellEnd"/>
            <w:r>
              <w:rPr>
                <w:vertAlign w:val="subscript"/>
              </w:rPr>
              <w:t>-PUCCH</w:t>
            </w:r>
            <w:r>
              <w:t xml:space="preserve"> or T</w:t>
            </w:r>
            <w:r>
              <w:rPr>
                <w:vertAlign w:val="subscript"/>
              </w:rPr>
              <w:t>PUCCH</w:t>
            </w:r>
            <w:r>
              <w:t xml:space="preserve"> + T</w:t>
            </w:r>
            <w:r>
              <w:rPr>
                <w:vertAlign w:val="subscript"/>
              </w:rPr>
              <w:t>DCI</w:t>
            </w:r>
            <w:r>
              <w:t xml:space="preserve"> + T</w:t>
            </w:r>
            <w:r>
              <w:rPr>
                <w:vertAlign w:val="subscript"/>
              </w:rPr>
              <w:t>1</w:t>
            </w:r>
            <w:r>
              <w:t>. Where T</w:t>
            </w:r>
            <w:r>
              <w:rPr>
                <w:vertAlign w:val="subscript"/>
              </w:rPr>
              <w:t>DCI</w:t>
            </w:r>
            <w:r>
              <w:t xml:space="preserve"> = 0 for Mode B, Time to receive DCI with UL grant in Mode A; T</w:t>
            </w:r>
            <w:r>
              <w:rPr>
                <w:vertAlign w:val="subscript"/>
              </w:rPr>
              <w:t>1</w:t>
            </w:r>
            <w:r>
              <w:t xml:space="preserve"> = K2 for Mode A; </w:t>
            </w:r>
            <w:proofErr w:type="spellStart"/>
            <w:r>
              <w:t>T</w:t>
            </w:r>
            <w:r>
              <w:rPr>
                <w:vertAlign w:val="subscript"/>
              </w:rPr>
              <w:t>first</w:t>
            </w:r>
            <w:proofErr w:type="spellEnd"/>
            <w:r>
              <w:rPr>
                <w:vertAlign w:val="subscript"/>
              </w:rPr>
              <w:t>-PUSCH</w:t>
            </w:r>
            <w:r>
              <w:t xml:space="preserve"> or T</w:t>
            </w:r>
            <w:r>
              <w:rPr>
                <w:vertAlign w:val="subscript"/>
              </w:rPr>
              <w:t>PUSCH</w:t>
            </w:r>
            <w:r>
              <w:t xml:space="preserve"> for Mode-B</w:t>
            </w:r>
          </w:p>
          <w:p w14:paraId="31105D15" w14:textId="77777777" w:rsidR="000C312D" w:rsidRDefault="00945D9C">
            <w:pPr>
              <w:spacing w:before="120" w:after="120"/>
            </w:pPr>
            <w:r>
              <w:t xml:space="preserve">Observation #8: </w:t>
            </w:r>
            <w:r>
              <w:tab/>
              <w:t xml:space="preserve"> It would be incomplete to define only reporting delay requirements without covering measurement period/delay for the new beams for event triggered beam report.</w:t>
            </w:r>
          </w:p>
          <w:p w14:paraId="5BCFB97B" w14:textId="77777777" w:rsidR="000C312D" w:rsidRDefault="00945D9C">
            <w:pPr>
              <w:spacing w:before="120" w:after="120"/>
            </w:pPr>
            <w:r>
              <w:t xml:space="preserve">Proposal #4: </w:t>
            </w:r>
            <w:r>
              <w:tab/>
              <w:t>Define measurement period for new beam measurement for event triggered reporting with L1-RSRP measurement period as baseline for intra-cell SSB, inter-cell SSB, CSI-RS.</w:t>
            </w:r>
          </w:p>
          <w:p w14:paraId="4B0B8F21" w14:textId="77777777" w:rsidR="000C312D" w:rsidRDefault="00945D9C">
            <w:pPr>
              <w:spacing w:before="120" w:after="120"/>
            </w:pPr>
            <w:r>
              <w:t xml:space="preserve">Observation #9: </w:t>
            </w:r>
            <w:r>
              <w:tab/>
              <w:t>It would be incomplete to define only reporting delay requirements without covering measurement period/delay for the new beams for event triggered beam report.</w:t>
            </w:r>
          </w:p>
          <w:p w14:paraId="157ED0F6" w14:textId="77777777" w:rsidR="000C312D" w:rsidRDefault="000C312D">
            <w:pPr>
              <w:spacing w:before="120" w:after="120"/>
            </w:pPr>
          </w:p>
          <w:p w14:paraId="3D233D64" w14:textId="77777777" w:rsidR="000C312D" w:rsidRDefault="00945D9C">
            <w:pPr>
              <w:spacing w:before="120" w:after="120"/>
            </w:pPr>
            <w:r>
              <w:t xml:space="preserve">Proposal #5: </w:t>
            </w:r>
            <w:r>
              <w:tab/>
              <w:t xml:space="preserve">From legacy measurement period, for new beam report remove – (1) </w:t>
            </w:r>
            <w:proofErr w:type="spellStart"/>
            <w:r>
              <w:t>T</w:t>
            </w:r>
            <w:r>
              <w:rPr>
                <w:vertAlign w:val="subscript"/>
              </w:rPr>
              <w:t>report</w:t>
            </w:r>
            <w:proofErr w:type="spellEnd"/>
            <w:r>
              <w:t xml:space="preserve"> (2) considerations for HST enhancements/ scenarios</w:t>
            </w:r>
          </w:p>
          <w:p w14:paraId="0BF6FEDF" w14:textId="77777777" w:rsidR="000C312D" w:rsidRDefault="00945D9C">
            <w:pPr>
              <w:spacing w:before="120" w:after="120"/>
            </w:pPr>
            <w:r>
              <w:t xml:space="preserve">Proposal #6: </w:t>
            </w:r>
            <w:r>
              <w:tab/>
              <w:t xml:space="preserve">From legacy measurement period, for new beam report further discuss if M is needed or can be removed/assumed 1. </w:t>
            </w:r>
          </w:p>
          <w:p w14:paraId="1D9C66D0" w14:textId="77777777" w:rsidR="000C312D" w:rsidRDefault="00945D9C">
            <w:pPr>
              <w:spacing w:before="120" w:after="120"/>
            </w:pPr>
            <w:r>
              <w:t xml:space="preserve">Proposal #7: </w:t>
            </w:r>
            <w:r>
              <w:tab/>
              <w:t xml:space="preserve">From legacy measurement period, for new beam report further discuss if P can be the same or modified for simplification.  </w:t>
            </w:r>
          </w:p>
          <w:p w14:paraId="1420FD13" w14:textId="77777777" w:rsidR="000C312D" w:rsidRDefault="00945D9C">
            <w:pPr>
              <w:spacing w:before="120" w:after="120"/>
            </w:pPr>
            <w:r>
              <w:t xml:space="preserve">Proposal #8: </w:t>
            </w:r>
            <w:r>
              <w:tab/>
              <w:t xml:space="preserve">Do not introduce any filtering for L1-RSRP – time window based or any other filtering for new beam measurement for event triggered reporting.  </w:t>
            </w:r>
          </w:p>
          <w:p w14:paraId="50998EA1" w14:textId="77777777" w:rsidR="000C312D" w:rsidRDefault="00945D9C">
            <w:pPr>
              <w:spacing w:before="120" w:after="120"/>
            </w:pPr>
            <w:r>
              <w:t xml:space="preserve">Observation #10: </w:t>
            </w:r>
            <w:r>
              <w:tab/>
              <w:t>No impact of UE triggered beam report to known/unknown conditions for TCI state.</w:t>
            </w:r>
          </w:p>
          <w:p w14:paraId="2E019054" w14:textId="77777777" w:rsidR="000C312D" w:rsidRDefault="00945D9C">
            <w:pPr>
              <w:spacing w:before="120" w:after="120"/>
            </w:pPr>
            <w:r>
              <w:t xml:space="preserve">Observation #11: </w:t>
            </w:r>
            <w:r>
              <w:tab/>
              <w:t>The known/unknown condition would be determined by the same criteria as legacy.</w:t>
            </w:r>
          </w:p>
          <w:p w14:paraId="0D0AB831" w14:textId="77777777" w:rsidR="000C312D" w:rsidRDefault="00945D9C">
            <w:pPr>
              <w:spacing w:before="120" w:after="120"/>
            </w:pPr>
            <w:r>
              <w:t xml:space="preserve">Observation #12: </w:t>
            </w:r>
            <w:r>
              <w:tab/>
              <w:t>Faster RX, TX beam refinement is not in scope of this WI.</w:t>
            </w:r>
          </w:p>
          <w:p w14:paraId="6F48E2D3" w14:textId="77777777" w:rsidR="000C312D" w:rsidRDefault="00945D9C">
            <w:pPr>
              <w:spacing w:before="120" w:after="120"/>
            </w:pPr>
            <w:r>
              <w:t xml:space="preserve">Proposal #9: </w:t>
            </w:r>
            <w:r>
              <w:tab/>
              <w:t xml:space="preserve">Use legacy assumptions for beam sweeping for requirements for UE/ event triggered beam reporting.  </w:t>
            </w:r>
          </w:p>
          <w:p w14:paraId="5A32AD3D" w14:textId="77777777" w:rsidR="000C312D" w:rsidRDefault="00945D9C">
            <w:pPr>
              <w:spacing w:before="120" w:after="120"/>
            </w:pPr>
            <w:r>
              <w:t xml:space="preserve">Proposal #10: </w:t>
            </w:r>
            <w:r>
              <w:tab/>
              <w:t xml:space="preserve">Legacy accuracy requirements for L1-RSRP shall be applicable for UEIBM.  </w:t>
            </w:r>
          </w:p>
        </w:tc>
      </w:tr>
      <w:tr w:rsidR="000C312D" w14:paraId="13DA19C9" w14:textId="77777777">
        <w:trPr>
          <w:trHeight w:val="468"/>
        </w:trPr>
        <w:tc>
          <w:tcPr>
            <w:tcW w:w="1648" w:type="dxa"/>
          </w:tcPr>
          <w:p w14:paraId="07E442C6" w14:textId="77777777" w:rsidR="000C312D" w:rsidRDefault="00945D9C">
            <w:pPr>
              <w:spacing w:before="120" w:after="120"/>
              <w:rPr>
                <w:rFonts w:eastAsiaTheme="minorEastAsia"/>
                <w:lang w:eastAsia="zh-CN"/>
              </w:rPr>
            </w:pPr>
            <w:r>
              <w:rPr>
                <w:rFonts w:eastAsiaTheme="minorEastAsia"/>
                <w:lang w:eastAsia="zh-CN"/>
              </w:rPr>
              <w:lastRenderedPageBreak/>
              <w:t>R4-2415534</w:t>
            </w:r>
          </w:p>
        </w:tc>
        <w:tc>
          <w:tcPr>
            <w:tcW w:w="1437" w:type="dxa"/>
          </w:tcPr>
          <w:p w14:paraId="5AE26073" w14:textId="77777777" w:rsidR="000C312D" w:rsidRDefault="00945D9C">
            <w:pPr>
              <w:spacing w:before="120" w:after="120"/>
              <w:rPr>
                <w:rFonts w:eastAsiaTheme="minorEastAsia"/>
                <w:lang w:eastAsia="zh-CN"/>
              </w:rPr>
            </w:pPr>
            <w:r>
              <w:rPr>
                <w:rFonts w:eastAsiaTheme="minorEastAsia"/>
                <w:lang w:eastAsia="zh-CN"/>
              </w:rPr>
              <w:t>vivo</w:t>
            </w:r>
          </w:p>
        </w:tc>
        <w:tc>
          <w:tcPr>
            <w:tcW w:w="6772" w:type="dxa"/>
          </w:tcPr>
          <w:p w14:paraId="399AF04C" w14:textId="77777777" w:rsidR="000C312D" w:rsidRDefault="00945D9C">
            <w:pPr>
              <w:spacing w:before="120" w:after="120"/>
              <w:rPr>
                <w:lang w:eastAsia="zh-CN"/>
              </w:rPr>
            </w:pPr>
            <w:r>
              <w:t>Observation</w:t>
            </w:r>
            <w:r>
              <w:rPr>
                <w:lang w:eastAsia="zh-CN"/>
              </w:rPr>
              <w:t xml:space="preserve"> </w:t>
            </w:r>
            <w:proofErr w:type="gramStart"/>
            <w:r>
              <w:rPr>
                <w:lang w:eastAsia="zh-CN"/>
              </w:rPr>
              <w:t>1  For</w:t>
            </w:r>
            <w:proofErr w:type="gramEnd"/>
            <w:r>
              <w:rPr>
                <w:lang w:eastAsia="zh-CN"/>
              </w:rPr>
              <w:t xml:space="preserve"> Mode-A, if the one-bit/multi-bit PUCCH is SR, then following legacy UE behaviour, UE needs not to send such SR, if </w:t>
            </w:r>
            <w:proofErr w:type="spellStart"/>
            <w:r>
              <w:rPr>
                <w:lang w:eastAsia="zh-CN"/>
              </w:rPr>
              <w:t>gNB</w:t>
            </w:r>
            <w:proofErr w:type="spellEnd"/>
            <w:r>
              <w:rPr>
                <w:lang w:eastAsia="zh-CN"/>
              </w:rPr>
              <w:t xml:space="preserve"> has already provides the uplink grant that is big enough to carry the UCI when UE generates the UCI. In this case requirements in 9.2.4 of TS 38.133 would be a starting point for event-triggered L1 reporting delay.</w:t>
            </w:r>
          </w:p>
          <w:p w14:paraId="08016942" w14:textId="77777777" w:rsidR="000C312D" w:rsidRDefault="00945D9C">
            <w:pPr>
              <w:overflowPunct/>
              <w:autoSpaceDE/>
              <w:adjustRightInd/>
              <w:spacing w:before="120" w:after="120"/>
              <w:jc w:val="both"/>
              <w:rPr>
                <w:lang w:eastAsia="zh-CN"/>
              </w:rPr>
            </w:pPr>
            <w:r>
              <w:rPr>
                <w:lang w:eastAsia="zh-CN"/>
              </w:rPr>
              <w:t xml:space="preserve">Proposal </w:t>
            </w:r>
            <w:proofErr w:type="gramStart"/>
            <w:r>
              <w:rPr>
                <w:lang w:eastAsia="zh-CN"/>
              </w:rPr>
              <w:t>1  RAN</w:t>
            </w:r>
            <w:proofErr w:type="gramEnd"/>
            <w:r>
              <w:rPr>
                <w:lang w:eastAsia="zh-CN"/>
              </w:rPr>
              <w:t xml:space="preserve">4 specifies RRM requirements at least for Mode-A UEIBR. </w:t>
            </w:r>
          </w:p>
          <w:p w14:paraId="392FADB1" w14:textId="77777777" w:rsidR="000C312D" w:rsidRDefault="00945D9C">
            <w:pPr>
              <w:overflowPunct/>
              <w:autoSpaceDE/>
              <w:adjustRightInd/>
              <w:spacing w:before="120" w:after="120"/>
              <w:jc w:val="both"/>
              <w:rPr>
                <w:lang w:eastAsia="zh-CN"/>
              </w:rPr>
            </w:pPr>
            <w:r>
              <w:rPr>
                <w:lang w:eastAsia="zh-CN"/>
              </w:rPr>
              <w:t xml:space="preserve">Proposal </w:t>
            </w:r>
            <w:proofErr w:type="gramStart"/>
            <w:r>
              <w:rPr>
                <w:lang w:eastAsia="zh-CN"/>
              </w:rPr>
              <w:t>2  RAN</w:t>
            </w:r>
            <w:proofErr w:type="gramEnd"/>
            <w:r>
              <w:rPr>
                <w:lang w:eastAsia="zh-CN"/>
              </w:rPr>
              <w:t>4 does not define RRM requirements for Mode-B if it can only be carried by CG-PUSCH. If RAN1 comes to further conclusion that it can be carried by PUCCH or DG-PUSCH, RAN4 may also define RRM requirements for Mode-B.</w:t>
            </w:r>
          </w:p>
          <w:p w14:paraId="75273949" w14:textId="77777777" w:rsidR="000C312D" w:rsidRDefault="00945D9C">
            <w:pPr>
              <w:overflowPunct/>
              <w:autoSpaceDE/>
              <w:adjustRightInd/>
              <w:spacing w:before="120" w:after="120"/>
              <w:jc w:val="both"/>
              <w:rPr>
                <w:lang w:eastAsia="zh-CN"/>
              </w:rPr>
            </w:pPr>
            <w:r>
              <w:rPr>
                <w:lang w:eastAsia="zh-CN"/>
              </w:rPr>
              <w:t xml:space="preserve">Proposal </w:t>
            </w:r>
            <w:proofErr w:type="gramStart"/>
            <w:r>
              <w:rPr>
                <w:lang w:eastAsia="zh-CN"/>
              </w:rPr>
              <w:t>3  To</w:t>
            </w:r>
            <w:proofErr w:type="gramEnd"/>
            <w:r>
              <w:rPr>
                <w:lang w:eastAsia="zh-CN"/>
              </w:rPr>
              <w:t xml:space="preserve"> determine how to count for the uncertainty in acquiring UL resource for UEIBR, RAN4 waits further conclusion from RAN1 on whether the first PUCCH is SR or not.</w:t>
            </w:r>
          </w:p>
          <w:p w14:paraId="7CCDAB7D" w14:textId="77777777" w:rsidR="000C312D" w:rsidRDefault="00945D9C">
            <w:pPr>
              <w:overflowPunct/>
              <w:autoSpaceDE/>
              <w:adjustRightInd/>
              <w:spacing w:before="120" w:after="120"/>
              <w:jc w:val="both"/>
              <w:rPr>
                <w:lang w:eastAsia="zh-CN"/>
              </w:rPr>
            </w:pPr>
            <w:r>
              <w:rPr>
                <w:lang w:eastAsia="zh-CN"/>
              </w:rPr>
              <w:t xml:space="preserve">Proposal </w:t>
            </w:r>
            <w:proofErr w:type="gramStart"/>
            <w:r>
              <w:rPr>
                <w:lang w:eastAsia="zh-CN"/>
              </w:rPr>
              <w:t>4  RAN</w:t>
            </w:r>
            <w:proofErr w:type="gramEnd"/>
            <w:r>
              <w:rPr>
                <w:lang w:eastAsia="zh-CN"/>
              </w:rPr>
              <w:t>4 specify RRM requirements for event-triggered L1 reporting without time-window-based filtering or other filtering configured.</w:t>
            </w:r>
          </w:p>
          <w:p w14:paraId="7938D1EB" w14:textId="77777777" w:rsidR="000C312D" w:rsidRDefault="00945D9C">
            <w:pPr>
              <w:overflowPunct/>
              <w:autoSpaceDE/>
              <w:adjustRightInd/>
              <w:spacing w:before="120" w:after="120"/>
              <w:jc w:val="both"/>
              <w:rPr>
                <w:b/>
                <w:lang w:eastAsia="zh-CN"/>
              </w:rPr>
            </w:pPr>
            <w:r>
              <w:rPr>
                <w:lang w:eastAsia="zh-CN"/>
              </w:rPr>
              <w:t xml:space="preserve">Proposal </w:t>
            </w:r>
            <w:proofErr w:type="gramStart"/>
            <w:r>
              <w:rPr>
                <w:lang w:eastAsia="zh-CN"/>
              </w:rPr>
              <w:t>5  Regarding</w:t>
            </w:r>
            <w:proofErr w:type="gramEnd"/>
            <w:r>
              <w:rPr>
                <w:lang w:eastAsia="zh-CN"/>
              </w:rPr>
              <w:t xml:space="preserve"> the impact to requirement applicability conditions of TCI state activation from event-triggered L1 reporting, RAN4 waits further RAN1/2 conclusions about the detailed UE reporting behaviour, e.g. whether single-shot or multi-shot reporting after event-entering condition is met, and whether UE reports when event-leaving condition is met, etc.</w:t>
            </w:r>
          </w:p>
        </w:tc>
      </w:tr>
      <w:tr w:rsidR="000C312D" w14:paraId="573770EA" w14:textId="77777777">
        <w:trPr>
          <w:trHeight w:val="468"/>
        </w:trPr>
        <w:tc>
          <w:tcPr>
            <w:tcW w:w="1648" w:type="dxa"/>
          </w:tcPr>
          <w:p w14:paraId="311BFFC6" w14:textId="77777777" w:rsidR="000C312D" w:rsidRDefault="00945D9C">
            <w:pPr>
              <w:spacing w:before="120" w:after="120"/>
              <w:rPr>
                <w:rFonts w:eastAsiaTheme="minorEastAsia"/>
                <w:lang w:eastAsia="zh-CN"/>
              </w:rPr>
            </w:pPr>
            <w:r>
              <w:rPr>
                <w:rFonts w:eastAsiaTheme="minorEastAsia"/>
                <w:lang w:eastAsia="zh-CN"/>
              </w:rPr>
              <w:t>R4-2415551</w:t>
            </w:r>
          </w:p>
        </w:tc>
        <w:tc>
          <w:tcPr>
            <w:tcW w:w="1437" w:type="dxa"/>
          </w:tcPr>
          <w:p w14:paraId="1A301AE9" w14:textId="77777777" w:rsidR="000C312D" w:rsidRDefault="00945D9C">
            <w:pPr>
              <w:spacing w:before="120" w:after="120"/>
              <w:rPr>
                <w:rFonts w:eastAsiaTheme="minorEastAsia"/>
                <w:lang w:eastAsia="zh-CN"/>
              </w:rPr>
            </w:pPr>
            <w:r>
              <w:rPr>
                <w:rFonts w:eastAsiaTheme="minorEastAsia"/>
                <w:lang w:eastAsia="zh-CN"/>
              </w:rPr>
              <w:t>Samsung</w:t>
            </w:r>
          </w:p>
        </w:tc>
        <w:tc>
          <w:tcPr>
            <w:tcW w:w="6772" w:type="dxa"/>
          </w:tcPr>
          <w:p w14:paraId="4285172A" w14:textId="77777777" w:rsidR="000C312D" w:rsidRDefault="00945D9C">
            <w:pPr>
              <w:spacing w:before="120" w:after="120"/>
              <w:rPr>
                <w:lang w:val="en-US" w:eastAsia="zh-CN"/>
              </w:rPr>
            </w:pPr>
            <w:r>
              <w:t xml:space="preserve">Proposal 1: RAN4 to specify the </w:t>
            </w:r>
            <w:r>
              <w:rPr>
                <w:rFonts w:eastAsia="等线"/>
              </w:rPr>
              <w:t xml:space="preserve">Event triggered measurement reporting delay as </w:t>
            </w:r>
            <w:r>
              <w:t>time between an event that will trigger a measurement report and the point when the UE transmits a first PUCCH.</w:t>
            </w:r>
          </w:p>
          <w:p w14:paraId="06D67AC8" w14:textId="77777777" w:rsidR="000C312D" w:rsidRDefault="00945D9C">
            <w:pPr>
              <w:spacing w:beforeLines="50" w:before="120" w:afterLines="50" w:after="120"/>
            </w:pPr>
            <w:r>
              <w:lastRenderedPageBreak/>
              <w:t xml:space="preserve">Proposal 2: If P1 is agreed, this requirement can be applied for both mode A and mode B. There is no difference of the delay for mode A and mode B. </w:t>
            </w:r>
          </w:p>
          <w:p w14:paraId="6D30F9EF" w14:textId="77777777" w:rsidR="000C312D" w:rsidRDefault="00945D9C">
            <w:pPr>
              <w:spacing w:beforeLines="50" w:before="120" w:afterLines="50" w:after="120"/>
            </w:pPr>
            <w:r>
              <w:t>Proposal 3: The event triggered measurement reporting delay shall be within T_L1_measurement_period. T_L1_measurement_period can be based on T</w:t>
            </w:r>
            <w:r>
              <w:rPr>
                <w:vertAlign w:val="subscript"/>
              </w:rPr>
              <w:t xml:space="preserve">L1-RSRP_Measurement_Period_SSB </w:t>
            </w:r>
            <w:r>
              <w:t>or</w:t>
            </w:r>
            <w:r>
              <w:rPr>
                <w:vertAlign w:val="subscript"/>
              </w:rPr>
              <w:t xml:space="preserve"> </w:t>
            </w:r>
            <w:r>
              <w:t>T</w:t>
            </w:r>
            <w:r>
              <w:rPr>
                <w:vertAlign w:val="subscript"/>
              </w:rPr>
              <w:t>L1-RSRP_Measurement_Period_CSI-RS</w:t>
            </w:r>
            <w:r>
              <w:t>. If it is based on SSB for inter-cell, T_L1_measurement_period can be based on T</w:t>
            </w:r>
            <w:r>
              <w:rPr>
                <w:vertAlign w:val="subscript"/>
              </w:rPr>
              <w:t>L1-RSRP_Measurement_Period_SSB_CDP</w:t>
            </w:r>
            <w:r>
              <w:t>.</w:t>
            </w:r>
          </w:p>
          <w:p w14:paraId="0AF13745" w14:textId="77777777" w:rsidR="000C312D" w:rsidRDefault="00945D9C">
            <w:pPr>
              <w:spacing w:beforeLines="50" w:before="120" w:afterLines="50" w:after="120"/>
            </w:pPr>
            <w:r>
              <w:t>Proposal 4: For FR2, the T_L1_measurement_period is scaled by N.</w:t>
            </w:r>
          </w:p>
          <w:p w14:paraId="62E205B1" w14:textId="77777777" w:rsidR="000C312D" w:rsidRDefault="00945D9C">
            <w:pPr>
              <w:spacing w:beforeLines="50" w:before="120" w:afterLines="50" w:after="120"/>
            </w:pPr>
            <w:r>
              <w:t>Proposal 5: No need to define new TCI state switching delay requirements. This can be revisited if the RS in the RS resource set can be updated by MAC-CE in further RAN1 conclusion.</w:t>
            </w:r>
          </w:p>
          <w:p w14:paraId="140136EA" w14:textId="77777777" w:rsidR="000C312D" w:rsidRDefault="00945D9C">
            <w:pPr>
              <w:spacing w:beforeLines="50" w:before="120" w:afterLines="50" w:after="120"/>
            </w:pPr>
            <w:r>
              <w:t>Proposal 6: The L1-RSRP measurement period in event triggered measurement reporting delay is no need to be filtered.</w:t>
            </w:r>
          </w:p>
          <w:p w14:paraId="0DA459CC" w14:textId="77777777" w:rsidR="000C312D" w:rsidRDefault="00945D9C">
            <w:pPr>
              <w:spacing w:beforeLines="50" w:before="120" w:afterLines="50" w:after="120"/>
            </w:pPr>
            <w:r>
              <w:t xml:space="preserve">Proposal 7: No enhancement for beam sweeping in event triggered L1 beam reporting. </w:t>
            </w:r>
          </w:p>
          <w:p w14:paraId="75158FB8" w14:textId="77777777" w:rsidR="000C312D" w:rsidRDefault="00945D9C">
            <w:pPr>
              <w:spacing w:beforeLines="50" w:before="120" w:afterLines="50" w:after="120"/>
            </w:pPr>
            <w:r>
              <w:t xml:space="preserve">Proposal 8: The existing L1-RSRP accuracy requitements can be reused for event-driven beam management. </w:t>
            </w:r>
          </w:p>
        </w:tc>
      </w:tr>
      <w:tr w:rsidR="000C312D" w14:paraId="74BA52F4" w14:textId="77777777">
        <w:trPr>
          <w:trHeight w:val="468"/>
        </w:trPr>
        <w:tc>
          <w:tcPr>
            <w:tcW w:w="1648" w:type="dxa"/>
          </w:tcPr>
          <w:p w14:paraId="04F3B094" w14:textId="77777777" w:rsidR="000C312D" w:rsidRDefault="00945D9C">
            <w:pPr>
              <w:spacing w:before="120" w:after="120"/>
              <w:rPr>
                <w:rFonts w:eastAsiaTheme="minorEastAsia"/>
                <w:lang w:eastAsia="zh-CN"/>
              </w:rPr>
            </w:pPr>
            <w:r>
              <w:rPr>
                <w:rFonts w:eastAsiaTheme="minorEastAsia"/>
                <w:lang w:eastAsia="zh-CN"/>
              </w:rPr>
              <w:lastRenderedPageBreak/>
              <w:t>R4-2415701</w:t>
            </w:r>
          </w:p>
        </w:tc>
        <w:tc>
          <w:tcPr>
            <w:tcW w:w="1437" w:type="dxa"/>
          </w:tcPr>
          <w:p w14:paraId="13C9E301" w14:textId="77777777" w:rsidR="000C312D" w:rsidRDefault="00945D9C">
            <w:pPr>
              <w:spacing w:before="120" w:after="120"/>
              <w:rPr>
                <w:rFonts w:eastAsiaTheme="minorEastAsia"/>
                <w:lang w:eastAsia="zh-CN"/>
              </w:rPr>
            </w:pPr>
            <w:r>
              <w:rPr>
                <w:rFonts w:eastAsiaTheme="minorEastAsia"/>
                <w:lang w:eastAsia="zh-CN"/>
              </w:rPr>
              <w:t xml:space="preserve">ZTE Corporation, </w:t>
            </w:r>
            <w:proofErr w:type="spellStart"/>
            <w:r>
              <w:rPr>
                <w:rFonts w:eastAsiaTheme="minorEastAsia"/>
                <w:lang w:eastAsia="zh-CN"/>
              </w:rPr>
              <w:t>Sanechips</w:t>
            </w:r>
            <w:proofErr w:type="spellEnd"/>
          </w:p>
        </w:tc>
        <w:tc>
          <w:tcPr>
            <w:tcW w:w="6772" w:type="dxa"/>
          </w:tcPr>
          <w:p w14:paraId="43164A8C" w14:textId="77777777" w:rsidR="000C312D" w:rsidRDefault="00945D9C">
            <w:pPr>
              <w:spacing w:before="120" w:after="120"/>
              <w:rPr>
                <w:lang w:val="en-US" w:eastAsia="zh-CN"/>
              </w:rPr>
            </w:pPr>
            <w:r>
              <w:t>Observation</w:t>
            </w:r>
            <w:r>
              <w:rPr>
                <w:lang w:val="en-US" w:eastAsia="zh-CN"/>
              </w:rPr>
              <w:t xml:space="preserve"> 1: When considering the measurement reporting delay, no need to distinguish between Mode A and B as they only develop different UL resource request/allocation solutions, which is RAN1 scope, RAN4 does not need to penetrate into this. </w:t>
            </w:r>
          </w:p>
          <w:p w14:paraId="4936A4A4" w14:textId="77777777" w:rsidR="000C312D" w:rsidRDefault="00945D9C">
            <w:pPr>
              <w:pStyle w:val="ab"/>
              <w:spacing w:before="120" w:after="120"/>
              <w:rPr>
                <w:lang w:val="en-US" w:eastAsia="zh-CN"/>
              </w:rPr>
            </w:pPr>
            <w:r>
              <w:rPr>
                <w:lang w:val="en-US" w:eastAsia="zh-CN"/>
              </w:rPr>
              <w:t xml:space="preserve">Proposal 1: A universal requirement of measurement reporting delay could be used for both Mode A and B. </w:t>
            </w:r>
          </w:p>
          <w:p w14:paraId="505701DE" w14:textId="77777777" w:rsidR="000C312D" w:rsidRDefault="00945D9C">
            <w:pPr>
              <w:pStyle w:val="ab"/>
              <w:spacing w:before="120" w:after="120"/>
              <w:rPr>
                <w:lang w:val="en-US" w:eastAsia="zh-CN"/>
              </w:rPr>
            </w:pPr>
            <w:r>
              <w:rPr>
                <w:lang w:val="en-US" w:eastAsia="zh-CN"/>
              </w:rPr>
              <w:t xml:space="preserve">Observation 2: In legacy L1-RSRP measurement, </w:t>
            </w:r>
          </w:p>
          <w:p w14:paraId="34EF76C5" w14:textId="77777777" w:rsidR="000C312D" w:rsidRDefault="00945D9C">
            <w:pPr>
              <w:pStyle w:val="ab"/>
              <w:spacing w:before="120" w:after="120"/>
              <w:ind w:leftChars="100" w:left="200"/>
              <w:rPr>
                <w:lang w:val="en-US" w:eastAsia="zh-CN"/>
              </w:rPr>
            </w:pPr>
            <w:r>
              <w:rPr>
                <w:lang w:val="en-US" w:eastAsia="zh-CN"/>
              </w:rPr>
              <w:t>- only measurement period requirement is defined with the assumption of periodic/semi-persistent reporting, not touch aperiodic reporting.</w:t>
            </w:r>
          </w:p>
          <w:p w14:paraId="61AC243A" w14:textId="77777777" w:rsidR="000C312D" w:rsidRDefault="00945D9C">
            <w:pPr>
              <w:pStyle w:val="ab"/>
              <w:spacing w:before="120" w:after="120"/>
              <w:ind w:leftChars="100" w:left="200"/>
              <w:rPr>
                <w:lang w:val="en-US" w:eastAsia="zh-CN"/>
              </w:rPr>
            </w:pPr>
            <w:r>
              <w:rPr>
                <w:lang w:val="en-US" w:eastAsia="zh-CN"/>
              </w:rPr>
              <w:t xml:space="preserve">-   Not any measurement reporting delay requirement is defined, only some reporting </w:t>
            </w:r>
            <w:proofErr w:type="gramStart"/>
            <w:r>
              <w:rPr>
                <w:lang w:val="en-US" w:eastAsia="zh-CN"/>
              </w:rPr>
              <w:t>condition</w:t>
            </w:r>
            <w:proofErr w:type="gramEnd"/>
            <w:r>
              <w:rPr>
                <w:lang w:val="en-US" w:eastAsia="zh-CN"/>
              </w:rPr>
              <w:t xml:space="preserve"> are clarified. </w:t>
            </w:r>
          </w:p>
          <w:p w14:paraId="23F6BBE9" w14:textId="77777777" w:rsidR="000C312D" w:rsidRDefault="00945D9C">
            <w:pPr>
              <w:pStyle w:val="ab"/>
              <w:spacing w:before="120" w:after="120"/>
              <w:rPr>
                <w:lang w:val="en-US" w:eastAsia="zh-CN"/>
              </w:rPr>
            </w:pPr>
            <w:r>
              <w:rPr>
                <w:lang w:val="en-US" w:eastAsia="zh-CN"/>
              </w:rPr>
              <w:t xml:space="preserve">Observation 3: In legacy event triggered of RRM </w:t>
            </w:r>
            <w:proofErr w:type="spellStart"/>
            <w:r>
              <w:rPr>
                <w:lang w:val="en-US" w:eastAsia="zh-CN"/>
              </w:rPr>
              <w:t>measurment</w:t>
            </w:r>
            <w:proofErr w:type="spellEnd"/>
            <w:r>
              <w:rPr>
                <w:lang w:val="en-US" w:eastAsia="zh-CN"/>
              </w:rPr>
              <w:t xml:space="preserve"> reporting, the measurement reporting delay is specified. </w:t>
            </w:r>
          </w:p>
          <w:p w14:paraId="4B939044" w14:textId="77777777" w:rsidR="000C312D" w:rsidRDefault="00945D9C">
            <w:pPr>
              <w:pStyle w:val="ab"/>
              <w:spacing w:before="120" w:after="120"/>
              <w:rPr>
                <w:lang w:val="en-US" w:eastAsia="zh-CN"/>
              </w:rPr>
            </w:pPr>
            <w:r>
              <w:rPr>
                <w:lang w:val="en-US" w:eastAsia="zh-CN"/>
              </w:rPr>
              <w:t>Observation 4: RAN 1 has defined two types of trigger-event detection for UEIBM, i.e. the basic trigger-event detection and the optional trigger-event detection.</w:t>
            </w:r>
          </w:p>
          <w:p w14:paraId="77126A80" w14:textId="77777777" w:rsidR="000C312D" w:rsidRDefault="00945D9C">
            <w:pPr>
              <w:pStyle w:val="ab"/>
              <w:spacing w:before="120" w:after="120"/>
              <w:rPr>
                <w:lang w:val="en-US" w:eastAsia="zh-CN"/>
              </w:rPr>
            </w:pPr>
            <w:r>
              <w:rPr>
                <w:lang w:val="en-US" w:eastAsia="zh-CN"/>
              </w:rPr>
              <w:t xml:space="preserve">Proposal 2: The requirement of measurement reporting delay for UEIBM can be defined as the time between </w:t>
            </w:r>
            <w:proofErr w:type="gramStart"/>
            <w:r>
              <w:rPr>
                <w:lang w:val="en-US" w:eastAsia="zh-CN"/>
              </w:rPr>
              <w:t>an</w:t>
            </w:r>
            <w:proofErr w:type="gramEnd"/>
            <w:r>
              <w:rPr>
                <w:lang w:val="en-US" w:eastAsia="zh-CN"/>
              </w:rPr>
              <w:t xml:space="preserve"> trigger-event detection and the point when UE starts to transmit the reporting on the allocated UL resource over the air interface.</w:t>
            </w:r>
          </w:p>
          <w:p w14:paraId="188C9CA0" w14:textId="77777777" w:rsidR="000C312D" w:rsidRDefault="00945D9C">
            <w:pPr>
              <w:pStyle w:val="ab"/>
              <w:spacing w:before="120" w:after="120"/>
              <w:rPr>
                <w:lang w:val="en-US" w:eastAsia="zh-CN"/>
              </w:rPr>
            </w:pPr>
            <w:r>
              <w:rPr>
                <w:lang w:val="en-US" w:eastAsia="zh-CN"/>
              </w:rPr>
              <w:t>Proposal 3: For CSI-RS based inter-cell L1-RSRP measurement, since no specific discussion before, RAN4 needs to identify whether additional clarifications on the following points are necessary:</w:t>
            </w:r>
          </w:p>
          <w:p w14:paraId="65615DCB" w14:textId="77777777" w:rsidR="000C312D" w:rsidRDefault="00945D9C">
            <w:pPr>
              <w:pStyle w:val="ab"/>
              <w:spacing w:before="120" w:after="120"/>
              <w:ind w:leftChars="100" w:left="200"/>
              <w:rPr>
                <w:lang w:val="en-US" w:eastAsia="zh-CN"/>
              </w:rPr>
            </w:pPr>
            <w:r>
              <w:rPr>
                <w:lang w:val="en-US" w:eastAsia="zh-CN"/>
              </w:rPr>
              <w:t>-  Known condition for the NSC, especially for the time offset assumption between serving cell and NSC;</w:t>
            </w:r>
          </w:p>
          <w:p w14:paraId="63583360" w14:textId="77777777" w:rsidR="000C312D" w:rsidRDefault="00945D9C">
            <w:pPr>
              <w:pStyle w:val="ab"/>
              <w:spacing w:before="120" w:after="120"/>
              <w:ind w:leftChars="100" w:left="200"/>
              <w:rPr>
                <w:lang w:val="en-US" w:eastAsia="zh-CN"/>
              </w:rPr>
            </w:pPr>
            <w:r>
              <w:rPr>
                <w:lang w:val="en-US" w:eastAsia="zh-CN"/>
              </w:rPr>
              <w:t>-  The prerequisite on L3 measurement on NSC.</w:t>
            </w:r>
          </w:p>
          <w:p w14:paraId="49B7C2AA" w14:textId="77777777" w:rsidR="000C312D" w:rsidRDefault="00945D9C">
            <w:pPr>
              <w:pStyle w:val="ab"/>
              <w:spacing w:before="120" w:after="120"/>
              <w:rPr>
                <w:lang w:val="en-US" w:eastAsia="zh-CN"/>
              </w:rPr>
            </w:pPr>
            <w:r>
              <w:rPr>
                <w:lang w:val="en-US" w:eastAsia="zh-CN"/>
              </w:rPr>
              <w:lastRenderedPageBreak/>
              <w:t>Proposal 4: Discuss the necessity of filtering based on the two trigger-event detection solutions approved in RAN1.</w:t>
            </w:r>
          </w:p>
          <w:p w14:paraId="29B3D6F7" w14:textId="77777777" w:rsidR="000C312D" w:rsidRDefault="00945D9C">
            <w:pPr>
              <w:pStyle w:val="ab"/>
              <w:spacing w:before="120" w:after="120"/>
              <w:ind w:leftChars="100" w:left="200"/>
              <w:rPr>
                <w:lang w:val="en-US" w:eastAsia="zh-CN"/>
              </w:rPr>
            </w:pPr>
            <w:r>
              <w:rPr>
                <w:lang w:val="en-US" w:eastAsia="zh-CN"/>
              </w:rPr>
              <w:t>- For the basic solution, one-shot measurement is defined by RAN1. No room to consider filtering.</w:t>
            </w:r>
          </w:p>
          <w:p w14:paraId="734A8816" w14:textId="77777777" w:rsidR="000C312D" w:rsidRDefault="00945D9C">
            <w:pPr>
              <w:pStyle w:val="ab"/>
              <w:spacing w:before="120" w:after="120"/>
              <w:ind w:leftChars="100" w:left="200"/>
              <w:rPr>
                <w:lang w:val="en-US" w:eastAsia="zh-CN"/>
              </w:rPr>
            </w:pPr>
            <w:r>
              <w:rPr>
                <w:lang w:val="en-US" w:eastAsia="zh-CN"/>
              </w:rPr>
              <w:t xml:space="preserve">- For the optional solution, multi-shot measurement with at least M instance is defined by RAN1. Filtering is feasible. </w:t>
            </w:r>
          </w:p>
          <w:p w14:paraId="0D53A357" w14:textId="77777777" w:rsidR="000C312D" w:rsidRDefault="00945D9C">
            <w:pPr>
              <w:pStyle w:val="ab"/>
              <w:spacing w:before="120" w:after="120"/>
              <w:rPr>
                <w:lang w:val="en-US" w:eastAsia="zh-CN"/>
              </w:rPr>
            </w:pPr>
            <w:r>
              <w:rPr>
                <w:lang w:val="en-US" w:eastAsia="zh-CN"/>
              </w:rPr>
              <w:t>Proposal 5: Discuss the accuracy for the two trigger-event solutions respectively.</w:t>
            </w:r>
          </w:p>
          <w:p w14:paraId="5CADF0EF" w14:textId="77777777" w:rsidR="000C312D" w:rsidRDefault="00945D9C">
            <w:pPr>
              <w:pStyle w:val="ab"/>
              <w:spacing w:before="120" w:after="120"/>
              <w:ind w:leftChars="100" w:left="200"/>
              <w:rPr>
                <w:lang w:val="en-US" w:eastAsia="zh-CN"/>
              </w:rPr>
            </w:pPr>
            <w:r>
              <w:rPr>
                <w:lang w:val="en-US" w:eastAsia="zh-CN"/>
              </w:rPr>
              <w:t>- For the basic trigger-event detection, tight the existing L1-RSRP accuracy requirement;</w:t>
            </w:r>
          </w:p>
          <w:p w14:paraId="1800E0BC" w14:textId="77777777" w:rsidR="000C312D" w:rsidRDefault="00945D9C">
            <w:pPr>
              <w:pStyle w:val="ab"/>
              <w:spacing w:before="120" w:after="120"/>
              <w:ind w:leftChars="100" w:left="200"/>
              <w:rPr>
                <w:b/>
                <w:bCs/>
                <w:lang w:val="en-US" w:eastAsia="zh-CN"/>
              </w:rPr>
            </w:pPr>
            <w:r>
              <w:rPr>
                <w:lang w:val="en-US" w:eastAsia="zh-CN"/>
              </w:rPr>
              <w:t xml:space="preserve">- For the optional trigger-event detection, </w:t>
            </w:r>
            <w:proofErr w:type="spellStart"/>
            <w:r>
              <w:rPr>
                <w:lang w:val="en-US" w:eastAsia="zh-CN"/>
              </w:rPr>
              <w:t>resue</w:t>
            </w:r>
            <w:proofErr w:type="spellEnd"/>
            <w:r>
              <w:rPr>
                <w:lang w:val="en-US" w:eastAsia="zh-CN"/>
              </w:rPr>
              <w:t xml:space="preserve"> the existing L1-RSRP accuracy requirement.</w:t>
            </w:r>
          </w:p>
        </w:tc>
      </w:tr>
      <w:tr w:rsidR="000C312D" w14:paraId="36020277" w14:textId="77777777">
        <w:trPr>
          <w:trHeight w:val="468"/>
        </w:trPr>
        <w:tc>
          <w:tcPr>
            <w:tcW w:w="1648" w:type="dxa"/>
          </w:tcPr>
          <w:p w14:paraId="2B0D3F7F" w14:textId="77777777" w:rsidR="000C312D" w:rsidRDefault="00945D9C">
            <w:pPr>
              <w:spacing w:before="120" w:after="120"/>
              <w:rPr>
                <w:rFonts w:eastAsiaTheme="minorEastAsia"/>
                <w:lang w:eastAsia="zh-CN"/>
              </w:rPr>
            </w:pPr>
            <w:r>
              <w:rPr>
                <w:rFonts w:eastAsiaTheme="minorEastAsia"/>
                <w:lang w:eastAsia="zh-CN"/>
              </w:rPr>
              <w:lastRenderedPageBreak/>
              <w:t>R4-2415830</w:t>
            </w:r>
          </w:p>
        </w:tc>
        <w:tc>
          <w:tcPr>
            <w:tcW w:w="1437" w:type="dxa"/>
          </w:tcPr>
          <w:p w14:paraId="3649B158" w14:textId="77777777" w:rsidR="000C312D" w:rsidRDefault="00945D9C">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772" w:type="dxa"/>
          </w:tcPr>
          <w:p w14:paraId="44255E60" w14:textId="77777777" w:rsidR="000C312D" w:rsidRDefault="00945D9C">
            <w:pPr>
              <w:spacing w:before="120" w:after="120"/>
              <w:rPr>
                <w:rFonts w:eastAsiaTheme="minorEastAsia"/>
                <w:lang w:val="en-US" w:eastAsia="zh-CN"/>
              </w:rPr>
            </w:pPr>
            <w:r>
              <w:t>Observation</w:t>
            </w:r>
            <w:r>
              <w:rPr>
                <w:rFonts w:eastAsiaTheme="minorEastAsia"/>
                <w:lang w:val="en-US" w:eastAsia="zh-CN"/>
              </w:rPr>
              <w:t xml:space="preserve"> 1: Following events are supported based on RAN1 progress:</w:t>
            </w:r>
          </w:p>
          <w:p w14:paraId="68A267CF" w14:textId="77777777" w:rsidR="000C312D" w:rsidRDefault="00945D9C">
            <w:pPr>
              <w:numPr>
                <w:ilvl w:val="0"/>
                <w:numId w:val="10"/>
              </w:numPr>
              <w:snapToGrid w:val="0"/>
              <w:spacing w:before="120" w:after="120"/>
              <w:ind w:left="466" w:hanging="284"/>
              <w:jc w:val="both"/>
              <w:rPr>
                <w:rFonts w:eastAsia="Batang"/>
              </w:rPr>
            </w:pPr>
            <w:r>
              <w:rPr>
                <w:rFonts w:eastAsia="Batang"/>
              </w:rPr>
              <w:t>Event-1: Quality of the current beam is worse than a certain threshold.</w:t>
            </w:r>
          </w:p>
          <w:p w14:paraId="39754F5C" w14:textId="77777777" w:rsidR="000C312D" w:rsidRDefault="00945D9C">
            <w:pPr>
              <w:numPr>
                <w:ilvl w:val="0"/>
                <w:numId w:val="10"/>
              </w:numPr>
              <w:snapToGrid w:val="0"/>
              <w:spacing w:before="120" w:after="120"/>
              <w:ind w:left="466" w:hanging="284"/>
              <w:jc w:val="both"/>
              <w:rPr>
                <w:rFonts w:eastAsia="Batang"/>
              </w:rPr>
            </w:pPr>
            <w:r>
              <w:rPr>
                <w:rFonts w:eastAsia="Batang"/>
              </w:rPr>
              <w:t xml:space="preserve">Event-2: Quality of at least one new beam, such as L1-RSRP, becomes a threshold value better than the current beam. </w:t>
            </w:r>
          </w:p>
          <w:p w14:paraId="64724A1F" w14:textId="77777777" w:rsidR="000C312D" w:rsidRDefault="00945D9C">
            <w:pPr>
              <w:numPr>
                <w:ilvl w:val="0"/>
                <w:numId w:val="10"/>
              </w:numPr>
              <w:snapToGrid w:val="0"/>
              <w:spacing w:before="120" w:after="120"/>
              <w:ind w:left="466" w:hanging="284"/>
              <w:jc w:val="both"/>
              <w:rPr>
                <w:rFonts w:eastAsia="Batang"/>
              </w:rPr>
            </w:pPr>
            <w:r>
              <w:rPr>
                <w:rFonts w:eastAsia="PMingLiU"/>
                <w:lang w:eastAsia="zh-TW"/>
              </w:rPr>
              <w:t>Event-7</w:t>
            </w:r>
            <w:r>
              <w:rPr>
                <w:rFonts w:eastAsia="Batang"/>
                <w:lang w:eastAsia="zh-TW"/>
              </w:rPr>
              <w:t xml:space="preserve">: </w:t>
            </w:r>
            <w:r>
              <w:rPr>
                <w:rFonts w:eastAsia="Batang"/>
              </w:rPr>
              <w:t>Quality of at least one new beam, such as L1-RSRP, becomes a threshold value better than the RS</w:t>
            </w:r>
            <w:r>
              <w:rPr>
                <w:rFonts w:eastAsia="PMingLiU"/>
                <w:lang w:eastAsia="zh-TW"/>
              </w:rPr>
              <w:t xml:space="preserve"> de</w:t>
            </w:r>
            <w:r>
              <w:rPr>
                <w:rFonts w:eastAsia="Batang"/>
              </w:rPr>
              <w:t>rived from the activated TCI state with the M-</w:t>
            </w:r>
            <w:proofErr w:type="spellStart"/>
            <w:r>
              <w:rPr>
                <w:rFonts w:eastAsia="Batang"/>
              </w:rPr>
              <w:t>th</w:t>
            </w:r>
            <w:proofErr w:type="spellEnd"/>
            <w:r>
              <w:rPr>
                <w:rFonts w:eastAsia="Batang"/>
              </w:rPr>
              <w:t xml:space="preserve"> best quality.</w:t>
            </w:r>
          </w:p>
          <w:p w14:paraId="0F926EF7" w14:textId="77777777" w:rsidR="000C312D" w:rsidRDefault="00945D9C">
            <w:pPr>
              <w:spacing w:before="120" w:after="120"/>
              <w:rPr>
                <w:rFonts w:eastAsiaTheme="minorEastAsia"/>
                <w:lang w:eastAsia="zh-CN"/>
              </w:rPr>
            </w:pPr>
            <w:r>
              <w:rPr>
                <w:rFonts w:eastAsiaTheme="minorEastAsia"/>
                <w:lang w:eastAsia="zh-CN"/>
              </w:rPr>
              <w:t>Observation 2: From measurement behaviour and requirements perspective, no significant difference among these Events.</w:t>
            </w:r>
          </w:p>
          <w:p w14:paraId="7FB7BC30" w14:textId="77777777" w:rsidR="000C312D" w:rsidRDefault="00945D9C">
            <w:pPr>
              <w:spacing w:before="120" w:after="120"/>
              <w:jc w:val="both"/>
              <w:rPr>
                <w:rFonts w:eastAsia="Times New Roman"/>
                <w:bCs/>
                <w:lang w:eastAsia="zh-CN"/>
              </w:rPr>
            </w:pPr>
            <w:r>
              <w:rPr>
                <w:rFonts w:eastAsia="Times New Roman"/>
                <w:bCs/>
                <w:lang w:eastAsia="zh-CN"/>
              </w:rPr>
              <w:t>Observation 3: For the current beam and new beam determination, at least followings are agreed in RAN1 so far:</w:t>
            </w:r>
          </w:p>
          <w:p w14:paraId="46BB820F" w14:textId="77777777" w:rsidR="000C312D" w:rsidRDefault="00945D9C">
            <w:pPr>
              <w:pStyle w:val="aff6"/>
              <w:numPr>
                <w:ilvl w:val="0"/>
                <w:numId w:val="11"/>
              </w:numPr>
              <w:overflowPunct/>
              <w:autoSpaceDE/>
              <w:autoSpaceDN/>
              <w:adjustRightInd/>
              <w:spacing w:before="120" w:after="120"/>
              <w:ind w:firstLineChars="0"/>
              <w:jc w:val="both"/>
              <w:textAlignment w:val="auto"/>
              <w:rPr>
                <w:rFonts w:eastAsia="Times New Roman"/>
                <w:bCs/>
                <w:lang w:eastAsia="zh-CN"/>
              </w:rPr>
            </w:pPr>
            <w:r>
              <w:rPr>
                <w:rFonts w:eastAsia="Times New Roman"/>
                <w:bCs/>
                <w:lang w:eastAsia="zh-CN"/>
              </w:rPr>
              <w:t>Current beam: Implicitly derived from a QCL RS of indicated TCI state (QCL RS or SSB QCL-ed with QCL RS)</w:t>
            </w:r>
          </w:p>
          <w:p w14:paraId="2279669F" w14:textId="77777777" w:rsidR="000C312D" w:rsidRDefault="00945D9C">
            <w:pPr>
              <w:pStyle w:val="aff6"/>
              <w:numPr>
                <w:ilvl w:val="1"/>
                <w:numId w:val="11"/>
              </w:numPr>
              <w:overflowPunct/>
              <w:autoSpaceDE/>
              <w:autoSpaceDN/>
              <w:adjustRightInd/>
              <w:spacing w:before="120" w:after="120"/>
              <w:ind w:firstLineChars="0"/>
              <w:jc w:val="both"/>
              <w:textAlignment w:val="auto"/>
              <w:rPr>
                <w:rFonts w:eastAsia="Times New Roman"/>
                <w:bCs/>
                <w:lang w:eastAsia="zh-CN"/>
              </w:rPr>
            </w:pPr>
            <w:r>
              <w:rPr>
                <w:rFonts w:eastAsia="Times New Roman"/>
                <w:bCs/>
                <w:lang w:eastAsia="zh-CN"/>
              </w:rPr>
              <w:t>FFS one TRS case</w:t>
            </w:r>
          </w:p>
          <w:p w14:paraId="2662AE31" w14:textId="77777777" w:rsidR="000C312D" w:rsidRDefault="00945D9C">
            <w:pPr>
              <w:pStyle w:val="aff6"/>
              <w:numPr>
                <w:ilvl w:val="0"/>
                <w:numId w:val="11"/>
              </w:numPr>
              <w:overflowPunct/>
              <w:autoSpaceDE/>
              <w:autoSpaceDN/>
              <w:adjustRightInd/>
              <w:spacing w:before="120" w:after="120"/>
              <w:ind w:firstLineChars="0"/>
              <w:jc w:val="both"/>
              <w:textAlignment w:val="auto"/>
              <w:rPr>
                <w:rFonts w:eastAsia="Times New Roman"/>
                <w:bCs/>
                <w:lang w:eastAsia="zh-CN"/>
              </w:rPr>
            </w:pPr>
            <w:r>
              <w:rPr>
                <w:rFonts w:eastAsia="Times New Roman"/>
                <w:bCs/>
                <w:lang w:eastAsia="zh-CN"/>
              </w:rPr>
              <w:t xml:space="preserve">New beam: </w:t>
            </w:r>
            <w:r>
              <w:rPr>
                <w:rFonts w:eastAsia="Times New Roman"/>
                <w:bCs/>
                <w:color w:val="000000"/>
                <w:shd w:val="clear" w:color="auto" w:fill="FFFFFF"/>
                <w:lang w:eastAsia="zh-CN"/>
              </w:rPr>
              <w:t>configured in one RS resource set associated with an CSI reporting configuration</w:t>
            </w:r>
          </w:p>
          <w:p w14:paraId="32C14BC5" w14:textId="77777777" w:rsidR="000C312D" w:rsidRDefault="00945D9C">
            <w:pPr>
              <w:spacing w:before="120" w:after="120"/>
              <w:rPr>
                <w:rFonts w:eastAsia="MS Mincho"/>
                <w:bCs/>
                <w:lang w:val="en-US" w:eastAsia="zh-CN"/>
              </w:rPr>
            </w:pPr>
            <w:r>
              <w:rPr>
                <w:bCs/>
                <w:lang w:val="en-US" w:eastAsia="zh-CN"/>
              </w:rPr>
              <w:t>Observation 4: For Event-2, following two triggering determinations are supported:</w:t>
            </w:r>
          </w:p>
          <w:p w14:paraId="3C84805C" w14:textId="77777777" w:rsidR="000C312D" w:rsidRDefault="00945D9C">
            <w:pPr>
              <w:pStyle w:val="aff6"/>
              <w:numPr>
                <w:ilvl w:val="0"/>
                <w:numId w:val="12"/>
              </w:numPr>
              <w:overflowPunct/>
              <w:autoSpaceDE/>
              <w:autoSpaceDN/>
              <w:adjustRightInd/>
              <w:spacing w:before="120" w:after="120"/>
              <w:ind w:firstLineChars="0"/>
              <w:textAlignment w:val="auto"/>
              <w:rPr>
                <w:rFonts w:eastAsia="Times New Roman"/>
                <w:bCs/>
                <w:color w:val="000000"/>
                <w:shd w:val="clear" w:color="auto" w:fill="FFFFFF"/>
                <w:lang w:eastAsia="zh-CN"/>
              </w:rPr>
            </w:pPr>
            <w:r>
              <w:rPr>
                <w:rFonts w:eastAsia="Times New Roman"/>
                <w:bCs/>
                <w:color w:val="000000"/>
                <w:shd w:val="clear" w:color="auto" w:fill="FFFFFF"/>
                <w:lang w:eastAsia="zh-CN"/>
              </w:rPr>
              <w:t>Once the L1-RSRP of the new beam becomes a threshold value better than the current beam, UE initiated beam report occurs</w:t>
            </w:r>
          </w:p>
          <w:p w14:paraId="423D2150" w14:textId="77777777" w:rsidR="000C312D" w:rsidRDefault="00945D9C">
            <w:pPr>
              <w:pStyle w:val="aff6"/>
              <w:numPr>
                <w:ilvl w:val="0"/>
                <w:numId w:val="12"/>
              </w:numPr>
              <w:overflowPunct/>
              <w:autoSpaceDE/>
              <w:autoSpaceDN/>
              <w:adjustRightInd/>
              <w:spacing w:before="120" w:after="120"/>
              <w:ind w:firstLineChars="0"/>
              <w:textAlignment w:val="auto"/>
              <w:rPr>
                <w:bCs/>
                <w:lang w:eastAsia="zh-CN"/>
              </w:rPr>
            </w:pPr>
            <w:r>
              <w:rPr>
                <w:bCs/>
                <w:lang w:eastAsia="zh-CN"/>
              </w:rPr>
              <w:t>If within a time window (which is configurable), the number of Event-2 instance(s) for at least one same new beam is greater than or equal to a configurable number M, UE initiated beam report occurs.</w:t>
            </w:r>
          </w:p>
          <w:p w14:paraId="3E33D660" w14:textId="77777777" w:rsidR="000C312D" w:rsidRDefault="00945D9C">
            <w:pPr>
              <w:spacing w:before="120" w:after="120"/>
              <w:rPr>
                <w:bCs/>
                <w:lang w:val="en-US" w:eastAsia="zh-CN"/>
              </w:rPr>
            </w:pPr>
            <w:r>
              <w:rPr>
                <w:bCs/>
                <w:lang w:val="en-US" w:eastAsia="zh-CN"/>
              </w:rPr>
              <w:t>Proposal 1: Mode A and Mode B has minor impact on RRM requirements (e.g. reporting uncertainty). Both Mode A and Mode B are supported, and no differentiation between Mode A and Mode B unless necessary.</w:t>
            </w:r>
          </w:p>
          <w:p w14:paraId="65B3F252" w14:textId="77777777" w:rsidR="000C312D" w:rsidRDefault="00945D9C">
            <w:pPr>
              <w:spacing w:before="120" w:after="120"/>
              <w:rPr>
                <w:bCs/>
                <w:lang w:eastAsia="zh-CN"/>
              </w:rPr>
            </w:pPr>
            <w:r>
              <w:rPr>
                <w:bCs/>
                <w:lang w:eastAsia="zh-CN"/>
              </w:rPr>
              <w:t>Proposal 2: RAN4 to discuss how to define one Event-2 instance for following Event-2 case:</w:t>
            </w:r>
          </w:p>
          <w:p w14:paraId="43641EA3" w14:textId="77777777" w:rsidR="000C312D" w:rsidRDefault="00945D9C">
            <w:pPr>
              <w:pStyle w:val="aff6"/>
              <w:numPr>
                <w:ilvl w:val="0"/>
                <w:numId w:val="13"/>
              </w:numPr>
              <w:overflowPunct/>
              <w:autoSpaceDE/>
              <w:autoSpaceDN/>
              <w:adjustRightInd/>
              <w:spacing w:before="120" w:after="120"/>
              <w:ind w:firstLineChars="0"/>
              <w:textAlignment w:val="auto"/>
              <w:rPr>
                <w:bCs/>
                <w:lang w:eastAsia="zh-CN"/>
              </w:rPr>
            </w:pPr>
            <w:r>
              <w:rPr>
                <w:bCs/>
                <w:lang w:eastAsia="zh-CN"/>
              </w:rPr>
              <w:lastRenderedPageBreak/>
              <w:t>If within a time window (which is configurable), the number of Event-2 instance(s) for at least one same new beam is greater than or equal to a configurable number M, UE initiated beam report occurs.</w:t>
            </w:r>
          </w:p>
          <w:p w14:paraId="72F82DCD" w14:textId="77777777" w:rsidR="000C312D" w:rsidRDefault="00945D9C">
            <w:pPr>
              <w:numPr>
                <w:ilvl w:val="1"/>
                <w:numId w:val="14"/>
              </w:numPr>
              <w:spacing w:before="120" w:after="120"/>
              <w:ind w:left="1080"/>
              <w:textAlignment w:val="center"/>
            </w:pPr>
            <w:r>
              <w:rPr>
                <w:rFonts w:eastAsia="Times New Roman"/>
                <w:bCs/>
                <w:color w:val="000000"/>
                <w:shd w:val="clear" w:color="auto" w:fill="FFFFFF"/>
              </w:rPr>
              <w:t>Note: Event-2 instance for a new beam is determined if the L1-RSRP of the new beam becomes a threshold value better than the current beam</w:t>
            </w:r>
          </w:p>
        </w:tc>
      </w:tr>
      <w:tr w:rsidR="000C312D" w14:paraId="178D3EFF" w14:textId="77777777">
        <w:trPr>
          <w:trHeight w:val="468"/>
        </w:trPr>
        <w:tc>
          <w:tcPr>
            <w:tcW w:w="1648" w:type="dxa"/>
          </w:tcPr>
          <w:p w14:paraId="062565C7" w14:textId="77777777" w:rsidR="000C312D" w:rsidRDefault="00945D9C">
            <w:pPr>
              <w:spacing w:before="120" w:after="120"/>
              <w:rPr>
                <w:rFonts w:eastAsiaTheme="minorEastAsia"/>
                <w:lang w:eastAsia="zh-CN"/>
              </w:rPr>
            </w:pPr>
            <w:r>
              <w:rPr>
                <w:rFonts w:eastAsiaTheme="minorEastAsia"/>
                <w:lang w:eastAsia="zh-CN"/>
              </w:rPr>
              <w:lastRenderedPageBreak/>
              <w:t>R4-2416016</w:t>
            </w:r>
          </w:p>
        </w:tc>
        <w:tc>
          <w:tcPr>
            <w:tcW w:w="1437" w:type="dxa"/>
          </w:tcPr>
          <w:p w14:paraId="63BE2EE6" w14:textId="77777777" w:rsidR="000C312D" w:rsidRDefault="00945D9C">
            <w:pPr>
              <w:spacing w:before="120" w:after="120"/>
              <w:rPr>
                <w:rFonts w:eastAsiaTheme="minorEastAsia"/>
                <w:lang w:eastAsia="zh-CN"/>
              </w:rPr>
            </w:pPr>
            <w:r>
              <w:rPr>
                <w:rFonts w:eastAsiaTheme="minorEastAsia"/>
                <w:lang w:eastAsia="zh-CN"/>
              </w:rPr>
              <w:t>Nokia</w:t>
            </w:r>
          </w:p>
        </w:tc>
        <w:tc>
          <w:tcPr>
            <w:tcW w:w="6772" w:type="dxa"/>
          </w:tcPr>
          <w:p w14:paraId="121A22D2" w14:textId="77777777" w:rsidR="000C312D" w:rsidRDefault="00945D9C">
            <w:pPr>
              <w:spacing w:before="120" w:after="120"/>
            </w:pPr>
            <w:r>
              <w:t>Proposal 1: Define event-triggered L1 reporting delay requirements for both mode A and mode B.</w:t>
            </w:r>
          </w:p>
          <w:p w14:paraId="0FB69009" w14:textId="77777777" w:rsidR="000C312D" w:rsidRDefault="00945D9C">
            <w:pPr>
              <w:spacing w:before="120" w:after="120"/>
            </w:pPr>
            <w:r>
              <w:t>Observation 1: In both mode A and mode B the delay to send the UEI beam report in a second UL channel after the UL indication in a first PUCCH channel has already been defined by RAN1 work.</w:t>
            </w:r>
          </w:p>
          <w:p w14:paraId="69C05028" w14:textId="77777777" w:rsidR="000C312D" w:rsidRDefault="00945D9C">
            <w:pPr>
              <w:spacing w:before="120" w:after="120"/>
            </w:pPr>
            <w:r>
              <w:t>Proposal 2: RAN4 to define event-triggered L1 reporting delay requirements with a maximum delay for the UE transmission of the UL indication in the first PUCCH channel after the event that triggers the beam report is met.</w:t>
            </w:r>
          </w:p>
          <w:p w14:paraId="11CFF2CA" w14:textId="77777777" w:rsidR="000C312D" w:rsidRDefault="00945D9C">
            <w:pPr>
              <w:spacing w:before="120" w:after="120"/>
            </w:pPr>
            <w:r>
              <w:t>Proposal 3: The maximum delay requirement for the first PUCCH channel is determined in relation to the reception time instant of the RS that triggered the UEIBM event.</w:t>
            </w:r>
          </w:p>
          <w:p w14:paraId="71A1E434" w14:textId="77777777" w:rsidR="000C312D" w:rsidRDefault="00945D9C">
            <w:pPr>
              <w:spacing w:before="120" w:after="120"/>
            </w:pPr>
            <w:r>
              <w:t>Proposal 4: Reuse known/unknown conditions for Rel-17 unified TCI states when defining requirements for TCI-switching based on UEIBM.</w:t>
            </w:r>
          </w:p>
          <w:p w14:paraId="6ABCA143" w14:textId="77777777" w:rsidR="000C312D" w:rsidRDefault="00945D9C">
            <w:pPr>
              <w:spacing w:before="120" w:after="120"/>
            </w:pPr>
            <w:r>
              <w:t>Proposal 5: Wait for further RAN1 progress before discussing TCI switching delay requirements.</w:t>
            </w:r>
          </w:p>
          <w:p w14:paraId="618389A3" w14:textId="77777777" w:rsidR="000C312D" w:rsidRDefault="00945D9C">
            <w:pPr>
              <w:spacing w:before="120" w:after="120"/>
            </w:pPr>
            <w:r>
              <w:t>Proposal 6: Reuse legacy measurement accuracy requirements for measurement reports with UEIBM.</w:t>
            </w:r>
          </w:p>
          <w:p w14:paraId="0E442D8D" w14:textId="77777777" w:rsidR="000C312D" w:rsidRDefault="00945D9C">
            <w:pPr>
              <w:spacing w:before="120" w:after="120"/>
            </w:pPr>
            <w:r>
              <w:t>Proposal 7: Specify RAN4 requirements for a UE supporting Rel-18 multi-Rx fast beam sweeping and configured with UEIBM reporting.</w:t>
            </w:r>
          </w:p>
          <w:p w14:paraId="68942CF2" w14:textId="77777777" w:rsidR="000C312D" w:rsidRDefault="00945D9C">
            <w:pPr>
              <w:spacing w:before="120" w:after="120"/>
            </w:pPr>
            <w:r>
              <w:t>Proposal 8: Wait for further RAN1 progress before discussing specific RRM requirements with configured time window and configured number of event instances within the time window for event determination.</w:t>
            </w:r>
          </w:p>
        </w:tc>
      </w:tr>
      <w:tr w:rsidR="000C312D" w14:paraId="2688CDE0" w14:textId="77777777">
        <w:trPr>
          <w:trHeight w:val="468"/>
        </w:trPr>
        <w:tc>
          <w:tcPr>
            <w:tcW w:w="1648" w:type="dxa"/>
          </w:tcPr>
          <w:p w14:paraId="20B67283" w14:textId="77777777" w:rsidR="000C312D" w:rsidRDefault="00945D9C">
            <w:pPr>
              <w:spacing w:before="120" w:after="120"/>
              <w:rPr>
                <w:rFonts w:eastAsiaTheme="minorEastAsia"/>
                <w:lang w:eastAsia="zh-CN"/>
              </w:rPr>
            </w:pPr>
            <w:r>
              <w:rPr>
                <w:rFonts w:eastAsiaTheme="minorEastAsia"/>
                <w:lang w:eastAsia="zh-CN"/>
              </w:rPr>
              <w:t>R4-2416334</w:t>
            </w:r>
          </w:p>
        </w:tc>
        <w:tc>
          <w:tcPr>
            <w:tcW w:w="1437" w:type="dxa"/>
          </w:tcPr>
          <w:p w14:paraId="1253D612" w14:textId="77777777" w:rsidR="000C312D" w:rsidRDefault="00945D9C">
            <w:pPr>
              <w:spacing w:before="120" w:after="120"/>
              <w:rPr>
                <w:rFonts w:eastAsiaTheme="minorEastAsia"/>
                <w:lang w:eastAsia="zh-CN"/>
              </w:rPr>
            </w:pPr>
            <w:r>
              <w:rPr>
                <w:rFonts w:eastAsiaTheme="minorEastAsia"/>
                <w:lang w:eastAsia="zh-CN"/>
              </w:rPr>
              <w:t>Ericsson</w:t>
            </w:r>
          </w:p>
        </w:tc>
        <w:tc>
          <w:tcPr>
            <w:tcW w:w="6772" w:type="dxa"/>
          </w:tcPr>
          <w:p w14:paraId="35483925" w14:textId="77777777" w:rsidR="000C312D" w:rsidRDefault="00945D9C">
            <w:pPr>
              <w:spacing w:before="120" w:after="120"/>
            </w:pPr>
            <w:r>
              <w:t>Proposal 1:</w:t>
            </w:r>
            <w:r>
              <w:tab/>
              <w:t>Event triggered measurement report requirements are applicable for intra and inter-cell scenario for SSB and CSI-RS.</w:t>
            </w:r>
          </w:p>
          <w:p w14:paraId="2EC51AA8" w14:textId="77777777" w:rsidR="000C312D" w:rsidRDefault="00945D9C">
            <w:pPr>
              <w:spacing w:before="120" w:after="120"/>
            </w:pPr>
            <w:r>
              <w:t>Proposal 2:</w:t>
            </w:r>
            <w:r>
              <w:tab/>
              <w:t xml:space="preserve">RAN4 to define CSI-RS based L1-RSRP measurements requirements for inter-cell </w:t>
            </w:r>
            <w:proofErr w:type="spellStart"/>
            <w:r>
              <w:t>mTRP</w:t>
            </w:r>
            <w:proofErr w:type="spellEnd"/>
            <w:r>
              <w:t xml:space="preserve"> scenario in FR2.</w:t>
            </w:r>
          </w:p>
          <w:p w14:paraId="5A9C6D2E" w14:textId="77777777" w:rsidR="000C312D" w:rsidRDefault="00945D9C">
            <w:pPr>
              <w:spacing w:before="120" w:after="120"/>
            </w:pPr>
            <w:r>
              <w:t>Proposal 3:</w:t>
            </w:r>
            <w:r>
              <w:tab/>
              <w:t>RAN4 to use principles of sharing agreed for SSB based L1-RSRP for inter-cell CSI-RS based L1-RSRP measurements.</w:t>
            </w:r>
          </w:p>
          <w:p w14:paraId="3E1568DC" w14:textId="77777777" w:rsidR="000C312D" w:rsidRDefault="00945D9C">
            <w:pPr>
              <w:spacing w:before="120" w:after="120"/>
            </w:pPr>
            <w:r>
              <w:t>Proposal 4:</w:t>
            </w:r>
            <w:r>
              <w:tab/>
              <w:t>SSB based L1-RSRP measurement delay for event triggered measurement report is T</w:t>
            </w:r>
            <w:r>
              <w:rPr>
                <w:vertAlign w:val="subscript"/>
              </w:rPr>
              <w:t>L1-RSRP_Measurement_Period_SSB</w:t>
            </w:r>
            <w:r>
              <w:t xml:space="preserve"> (</w:t>
            </w:r>
            <w:proofErr w:type="spellStart"/>
            <w:r>
              <w:t>ms</w:t>
            </w:r>
            <w:proofErr w:type="spellEnd"/>
            <w:r>
              <w:t xml:space="preserve">) with </w:t>
            </w:r>
            <w:proofErr w:type="spellStart"/>
            <w:r>
              <w:t>T</w:t>
            </w:r>
            <w:r>
              <w:rPr>
                <w:vertAlign w:val="subscript"/>
              </w:rPr>
              <w:t>Report</w:t>
            </w:r>
            <w:proofErr w:type="spellEnd"/>
            <w:r>
              <w:t xml:space="preserve"> as 0. </w:t>
            </w:r>
          </w:p>
          <w:p w14:paraId="56649005" w14:textId="77777777" w:rsidR="000C312D" w:rsidRDefault="00945D9C">
            <w:pPr>
              <w:spacing w:before="120" w:after="120"/>
            </w:pPr>
            <w:r>
              <w:t>Proposal 5:</w:t>
            </w:r>
            <w:r>
              <w:tab/>
              <w:t>CSI-RS based L1-RSRP measurement delay for event triggered measurement report is T</w:t>
            </w:r>
            <w:r>
              <w:rPr>
                <w:vertAlign w:val="subscript"/>
              </w:rPr>
              <w:t>L1-RSRP_Measurement_Period_CSI-RS</w:t>
            </w:r>
            <w:r>
              <w:t xml:space="preserve"> with </w:t>
            </w:r>
            <w:proofErr w:type="spellStart"/>
            <w:r>
              <w:t>T</w:t>
            </w:r>
            <w:r>
              <w:rPr>
                <w:vertAlign w:val="subscript"/>
              </w:rPr>
              <w:t>Report</w:t>
            </w:r>
            <w:proofErr w:type="spellEnd"/>
            <w:r>
              <w:t xml:space="preserve"> as 0. </w:t>
            </w:r>
          </w:p>
          <w:p w14:paraId="6AF5F052" w14:textId="77777777" w:rsidR="000C312D" w:rsidRDefault="00945D9C">
            <w:pPr>
              <w:spacing w:before="120" w:after="120"/>
            </w:pPr>
            <w:r>
              <w:t>Proposal 6:</w:t>
            </w:r>
            <w:r>
              <w:tab/>
              <w:t>RAN4 to discuss the event evaluation time (i.e., the minimum time required to complete the event evaluation and be ready to send on first UL channel from the measurement occasion).</w:t>
            </w:r>
          </w:p>
          <w:p w14:paraId="78117831" w14:textId="77777777" w:rsidR="000C312D" w:rsidRDefault="00945D9C">
            <w:pPr>
              <w:spacing w:before="120" w:after="120"/>
            </w:pPr>
            <w:r>
              <w:lastRenderedPageBreak/>
              <w:t>Proposal 7:</w:t>
            </w:r>
            <w:r>
              <w:tab/>
              <w:t>Existing unified TCI state switching delay requirements are applicable for event triggered measurement reporting based TCI state switching.</w:t>
            </w:r>
          </w:p>
          <w:p w14:paraId="513CDA20" w14:textId="77777777" w:rsidR="000C312D" w:rsidRDefault="00945D9C">
            <w:pPr>
              <w:spacing w:before="120" w:after="120"/>
            </w:pPr>
            <w:r>
              <w:t>Proposal 8:</w:t>
            </w:r>
            <w:r>
              <w:tab/>
              <w:t>RAN4 not to specify new Rx beam sweeping factor or new accuracy requirements as part of the event triggered measurement requirements.</w:t>
            </w:r>
          </w:p>
        </w:tc>
      </w:tr>
      <w:tr w:rsidR="000C312D" w14:paraId="6A3EFF13" w14:textId="77777777">
        <w:trPr>
          <w:trHeight w:val="468"/>
        </w:trPr>
        <w:tc>
          <w:tcPr>
            <w:tcW w:w="1648" w:type="dxa"/>
          </w:tcPr>
          <w:p w14:paraId="694ED274" w14:textId="77777777" w:rsidR="000C312D" w:rsidRDefault="00945D9C">
            <w:pPr>
              <w:spacing w:before="120" w:after="120"/>
              <w:rPr>
                <w:rFonts w:eastAsiaTheme="minorEastAsia"/>
                <w:lang w:eastAsia="zh-CN"/>
              </w:rPr>
            </w:pPr>
            <w:r>
              <w:rPr>
                <w:rFonts w:eastAsiaTheme="minorEastAsia"/>
                <w:lang w:eastAsia="zh-CN"/>
              </w:rPr>
              <w:lastRenderedPageBreak/>
              <w:t>R4-2416513</w:t>
            </w:r>
          </w:p>
        </w:tc>
        <w:tc>
          <w:tcPr>
            <w:tcW w:w="1437" w:type="dxa"/>
          </w:tcPr>
          <w:p w14:paraId="0FECA24E" w14:textId="77777777" w:rsidR="000C312D" w:rsidRDefault="00945D9C">
            <w:pPr>
              <w:spacing w:before="120" w:after="120"/>
              <w:rPr>
                <w:rFonts w:eastAsiaTheme="minorEastAsia"/>
                <w:lang w:eastAsia="zh-CN"/>
              </w:rPr>
            </w:pPr>
            <w:r>
              <w:rPr>
                <w:rFonts w:eastAsiaTheme="minorEastAsia"/>
                <w:lang w:eastAsia="zh-CN"/>
              </w:rPr>
              <w:t>MediaTek inc.</w:t>
            </w:r>
          </w:p>
        </w:tc>
        <w:tc>
          <w:tcPr>
            <w:tcW w:w="6772" w:type="dxa"/>
          </w:tcPr>
          <w:p w14:paraId="041B4EF9" w14:textId="77777777" w:rsidR="000C312D" w:rsidRDefault="00945D9C">
            <w:pPr>
              <w:spacing w:before="120" w:after="120"/>
            </w:pPr>
            <w:r>
              <w:t>Proposal 1: RAN4 to discuss two phases of UE-initiated/event-driven beam reporting:</w:t>
            </w:r>
          </w:p>
          <w:p w14:paraId="26B1689F" w14:textId="77777777" w:rsidR="000C312D" w:rsidRDefault="00945D9C">
            <w:pPr>
              <w:spacing w:before="120" w:after="120"/>
            </w:pPr>
            <w:r>
              <w:t>-</w:t>
            </w:r>
            <w:r>
              <w:tab/>
              <w:t>Phase 1: Before UE initiate event beam reporting.</w:t>
            </w:r>
          </w:p>
          <w:p w14:paraId="7F075E25" w14:textId="77777777" w:rsidR="000C312D" w:rsidRDefault="00945D9C">
            <w:pPr>
              <w:spacing w:before="120" w:after="120"/>
            </w:pPr>
            <w:r>
              <w:t></w:t>
            </w:r>
            <w:r>
              <w:tab/>
              <w:t>The measurement delay for L1-RSRP is the same for both Mode A and Mode B.</w:t>
            </w:r>
          </w:p>
          <w:p w14:paraId="58B3AF18" w14:textId="77777777" w:rsidR="000C312D" w:rsidRDefault="00945D9C">
            <w:pPr>
              <w:spacing w:before="120" w:after="120"/>
            </w:pPr>
            <w:r>
              <w:t>-</w:t>
            </w:r>
            <w:r>
              <w:tab/>
              <w:t>Phase 2: After UE initiate event beam reporting.</w:t>
            </w:r>
          </w:p>
          <w:p w14:paraId="00511D17" w14:textId="77777777" w:rsidR="000C312D" w:rsidRDefault="00945D9C">
            <w:pPr>
              <w:spacing w:before="120" w:after="120"/>
            </w:pPr>
            <w:r>
              <w:t></w:t>
            </w:r>
            <w:r>
              <w:tab/>
              <w:t>The reporting delay could be differentiated based on RAN1 conclusion.</w:t>
            </w:r>
          </w:p>
          <w:p w14:paraId="42D5A803" w14:textId="77777777" w:rsidR="000C312D" w:rsidRDefault="00945D9C">
            <w:pPr>
              <w:spacing w:before="120" w:after="120"/>
            </w:pPr>
            <w:r>
              <w:t>Proposal 2: RAN4 to reuse L1-RSRP measurement requirement as a baseline for UE-initiated/event-driven beam management on the following aspect:</w:t>
            </w:r>
          </w:p>
          <w:p w14:paraId="199B5ED3" w14:textId="77777777" w:rsidR="000C312D" w:rsidRDefault="00945D9C">
            <w:pPr>
              <w:spacing w:before="120" w:after="120"/>
            </w:pPr>
            <w:r>
              <w:t>-</w:t>
            </w:r>
            <w:r>
              <w:tab/>
              <w:t>Requirement applicability.</w:t>
            </w:r>
          </w:p>
          <w:p w14:paraId="78917D72" w14:textId="77777777" w:rsidR="000C312D" w:rsidRDefault="00945D9C">
            <w:pPr>
              <w:spacing w:before="120" w:after="120"/>
            </w:pPr>
            <w:r>
              <w:t>-</w:t>
            </w:r>
            <w:r>
              <w:tab/>
              <w:t>Measurement requirement for aperiodic reporting.</w:t>
            </w:r>
          </w:p>
          <w:p w14:paraId="0086727B" w14:textId="77777777" w:rsidR="000C312D" w:rsidRDefault="00945D9C">
            <w:pPr>
              <w:spacing w:before="120" w:after="120"/>
            </w:pPr>
            <w:r>
              <w:t>Proposal 3: RAN4 to consider only periodic CSI-RS based L1-RSRP measurement for UE initiated reporting.</w:t>
            </w:r>
          </w:p>
          <w:p w14:paraId="40E29A19" w14:textId="77777777" w:rsidR="000C312D" w:rsidRDefault="00945D9C">
            <w:pPr>
              <w:spacing w:before="120" w:after="120"/>
            </w:pPr>
            <w:r>
              <w:t>Proposal 4: RAN4 to reuse the legacy L1-RSRP accuracy requirement for UE-initiated/event-driven beam management.</w:t>
            </w:r>
          </w:p>
          <w:p w14:paraId="503E7A83" w14:textId="77777777" w:rsidR="000C312D" w:rsidRDefault="00945D9C">
            <w:pPr>
              <w:spacing w:before="120" w:after="120"/>
            </w:pPr>
            <w:r>
              <w:t>Proposal 5: Define a capability for supported number of UE-initiated/event-driven beam reporting on intra-frequency.</w:t>
            </w:r>
          </w:p>
          <w:p w14:paraId="07EED932" w14:textId="77777777" w:rsidR="000C312D" w:rsidRDefault="00945D9C">
            <w:pPr>
              <w:spacing w:before="120" w:after="120"/>
            </w:pPr>
            <w:r>
              <w:t>Proposal 6: Events configured for mobility and MIMO should be considered as different events even when they are configured for the same beams and the same cell with the same threshold.</w:t>
            </w:r>
          </w:p>
          <w:p w14:paraId="710F1253" w14:textId="77777777" w:rsidR="000C312D" w:rsidRDefault="00945D9C">
            <w:pPr>
              <w:spacing w:before="120" w:after="120"/>
            </w:pPr>
            <w:r>
              <w:t>Proposal 7: Define the single capability for total number of L1 events shared by mobility L1 events and MIMO L1 events on intra-frequency.</w:t>
            </w:r>
          </w:p>
        </w:tc>
      </w:tr>
      <w:bookmarkEnd w:id="0"/>
    </w:tbl>
    <w:p w14:paraId="0DCC5E96" w14:textId="77777777" w:rsidR="000C312D" w:rsidRDefault="000C312D"/>
    <w:p w14:paraId="74555C6F" w14:textId="77777777" w:rsidR="000C312D" w:rsidRDefault="00945D9C">
      <w:pPr>
        <w:pStyle w:val="2"/>
      </w:pPr>
      <w:r>
        <w:rPr>
          <w:rFonts w:hint="eastAsia"/>
        </w:rPr>
        <w:t>Open issues</w:t>
      </w:r>
      <w:r>
        <w:t xml:space="preserve"> summary</w:t>
      </w:r>
    </w:p>
    <w:p w14:paraId="09C7F428" w14:textId="77777777" w:rsidR="000C312D" w:rsidRDefault="00945D9C">
      <w:pPr>
        <w:rPr>
          <w:b/>
          <w:u w:val="single"/>
          <w:lang w:eastAsia="ko-KR"/>
        </w:rPr>
      </w:pPr>
      <w:r>
        <w:rPr>
          <w:b/>
          <w:u w:val="single"/>
          <w:lang w:eastAsia="ko-KR"/>
        </w:rPr>
        <w:t xml:space="preserve">Issue 1-1: How to define </w:t>
      </w:r>
      <w:r>
        <w:rPr>
          <w:rFonts w:eastAsiaTheme="minorEastAsia"/>
          <w:b/>
          <w:u w:val="single"/>
          <w:lang w:eastAsia="zh-CN"/>
        </w:rPr>
        <w:t>Event triggered measurement reporting delay?</w:t>
      </w:r>
    </w:p>
    <w:p w14:paraId="56EE5050" w14:textId="77777777" w:rsidR="000C312D" w:rsidRDefault="00945D9C">
      <w:pPr>
        <w:pStyle w:val="aff6"/>
        <w:numPr>
          <w:ilvl w:val="0"/>
          <w:numId w:val="15"/>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0F8BE63B"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1: (Xiaomi) </w:t>
      </w:r>
    </w:p>
    <w:p w14:paraId="050C1EC2"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r>
        <w:rPr>
          <w:rFonts w:eastAsia="宋体"/>
          <w:lang w:eastAsia="zh-CN"/>
        </w:rPr>
        <w:t>S</w:t>
      </w:r>
      <w:r>
        <w:t>tarting point is an event that beam quality of current beam or other beams has changed. From that point on, the UE needs to evaluate for L1 reporting through measurement.</w:t>
      </w:r>
    </w:p>
    <w:p w14:paraId="3D04AA3B"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r>
        <w:t>Ending point is the time when UE starts to send L1 report.</w:t>
      </w:r>
    </w:p>
    <w:p w14:paraId="77036449"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Option 2: (CMCC, ZTE)</w:t>
      </w:r>
    </w:p>
    <w:p w14:paraId="582B2FF7"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r>
        <w:rPr>
          <w:rFonts w:eastAsia="宋体"/>
          <w:lang w:eastAsia="zh-CN"/>
        </w:rPr>
        <w:t xml:space="preserve">Reporting delay is </w:t>
      </w:r>
      <w:r>
        <w:rPr>
          <w:rFonts w:eastAsia="Times New Roman"/>
        </w:rPr>
        <w:t>defined as the time between an event that will trigger a beam report and the point when the UE starts to transmit the beam report over the air interface.</w:t>
      </w:r>
    </w:p>
    <w:p w14:paraId="0BDC02B5" w14:textId="77777777" w:rsidR="000C312D" w:rsidRDefault="00945D9C">
      <w:pPr>
        <w:pStyle w:val="aff6"/>
        <w:numPr>
          <w:ilvl w:val="3"/>
          <w:numId w:val="15"/>
        </w:numPr>
        <w:overflowPunct/>
        <w:autoSpaceDE/>
        <w:autoSpaceDN/>
        <w:adjustRightInd/>
        <w:spacing w:after="120"/>
        <w:ind w:firstLineChars="0"/>
        <w:textAlignment w:val="auto"/>
        <w:rPr>
          <w:rFonts w:eastAsia="宋体"/>
          <w:lang w:eastAsia="zh-CN"/>
        </w:rPr>
      </w:pPr>
      <w:r>
        <w:rPr>
          <w:rFonts w:eastAsia="宋体"/>
          <w:lang w:eastAsia="zh-CN"/>
        </w:rPr>
        <w:lastRenderedPageBreak/>
        <w:t>Option 2a: (CMCC)</w:t>
      </w:r>
    </w:p>
    <w:p w14:paraId="1260836B" w14:textId="77777777" w:rsidR="000C312D" w:rsidRDefault="00945D9C">
      <w:pPr>
        <w:pStyle w:val="aff6"/>
        <w:numPr>
          <w:ilvl w:val="3"/>
          <w:numId w:val="15"/>
        </w:numPr>
        <w:overflowPunct/>
        <w:autoSpaceDE/>
        <w:autoSpaceDN/>
        <w:adjustRightInd/>
        <w:spacing w:after="120"/>
        <w:ind w:firstLineChars="0"/>
        <w:textAlignment w:val="auto"/>
        <w:rPr>
          <w:rFonts w:eastAsia="宋体"/>
          <w:lang w:eastAsia="zh-CN"/>
        </w:rPr>
      </w:pPr>
      <w:r>
        <w:rPr>
          <w:rFonts w:eastAsiaTheme="minorEastAsia" w:hint="eastAsia"/>
          <w:lang w:eastAsia="zh-CN"/>
        </w:rPr>
        <w:t>S</w:t>
      </w:r>
      <w:r>
        <w:rPr>
          <w:rFonts w:eastAsiaTheme="minorEastAsia"/>
          <w:lang w:eastAsia="zh-CN"/>
        </w:rPr>
        <w:t>SB based:</w:t>
      </w:r>
    </w:p>
    <w:p w14:paraId="1B9E530D" w14:textId="77777777" w:rsidR="000C312D" w:rsidRDefault="00945D9C">
      <w:pPr>
        <w:pStyle w:val="aff6"/>
        <w:numPr>
          <w:ilvl w:val="4"/>
          <w:numId w:val="15"/>
        </w:numPr>
        <w:overflowPunct/>
        <w:autoSpaceDE/>
        <w:autoSpaceDN/>
        <w:adjustRightInd/>
        <w:spacing w:after="120"/>
        <w:ind w:firstLineChars="0"/>
        <w:textAlignment w:val="auto"/>
        <w:rPr>
          <w:rFonts w:eastAsia="宋体"/>
          <w:lang w:eastAsia="zh-CN"/>
        </w:rPr>
      </w:pPr>
      <w:r>
        <w:rPr>
          <w:rFonts w:eastAsiaTheme="minorEastAsia"/>
          <w:lang w:eastAsia="zh-CN"/>
        </w:rPr>
        <w:t xml:space="preserve">Less than </w:t>
      </w:r>
      <w:r>
        <w:t>T</w:t>
      </w:r>
      <w:r>
        <w:rPr>
          <w:vertAlign w:val="subscript"/>
        </w:rPr>
        <w:t>L1-RSRP_Measurement_Period</w:t>
      </w:r>
      <w:r>
        <w:t xml:space="preserve"> or T</w:t>
      </w:r>
      <w:r>
        <w:rPr>
          <w:vertAlign w:val="subscript"/>
        </w:rPr>
        <w:t xml:space="preserve">L1-RSRP_Measurement_Period </w:t>
      </w:r>
      <w:r>
        <w:t xml:space="preserve">+ </w:t>
      </w:r>
      <w:proofErr w:type="spellStart"/>
      <w:r>
        <w:t>T</w:t>
      </w:r>
      <w:r>
        <w:rPr>
          <w:vertAlign w:val="subscript"/>
        </w:rPr>
        <w:t>SSB_time_</w:t>
      </w:r>
      <w:proofErr w:type="gramStart"/>
      <w:r>
        <w:rPr>
          <w:vertAlign w:val="subscript"/>
        </w:rPr>
        <w:t>index</w:t>
      </w:r>
      <w:proofErr w:type="spellEnd"/>
      <w:r>
        <w:rPr>
          <w:vertAlign w:val="subscript"/>
        </w:rPr>
        <w:t xml:space="preserve"> </w:t>
      </w:r>
      <w:r>
        <w:t>,</w:t>
      </w:r>
      <w:proofErr w:type="gramEnd"/>
      <w:r>
        <w:t xml:space="preserve"> which are specified for L1-RSRP measurement for Rel-18 LTM .</w:t>
      </w:r>
    </w:p>
    <w:p w14:paraId="23E4CF86"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Option 3: (Qualcomm)</w:t>
      </w:r>
    </w:p>
    <w:p w14:paraId="1BFA0B31"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r>
        <w:t>RAN4 should use the time when the 1</w:t>
      </w:r>
      <w:r>
        <w:rPr>
          <w:vertAlign w:val="superscript"/>
        </w:rPr>
        <w:t>st</w:t>
      </w:r>
      <w:r>
        <w:t xml:space="preserve"> PUCCH can be sent as the reference point for the definition of the delay requirements</w:t>
      </w:r>
    </w:p>
    <w:p w14:paraId="628C2387"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r>
        <w:t xml:space="preserve">Both delays </w:t>
      </w:r>
      <w:proofErr w:type="spellStart"/>
      <w:r>
        <w:t>T</w:t>
      </w:r>
      <w:r>
        <w:rPr>
          <w:vertAlign w:val="subscript"/>
        </w:rPr>
        <w:t>gap</w:t>
      </w:r>
      <w:proofErr w:type="spellEnd"/>
      <w:r>
        <w:t xml:space="preserve"> (time from occurrence of the event till first available resource for measurement) and T</w:t>
      </w:r>
      <w:r>
        <w:rPr>
          <w:vertAlign w:val="subscript"/>
        </w:rPr>
        <w:t>RS</w:t>
      </w:r>
      <w:r>
        <w:t xml:space="preserve"> (time from detection of event in the UE till first available PUCCH resource for event reporting) need to be taken into account for defining the measurement reporting delay</w:t>
      </w:r>
    </w:p>
    <w:p w14:paraId="353BCBE2"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Option 4: (Apple)</w:t>
      </w:r>
    </w:p>
    <w:p w14:paraId="52096EC6"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r>
        <w:t>Starting point is when event is triggered at the UE</w:t>
      </w:r>
    </w:p>
    <w:p w14:paraId="4EEB7B52"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r>
        <w:t>Ending point is when the UE transmits the measurement report on the 2</w:t>
      </w:r>
      <w:r>
        <w:rPr>
          <w:vertAlign w:val="superscript"/>
        </w:rPr>
        <w:t>nd</w:t>
      </w:r>
      <w:r>
        <w:t xml:space="preserve"> UL channel.</w:t>
      </w:r>
    </w:p>
    <w:p w14:paraId="3AE6C704"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r>
        <w:t xml:space="preserve">Report delay is defined as </w:t>
      </w:r>
      <w:proofErr w:type="spellStart"/>
      <w:r>
        <w:t>T</w:t>
      </w:r>
      <w:r>
        <w:rPr>
          <w:vertAlign w:val="subscript"/>
        </w:rPr>
        <w:t>first</w:t>
      </w:r>
      <w:proofErr w:type="spellEnd"/>
      <w:r>
        <w:rPr>
          <w:vertAlign w:val="subscript"/>
        </w:rPr>
        <w:t xml:space="preserve">-PUCCH </w:t>
      </w:r>
      <w:r>
        <w:t>or T</w:t>
      </w:r>
      <w:r>
        <w:rPr>
          <w:vertAlign w:val="subscript"/>
        </w:rPr>
        <w:t xml:space="preserve">PUCCH </w:t>
      </w:r>
      <w:r>
        <w:t>+</w:t>
      </w:r>
      <w:r>
        <w:rPr>
          <w:vertAlign w:val="subscript"/>
        </w:rPr>
        <w:t xml:space="preserve"> </w:t>
      </w:r>
      <w:r>
        <w:t>T</w:t>
      </w:r>
      <w:r>
        <w:rPr>
          <w:vertAlign w:val="subscript"/>
        </w:rPr>
        <w:t xml:space="preserve">DCI </w:t>
      </w:r>
      <w:r>
        <w:t>+ T</w:t>
      </w:r>
      <w:r>
        <w:rPr>
          <w:vertAlign w:val="subscript"/>
        </w:rPr>
        <w:t>1</w:t>
      </w:r>
      <w:r>
        <w:t>. Where T</w:t>
      </w:r>
      <w:r>
        <w:rPr>
          <w:vertAlign w:val="subscript"/>
        </w:rPr>
        <w:t xml:space="preserve">DCI </w:t>
      </w:r>
      <w:r>
        <w:t>= 0 for Mode B, Time to receive DCI with</w:t>
      </w:r>
      <w:r>
        <w:rPr>
          <w:vertAlign w:val="subscript"/>
        </w:rPr>
        <w:t xml:space="preserve"> </w:t>
      </w:r>
      <w:r>
        <w:t xml:space="preserve">UL grant in Mode A; T1 = K2 for Mode A; </w:t>
      </w:r>
      <w:proofErr w:type="spellStart"/>
      <w:r>
        <w:t>T</w:t>
      </w:r>
      <w:r>
        <w:rPr>
          <w:vertAlign w:val="subscript"/>
        </w:rPr>
        <w:t>first</w:t>
      </w:r>
      <w:proofErr w:type="spellEnd"/>
      <w:r>
        <w:rPr>
          <w:vertAlign w:val="subscript"/>
        </w:rPr>
        <w:t xml:space="preserve">-PUSCH </w:t>
      </w:r>
      <w:r>
        <w:t>or T</w:t>
      </w:r>
      <w:r>
        <w:rPr>
          <w:vertAlign w:val="subscript"/>
        </w:rPr>
        <w:t>PUSCH</w:t>
      </w:r>
      <w:r>
        <w:t xml:space="preserve"> for Mode-B</w:t>
      </w:r>
    </w:p>
    <w:p w14:paraId="426DB035"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Option 5: (vivo)</w:t>
      </w:r>
    </w:p>
    <w:p w14:paraId="050DAD3C"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r>
        <w:rPr>
          <w:rFonts w:eastAsia="宋体"/>
          <w:lang w:eastAsia="zh-CN"/>
        </w:rPr>
        <w:t>RAN4 does not define RRM requirements for Mode-B if it can only be carried by CG-PUSCH. If RAN1 comes to further conclusion that it can be carried by PUCCH or DG-PUSCH, RAN4 may also define RRM requirements for Mode-B.</w:t>
      </w:r>
    </w:p>
    <w:p w14:paraId="78BB9150"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Option 6: (Samsung)</w:t>
      </w:r>
    </w:p>
    <w:p w14:paraId="4EC2A4F2"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r>
        <w:t xml:space="preserve">RAN4 to specify the </w:t>
      </w:r>
      <w:r>
        <w:rPr>
          <w:rFonts w:eastAsia="等线"/>
        </w:rPr>
        <w:t xml:space="preserve">Event triggered measurement reporting delay as </w:t>
      </w:r>
      <w:r>
        <w:t xml:space="preserve">time between an event that will trigger a measurement report and the point when the UE transmits a first PUCCH. No difference for mode A and mode B. </w:t>
      </w:r>
    </w:p>
    <w:p w14:paraId="1C3EAD8F"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Option 6: (Huawei)</w:t>
      </w:r>
    </w:p>
    <w:p w14:paraId="2B951207"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r>
        <w:t>Mode A and Mode B has minor impact on RRM requirements (e.g. reporting uncertainty). Both Mode A and Mode B are supported, and no differentiation between Mode A and Mode B unless necessary.</w:t>
      </w:r>
    </w:p>
    <w:p w14:paraId="10E17089"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Theme="minorEastAsia" w:hint="eastAsia"/>
          <w:lang w:eastAsia="zh-CN"/>
        </w:rPr>
        <w:t>O</w:t>
      </w:r>
      <w:r>
        <w:rPr>
          <w:rFonts w:eastAsiaTheme="minorEastAsia"/>
          <w:lang w:eastAsia="zh-CN"/>
        </w:rPr>
        <w:t>ption 7: (Nokia)</w:t>
      </w:r>
    </w:p>
    <w:p w14:paraId="33A6F104"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bookmarkStart w:id="1" w:name="_Toc179214955"/>
      <w:r>
        <w:rPr>
          <w:lang w:val="en-US"/>
        </w:rPr>
        <w:t>RAN4 to define event-triggered L1 reporting delay requirements with a maximum delay for the UE transmission of the UL indication in the first PUCCH channel after the event that triggers the beam report is met.</w:t>
      </w:r>
      <w:bookmarkEnd w:id="1"/>
    </w:p>
    <w:p w14:paraId="2678F79A"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bookmarkStart w:id="2" w:name="_Toc179214956"/>
      <w:r>
        <w:rPr>
          <w:lang w:val="en-US"/>
        </w:rPr>
        <w:t>The maximum delay requirement for the first PUCCH channel is determined in relation to the reception time instant of the RS that triggered the UEIBM event.</w:t>
      </w:r>
      <w:bookmarkEnd w:id="2"/>
    </w:p>
    <w:p w14:paraId="09BF9DEC"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Theme="minorEastAsia" w:hint="eastAsia"/>
          <w:lang w:eastAsia="zh-CN"/>
        </w:rPr>
        <w:t>O</w:t>
      </w:r>
      <w:r>
        <w:rPr>
          <w:rFonts w:eastAsiaTheme="minorEastAsia"/>
          <w:lang w:eastAsia="zh-CN"/>
        </w:rPr>
        <w:t>ption 8: (Ericsson)</w:t>
      </w:r>
    </w:p>
    <w:p w14:paraId="171A2B72"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r>
        <w:rPr>
          <w:rFonts w:eastAsia="Batang"/>
        </w:rPr>
        <w:t>RAN4 to discuss the event evaluation time (i.e., the minimum time required to complete the event evaluation and be ready to send on first UL channel from the measurement occasion).</w:t>
      </w:r>
    </w:p>
    <w:p w14:paraId="62017D8B"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Theme="minorEastAsia" w:hint="eastAsia"/>
          <w:lang w:eastAsia="zh-CN"/>
        </w:rPr>
        <w:t>O</w:t>
      </w:r>
      <w:r>
        <w:rPr>
          <w:rFonts w:eastAsiaTheme="minorEastAsia"/>
          <w:lang w:eastAsia="zh-CN"/>
        </w:rPr>
        <w:t>ption 9: (MediaTek)</w:t>
      </w:r>
    </w:p>
    <w:p w14:paraId="6E3A221F" w14:textId="77777777" w:rsidR="000C312D" w:rsidRDefault="00945D9C">
      <w:pPr>
        <w:pStyle w:val="aff6"/>
        <w:numPr>
          <w:ilvl w:val="2"/>
          <w:numId w:val="15"/>
        </w:numPr>
        <w:overflowPunct/>
        <w:autoSpaceDE/>
        <w:autoSpaceDN/>
        <w:adjustRightInd/>
        <w:spacing w:after="120"/>
        <w:ind w:firstLineChars="0"/>
        <w:textAlignment w:val="auto"/>
      </w:pPr>
      <w:r>
        <w:t xml:space="preserve">RAN4 to </w:t>
      </w:r>
      <w:r>
        <w:rPr>
          <w:rFonts w:eastAsia="Batang"/>
        </w:rPr>
        <w:t>discuss</w:t>
      </w:r>
      <w:r>
        <w:t xml:space="preserve"> two </w:t>
      </w:r>
      <w:r>
        <w:rPr>
          <w:rFonts w:eastAsia="Batang"/>
        </w:rPr>
        <w:t>phases</w:t>
      </w:r>
      <w:r>
        <w:t xml:space="preserve"> of UE-initiated/event-driven beam reporting:</w:t>
      </w:r>
    </w:p>
    <w:p w14:paraId="473BFD4A" w14:textId="77777777" w:rsidR="000C312D" w:rsidRDefault="00945D9C">
      <w:pPr>
        <w:pStyle w:val="aff6"/>
        <w:numPr>
          <w:ilvl w:val="3"/>
          <w:numId w:val="15"/>
        </w:numPr>
        <w:overflowPunct/>
        <w:autoSpaceDE/>
        <w:autoSpaceDN/>
        <w:adjustRightInd/>
        <w:spacing w:after="120"/>
        <w:ind w:firstLineChars="0"/>
        <w:textAlignment w:val="auto"/>
        <w:rPr>
          <w:lang w:eastAsia="zh-TW"/>
        </w:rPr>
      </w:pPr>
      <w:r>
        <w:rPr>
          <w:lang w:eastAsia="zh-TW"/>
        </w:rPr>
        <w:t>Phase 1: Before UE initiate event beam reporting.</w:t>
      </w:r>
    </w:p>
    <w:p w14:paraId="6370EDA7" w14:textId="77777777" w:rsidR="000C312D" w:rsidRDefault="00945D9C">
      <w:pPr>
        <w:pStyle w:val="aff6"/>
        <w:numPr>
          <w:ilvl w:val="4"/>
          <w:numId w:val="15"/>
        </w:numPr>
        <w:overflowPunct/>
        <w:autoSpaceDE/>
        <w:autoSpaceDN/>
        <w:adjustRightInd/>
        <w:spacing w:after="120"/>
        <w:ind w:firstLineChars="0"/>
        <w:textAlignment w:val="auto"/>
        <w:rPr>
          <w:lang w:eastAsia="zh-TW"/>
        </w:rPr>
      </w:pPr>
      <w:r>
        <w:rPr>
          <w:rFonts w:eastAsia="PMingLiU" w:hint="eastAsia"/>
          <w:lang w:eastAsia="zh-TW"/>
        </w:rPr>
        <w:t>T</w:t>
      </w:r>
      <w:r>
        <w:rPr>
          <w:rFonts w:eastAsia="PMingLiU"/>
          <w:lang w:eastAsia="zh-TW"/>
        </w:rPr>
        <w:t xml:space="preserve">he measurement </w:t>
      </w:r>
      <w:r>
        <w:rPr>
          <w:lang w:eastAsia="zh-TW"/>
        </w:rPr>
        <w:t>delay</w:t>
      </w:r>
      <w:r>
        <w:rPr>
          <w:rFonts w:eastAsia="PMingLiU"/>
          <w:lang w:eastAsia="zh-TW"/>
        </w:rPr>
        <w:t xml:space="preserve"> for L1-RSRP is the same for both Mode A and Mode B.</w:t>
      </w:r>
    </w:p>
    <w:p w14:paraId="7E59FD7A" w14:textId="77777777" w:rsidR="000C312D" w:rsidRDefault="00945D9C">
      <w:pPr>
        <w:pStyle w:val="aff6"/>
        <w:numPr>
          <w:ilvl w:val="3"/>
          <w:numId w:val="15"/>
        </w:numPr>
        <w:overflowPunct/>
        <w:autoSpaceDE/>
        <w:autoSpaceDN/>
        <w:adjustRightInd/>
        <w:spacing w:after="120"/>
        <w:ind w:firstLineChars="0"/>
        <w:textAlignment w:val="auto"/>
        <w:rPr>
          <w:lang w:eastAsia="zh-TW"/>
        </w:rPr>
      </w:pPr>
      <w:r>
        <w:rPr>
          <w:lang w:eastAsia="zh-TW"/>
        </w:rPr>
        <w:t xml:space="preserve">Phase 2: After UE initiate </w:t>
      </w:r>
      <w:r>
        <w:t xml:space="preserve">event </w:t>
      </w:r>
      <w:r>
        <w:rPr>
          <w:lang w:eastAsia="zh-TW"/>
        </w:rPr>
        <w:t>beam reporting.</w:t>
      </w:r>
    </w:p>
    <w:p w14:paraId="5D5E1B0B" w14:textId="77777777" w:rsidR="000C312D" w:rsidRDefault="00945D9C">
      <w:pPr>
        <w:pStyle w:val="aff6"/>
        <w:numPr>
          <w:ilvl w:val="4"/>
          <w:numId w:val="15"/>
        </w:numPr>
        <w:overflowPunct/>
        <w:autoSpaceDE/>
        <w:autoSpaceDN/>
        <w:adjustRightInd/>
        <w:spacing w:after="120"/>
        <w:ind w:firstLineChars="0"/>
        <w:textAlignment w:val="auto"/>
        <w:rPr>
          <w:rFonts w:eastAsia="宋体"/>
          <w:lang w:eastAsia="zh-CN"/>
        </w:rPr>
      </w:pPr>
      <w:r>
        <w:rPr>
          <w:rFonts w:eastAsia="PMingLiU"/>
          <w:lang w:eastAsia="zh-TW"/>
        </w:rPr>
        <w:t>The reporting delay could be differentiated based on RAN1 conclusion.</w:t>
      </w:r>
    </w:p>
    <w:p w14:paraId="7E405A39" w14:textId="77777777" w:rsidR="000C312D" w:rsidRDefault="00945D9C">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05D225C3"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RAN4 to discuss and specify what is Event triggered measurement reporting delay? </w:t>
      </w:r>
    </w:p>
    <w:p w14:paraId="69FF5047"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Start point of Event triggered measurement reporting delay</w:t>
      </w:r>
    </w:p>
    <w:p w14:paraId="02B7949B"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End point of Event triggered measurement reporting delay</w:t>
      </w:r>
    </w:p>
    <w:p w14:paraId="57CCA57F" w14:textId="77777777" w:rsidR="000C312D" w:rsidRDefault="00945D9C">
      <w:pPr>
        <w:spacing w:after="120"/>
        <w:rPr>
          <w:szCs w:val="24"/>
          <w:lang w:eastAsia="zh-CN"/>
        </w:rPr>
      </w:pPr>
      <w:r>
        <w:rPr>
          <w:rFonts w:hint="eastAsia"/>
          <w:szCs w:val="24"/>
          <w:lang w:eastAsia="zh-CN"/>
        </w:rPr>
        <w:t>M</w:t>
      </w:r>
      <w:r>
        <w:rPr>
          <w:szCs w:val="24"/>
          <w:lang w:eastAsia="zh-CN"/>
        </w:rPr>
        <w:t>oderator: From the contributions, it can be observed that companies have different views of how to counted the event triggered measurement reporting delay. And for mode A and B, except the measurement time typically in RAN4, how to reflect the different time for UL resource in the total measurement reporting delay is related to Issue 1-5</w:t>
      </w:r>
    </w:p>
    <w:p w14:paraId="60F5D2E7" w14:textId="77777777" w:rsidR="000C312D" w:rsidRDefault="000C312D">
      <w:pPr>
        <w:spacing w:after="120"/>
        <w:rPr>
          <w:color w:val="0070C0"/>
          <w:szCs w:val="24"/>
          <w:lang w:eastAsia="zh-CN"/>
        </w:rPr>
      </w:pPr>
    </w:p>
    <w:p w14:paraId="51A8C9A0" w14:textId="77777777" w:rsidR="000C312D" w:rsidRDefault="00945D9C">
      <w:pPr>
        <w:rPr>
          <w:rFonts w:eastAsiaTheme="minorEastAsia"/>
          <w:b/>
          <w:u w:val="single"/>
          <w:lang w:eastAsia="zh-CN"/>
        </w:rPr>
      </w:pPr>
      <w:r>
        <w:rPr>
          <w:rFonts w:eastAsiaTheme="minorEastAsia"/>
          <w:b/>
          <w:u w:val="single"/>
          <w:lang w:eastAsia="zh-CN"/>
        </w:rPr>
        <w:t>Issue 1-2: How to define measurement period in Event triggered measurement reporting delay?</w:t>
      </w:r>
    </w:p>
    <w:p w14:paraId="534BD391" w14:textId="77777777" w:rsidR="000C312D" w:rsidRDefault="00945D9C">
      <w:pPr>
        <w:pStyle w:val="aff6"/>
        <w:numPr>
          <w:ilvl w:val="0"/>
          <w:numId w:val="15"/>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1F0056B7" w14:textId="77777777" w:rsidR="000C312D" w:rsidRDefault="00945D9C">
      <w:pPr>
        <w:pStyle w:val="aff6"/>
        <w:numPr>
          <w:ilvl w:val="1"/>
          <w:numId w:val="15"/>
        </w:numPr>
        <w:overflowPunct/>
        <w:autoSpaceDE/>
        <w:autoSpaceDN/>
        <w:adjustRightInd/>
        <w:spacing w:after="120"/>
        <w:ind w:left="1440" w:firstLineChars="0"/>
        <w:textAlignment w:val="auto"/>
        <w:rPr>
          <w:lang w:eastAsia="zh-CN"/>
        </w:rPr>
      </w:pPr>
      <w:r>
        <w:rPr>
          <w:rFonts w:eastAsia="宋体"/>
          <w:lang w:eastAsia="zh-CN"/>
        </w:rPr>
        <w:t>Option 1: (Xiaomi)</w:t>
      </w:r>
    </w:p>
    <w:p w14:paraId="6B0B79AD" w14:textId="77777777" w:rsidR="000C312D" w:rsidRDefault="00945D9C">
      <w:pPr>
        <w:pStyle w:val="aff6"/>
        <w:numPr>
          <w:ilvl w:val="2"/>
          <w:numId w:val="15"/>
        </w:numPr>
        <w:overflowPunct/>
        <w:autoSpaceDE/>
        <w:autoSpaceDN/>
        <w:adjustRightInd/>
        <w:spacing w:after="120"/>
        <w:ind w:firstLineChars="0"/>
        <w:textAlignment w:val="auto"/>
        <w:rPr>
          <w:lang w:eastAsia="zh-CN"/>
        </w:rPr>
      </w:pPr>
      <w:r>
        <w:t>If multiple beams are measured with different measurement period, RAN4 to discuss how to consider the total measurement time.</w:t>
      </w:r>
    </w:p>
    <w:p w14:paraId="0AAF3EC9" w14:textId="77777777" w:rsidR="000C312D" w:rsidRDefault="00945D9C">
      <w:pPr>
        <w:pStyle w:val="aff6"/>
        <w:numPr>
          <w:ilvl w:val="1"/>
          <w:numId w:val="15"/>
        </w:numPr>
        <w:overflowPunct/>
        <w:autoSpaceDE/>
        <w:autoSpaceDN/>
        <w:adjustRightInd/>
        <w:spacing w:after="120"/>
        <w:ind w:left="1440" w:firstLineChars="0"/>
        <w:textAlignment w:val="auto"/>
        <w:rPr>
          <w:lang w:eastAsia="zh-CN"/>
        </w:rPr>
      </w:pPr>
      <w:r>
        <w:rPr>
          <w:rFonts w:eastAsia="宋体"/>
          <w:lang w:eastAsia="zh-CN"/>
        </w:rPr>
        <w:t>Option 2: (CMCC)</w:t>
      </w:r>
    </w:p>
    <w:p w14:paraId="0008646A" w14:textId="77777777" w:rsidR="000C312D" w:rsidRDefault="00945D9C">
      <w:pPr>
        <w:pStyle w:val="aff6"/>
        <w:numPr>
          <w:ilvl w:val="2"/>
          <w:numId w:val="15"/>
        </w:numPr>
        <w:overflowPunct/>
        <w:autoSpaceDE/>
        <w:autoSpaceDN/>
        <w:adjustRightInd/>
        <w:spacing w:after="120"/>
        <w:ind w:firstLineChars="0"/>
        <w:textAlignment w:val="auto"/>
        <w:rPr>
          <w:lang w:eastAsia="zh-CN"/>
        </w:rPr>
      </w:pPr>
      <w:r>
        <w:t>It is proposed to take measurement period defend for Rel-18 LTM as baseline</w:t>
      </w:r>
    </w:p>
    <w:p w14:paraId="5D00DD3F"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Option 3: (Qualcomm)</w:t>
      </w:r>
    </w:p>
    <w:p w14:paraId="05349036" w14:textId="77777777" w:rsidR="000C312D" w:rsidRDefault="00945D9C">
      <w:pPr>
        <w:pStyle w:val="aff6"/>
        <w:numPr>
          <w:ilvl w:val="2"/>
          <w:numId w:val="15"/>
        </w:numPr>
        <w:overflowPunct/>
        <w:autoSpaceDE/>
        <w:autoSpaceDN/>
        <w:adjustRightInd/>
        <w:spacing w:after="120"/>
        <w:ind w:firstLineChars="0"/>
        <w:textAlignment w:val="auto"/>
        <w:rPr>
          <w:lang w:eastAsia="zh-CN"/>
        </w:rPr>
      </w:pPr>
      <w:r>
        <w:rPr>
          <w:lang w:eastAsia="zh-CN"/>
        </w:rPr>
        <w:t>RAN4 should investigate whether those measurement periods can be reused for defining measurement reporting delay requirements for UE-initiated/event-driven beam management</w:t>
      </w:r>
    </w:p>
    <w:p w14:paraId="4C8D0BF5" w14:textId="227A8082" w:rsidR="000C312D" w:rsidRDefault="00945D9C">
      <w:pPr>
        <w:pStyle w:val="aff6"/>
        <w:numPr>
          <w:ilvl w:val="1"/>
          <w:numId w:val="15"/>
        </w:numPr>
        <w:overflowPunct/>
        <w:autoSpaceDE/>
        <w:autoSpaceDN/>
        <w:adjustRightInd/>
        <w:spacing w:after="120"/>
        <w:ind w:left="1440" w:firstLineChars="0"/>
        <w:textAlignment w:val="auto"/>
        <w:rPr>
          <w:lang w:eastAsia="zh-CN"/>
        </w:rPr>
      </w:pPr>
      <w:r>
        <w:rPr>
          <w:rFonts w:eastAsiaTheme="minorEastAsia" w:hint="eastAsia"/>
          <w:lang w:eastAsia="zh-CN"/>
        </w:rPr>
        <w:t>O</w:t>
      </w:r>
      <w:r>
        <w:rPr>
          <w:rFonts w:eastAsiaTheme="minorEastAsia"/>
          <w:lang w:eastAsia="zh-CN"/>
        </w:rPr>
        <w:t>ption 4: (</w:t>
      </w:r>
      <w:r>
        <w:rPr>
          <w:rFonts w:eastAsia="宋体"/>
          <w:lang w:eastAsia="zh-CN"/>
        </w:rPr>
        <w:t>Apple, Samsung, Ericsson</w:t>
      </w:r>
      <w:r w:rsidR="00166BF2">
        <w:rPr>
          <w:rFonts w:eastAsia="宋体"/>
          <w:lang w:eastAsia="zh-CN"/>
        </w:rPr>
        <w:t xml:space="preserve">, </w:t>
      </w:r>
      <w:r w:rsidR="00166BF2">
        <w:rPr>
          <w:rFonts w:eastAsiaTheme="minorEastAsia"/>
          <w:lang w:eastAsia="zh-CN"/>
        </w:rPr>
        <w:t>MediaTek</w:t>
      </w:r>
      <w:r>
        <w:rPr>
          <w:rFonts w:eastAsiaTheme="minorEastAsia"/>
          <w:lang w:eastAsia="zh-CN"/>
        </w:rPr>
        <w:t>)</w:t>
      </w:r>
    </w:p>
    <w:p w14:paraId="5A109383" w14:textId="77777777" w:rsidR="000C312D" w:rsidRDefault="00945D9C">
      <w:pPr>
        <w:pStyle w:val="aff6"/>
        <w:numPr>
          <w:ilvl w:val="2"/>
          <w:numId w:val="15"/>
        </w:numPr>
        <w:overflowPunct/>
        <w:autoSpaceDE/>
        <w:autoSpaceDN/>
        <w:adjustRightInd/>
        <w:spacing w:after="120"/>
        <w:ind w:firstLineChars="0"/>
        <w:textAlignment w:val="auto"/>
        <w:rPr>
          <w:lang w:eastAsia="zh-CN"/>
        </w:rPr>
      </w:pPr>
      <w:r>
        <w:rPr>
          <w:rFonts w:eastAsiaTheme="minorEastAsia"/>
          <w:lang w:eastAsia="zh-CN"/>
        </w:rPr>
        <w:t xml:space="preserve">Use legacy measurement period for </w:t>
      </w:r>
      <w:r>
        <w:t>T</w:t>
      </w:r>
      <w:r>
        <w:rPr>
          <w:vertAlign w:val="subscript"/>
        </w:rPr>
        <w:t xml:space="preserve">L1-RSRP_Measurement_Period_SSB </w:t>
      </w:r>
      <w:r>
        <w:t xml:space="preserve">for SSB based </w:t>
      </w:r>
      <w:r>
        <w:rPr>
          <w:lang w:eastAsia="zh-CN"/>
        </w:rPr>
        <w:t>intra-</w:t>
      </w:r>
      <w:proofErr w:type="gramStart"/>
      <w:r>
        <w:rPr>
          <w:lang w:eastAsia="zh-CN"/>
        </w:rPr>
        <w:t>cell ,</w:t>
      </w:r>
      <w:proofErr w:type="gramEnd"/>
      <w:r>
        <w:rPr>
          <w:lang w:eastAsia="zh-CN"/>
        </w:rPr>
        <w:t xml:space="preserve"> inter-cell, </w:t>
      </w:r>
      <w:r>
        <w:t>T</w:t>
      </w:r>
      <w:r>
        <w:rPr>
          <w:vertAlign w:val="subscript"/>
        </w:rPr>
        <w:t>L1-RSRP_Measurement_Period_CSI-RS</w:t>
      </w:r>
      <w:r>
        <w:rPr>
          <w:rFonts w:eastAsiaTheme="minorEastAsia"/>
          <w:lang w:eastAsia="zh-CN"/>
        </w:rPr>
        <w:t xml:space="preserve"> for CSI RS based. </w:t>
      </w:r>
    </w:p>
    <w:p w14:paraId="48F7FCCE" w14:textId="77777777" w:rsidR="000C312D" w:rsidRDefault="00945D9C">
      <w:pPr>
        <w:pStyle w:val="aff6"/>
        <w:numPr>
          <w:ilvl w:val="2"/>
          <w:numId w:val="15"/>
        </w:numPr>
        <w:overflowPunct/>
        <w:autoSpaceDE/>
        <w:autoSpaceDN/>
        <w:adjustRightInd/>
        <w:spacing w:after="120"/>
        <w:ind w:firstLineChars="0"/>
        <w:textAlignment w:val="auto"/>
        <w:rPr>
          <w:lang w:eastAsia="zh-CN"/>
        </w:rPr>
      </w:pPr>
      <w:r>
        <w:rPr>
          <w:rFonts w:eastAsiaTheme="minorEastAsia" w:hint="eastAsia"/>
          <w:lang w:eastAsia="zh-CN"/>
        </w:rPr>
        <w:t>O</w:t>
      </w:r>
      <w:r>
        <w:rPr>
          <w:rFonts w:eastAsiaTheme="minorEastAsia"/>
          <w:lang w:eastAsia="zh-CN"/>
        </w:rPr>
        <w:t>ption 4a (Apple, Ericsson)</w:t>
      </w:r>
    </w:p>
    <w:p w14:paraId="6CAA3A1C" w14:textId="77777777" w:rsidR="000C312D" w:rsidRDefault="00945D9C">
      <w:pPr>
        <w:pStyle w:val="aff6"/>
        <w:numPr>
          <w:ilvl w:val="3"/>
          <w:numId w:val="15"/>
        </w:numPr>
        <w:overflowPunct/>
        <w:autoSpaceDE/>
        <w:autoSpaceDN/>
        <w:adjustRightInd/>
        <w:spacing w:after="120"/>
        <w:ind w:firstLineChars="0"/>
        <w:textAlignment w:val="auto"/>
        <w:rPr>
          <w:lang w:eastAsia="zh-CN"/>
        </w:rPr>
      </w:pPr>
      <w:r>
        <w:rPr>
          <w:rFonts w:eastAsiaTheme="minorEastAsia" w:hint="eastAsia"/>
          <w:lang w:eastAsia="zh-CN"/>
        </w:rPr>
        <w:t>R</w:t>
      </w:r>
      <w:r>
        <w:rPr>
          <w:rFonts w:eastAsiaTheme="minorEastAsia"/>
          <w:lang w:eastAsia="zh-CN"/>
        </w:rPr>
        <w:t xml:space="preserve">emove </w:t>
      </w:r>
      <w:proofErr w:type="spellStart"/>
      <w:r>
        <w:t>T</w:t>
      </w:r>
      <w:r>
        <w:rPr>
          <w:vertAlign w:val="subscript"/>
        </w:rPr>
        <w:t>report</w:t>
      </w:r>
      <w:proofErr w:type="spellEnd"/>
      <w:r>
        <w:rPr>
          <w:vertAlign w:val="subscript"/>
        </w:rPr>
        <w:t xml:space="preserve"> </w:t>
      </w:r>
      <w:r>
        <w:t xml:space="preserve">or set to 0 in legacy requirements. </w:t>
      </w:r>
    </w:p>
    <w:p w14:paraId="598424C1" w14:textId="77777777" w:rsidR="000C312D" w:rsidRDefault="00945D9C">
      <w:pPr>
        <w:pStyle w:val="aff6"/>
        <w:numPr>
          <w:ilvl w:val="2"/>
          <w:numId w:val="15"/>
        </w:numPr>
        <w:overflowPunct/>
        <w:autoSpaceDE/>
        <w:autoSpaceDN/>
        <w:adjustRightInd/>
        <w:spacing w:after="120"/>
        <w:ind w:firstLineChars="0"/>
        <w:textAlignment w:val="auto"/>
        <w:rPr>
          <w:lang w:eastAsia="zh-CN"/>
        </w:rPr>
      </w:pPr>
      <w:r>
        <w:rPr>
          <w:rFonts w:eastAsiaTheme="minorEastAsia" w:hint="eastAsia"/>
          <w:lang w:eastAsia="zh-CN"/>
        </w:rPr>
        <w:t>O</w:t>
      </w:r>
      <w:r>
        <w:rPr>
          <w:rFonts w:eastAsiaTheme="minorEastAsia"/>
          <w:lang w:eastAsia="zh-CN"/>
        </w:rPr>
        <w:t>ption 4b (Apple)</w:t>
      </w:r>
    </w:p>
    <w:p w14:paraId="3D82DF33" w14:textId="77777777" w:rsidR="000C312D" w:rsidRDefault="00945D9C">
      <w:pPr>
        <w:pStyle w:val="aff6"/>
        <w:numPr>
          <w:ilvl w:val="3"/>
          <w:numId w:val="15"/>
        </w:numPr>
        <w:overflowPunct/>
        <w:autoSpaceDE/>
        <w:autoSpaceDN/>
        <w:adjustRightInd/>
        <w:spacing w:after="120"/>
        <w:ind w:firstLineChars="0"/>
        <w:textAlignment w:val="auto"/>
        <w:rPr>
          <w:lang w:eastAsia="zh-CN"/>
        </w:rPr>
      </w:pPr>
      <w:r>
        <w:t xml:space="preserve">Remove </w:t>
      </w:r>
      <w:r>
        <w:rPr>
          <w:rFonts w:eastAsiaTheme="minorEastAsia"/>
          <w:lang w:eastAsia="zh-CN"/>
        </w:rPr>
        <w:t>considerations</w:t>
      </w:r>
      <w:r>
        <w:t xml:space="preserve"> for HST enhancements/ scenarios</w:t>
      </w:r>
    </w:p>
    <w:p w14:paraId="60B96E42" w14:textId="77777777" w:rsidR="000C312D" w:rsidRDefault="00945D9C">
      <w:pPr>
        <w:pStyle w:val="aff6"/>
        <w:numPr>
          <w:ilvl w:val="3"/>
          <w:numId w:val="15"/>
        </w:numPr>
        <w:overflowPunct/>
        <w:autoSpaceDE/>
        <w:autoSpaceDN/>
        <w:adjustRightInd/>
        <w:spacing w:after="120"/>
        <w:ind w:firstLineChars="0"/>
        <w:textAlignment w:val="auto"/>
        <w:rPr>
          <w:lang w:eastAsia="zh-CN"/>
        </w:rPr>
      </w:pPr>
      <w:r>
        <w:t xml:space="preserve">From legacy </w:t>
      </w:r>
      <w:r>
        <w:rPr>
          <w:rFonts w:eastAsiaTheme="minorEastAsia"/>
          <w:lang w:eastAsia="zh-CN"/>
        </w:rPr>
        <w:t>measurement</w:t>
      </w:r>
      <w:r>
        <w:t xml:space="preserve"> period, for new beam report further discuss if M is needed or can be removed/assumed 1.</w:t>
      </w:r>
    </w:p>
    <w:p w14:paraId="44C7C5CC" w14:textId="77777777" w:rsidR="000C312D" w:rsidRDefault="00945D9C">
      <w:pPr>
        <w:pStyle w:val="aff6"/>
        <w:numPr>
          <w:ilvl w:val="3"/>
          <w:numId w:val="15"/>
        </w:numPr>
        <w:overflowPunct/>
        <w:autoSpaceDE/>
        <w:autoSpaceDN/>
        <w:adjustRightInd/>
        <w:spacing w:after="120"/>
        <w:ind w:firstLineChars="0"/>
        <w:textAlignment w:val="auto"/>
        <w:rPr>
          <w:lang w:eastAsia="zh-CN"/>
        </w:rPr>
      </w:pPr>
      <w:r>
        <w:t xml:space="preserve">From legacy </w:t>
      </w:r>
      <w:r>
        <w:rPr>
          <w:rFonts w:eastAsiaTheme="minorEastAsia"/>
          <w:lang w:eastAsia="zh-CN"/>
        </w:rPr>
        <w:t>measurement</w:t>
      </w:r>
      <w:r>
        <w:t xml:space="preserve"> period, for new beam report further discuss if P can be the same or modified for simplification.</w:t>
      </w:r>
    </w:p>
    <w:p w14:paraId="3EFC0B8F" w14:textId="77777777" w:rsidR="000C312D" w:rsidRDefault="00945D9C">
      <w:pPr>
        <w:pStyle w:val="aff6"/>
        <w:numPr>
          <w:ilvl w:val="2"/>
          <w:numId w:val="15"/>
        </w:numPr>
        <w:overflowPunct/>
        <w:autoSpaceDE/>
        <w:autoSpaceDN/>
        <w:adjustRightInd/>
        <w:spacing w:after="120"/>
        <w:ind w:firstLineChars="0"/>
        <w:textAlignment w:val="auto"/>
        <w:rPr>
          <w:lang w:eastAsia="zh-CN"/>
        </w:rPr>
      </w:pPr>
      <w:r>
        <w:rPr>
          <w:rFonts w:eastAsiaTheme="minorEastAsia" w:hint="eastAsia"/>
          <w:lang w:eastAsia="zh-CN"/>
        </w:rPr>
        <w:t>O</w:t>
      </w:r>
      <w:r>
        <w:rPr>
          <w:rFonts w:eastAsiaTheme="minorEastAsia"/>
          <w:lang w:eastAsia="zh-CN"/>
        </w:rPr>
        <w:t>ption 4c: (Samsung)</w:t>
      </w:r>
    </w:p>
    <w:p w14:paraId="66544EBB" w14:textId="77777777" w:rsidR="000C312D" w:rsidRDefault="00945D9C">
      <w:pPr>
        <w:pStyle w:val="aff6"/>
        <w:numPr>
          <w:ilvl w:val="3"/>
          <w:numId w:val="15"/>
        </w:numPr>
        <w:overflowPunct/>
        <w:autoSpaceDE/>
        <w:autoSpaceDN/>
        <w:adjustRightInd/>
        <w:spacing w:after="120"/>
        <w:ind w:firstLineChars="0"/>
        <w:textAlignment w:val="auto"/>
        <w:rPr>
          <w:lang w:eastAsia="zh-CN"/>
        </w:rPr>
      </w:pPr>
      <w:r>
        <w:t>For FR2, the T_</w:t>
      </w:r>
      <w:r>
        <w:rPr>
          <w:rFonts w:eastAsiaTheme="minorEastAsia"/>
          <w:lang w:eastAsia="zh-CN"/>
        </w:rPr>
        <w:t>L1</w:t>
      </w:r>
      <w:r>
        <w:t>_measurement_period is scaled by N.</w:t>
      </w:r>
    </w:p>
    <w:p w14:paraId="4B5D3759" w14:textId="77777777" w:rsidR="000C312D" w:rsidRDefault="00945D9C">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211BE3"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be discussed</w:t>
      </w:r>
    </w:p>
    <w:p w14:paraId="5B37A30A" w14:textId="77777777" w:rsidR="000C312D" w:rsidRDefault="00945D9C">
      <w:pPr>
        <w:spacing w:after="120"/>
        <w:rPr>
          <w:szCs w:val="24"/>
          <w:lang w:eastAsia="zh-CN"/>
        </w:rPr>
      </w:pPr>
      <w:r>
        <w:rPr>
          <w:rFonts w:hint="eastAsia"/>
          <w:szCs w:val="24"/>
          <w:lang w:eastAsia="zh-CN"/>
        </w:rPr>
        <w:t>M</w:t>
      </w:r>
      <w:r>
        <w:rPr>
          <w:szCs w:val="24"/>
          <w:lang w:eastAsia="zh-CN"/>
        </w:rPr>
        <w:t>oderator: For the measurement period: Whether to reuse legacy L1-RSRP measurement period or Rel-18 LTM. Besides that, from the contributions, it can be observed that companies have different views of the relation of measurement period and the time point of “Event-triggered” or “Event-trigger condition is met”. Need further discuss and clarification. In addition, how to handle it multiple beams should be measured?</w:t>
      </w:r>
    </w:p>
    <w:p w14:paraId="00768CBB" w14:textId="77777777" w:rsidR="000C312D" w:rsidRDefault="000C312D">
      <w:pPr>
        <w:spacing w:after="120"/>
        <w:rPr>
          <w:color w:val="0070C0"/>
          <w:szCs w:val="24"/>
          <w:lang w:eastAsia="zh-CN"/>
        </w:rPr>
      </w:pPr>
    </w:p>
    <w:p w14:paraId="5F018A18" w14:textId="77777777" w:rsidR="000C312D" w:rsidRDefault="00945D9C">
      <w:pPr>
        <w:rPr>
          <w:rFonts w:eastAsiaTheme="minorEastAsia"/>
          <w:b/>
          <w:u w:val="single"/>
          <w:lang w:eastAsia="zh-CN"/>
        </w:rPr>
      </w:pPr>
      <w:r>
        <w:rPr>
          <w:rFonts w:eastAsiaTheme="minorEastAsia"/>
          <w:b/>
          <w:u w:val="single"/>
          <w:lang w:eastAsia="zh-CN"/>
        </w:rPr>
        <w:t>Issue 1-3: Applicability of Event triggered measurement reporting delay requirements?</w:t>
      </w:r>
    </w:p>
    <w:p w14:paraId="591BA258" w14:textId="77777777" w:rsidR="000C312D" w:rsidRDefault="00945D9C">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42FF74B" w14:textId="77777777" w:rsidR="000C312D" w:rsidRDefault="00945D9C">
      <w:pPr>
        <w:pStyle w:val="aff6"/>
        <w:numPr>
          <w:ilvl w:val="1"/>
          <w:numId w:val="15"/>
        </w:numPr>
        <w:overflowPunct/>
        <w:autoSpaceDE/>
        <w:autoSpaceDN/>
        <w:adjustRightInd/>
        <w:spacing w:after="120"/>
        <w:ind w:left="1440" w:firstLineChars="0"/>
        <w:textAlignment w:val="auto"/>
        <w:rPr>
          <w:szCs w:val="24"/>
          <w:lang w:eastAsia="zh-CN"/>
        </w:rPr>
      </w:pPr>
      <w:r>
        <w:rPr>
          <w:rFonts w:eastAsia="宋体"/>
          <w:szCs w:val="24"/>
          <w:lang w:eastAsia="zh-CN"/>
        </w:rPr>
        <w:t>Option 1: (Apple, Ericsson)</w:t>
      </w:r>
    </w:p>
    <w:p w14:paraId="0F2EAC40" w14:textId="77777777" w:rsidR="000C312D" w:rsidRDefault="00945D9C">
      <w:pPr>
        <w:pStyle w:val="aff6"/>
        <w:numPr>
          <w:ilvl w:val="2"/>
          <w:numId w:val="15"/>
        </w:numPr>
        <w:overflowPunct/>
        <w:autoSpaceDE/>
        <w:autoSpaceDN/>
        <w:adjustRightInd/>
        <w:spacing w:after="120"/>
        <w:ind w:firstLineChars="0"/>
        <w:textAlignment w:val="auto"/>
        <w:rPr>
          <w:szCs w:val="24"/>
          <w:lang w:eastAsia="zh-CN"/>
        </w:rPr>
      </w:pPr>
      <w:r>
        <w:rPr>
          <w:rFonts w:eastAsia="宋体"/>
          <w:szCs w:val="24"/>
          <w:lang w:eastAsia="zh-CN"/>
        </w:rPr>
        <w:t>Applicable for all events</w:t>
      </w:r>
    </w:p>
    <w:p w14:paraId="0C92C8FA" w14:textId="77777777" w:rsidR="000C312D" w:rsidRDefault="00945D9C">
      <w:pPr>
        <w:pStyle w:val="aff6"/>
        <w:numPr>
          <w:ilvl w:val="1"/>
          <w:numId w:val="15"/>
        </w:numPr>
        <w:overflowPunct/>
        <w:autoSpaceDE/>
        <w:autoSpaceDN/>
        <w:adjustRightInd/>
        <w:spacing w:after="120"/>
        <w:ind w:left="1440" w:firstLineChars="0"/>
        <w:textAlignment w:val="auto"/>
        <w:rPr>
          <w:szCs w:val="24"/>
          <w:lang w:eastAsia="zh-CN"/>
        </w:rPr>
      </w:pPr>
      <w:r>
        <w:rPr>
          <w:rFonts w:eastAsia="宋体"/>
          <w:szCs w:val="24"/>
          <w:lang w:eastAsia="zh-CN"/>
        </w:rPr>
        <w:t>Option 2: (Xiaomi, CMCC, Qualcomm, Apple</w:t>
      </w:r>
      <w:r>
        <w:rPr>
          <w:rFonts w:eastAsia="宋体" w:hint="eastAsia"/>
          <w:szCs w:val="24"/>
          <w:lang w:eastAsia="zh-CN"/>
        </w:rPr>
        <w:t>,</w:t>
      </w:r>
      <w:r>
        <w:rPr>
          <w:rFonts w:eastAsia="宋体"/>
          <w:szCs w:val="24"/>
          <w:lang w:eastAsia="zh-CN"/>
        </w:rPr>
        <w:t xml:space="preserve"> Samsung, Huawei, Nokia, Ericsson</w:t>
      </w:r>
      <w:r>
        <w:rPr>
          <w:rFonts w:eastAsia="宋体" w:hint="eastAsia"/>
          <w:szCs w:val="24"/>
          <w:lang w:val="en-US" w:eastAsia="zh-CN"/>
        </w:rPr>
        <w:t>, ZTE</w:t>
      </w:r>
      <w:r>
        <w:rPr>
          <w:rFonts w:eastAsia="宋体"/>
          <w:szCs w:val="24"/>
          <w:lang w:eastAsia="zh-CN"/>
        </w:rPr>
        <w:t>)</w:t>
      </w:r>
    </w:p>
    <w:p w14:paraId="7634DB5C" w14:textId="77777777" w:rsidR="000C312D" w:rsidRDefault="00945D9C">
      <w:pPr>
        <w:pStyle w:val="aff6"/>
        <w:numPr>
          <w:ilvl w:val="2"/>
          <w:numId w:val="15"/>
        </w:numPr>
        <w:overflowPunct/>
        <w:autoSpaceDE/>
        <w:autoSpaceDN/>
        <w:adjustRightInd/>
        <w:spacing w:after="120"/>
        <w:ind w:firstLineChars="0"/>
        <w:textAlignment w:val="auto"/>
        <w:rPr>
          <w:szCs w:val="24"/>
          <w:lang w:eastAsia="zh-CN"/>
        </w:rPr>
      </w:pPr>
      <w:r>
        <w:rPr>
          <w:rFonts w:eastAsia="宋体"/>
          <w:szCs w:val="24"/>
          <w:lang w:eastAsia="zh-CN"/>
        </w:rPr>
        <w:lastRenderedPageBreak/>
        <w:t>Cover both Mode A and B</w:t>
      </w:r>
    </w:p>
    <w:p w14:paraId="64D04FA2" w14:textId="77777777" w:rsidR="000C312D" w:rsidRDefault="00945D9C">
      <w:pPr>
        <w:pStyle w:val="aff6"/>
        <w:numPr>
          <w:ilvl w:val="1"/>
          <w:numId w:val="15"/>
        </w:numPr>
        <w:overflowPunct/>
        <w:autoSpaceDE/>
        <w:autoSpaceDN/>
        <w:adjustRightInd/>
        <w:spacing w:after="120"/>
        <w:ind w:left="1440" w:firstLineChars="0"/>
        <w:textAlignment w:val="auto"/>
        <w:rPr>
          <w:szCs w:val="24"/>
          <w:lang w:eastAsia="zh-CN"/>
        </w:rPr>
      </w:pPr>
      <w:r>
        <w:rPr>
          <w:rFonts w:eastAsia="宋体"/>
          <w:szCs w:val="24"/>
          <w:lang w:eastAsia="zh-CN"/>
        </w:rPr>
        <w:t>Option 3: (vivo)</w:t>
      </w:r>
    </w:p>
    <w:p w14:paraId="268BD365" w14:textId="77777777" w:rsidR="000C312D" w:rsidRDefault="00945D9C">
      <w:pPr>
        <w:pStyle w:val="aff6"/>
        <w:numPr>
          <w:ilvl w:val="2"/>
          <w:numId w:val="15"/>
        </w:numPr>
        <w:overflowPunct/>
        <w:autoSpaceDE/>
        <w:autoSpaceDN/>
        <w:adjustRightInd/>
        <w:spacing w:after="120"/>
        <w:ind w:firstLineChars="0"/>
        <w:textAlignment w:val="auto"/>
        <w:rPr>
          <w:szCs w:val="24"/>
          <w:lang w:eastAsia="zh-CN"/>
        </w:rPr>
      </w:pPr>
      <w:r>
        <w:rPr>
          <w:rFonts w:eastAsia="宋体" w:hint="eastAsia"/>
          <w:szCs w:val="24"/>
          <w:lang w:eastAsia="zh-CN"/>
        </w:rPr>
        <w:t>A</w:t>
      </w:r>
      <w:r>
        <w:rPr>
          <w:rFonts w:eastAsia="宋体"/>
          <w:szCs w:val="24"/>
          <w:lang w:eastAsia="zh-CN"/>
        </w:rPr>
        <w:t xml:space="preserve">t least for Mode A. </w:t>
      </w:r>
    </w:p>
    <w:p w14:paraId="5D397F7D" w14:textId="77777777" w:rsidR="000C312D" w:rsidRDefault="00945D9C">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DCC84A" w14:textId="77777777" w:rsidR="000C312D" w:rsidRDefault="00945D9C">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Applicable for Event-1; Event-2; Event-7?</w:t>
      </w:r>
    </w:p>
    <w:p w14:paraId="0DFC6540" w14:textId="77777777" w:rsidR="000C312D" w:rsidRDefault="00945D9C">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Both Mode A and B?</w:t>
      </w:r>
    </w:p>
    <w:p w14:paraId="26C4FBBB" w14:textId="77777777" w:rsidR="000C312D" w:rsidRDefault="000C312D">
      <w:pPr>
        <w:spacing w:after="120"/>
        <w:rPr>
          <w:color w:val="0070C0"/>
          <w:szCs w:val="24"/>
          <w:lang w:eastAsia="zh-CN"/>
        </w:rPr>
      </w:pPr>
    </w:p>
    <w:p w14:paraId="6DF9F73E" w14:textId="77777777" w:rsidR="000C312D" w:rsidRDefault="00945D9C">
      <w:pPr>
        <w:rPr>
          <w:rFonts w:eastAsiaTheme="minorEastAsia"/>
          <w:b/>
          <w:u w:val="single"/>
          <w:lang w:eastAsia="zh-CN"/>
        </w:rPr>
      </w:pPr>
      <w:r>
        <w:rPr>
          <w:rFonts w:eastAsiaTheme="minorEastAsia"/>
          <w:b/>
          <w:u w:val="single"/>
          <w:lang w:eastAsia="zh-CN"/>
        </w:rPr>
        <w:t>Issue 1-4: How to consider the time window of triggering event determination in Event triggered measurement reporting?</w:t>
      </w:r>
    </w:p>
    <w:p w14:paraId="298EFC36" w14:textId="77777777" w:rsidR="000C312D" w:rsidRDefault="00945D9C">
      <w:pPr>
        <w:pStyle w:val="aff6"/>
        <w:numPr>
          <w:ilvl w:val="0"/>
          <w:numId w:val="15"/>
        </w:numPr>
        <w:overflowPunct/>
        <w:autoSpaceDE/>
        <w:autoSpaceDN/>
        <w:adjustRightInd/>
        <w:spacing w:after="120"/>
        <w:ind w:left="720" w:firstLineChars="0"/>
        <w:textAlignment w:val="auto"/>
        <w:rPr>
          <w:rFonts w:eastAsia="宋体"/>
          <w:bCs/>
          <w:lang w:eastAsia="zh-CN"/>
        </w:rPr>
      </w:pPr>
      <w:r>
        <w:rPr>
          <w:rFonts w:eastAsia="宋体"/>
          <w:bCs/>
          <w:lang w:eastAsia="zh-CN"/>
        </w:rPr>
        <w:t>Proposals</w:t>
      </w:r>
    </w:p>
    <w:p w14:paraId="6D6E72AA" w14:textId="77777777" w:rsidR="000C312D" w:rsidRDefault="00945D9C">
      <w:pPr>
        <w:pStyle w:val="aff6"/>
        <w:numPr>
          <w:ilvl w:val="1"/>
          <w:numId w:val="15"/>
        </w:numPr>
        <w:overflowPunct/>
        <w:autoSpaceDE/>
        <w:autoSpaceDN/>
        <w:adjustRightInd/>
        <w:spacing w:after="120"/>
        <w:ind w:left="1440" w:firstLineChars="0"/>
        <w:textAlignment w:val="auto"/>
        <w:rPr>
          <w:bCs/>
          <w:lang w:eastAsia="zh-CN"/>
        </w:rPr>
      </w:pPr>
      <w:r>
        <w:rPr>
          <w:rFonts w:eastAsia="宋体"/>
          <w:bCs/>
          <w:lang w:eastAsia="zh-CN"/>
        </w:rPr>
        <w:t>Option 1: (Xiaomi)</w:t>
      </w:r>
    </w:p>
    <w:p w14:paraId="4131D5CD" w14:textId="77777777" w:rsidR="000C312D" w:rsidRDefault="00945D9C">
      <w:pPr>
        <w:pStyle w:val="aff6"/>
        <w:numPr>
          <w:ilvl w:val="2"/>
          <w:numId w:val="15"/>
        </w:numPr>
        <w:overflowPunct/>
        <w:autoSpaceDE/>
        <w:autoSpaceDN/>
        <w:adjustRightInd/>
        <w:spacing w:after="120"/>
        <w:ind w:firstLineChars="0"/>
        <w:textAlignment w:val="auto"/>
        <w:rPr>
          <w:bCs/>
          <w:lang w:eastAsia="zh-CN"/>
        </w:rPr>
      </w:pPr>
      <w:r>
        <w:rPr>
          <w:bCs/>
        </w:rPr>
        <w:t>RAN4 needs to consider the impact of triggering window defined in RAN1.</w:t>
      </w:r>
    </w:p>
    <w:p w14:paraId="2FE3DE7C"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bCs/>
          <w:lang w:eastAsia="zh-CN"/>
        </w:rPr>
      </w:pPr>
      <w:r>
        <w:rPr>
          <w:rFonts w:eastAsia="宋体"/>
          <w:bCs/>
          <w:lang w:eastAsia="zh-CN"/>
        </w:rPr>
        <w:t>Option 2: (CMCC)</w:t>
      </w:r>
    </w:p>
    <w:p w14:paraId="53DAF9B0" w14:textId="77777777" w:rsidR="000C312D" w:rsidRDefault="00945D9C">
      <w:pPr>
        <w:pStyle w:val="aff6"/>
        <w:numPr>
          <w:ilvl w:val="2"/>
          <w:numId w:val="15"/>
        </w:numPr>
        <w:overflowPunct/>
        <w:autoSpaceDE/>
        <w:autoSpaceDN/>
        <w:adjustRightInd/>
        <w:spacing w:after="120"/>
        <w:ind w:firstLineChars="0"/>
        <w:textAlignment w:val="auto"/>
        <w:rPr>
          <w:rFonts w:eastAsia="宋体"/>
          <w:bCs/>
          <w:lang w:eastAsia="zh-CN"/>
        </w:rPr>
      </w:pPr>
      <w:r>
        <w:rPr>
          <w:rFonts w:eastAsia="Times New Roman"/>
          <w:bCs/>
        </w:rPr>
        <w:t>It is proposed to define requirements for both the case without filtering and the case with filtering (i.e. timer and counter M).</w:t>
      </w:r>
    </w:p>
    <w:p w14:paraId="12A9A916" w14:textId="77777777" w:rsidR="000C312D" w:rsidRDefault="00945D9C">
      <w:pPr>
        <w:pStyle w:val="aff6"/>
        <w:numPr>
          <w:ilvl w:val="2"/>
          <w:numId w:val="15"/>
        </w:numPr>
        <w:overflowPunct/>
        <w:autoSpaceDE/>
        <w:autoSpaceDN/>
        <w:adjustRightInd/>
        <w:spacing w:after="120"/>
        <w:ind w:firstLineChars="0"/>
        <w:textAlignment w:val="auto"/>
        <w:rPr>
          <w:rFonts w:eastAsia="宋体"/>
          <w:bCs/>
          <w:lang w:eastAsia="zh-CN"/>
        </w:rPr>
      </w:pPr>
      <w:r>
        <w:rPr>
          <w:rFonts w:eastAsia="Times New Roman"/>
          <w:bCs/>
        </w:rPr>
        <w:t>It is proposed that same reporting requirements are applied to the case without filtering and the case with filtering (i.e. timer and counter M)</w:t>
      </w:r>
    </w:p>
    <w:p w14:paraId="11C863CC"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bCs/>
          <w:lang w:eastAsia="zh-CN"/>
        </w:rPr>
      </w:pPr>
      <w:r>
        <w:rPr>
          <w:rFonts w:eastAsia="宋体"/>
          <w:bCs/>
          <w:lang w:eastAsia="zh-CN"/>
        </w:rPr>
        <w:t>Option 3: (Qualcomm, Apple, Samsung, vivo)</w:t>
      </w:r>
    </w:p>
    <w:p w14:paraId="4FA9426E" w14:textId="77777777" w:rsidR="000C312D" w:rsidRDefault="00945D9C">
      <w:pPr>
        <w:pStyle w:val="aff6"/>
        <w:numPr>
          <w:ilvl w:val="2"/>
          <w:numId w:val="15"/>
        </w:numPr>
        <w:overflowPunct/>
        <w:autoSpaceDE/>
        <w:autoSpaceDN/>
        <w:adjustRightInd/>
        <w:spacing w:after="120"/>
        <w:ind w:firstLineChars="0"/>
        <w:textAlignment w:val="auto"/>
        <w:rPr>
          <w:rFonts w:eastAsia="宋体"/>
          <w:bCs/>
          <w:lang w:eastAsia="zh-CN"/>
        </w:rPr>
      </w:pPr>
      <w:r>
        <w:rPr>
          <w:bCs/>
          <w:lang w:eastAsia="zh-CN"/>
        </w:rPr>
        <w:t xml:space="preserve">No </w:t>
      </w:r>
      <w:r>
        <w:rPr>
          <w:rFonts w:eastAsia="Times New Roman"/>
          <w:bCs/>
        </w:rPr>
        <w:t>additional</w:t>
      </w:r>
      <w:r>
        <w:rPr>
          <w:bCs/>
          <w:lang w:eastAsia="zh-CN"/>
        </w:rPr>
        <w:t xml:space="preserve"> time-window-based filtering or other filtering should be applied for the L1-RSRP measurements</w:t>
      </w:r>
    </w:p>
    <w:p w14:paraId="14B30A59"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bCs/>
          <w:lang w:eastAsia="zh-CN"/>
        </w:rPr>
      </w:pPr>
      <w:r>
        <w:rPr>
          <w:rFonts w:eastAsia="宋体"/>
          <w:bCs/>
          <w:lang w:eastAsia="zh-CN"/>
        </w:rPr>
        <w:t>Option 5 (ZTE)</w:t>
      </w:r>
    </w:p>
    <w:p w14:paraId="33A0BDF1" w14:textId="77777777" w:rsidR="000C312D" w:rsidRDefault="00945D9C">
      <w:pPr>
        <w:pStyle w:val="aff6"/>
        <w:numPr>
          <w:ilvl w:val="2"/>
          <w:numId w:val="15"/>
        </w:numPr>
        <w:overflowPunct/>
        <w:autoSpaceDE/>
        <w:autoSpaceDN/>
        <w:adjustRightInd/>
        <w:spacing w:after="120"/>
        <w:ind w:firstLineChars="0"/>
        <w:textAlignment w:val="auto"/>
        <w:rPr>
          <w:bCs/>
          <w:lang w:val="en-US" w:eastAsia="zh-CN"/>
        </w:rPr>
      </w:pPr>
      <w:r>
        <w:rPr>
          <w:bCs/>
          <w:lang w:val="en-US" w:eastAsia="zh-CN"/>
        </w:rPr>
        <w:t xml:space="preserve">Discuss the </w:t>
      </w:r>
      <w:r>
        <w:rPr>
          <w:rFonts w:eastAsia="宋体"/>
          <w:bCs/>
          <w:lang w:eastAsia="zh-CN"/>
        </w:rPr>
        <w:t>necessity</w:t>
      </w:r>
      <w:r>
        <w:rPr>
          <w:bCs/>
          <w:lang w:val="en-US" w:eastAsia="zh-CN"/>
        </w:rPr>
        <w:t xml:space="preserve"> of filtering based on the two trigger-event detection solutions approved in RAN1.</w:t>
      </w:r>
    </w:p>
    <w:p w14:paraId="38A39693" w14:textId="77777777" w:rsidR="000C312D" w:rsidRDefault="00945D9C">
      <w:pPr>
        <w:pStyle w:val="aff6"/>
        <w:overflowPunct/>
        <w:autoSpaceDE/>
        <w:autoSpaceDN/>
        <w:adjustRightInd/>
        <w:spacing w:after="120"/>
        <w:ind w:left="2376" w:firstLineChars="0" w:firstLine="0"/>
        <w:textAlignment w:val="auto"/>
        <w:rPr>
          <w:bCs/>
          <w:lang w:val="en-US" w:eastAsia="zh-CN"/>
        </w:rPr>
      </w:pPr>
      <w:r>
        <w:rPr>
          <w:bCs/>
          <w:lang w:val="en-US" w:eastAsia="zh-CN"/>
        </w:rPr>
        <w:t>- For the basic solution, one-shot measurement is defined by RAN1. No room to consider filtering.</w:t>
      </w:r>
    </w:p>
    <w:p w14:paraId="76D45EF0" w14:textId="77777777" w:rsidR="000C312D" w:rsidRDefault="00945D9C">
      <w:pPr>
        <w:pStyle w:val="aff6"/>
        <w:overflowPunct/>
        <w:autoSpaceDE/>
        <w:autoSpaceDN/>
        <w:adjustRightInd/>
        <w:spacing w:after="120"/>
        <w:ind w:left="2376" w:firstLineChars="0" w:firstLine="0"/>
        <w:textAlignment w:val="auto"/>
        <w:rPr>
          <w:bCs/>
          <w:lang w:val="en-US" w:eastAsia="zh-CN"/>
        </w:rPr>
      </w:pPr>
      <w:r>
        <w:rPr>
          <w:bCs/>
          <w:lang w:val="en-US" w:eastAsia="zh-CN"/>
        </w:rPr>
        <w:t>- For the optional solution, multi-shot measurement with at least M instance is defined by RAN1. Filtering is feasible.</w:t>
      </w:r>
    </w:p>
    <w:p w14:paraId="4C4B1FB6"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bCs/>
          <w:lang w:eastAsia="zh-CN"/>
        </w:rPr>
      </w:pPr>
      <w:r>
        <w:rPr>
          <w:rFonts w:eastAsia="宋体"/>
          <w:bCs/>
          <w:lang w:eastAsia="zh-CN"/>
        </w:rPr>
        <w:t>Option 6 (Huawei)</w:t>
      </w:r>
    </w:p>
    <w:p w14:paraId="790C72FD" w14:textId="77777777" w:rsidR="000C312D" w:rsidRDefault="00945D9C">
      <w:pPr>
        <w:pStyle w:val="aff6"/>
        <w:numPr>
          <w:ilvl w:val="2"/>
          <w:numId w:val="15"/>
        </w:numPr>
        <w:overflowPunct/>
        <w:autoSpaceDE/>
        <w:autoSpaceDN/>
        <w:adjustRightInd/>
        <w:spacing w:after="120"/>
        <w:ind w:firstLineChars="0"/>
        <w:textAlignment w:val="auto"/>
        <w:rPr>
          <w:bCs/>
          <w:lang w:eastAsia="zh-CN"/>
        </w:rPr>
      </w:pPr>
      <w:r>
        <w:rPr>
          <w:bCs/>
          <w:lang w:eastAsia="zh-CN"/>
        </w:rPr>
        <w:t xml:space="preserve">RAN4 to discuss how to </w:t>
      </w:r>
      <w:r>
        <w:rPr>
          <w:bCs/>
          <w:lang w:val="en-US" w:eastAsia="zh-CN"/>
        </w:rPr>
        <w:t>define</w:t>
      </w:r>
      <w:r>
        <w:rPr>
          <w:bCs/>
          <w:lang w:eastAsia="zh-CN"/>
        </w:rPr>
        <w:t xml:space="preserve"> one Event-2 instance for following Event-2 case:</w:t>
      </w:r>
    </w:p>
    <w:p w14:paraId="6DA446FF" w14:textId="77777777" w:rsidR="000C312D" w:rsidRDefault="00945D9C">
      <w:pPr>
        <w:pStyle w:val="aff6"/>
        <w:numPr>
          <w:ilvl w:val="3"/>
          <w:numId w:val="15"/>
        </w:numPr>
        <w:overflowPunct/>
        <w:autoSpaceDE/>
        <w:autoSpaceDN/>
        <w:adjustRightInd/>
        <w:spacing w:after="120"/>
        <w:ind w:firstLineChars="0"/>
        <w:textAlignment w:val="auto"/>
        <w:rPr>
          <w:bCs/>
          <w:lang w:eastAsia="zh-CN"/>
        </w:rPr>
      </w:pPr>
      <w:r>
        <w:rPr>
          <w:bCs/>
          <w:lang w:eastAsia="zh-CN"/>
        </w:rPr>
        <w:t>If within a time window (which is configurable), the number of Event-2 instance(s) for at least one same new beam is greater than or equal to a configurable number M, UE initiated beam report occurs.</w:t>
      </w:r>
    </w:p>
    <w:p w14:paraId="5244A4D7" w14:textId="77777777" w:rsidR="000C312D" w:rsidRDefault="00945D9C">
      <w:pPr>
        <w:pStyle w:val="aff6"/>
        <w:numPr>
          <w:ilvl w:val="4"/>
          <w:numId w:val="15"/>
        </w:numPr>
        <w:overflowPunct/>
        <w:autoSpaceDE/>
        <w:autoSpaceDN/>
        <w:adjustRightInd/>
        <w:spacing w:after="120"/>
        <w:ind w:firstLineChars="0"/>
        <w:textAlignment w:val="auto"/>
        <w:rPr>
          <w:rFonts w:eastAsia="宋体"/>
          <w:bCs/>
          <w:lang w:eastAsia="zh-CN"/>
        </w:rPr>
      </w:pPr>
      <w:r>
        <w:rPr>
          <w:rFonts w:eastAsia="Times New Roman"/>
          <w:bCs/>
          <w:shd w:val="clear" w:color="auto" w:fill="FFFFFF"/>
        </w:rPr>
        <w:t>Note: Event-2 instance for a new beam is determined if the L1-RSRP of the new beam becomes a threshold value better than the current beam</w:t>
      </w:r>
    </w:p>
    <w:p w14:paraId="2E749DDB"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bCs/>
          <w:lang w:eastAsia="zh-CN"/>
        </w:rPr>
      </w:pPr>
      <w:r>
        <w:rPr>
          <w:rFonts w:eastAsia="宋体"/>
          <w:bCs/>
          <w:lang w:eastAsia="zh-CN"/>
        </w:rPr>
        <w:t>Option 7 (Nokia)</w:t>
      </w:r>
    </w:p>
    <w:p w14:paraId="4AD8948E" w14:textId="77777777" w:rsidR="000C312D" w:rsidRDefault="00945D9C">
      <w:pPr>
        <w:pStyle w:val="aff6"/>
        <w:numPr>
          <w:ilvl w:val="2"/>
          <w:numId w:val="15"/>
        </w:numPr>
        <w:overflowPunct/>
        <w:autoSpaceDE/>
        <w:autoSpaceDN/>
        <w:adjustRightInd/>
        <w:spacing w:after="120"/>
        <w:ind w:firstLineChars="0"/>
        <w:textAlignment w:val="auto"/>
        <w:rPr>
          <w:rFonts w:eastAsia="宋体"/>
          <w:bCs/>
          <w:lang w:eastAsia="zh-CN"/>
        </w:rPr>
      </w:pPr>
      <w:r>
        <w:rPr>
          <w:rFonts w:eastAsia="宋体"/>
          <w:bCs/>
          <w:lang w:eastAsia="zh-CN"/>
        </w:rPr>
        <w:t xml:space="preserve">Wait further RAN1 progress. </w:t>
      </w:r>
    </w:p>
    <w:p w14:paraId="71C7D5B0" w14:textId="77777777" w:rsidR="000C312D" w:rsidRDefault="00945D9C">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5DB36E"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bCs/>
          <w:lang w:eastAsia="zh-CN"/>
        </w:rPr>
      </w:pPr>
      <w:r>
        <w:rPr>
          <w:rFonts w:eastAsia="宋体"/>
          <w:bCs/>
          <w:lang w:eastAsia="zh-CN"/>
        </w:rPr>
        <w:t>To be discussed</w:t>
      </w:r>
    </w:p>
    <w:p w14:paraId="17B94B6B" w14:textId="77777777" w:rsidR="000C312D" w:rsidRDefault="000C312D">
      <w:pPr>
        <w:rPr>
          <w:rFonts w:eastAsia="Malgun Gothic"/>
          <w:b/>
          <w:u w:val="single"/>
          <w:lang w:eastAsia="ko-KR"/>
        </w:rPr>
      </w:pPr>
    </w:p>
    <w:p w14:paraId="3A8F1426" w14:textId="77777777" w:rsidR="000C312D" w:rsidRDefault="00945D9C">
      <w:pPr>
        <w:rPr>
          <w:rFonts w:eastAsiaTheme="minorEastAsia"/>
          <w:b/>
          <w:u w:val="single"/>
          <w:lang w:eastAsia="zh-CN"/>
        </w:rPr>
      </w:pPr>
      <w:r>
        <w:rPr>
          <w:rFonts w:eastAsiaTheme="minorEastAsia"/>
          <w:b/>
          <w:u w:val="single"/>
          <w:lang w:eastAsia="zh-CN"/>
        </w:rPr>
        <w:t>Issue 1-5: How to consider UL resource in Event triggered measurement reporting?</w:t>
      </w:r>
    </w:p>
    <w:p w14:paraId="1E04CC33" w14:textId="77777777" w:rsidR="000C312D" w:rsidRDefault="00945D9C">
      <w:pPr>
        <w:pStyle w:val="aff6"/>
        <w:numPr>
          <w:ilvl w:val="0"/>
          <w:numId w:val="15"/>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391A8490" w14:textId="77777777" w:rsidR="000C312D" w:rsidRDefault="00945D9C">
      <w:pPr>
        <w:pStyle w:val="aff6"/>
        <w:numPr>
          <w:ilvl w:val="1"/>
          <w:numId w:val="15"/>
        </w:numPr>
        <w:overflowPunct/>
        <w:autoSpaceDE/>
        <w:autoSpaceDN/>
        <w:adjustRightInd/>
        <w:spacing w:after="120"/>
        <w:ind w:left="1440" w:firstLineChars="0"/>
        <w:textAlignment w:val="auto"/>
        <w:rPr>
          <w:bCs/>
          <w:szCs w:val="24"/>
          <w:lang w:eastAsia="zh-CN"/>
        </w:rPr>
      </w:pPr>
      <w:r>
        <w:rPr>
          <w:rFonts w:eastAsia="宋体"/>
          <w:bCs/>
          <w:szCs w:val="24"/>
          <w:lang w:eastAsia="zh-CN"/>
        </w:rPr>
        <w:t>Option 1: (Xiaomi)</w:t>
      </w:r>
    </w:p>
    <w:p w14:paraId="495C5F74" w14:textId="77777777" w:rsidR="000C312D" w:rsidRDefault="00945D9C">
      <w:pPr>
        <w:pStyle w:val="aff6"/>
        <w:numPr>
          <w:ilvl w:val="2"/>
          <w:numId w:val="15"/>
        </w:numPr>
        <w:overflowPunct/>
        <w:autoSpaceDE/>
        <w:autoSpaceDN/>
        <w:adjustRightInd/>
        <w:spacing w:after="120"/>
        <w:ind w:firstLineChars="0"/>
        <w:textAlignment w:val="auto"/>
        <w:rPr>
          <w:bCs/>
          <w:szCs w:val="24"/>
          <w:lang w:eastAsia="zh-CN"/>
        </w:rPr>
      </w:pPr>
      <w:r>
        <w:rPr>
          <w:bCs/>
        </w:rPr>
        <w:t>RAN4 needs to consider the impact of UL resource waiting time for L1 event triggered reporting.</w:t>
      </w:r>
    </w:p>
    <w:p w14:paraId="77C6C87E" w14:textId="77777777" w:rsidR="000C312D" w:rsidRDefault="00945D9C">
      <w:pPr>
        <w:pStyle w:val="aff6"/>
        <w:numPr>
          <w:ilvl w:val="1"/>
          <w:numId w:val="15"/>
        </w:numPr>
        <w:overflowPunct/>
        <w:autoSpaceDE/>
        <w:autoSpaceDN/>
        <w:adjustRightInd/>
        <w:spacing w:after="120"/>
        <w:ind w:left="1440" w:firstLineChars="0"/>
        <w:textAlignment w:val="auto"/>
        <w:rPr>
          <w:bCs/>
          <w:szCs w:val="24"/>
          <w:lang w:eastAsia="zh-CN"/>
        </w:rPr>
      </w:pPr>
      <w:r>
        <w:rPr>
          <w:rFonts w:eastAsia="宋体"/>
          <w:bCs/>
          <w:szCs w:val="24"/>
          <w:lang w:eastAsia="zh-CN"/>
        </w:rPr>
        <w:lastRenderedPageBreak/>
        <w:t>Option 2: (CMCC, ZTE)</w:t>
      </w:r>
    </w:p>
    <w:p w14:paraId="2006846F" w14:textId="77777777" w:rsidR="000C312D" w:rsidRDefault="00945D9C">
      <w:pPr>
        <w:pStyle w:val="aff6"/>
        <w:numPr>
          <w:ilvl w:val="2"/>
          <w:numId w:val="15"/>
        </w:numPr>
        <w:overflowPunct/>
        <w:autoSpaceDE/>
        <w:autoSpaceDN/>
        <w:adjustRightInd/>
        <w:spacing w:after="120"/>
        <w:ind w:firstLineChars="0"/>
        <w:textAlignment w:val="auto"/>
        <w:rPr>
          <w:bCs/>
          <w:szCs w:val="24"/>
          <w:lang w:eastAsia="zh-CN"/>
        </w:rPr>
      </w:pPr>
      <w:r>
        <w:rPr>
          <w:rFonts w:eastAsia="等线"/>
          <w:bCs/>
        </w:rPr>
        <w:t>The beam reporting delay excludes a delay which caused by no UL resources being available for UE to send the measurement report on.</w:t>
      </w:r>
    </w:p>
    <w:p w14:paraId="35135723" w14:textId="77777777" w:rsidR="000C312D" w:rsidRDefault="00945D9C">
      <w:pPr>
        <w:pStyle w:val="aff6"/>
        <w:numPr>
          <w:ilvl w:val="2"/>
          <w:numId w:val="15"/>
        </w:numPr>
        <w:overflowPunct/>
        <w:autoSpaceDE/>
        <w:autoSpaceDN/>
        <w:adjustRightInd/>
        <w:spacing w:after="120"/>
        <w:ind w:firstLineChars="0"/>
        <w:textAlignment w:val="auto"/>
        <w:rPr>
          <w:bCs/>
          <w:szCs w:val="24"/>
          <w:lang w:eastAsia="zh-CN"/>
        </w:rPr>
      </w:pPr>
      <w:r>
        <w:rPr>
          <w:rFonts w:eastAsia="等线"/>
          <w:bCs/>
        </w:rPr>
        <w:t>No need to differentiate mode A and mode B</w:t>
      </w:r>
    </w:p>
    <w:p w14:paraId="4202B820" w14:textId="77777777" w:rsidR="000C312D" w:rsidRDefault="00945D9C">
      <w:pPr>
        <w:pStyle w:val="aff6"/>
        <w:numPr>
          <w:ilvl w:val="1"/>
          <w:numId w:val="15"/>
        </w:numPr>
        <w:overflowPunct/>
        <w:autoSpaceDE/>
        <w:autoSpaceDN/>
        <w:adjustRightInd/>
        <w:spacing w:after="120"/>
        <w:ind w:left="1440" w:firstLineChars="0"/>
        <w:textAlignment w:val="auto"/>
        <w:rPr>
          <w:bCs/>
          <w:szCs w:val="24"/>
          <w:lang w:eastAsia="zh-CN"/>
        </w:rPr>
      </w:pPr>
      <w:r>
        <w:rPr>
          <w:rFonts w:eastAsia="宋体"/>
          <w:bCs/>
          <w:szCs w:val="24"/>
          <w:lang w:eastAsia="zh-CN"/>
        </w:rPr>
        <w:t>Option 3: (Apple)</w:t>
      </w:r>
    </w:p>
    <w:p w14:paraId="7D5E785E" w14:textId="77777777" w:rsidR="000C312D" w:rsidRPr="00B616D7" w:rsidRDefault="00945D9C">
      <w:pPr>
        <w:pStyle w:val="aff6"/>
        <w:numPr>
          <w:ilvl w:val="2"/>
          <w:numId w:val="15"/>
        </w:numPr>
        <w:overflowPunct/>
        <w:autoSpaceDE/>
        <w:autoSpaceDN/>
        <w:adjustRightInd/>
        <w:spacing w:after="120"/>
        <w:ind w:firstLineChars="0"/>
        <w:textAlignment w:val="auto"/>
        <w:rPr>
          <w:bCs/>
          <w:szCs w:val="24"/>
          <w:lang w:eastAsia="zh-CN"/>
        </w:rPr>
      </w:pPr>
      <w:r>
        <w:rPr>
          <w:bCs/>
        </w:rPr>
        <w:t xml:space="preserve">Report delay is defined as </w:t>
      </w:r>
      <w:proofErr w:type="spellStart"/>
      <w:r>
        <w:rPr>
          <w:bCs/>
        </w:rPr>
        <w:t>T</w:t>
      </w:r>
      <w:r>
        <w:rPr>
          <w:bCs/>
          <w:vertAlign w:val="subscript"/>
        </w:rPr>
        <w:t>first</w:t>
      </w:r>
      <w:proofErr w:type="spellEnd"/>
      <w:r>
        <w:rPr>
          <w:bCs/>
          <w:vertAlign w:val="subscript"/>
        </w:rPr>
        <w:t xml:space="preserve">-PUCCH </w:t>
      </w:r>
      <w:r>
        <w:rPr>
          <w:bCs/>
        </w:rPr>
        <w:t>or T</w:t>
      </w:r>
      <w:r>
        <w:rPr>
          <w:bCs/>
          <w:vertAlign w:val="subscript"/>
        </w:rPr>
        <w:t xml:space="preserve">PUCCH </w:t>
      </w:r>
      <w:r>
        <w:rPr>
          <w:bCs/>
        </w:rPr>
        <w:t>+</w:t>
      </w:r>
      <w:r>
        <w:rPr>
          <w:bCs/>
          <w:vertAlign w:val="subscript"/>
        </w:rPr>
        <w:t xml:space="preserve"> </w:t>
      </w:r>
      <w:r>
        <w:rPr>
          <w:bCs/>
        </w:rPr>
        <w:t>T</w:t>
      </w:r>
      <w:r>
        <w:rPr>
          <w:bCs/>
          <w:vertAlign w:val="subscript"/>
        </w:rPr>
        <w:t xml:space="preserve">DCI </w:t>
      </w:r>
      <w:r>
        <w:rPr>
          <w:bCs/>
        </w:rPr>
        <w:t>+ T</w:t>
      </w:r>
      <w:r>
        <w:rPr>
          <w:bCs/>
          <w:vertAlign w:val="subscript"/>
        </w:rPr>
        <w:t>1</w:t>
      </w:r>
      <w:r>
        <w:rPr>
          <w:bCs/>
        </w:rPr>
        <w:t>. Where T</w:t>
      </w:r>
      <w:r>
        <w:rPr>
          <w:bCs/>
          <w:vertAlign w:val="subscript"/>
        </w:rPr>
        <w:t xml:space="preserve">DCI </w:t>
      </w:r>
      <w:r>
        <w:rPr>
          <w:bCs/>
        </w:rPr>
        <w:t>= 0 for Mode B, Time to receive DCI with</w:t>
      </w:r>
      <w:r>
        <w:rPr>
          <w:bCs/>
          <w:vertAlign w:val="subscript"/>
        </w:rPr>
        <w:t xml:space="preserve"> </w:t>
      </w:r>
      <w:r>
        <w:rPr>
          <w:bCs/>
        </w:rPr>
        <w:t xml:space="preserve">UL grant in Mode A; T1 = K2 for Mode A; </w:t>
      </w:r>
      <w:proofErr w:type="spellStart"/>
      <w:r>
        <w:rPr>
          <w:bCs/>
        </w:rPr>
        <w:t>T</w:t>
      </w:r>
      <w:r>
        <w:rPr>
          <w:bCs/>
          <w:vertAlign w:val="subscript"/>
        </w:rPr>
        <w:t>first</w:t>
      </w:r>
      <w:proofErr w:type="spellEnd"/>
      <w:r>
        <w:rPr>
          <w:bCs/>
          <w:vertAlign w:val="subscript"/>
        </w:rPr>
        <w:t xml:space="preserve">-PUSCH </w:t>
      </w:r>
      <w:r>
        <w:rPr>
          <w:bCs/>
        </w:rPr>
        <w:t>or T</w:t>
      </w:r>
      <w:r>
        <w:rPr>
          <w:bCs/>
          <w:vertAlign w:val="subscript"/>
        </w:rPr>
        <w:t>PUSCH</w:t>
      </w:r>
      <w:r>
        <w:rPr>
          <w:bCs/>
        </w:rPr>
        <w:t xml:space="preserve"> for Mode-B</w:t>
      </w:r>
    </w:p>
    <w:p w14:paraId="2C3C98B3" w14:textId="77777777" w:rsidR="000C312D" w:rsidRPr="00B616D7" w:rsidRDefault="00945D9C">
      <w:pPr>
        <w:pStyle w:val="aff6"/>
        <w:numPr>
          <w:ilvl w:val="1"/>
          <w:numId w:val="15"/>
        </w:numPr>
        <w:overflowPunct/>
        <w:autoSpaceDE/>
        <w:autoSpaceDN/>
        <w:adjustRightInd/>
        <w:spacing w:after="120"/>
        <w:ind w:left="1440" w:firstLineChars="0"/>
        <w:textAlignment w:val="auto"/>
        <w:rPr>
          <w:bCs/>
          <w:szCs w:val="24"/>
          <w:lang w:eastAsia="zh-CN"/>
        </w:rPr>
      </w:pPr>
      <w:r>
        <w:rPr>
          <w:rFonts w:eastAsiaTheme="minorEastAsia" w:hint="eastAsia"/>
          <w:bCs/>
          <w:szCs w:val="24"/>
          <w:lang w:eastAsia="zh-CN"/>
        </w:rPr>
        <w:t>O</w:t>
      </w:r>
      <w:r>
        <w:rPr>
          <w:rFonts w:eastAsiaTheme="minorEastAsia"/>
          <w:bCs/>
          <w:szCs w:val="24"/>
          <w:lang w:eastAsia="zh-CN"/>
        </w:rPr>
        <w:t>ption 4: (vivo)</w:t>
      </w:r>
    </w:p>
    <w:p w14:paraId="2BBAC9BE" w14:textId="77777777" w:rsidR="000C312D" w:rsidRDefault="00945D9C">
      <w:pPr>
        <w:pStyle w:val="aff6"/>
        <w:numPr>
          <w:ilvl w:val="2"/>
          <w:numId w:val="15"/>
        </w:numPr>
        <w:overflowPunct/>
        <w:autoSpaceDE/>
        <w:autoSpaceDN/>
        <w:adjustRightInd/>
        <w:spacing w:after="120"/>
        <w:ind w:firstLineChars="0"/>
        <w:textAlignment w:val="auto"/>
        <w:rPr>
          <w:bCs/>
          <w:szCs w:val="24"/>
          <w:lang w:eastAsia="zh-CN"/>
        </w:rPr>
      </w:pPr>
      <w:r>
        <w:rPr>
          <w:bCs/>
          <w:szCs w:val="24"/>
          <w:lang w:eastAsia="zh-CN"/>
        </w:rPr>
        <w:t>To determine how to count for the uncertainty in acquiring UL resource for UEIBR, RAN4 waits further conclusion from RAN1 on whether the first PUCCH is SR or not (for Mode-A).</w:t>
      </w:r>
    </w:p>
    <w:p w14:paraId="37DA5923" w14:textId="77777777" w:rsidR="000C312D" w:rsidRDefault="00945D9C">
      <w:pPr>
        <w:pStyle w:val="aff6"/>
        <w:numPr>
          <w:ilvl w:val="0"/>
          <w:numId w:val="15"/>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Recommended WF</w:t>
      </w:r>
    </w:p>
    <w:p w14:paraId="4E9A68C2"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bCs/>
          <w:lang w:eastAsia="zh-CN"/>
        </w:rPr>
      </w:pPr>
      <w:r>
        <w:rPr>
          <w:rFonts w:eastAsia="宋体"/>
          <w:bCs/>
          <w:lang w:eastAsia="zh-CN"/>
        </w:rPr>
        <w:t>To be discussed</w:t>
      </w:r>
    </w:p>
    <w:p w14:paraId="14B1BA8A" w14:textId="77777777" w:rsidR="000C312D" w:rsidRDefault="000C312D">
      <w:pPr>
        <w:rPr>
          <w:rFonts w:eastAsia="Malgun Gothic"/>
          <w:b/>
          <w:u w:val="single"/>
          <w:lang w:eastAsia="ko-KR"/>
        </w:rPr>
      </w:pPr>
    </w:p>
    <w:p w14:paraId="014DEE5E" w14:textId="77777777" w:rsidR="000C312D" w:rsidRDefault="00945D9C">
      <w:pPr>
        <w:rPr>
          <w:rFonts w:eastAsiaTheme="minorEastAsia"/>
          <w:b/>
          <w:u w:val="single"/>
          <w:lang w:eastAsia="zh-CN"/>
        </w:rPr>
      </w:pPr>
      <w:r>
        <w:rPr>
          <w:rFonts w:eastAsiaTheme="minorEastAsia"/>
          <w:b/>
          <w:u w:val="single"/>
          <w:lang w:eastAsia="zh-CN"/>
        </w:rPr>
        <w:t>Issue 1-6: Whether to define requirements if end of measurement period is before the UL resource?</w:t>
      </w:r>
    </w:p>
    <w:p w14:paraId="25BE4266" w14:textId="77777777" w:rsidR="000C312D" w:rsidRDefault="00945D9C">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F060A04" w14:textId="77777777" w:rsidR="000C312D" w:rsidRDefault="00945D9C">
      <w:pPr>
        <w:pStyle w:val="aff6"/>
        <w:numPr>
          <w:ilvl w:val="1"/>
          <w:numId w:val="15"/>
        </w:numPr>
        <w:overflowPunct/>
        <w:autoSpaceDE/>
        <w:autoSpaceDN/>
        <w:adjustRightInd/>
        <w:spacing w:after="120"/>
        <w:ind w:left="1440" w:firstLineChars="0"/>
        <w:textAlignment w:val="auto"/>
        <w:rPr>
          <w:rFonts w:eastAsia="Malgun Gothic"/>
          <w:u w:val="single"/>
          <w:lang w:eastAsia="ko-KR"/>
        </w:rPr>
      </w:pPr>
      <w:r>
        <w:rPr>
          <w:rFonts w:eastAsia="宋体"/>
          <w:szCs w:val="24"/>
          <w:lang w:eastAsia="zh-CN"/>
        </w:rPr>
        <w:t>Option 1: (Xiaomi)</w:t>
      </w:r>
    </w:p>
    <w:p w14:paraId="75BAFAF4" w14:textId="77777777" w:rsidR="000C312D" w:rsidRDefault="00945D9C">
      <w:pPr>
        <w:pStyle w:val="aff6"/>
        <w:numPr>
          <w:ilvl w:val="2"/>
          <w:numId w:val="15"/>
        </w:numPr>
        <w:overflowPunct/>
        <w:autoSpaceDE/>
        <w:autoSpaceDN/>
        <w:adjustRightInd/>
        <w:spacing w:after="120"/>
        <w:ind w:firstLineChars="0"/>
        <w:textAlignment w:val="auto"/>
        <w:rPr>
          <w:rFonts w:eastAsia="Malgun Gothic"/>
          <w:u w:val="single"/>
          <w:lang w:eastAsia="ko-KR"/>
        </w:rPr>
      </w:pPr>
      <w:r>
        <w:t>RAN4 to discuss whether and how to define requirement when measurement period is shorter than the UL resource waiting time</w:t>
      </w:r>
    </w:p>
    <w:p w14:paraId="213A4D61" w14:textId="77777777" w:rsidR="000C312D" w:rsidRDefault="00945D9C">
      <w:pPr>
        <w:pStyle w:val="aff6"/>
        <w:numPr>
          <w:ilvl w:val="0"/>
          <w:numId w:val="15"/>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Recommended WF</w:t>
      </w:r>
    </w:p>
    <w:p w14:paraId="54B73F27"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bCs/>
          <w:lang w:eastAsia="zh-CN"/>
        </w:rPr>
      </w:pPr>
      <w:r>
        <w:rPr>
          <w:rFonts w:eastAsia="宋体"/>
          <w:bCs/>
          <w:lang w:eastAsia="zh-CN"/>
        </w:rPr>
        <w:t>To be discussed</w:t>
      </w:r>
    </w:p>
    <w:p w14:paraId="14FEAEDC" w14:textId="77777777" w:rsidR="000C312D" w:rsidRDefault="000C312D">
      <w:pPr>
        <w:rPr>
          <w:rFonts w:eastAsia="Malgun Gothic"/>
          <w:b/>
          <w:u w:val="single"/>
          <w:lang w:eastAsia="ko-KR"/>
        </w:rPr>
      </w:pPr>
    </w:p>
    <w:p w14:paraId="0986F2C9" w14:textId="77777777" w:rsidR="000C312D" w:rsidRDefault="00945D9C">
      <w:pPr>
        <w:rPr>
          <w:b/>
          <w:u w:val="single"/>
          <w:lang w:eastAsia="ko-KR"/>
        </w:rPr>
      </w:pPr>
      <w:r>
        <w:rPr>
          <w:b/>
          <w:u w:val="single"/>
          <w:lang w:eastAsia="ko-KR"/>
        </w:rPr>
        <w:t>Issue 1-7: Whether to support CSI-RS based L1-RSRP for aperiodic?</w:t>
      </w:r>
    </w:p>
    <w:p w14:paraId="191CB9BA" w14:textId="77777777" w:rsidR="000C312D" w:rsidRDefault="00945D9C">
      <w:pPr>
        <w:pStyle w:val="aff6"/>
        <w:numPr>
          <w:ilvl w:val="0"/>
          <w:numId w:val="15"/>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7E0DCA97" w14:textId="77777777" w:rsidR="000C312D" w:rsidRDefault="00945D9C">
      <w:pPr>
        <w:pStyle w:val="aff6"/>
        <w:numPr>
          <w:ilvl w:val="1"/>
          <w:numId w:val="15"/>
        </w:numPr>
        <w:overflowPunct/>
        <w:autoSpaceDE/>
        <w:autoSpaceDN/>
        <w:adjustRightInd/>
        <w:spacing w:after="120"/>
        <w:ind w:left="1440" w:firstLineChars="0"/>
        <w:textAlignment w:val="auto"/>
        <w:rPr>
          <w:rFonts w:eastAsia="Malgun Gothic"/>
          <w:b/>
          <w:u w:val="single"/>
          <w:lang w:eastAsia="ko-KR"/>
        </w:rPr>
      </w:pPr>
      <w:r>
        <w:rPr>
          <w:rFonts w:eastAsia="宋体"/>
          <w:lang w:eastAsia="zh-CN"/>
        </w:rPr>
        <w:t>Option 1: (MediaTek)</w:t>
      </w:r>
    </w:p>
    <w:p w14:paraId="722201A2" w14:textId="77777777" w:rsidR="000C312D" w:rsidRDefault="00945D9C">
      <w:pPr>
        <w:pStyle w:val="aff6"/>
        <w:numPr>
          <w:ilvl w:val="2"/>
          <w:numId w:val="15"/>
        </w:numPr>
        <w:overflowPunct/>
        <w:autoSpaceDE/>
        <w:autoSpaceDN/>
        <w:adjustRightInd/>
        <w:spacing w:after="120"/>
        <w:ind w:firstLineChars="0"/>
        <w:textAlignment w:val="auto"/>
        <w:rPr>
          <w:rFonts w:eastAsia="Malgun Gothic"/>
          <w:b/>
          <w:u w:val="single"/>
          <w:lang w:eastAsia="ko-KR"/>
        </w:rPr>
      </w:pPr>
      <w:r>
        <w:t>RAN4 to consider only periodic CSI-RS based L1-RSRP measurement for UE initiated beam reporting.</w:t>
      </w:r>
    </w:p>
    <w:p w14:paraId="1DA58A95" w14:textId="77777777" w:rsidR="000C312D" w:rsidRDefault="00945D9C">
      <w:pPr>
        <w:pStyle w:val="aff6"/>
        <w:numPr>
          <w:ilvl w:val="0"/>
          <w:numId w:val="15"/>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Recommended WF</w:t>
      </w:r>
    </w:p>
    <w:p w14:paraId="72C22ACD" w14:textId="77777777" w:rsidR="000C312D" w:rsidRDefault="00945D9C">
      <w:pPr>
        <w:pStyle w:val="aff6"/>
        <w:numPr>
          <w:ilvl w:val="1"/>
          <w:numId w:val="15"/>
        </w:numPr>
        <w:overflowPunct/>
        <w:autoSpaceDE/>
        <w:autoSpaceDN/>
        <w:adjustRightInd/>
        <w:spacing w:after="120"/>
        <w:ind w:left="1440" w:firstLineChars="0"/>
        <w:textAlignment w:val="auto"/>
        <w:rPr>
          <w:b/>
          <w:u w:val="single"/>
          <w:lang w:eastAsia="ko-KR"/>
        </w:rPr>
      </w:pPr>
      <w:r>
        <w:rPr>
          <w:rFonts w:eastAsia="宋体"/>
          <w:bCs/>
          <w:lang w:eastAsia="zh-CN"/>
        </w:rPr>
        <w:t>Since RAN1 only agree periodic CSI-RS until now, RAN4 can only define periodic CSI-RS measurement</w:t>
      </w:r>
    </w:p>
    <w:p w14:paraId="1DF0EEEA" w14:textId="77777777" w:rsidR="000C312D" w:rsidRDefault="000C312D">
      <w:pPr>
        <w:rPr>
          <w:rFonts w:eastAsia="Malgun Gothic"/>
          <w:b/>
          <w:u w:val="single"/>
          <w:lang w:eastAsia="ko-KR"/>
        </w:rPr>
      </w:pPr>
    </w:p>
    <w:p w14:paraId="3F0A44D3" w14:textId="77777777" w:rsidR="000C312D" w:rsidRDefault="00945D9C">
      <w:pPr>
        <w:rPr>
          <w:b/>
          <w:u w:val="single"/>
          <w:lang w:eastAsia="ko-KR"/>
        </w:rPr>
      </w:pPr>
      <w:r>
        <w:rPr>
          <w:b/>
          <w:u w:val="single"/>
          <w:lang w:eastAsia="ko-KR"/>
        </w:rPr>
        <w:t>Issue 1-8: CSI-RS based L1-RSRP for inter-cell BM?</w:t>
      </w:r>
    </w:p>
    <w:p w14:paraId="07FF26E0" w14:textId="77777777" w:rsidR="000C312D" w:rsidRDefault="00945D9C">
      <w:pPr>
        <w:pStyle w:val="aff6"/>
        <w:numPr>
          <w:ilvl w:val="0"/>
          <w:numId w:val="15"/>
        </w:numPr>
        <w:overflowPunct/>
        <w:autoSpaceDE/>
        <w:autoSpaceDN/>
        <w:adjustRightInd/>
        <w:spacing w:after="120"/>
        <w:ind w:left="720" w:firstLineChars="0"/>
        <w:textAlignment w:val="auto"/>
        <w:rPr>
          <w:rFonts w:eastAsia="宋体"/>
          <w:bCs/>
          <w:lang w:eastAsia="zh-CN"/>
        </w:rPr>
      </w:pPr>
      <w:r>
        <w:rPr>
          <w:rFonts w:eastAsia="宋体"/>
          <w:bCs/>
          <w:lang w:eastAsia="zh-CN"/>
        </w:rPr>
        <w:t>Proposals</w:t>
      </w:r>
    </w:p>
    <w:p w14:paraId="62831925" w14:textId="77777777" w:rsidR="000C312D" w:rsidRDefault="00945D9C">
      <w:pPr>
        <w:pStyle w:val="aff6"/>
        <w:numPr>
          <w:ilvl w:val="1"/>
          <w:numId w:val="15"/>
        </w:numPr>
        <w:overflowPunct/>
        <w:autoSpaceDE/>
        <w:autoSpaceDN/>
        <w:adjustRightInd/>
        <w:spacing w:after="120"/>
        <w:ind w:left="1440" w:firstLineChars="0"/>
        <w:textAlignment w:val="auto"/>
        <w:rPr>
          <w:rFonts w:eastAsia="Malgun Gothic"/>
          <w:bCs/>
          <w:u w:val="single"/>
          <w:lang w:eastAsia="ko-KR"/>
        </w:rPr>
      </w:pPr>
      <w:r>
        <w:rPr>
          <w:rFonts w:eastAsia="宋体"/>
          <w:bCs/>
          <w:lang w:eastAsia="zh-CN"/>
        </w:rPr>
        <w:t>Option 1: (Qualcomm)</w:t>
      </w:r>
    </w:p>
    <w:p w14:paraId="5A687C01" w14:textId="77777777" w:rsidR="000C312D" w:rsidRDefault="00945D9C">
      <w:pPr>
        <w:pStyle w:val="aff6"/>
        <w:numPr>
          <w:ilvl w:val="2"/>
          <w:numId w:val="15"/>
        </w:numPr>
        <w:overflowPunct/>
        <w:autoSpaceDE/>
        <w:autoSpaceDN/>
        <w:adjustRightInd/>
        <w:spacing w:after="120"/>
        <w:ind w:firstLineChars="0"/>
        <w:textAlignment w:val="auto"/>
        <w:rPr>
          <w:rFonts w:eastAsia="Malgun Gothic"/>
          <w:bCs/>
          <w:u w:val="single"/>
          <w:lang w:eastAsia="ko-KR"/>
        </w:rPr>
      </w:pPr>
      <w:r>
        <w:rPr>
          <w:bCs/>
          <w:lang w:eastAsia="zh-CN"/>
        </w:rPr>
        <w:t>RAN4 should not introduce in Rel-19 CSI-RS based L1-RSRP measurements for inter-cell beam management as long as RAN1 has not identified a clear use case</w:t>
      </w:r>
    </w:p>
    <w:p w14:paraId="756A0ADA" w14:textId="77777777" w:rsidR="000C312D" w:rsidRDefault="00945D9C">
      <w:pPr>
        <w:pStyle w:val="aff6"/>
        <w:numPr>
          <w:ilvl w:val="1"/>
          <w:numId w:val="15"/>
        </w:numPr>
        <w:overflowPunct/>
        <w:autoSpaceDE/>
        <w:autoSpaceDN/>
        <w:adjustRightInd/>
        <w:spacing w:after="120"/>
        <w:ind w:left="1440" w:firstLineChars="0"/>
        <w:textAlignment w:val="auto"/>
        <w:rPr>
          <w:rFonts w:eastAsia="Malgun Gothic"/>
          <w:bCs/>
          <w:u w:val="single"/>
          <w:lang w:eastAsia="ko-KR"/>
        </w:rPr>
      </w:pPr>
      <w:r>
        <w:rPr>
          <w:rFonts w:eastAsia="宋体"/>
          <w:bCs/>
          <w:lang w:eastAsia="zh-CN"/>
        </w:rPr>
        <w:t>Option 2: (ZTE)</w:t>
      </w:r>
    </w:p>
    <w:p w14:paraId="002F3AE5" w14:textId="77777777" w:rsidR="000C312D" w:rsidRDefault="00945D9C">
      <w:pPr>
        <w:pStyle w:val="aff6"/>
        <w:numPr>
          <w:ilvl w:val="2"/>
          <w:numId w:val="15"/>
        </w:numPr>
        <w:overflowPunct/>
        <w:autoSpaceDE/>
        <w:autoSpaceDN/>
        <w:adjustRightInd/>
        <w:spacing w:after="120"/>
        <w:ind w:firstLineChars="0"/>
        <w:textAlignment w:val="auto"/>
        <w:rPr>
          <w:bCs/>
          <w:lang w:val="en-US" w:eastAsia="zh-CN"/>
        </w:rPr>
      </w:pPr>
      <w:r>
        <w:rPr>
          <w:rFonts w:hint="eastAsia"/>
          <w:bCs/>
          <w:lang w:val="en-US" w:eastAsia="zh-CN"/>
        </w:rPr>
        <w:t>For CSI-</w:t>
      </w:r>
      <w:r>
        <w:rPr>
          <w:rFonts w:hint="eastAsia"/>
          <w:bCs/>
          <w:lang w:eastAsia="zh-CN"/>
        </w:rPr>
        <w:t>RS</w:t>
      </w:r>
      <w:r>
        <w:rPr>
          <w:rFonts w:hint="eastAsia"/>
          <w:bCs/>
          <w:lang w:val="en-US" w:eastAsia="zh-CN"/>
        </w:rPr>
        <w:t xml:space="preserve"> based inter-cell L1-RSRP measurement, since no specific discussion before, RAN4 needs to identify whether additional clarifications on the following points are necessary:</w:t>
      </w:r>
    </w:p>
    <w:p w14:paraId="2EF313AC" w14:textId="77777777" w:rsidR="000C312D" w:rsidRDefault="00945D9C">
      <w:pPr>
        <w:pStyle w:val="aff6"/>
        <w:overflowPunct/>
        <w:autoSpaceDE/>
        <w:autoSpaceDN/>
        <w:adjustRightInd/>
        <w:spacing w:after="120"/>
        <w:ind w:left="2376" w:firstLineChars="0" w:firstLine="0"/>
        <w:textAlignment w:val="auto"/>
        <w:rPr>
          <w:bCs/>
          <w:lang w:val="en-US" w:eastAsia="zh-CN"/>
        </w:rPr>
      </w:pPr>
      <w:r>
        <w:rPr>
          <w:rFonts w:hint="eastAsia"/>
          <w:bCs/>
          <w:lang w:val="en-US" w:eastAsia="zh-CN"/>
        </w:rPr>
        <w:t>-  Known condition for the NSC, especially for the time offset assumption between serving cell and NSC;</w:t>
      </w:r>
    </w:p>
    <w:p w14:paraId="3E4674F8" w14:textId="77777777" w:rsidR="000C312D" w:rsidRDefault="00945D9C">
      <w:pPr>
        <w:pStyle w:val="aff6"/>
        <w:overflowPunct/>
        <w:autoSpaceDE/>
        <w:autoSpaceDN/>
        <w:adjustRightInd/>
        <w:spacing w:after="120"/>
        <w:ind w:left="2376" w:firstLineChars="0" w:firstLine="0"/>
        <w:textAlignment w:val="auto"/>
        <w:rPr>
          <w:rFonts w:eastAsia="Malgun Gothic"/>
          <w:bCs/>
          <w:u w:val="single"/>
          <w:lang w:eastAsia="ko-KR"/>
        </w:rPr>
      </w:pPr>
      <w:r>
        <w:rPr>
          <w:rFonts w:hint="eastAsia"/>
          <w:bCs/>
          <w:lang w:val="en-US" w:eastAsia="zh-CN"/>
        </w:rPr>
        <w:t>-  The prerequisite on L3 measurement on NSC.</w:t>
      </w:r>
    </w:p>
    <w:p w14:paraId="30021AE6" w14:textId="77777777" w:rsidR="000C312D" w:rsidRDefault="00945D9C">
      <w:pPr>
        <w:pStyle w:val="aff6"/>
        <w:numPr>
          <w:ilvl w:val="1"/>
          <w:numId w:val="15"/>
        </w:numPr>
        <w:overflowPunct/>
        <w:autoSpaceDE/>
        <w:autoSpaceDN/>
        <w:adjustRightInd/>
        <w:spacing w:after="120"/>
        <w:ind w:left="1440" w:firstLineChars="0"/>
        <w:textAlignment w:val="auto"/>
        <w:rPr>
          <w:rFonts w:eastAsia="Malgun Gothic"/>
          <w:bCs/>
          <w:u w:val="single"/>
          <w:lang w:eastAsia="ko-KR"/>
        </w:rPr>
      </w:pPr>
      <w:r>
        <w:rPr>
          <w:rFonts w:eastAsia="宋体"/>
          <w:bCs/>
          <w:lang w:eastAsia="zh-CN"/>
        </w:rPr>
        <w:lastRenderedPageBreak/>
        <w:t>Option 3: (Ericsson)</w:t>
      </w:r>
    </w:p>
    <w:p w14:paraId="5BCEA3FF" w14:textId="77777777" w:rsidR="000C312D" w:rsidRDefault="00945D9C">
      <w:pPr>
        <w:pStyle w:val="aff6"/>
        <w:numPr>
          <w:ilvl w:val="2"/>
          <w:numId w:val="15"/>
        </w:numPr>
        <w:overflowPunct/>
        <w:autoSpaceDE/>
        <w:autoSpaceDN/>
        <w:adjustRightInd/>
        <w:spacing w:after="120"/>
        <w:ind w:firstLineChars="0"/>
        <w:textAlignment w:val="auto"/>
        <w:rPr>
          <w:bCs/>
          <w:iCs/>
        </w:rPr>
      </w:pPr>
      <w:r>
        <w:rPr>
          <w:bCs/>
          <w:iCs/>
        </w:rPr>
        <w:t xml:space="preserve">RAN4 to define </w:t>
      </w:r>
      <w:r>
        <w:rPr>
          <w:bCs/>
          <w:lang w:val="en-US" w:eastAsia="zh-CN"/>
        </w:rPr>
        <w:t>CSI</w:t>
      </w:r>
      <w:r>
        <w:rPr>
          <w:bCs/>
          <w:iCs/>
        </w:rPr>
        <w:t xml:space="preserve">-RS based L1-RSRP measurements requirements for inter-cell </w:t>
      </w:r>
      <w:proofErr w:type="spellStart"/>
      <w:r>
        <w:rPr>
          <w:bCs/>
          <w:iCs/>
        </w:rPr>
        <w:t>mTRP</w:t>
      </w:r>
      <w:proofErr w:type="spellEnd"/>
      <w:r>
        <w:rPr>
          <w:bCs/>
          <w:iCs/>
        </w:rPr>
        <w:t xml:space="preserve"> scenario in FR2.</w:t>
      </w:r>
    </w:p>
    <w:p w14:paraId="2176618E" w14:textId="77777777" w:rsidR="000C312D" w:rsidRDefault="00945D9C">
      <w:pPr>
        <w:pStyle w:val="aff6"/>
        <w:numPr>
          <w:ilvl w:val="2"/>
          <w:numId w:val="15"/>
        </w:numPr>
        <w:overflowPunct/>
        <w:autoSpaceDE/>
        <w:autoSpaceDN/>
        <w:adjustRightInd/>
        <w:spacing w:after="120"/>
        <w:ind w:firstLineChars="0"/>
        <w:textAlignment w:val="auto"/>
        <w:rPr>
          <w:bCs/>
          <w:iCs/>
        </w:rPr>
      </w:pPr>
      <w:r>
        <w:rPr>
          <w:bCs/>
          <w:iCs/>
        </w:rPr>
        <w:t>RAN4 to use principles of sharing agreed for SSB based L1-RSRP for inter-cell CSI-RS based L1-RSRP measurements.</w:t>
      </w:r>
    </w:p>
    <w:p w14:paraId="558937FC" w14:textId="77777777" w:rsidR="000C312D" w:rsidRDefault="00945D9C">
      <w:pPr>
        <w:pStyle w:val="aff6"/>
        <w:numPr>
          <w:ilvl w:val="0"/>
          <w:numId w:val="15"/>
        </w:numPr>
        <w:overflowPunct/>
        <w:autoSpaceDE/>
        <w:autoSpaceDN/>
        <w:adjustRightInd/>
        <w:spacing w:after="120"/>
        <w:ind w:left="720" w:firstLineChars="0"/>
        <w:textAlignment w:val="auto"/>
        <w:rPr>
          <w:rFonts w:eastAsia="宋体"/>
          <w:bCs/>
          <w:lang w:eastAsia="zh-CN"/>
        </w:rPr>
      </w:pPr>
      <w:r>
        <w:rPr>
          <w:rFonts w:eastAsia="宋体"/>
          <w:bCs/>
          <w:lang w:eastAsia="zh-CN"/>
        </w:rPr>
        <w:t>Recommended WF</w:t>
      </w:r>
    </w:p>
    <w:p w14:paraId="0C35AF9E"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bCs/>
          <w:lang w:eastAsia="zh-CN"/>
        </w:rPr>
      </w:pPr>
      <w:r>
        <w:rPr>
          <w:rFonts w:eastAsia="宋体"/>
          <w:bCs/>
          <w:lang w:eastAsia="zh-CN"/>
        </w:rPr>
        <w:t>To be discussed</w:t>
      </w:r>
    </w:p>
    <w:p w14:paraId="029EF78D" w14:textId="77777777" w:rsidR="000C312D" w:rsidRDefault="000C312D">
      <w:pPr>
        <w:rPr>
          <w:rFonts w:eastAsia="Malgun Gothic"/>
          <w:b/>
          <w:u w:val="single"/>
          <w:lang w:eastAsia="ko-KR"/>
        </w:rPr>
      </w:pPr>
    </w:p>
    <w:p w14:paraId="278B83B6" w14:textId="77777777" w:rsidR="000C312D" w:rsidRDefault="00945D9C">
      <w:pPr>
        <w:rPr>
          <w:b/>
          <w:u w:val="single"/>
          <w:lang w:eastAsia="ko-KR"/>
        </w:rPr>
      </w:pPr>
      <w:r>
        <w:rPr>
          <w:b/>
          <w:u w:val="single"/>
          <w:lang w:eastAsia="ko-KR"/>
        </w:rPr>
        <w:t xml:space="preserve">Issue 1-9: </w:t>
      </w:r>
      <w:r>
        <w:rPr>
          <w:b/>
          <w:u w:val="single"/>
          <w:lang w:eastAsia="zh-CN"/>
        </w:rPr>
        <w:t>W</w:t>
      </w:r>
      <w:r>
        <w:rPr>
          <w:b/>
          <w:u w:val="single"/>
          <w:lang w:eastAsia="ko-KR"/>
        </w:rPr>
        <w:t>hether to specify new unified TCI switching delay requirements?</w:t>
      </w:r>
    </w:p>
    <w:p w14:paraId="2E48AC65" w14:textId="77777777" w:rsidR="000C312D" w:rsidRDefault="00945D9C">
      <w:pPr>
        <w:pStyle w:val="aff6"/>
        <w:numPr>
          <w:ilvl w:val="0"/>
          <w:numId w:val="15"/>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350A6FEA" w14:textId="77777777" w:rsidR="000C312D" w:rsidRDefault="00945D9C">
      <w:pPr>
        <w:pStyle w:val="aff6"/>
        <w:numPr>
          <w:ilvl w:val="1"/>
          <w:numId w:val="15"/>
        </w:numPr>
        <w:overflowPunct/>
        <w:autoSpaceDE/>
        <w:autoSpaceDN/>
        <w:adjustRightInd/>
        <w:spacing w:after="120"/>
        <w:ind w:left="1440" w:firstLineChars="0"/>
        <w:textAlignment w:val="auto"/>
        <w:rPr>
          <w:rFonts w:eastAsia="Malgun Gothic"/>
          <w:u w:val="single"/>
          <w:lang w:eastAsia="ko-KR"/>
        </w:rPr>
      </w:pPr>
      <w:r>
        <w:rPr>
          <w:rFonts w:eastAsia="宋体"/>
          <w:lang w:eastAsia="zh-CN"/>
        </w:rPr>
        <w:t>Option 1: (Qualcomm)</w:t>
      </w:r>
      <w:r>
        <w:t xml:space="preserve"> </w:t>
      </w:r>
    </w:p>
    <w:p w14:paraId="6C7439F3" w14:textId="77777777" w:rsidR="000C312D" w:rsidRDefault="00945D9C">
      <w:pPr>
        <w:pStyle w:val="aff6"/>
        <w:numPr>
          <w:ilvl w:val="2"/>
          <w:numId w:val="15"/>
        </w:numPr>
        <w:overflowPunct/>
        <w:autoSpaceDE/>
        <w:autoSpaceDN/>
        <w:adjustRightInd/>
        <w:spacing w:after="120"/>
        <w:ind w:firstLineChars="0"/>
        <w:textAlignment w:val="auto"/>
        <w:rPr>
          <w:rFonts w:eastAsia="Malgun Gothic"/>
          <w:u w:val="single"/>
          <w:lang w:eastAsia="ko-KR"/>
        </w:rPr>
      </w:pPr>
      <w:r>
        <w:t>RAN4 should investigate whether any new required TCI state switch delays need to be defined or existing requirements are sufficient</w:t>
      </w:r>
    </w:p>
    <w:p w14:paraId="41E0063B"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Option 2: (vivo, Nokia)</w:t>
      </w:r>
    </w:p>
    <w:p w14:paraId="4A5BCEF0"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r>
        <w:rPr>
          <w:rFonts w:eastAsia="宋体"/>
          <w:lang w:eastAsia="zh-CN"/>
        </w:rPr>
        <w:t>Wait further RAN1/RAN2 progress.</w:t>
      </w:r>
    </w:p>
    <w:p w14:paraId="3F1EAE4C"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Option 3: (Samsung)</w:t>
      </w:r>
    </w:p>
    <w:p w14:paraId="17115CAC"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r>
        <w:t>No need to define new TCI state switching delay requirements. This can be revisited if the RS in the RS resource set can be updated by MAC-CE in further RAN1 conclusion.</w:t>
      </w:r>
    </w:p>
    <w:p w14:paraId="101CFBC4"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Option 3a: (Ericsson)</w:t>
      </w:r>
    </w:p>
    <w:p w14:paraId="42F35A68" w14:textId="77777777" w:rsidR="000C312D" w:rsidRDefault="00945D9C">
      <w:pPr>
        <w:pStyle w:val="aff6"/>
        <w:numPr>
          <w:ilvl w:val="2"/>
          <w:numId w:val="15"/>
        </w:numPr>
        <w:overflowPunct/>
        <w:autoSpaceDE/>
        <w:autoSpaceDN/>
        <w:adjustRightInd/>
        <w:spacing w:after="120"/>
        <w:ind w:firstLineChars="0"/>
        <w:textAlignment w:val="auto"/>
      </w:pPr>
      <w:r>
        <w:t>Existing unified TCI state switching delay requirements are applicable for event triggered measurement reporting based TCI state switching.</w:t>
      </w:r>
    </w:p>
    <w:p w14:paraId="0CE01735" w14:textId="77777777" w:rsidR="000C312D" w:rsidRDefault="00945D9C">
      <w:pPr>
        <w:pStyle w:val="aff6"/>
        <w:numPr>
          <w:ilvl w:val="0"/>
          <w:numId w:val="15"/>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0BE7146A"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To be discussed</w:t>
      </w:r>
    </w:p>
    <w:p w14:paraId="3B06D6EA" w14:textId="77777777" w:rsidR="000C312D" w:rsidRDefault="000C312D">
      <w:pPr>
        <w:rPr>
          <w:rFonts w:eastAsia="Malgun Gothic"/>
          <w:b/>
          <w:u w:val="single"/>
          <w:lang w:eastAsia="ko-KR"/>
        </w:rPr>
      </w:pPr>
    </w:p>
    <w:p w14:paraId="106F8F86" w14:textId="77777777" w:rsidR="000C312D" w:rsidRDefault="00945D9C">
      <w:pPr>
        <w:rPr>
          <w:rFonts w:eastAsia="Times New Roman"/>
          <w:b/>
          <w:u w:val="single"/>
          <w:lang w:eastAsia="ko-KR"/>
        </w:rPr>
      </w:pPr>
      <w:r>
        <w:rPr>
          <w:rFonts w:eastAsia="Times New Roman"/>
          <w:b/>
          <w:u w:val="single"/>
          <w:lang w:eastAsia="ko-KR"/>
        </w:rPr>
        <w:t>Issue 1-10: Impact of beam on known/unknown conditions for TCI states for TCI states switching based on UEIBM?</w:t>
      </w:r>
    </w:p>
    <w:p w14:paraId="22E1CA38" w14:textId="77777777" w:rsidR="000C312D" w:rsidRDefault="00945D9C">
      <w:pPr>
        <w:pStyle w:val="aff6"/>
        <w:numPr>
          <w:ilvl w:val="0"/>
          <w:numId w:val="15"/>
        </w:numPr>
        <w:overflowPunct/>
        <w:autoSpaceDE/>
        <w:autoSpaceDN/>
        <w:adjustRightInd/>
        <w:spacing w:after="120"/>
        <w:ind w:left="720" w:firstLineChars="0"/>
        <w:textAlignment w:val="auto"/>
        <w:rPr>
          <w:rFonts w:eastAsia="Malgun Gothic"/>
          <w:b/>
          <w:u w:val="single"/>
          <w:lang w:eastAsia="ko-KR"/>
        </w:rPr>
      </w:pPr>
      <w:r>
        <w:rPr>
          <w:rFonts w:eastAsia="宋体"/>
          <w:lang w:eastAsia="zh-CN"/>
        </w:rPr>
        <w:t>Proposals</w:t>
      </w:r>
    </w:p>
    <w:p w14:paraId="4B178535" w14:textId="77777777" w:rsidR="000C312D" w:rsidRDefault="00945D9C">
      <w:pPr>
        <w:pStyle w:val="aff6"/>
        <w:numPr>
          <w:ilvl w:val="1"/>
          <w:numId w:val="15"/>
        </w:numPr>
        <w:overflowPunct/>
        <w:autoSpaceDE/>
        <w:autoSpaceDN/>
        <w:adjustRightInd/>
        <w:spacing w:after="120"/>
        <w:ind w:left="1440" w:firstLineChars="0"/>
        <w:textAlignment w:val="auto"/>
        <w:rPr>
          <w:rFonts w:eastAsia="Malgun Gothic"/>
          <w:b/>
          <w:u w:val="single"/>
          <w:lang w:eastAsia="ko-KR"/>
        </w:rPr>
      </w:pPr>
      <w:r>
        <w:rPr>
          <w:rFonts w:eastAsia="宋体"/>
          <w:lang w:eastAsia="zh-CN"/>
        </w:rPr>
        <w:t>Option 1: (Nokia)</w:t>
      </w:r>
      <w:r>
        <w:t xml:space="preserve"> </w:t>
      </w:r>
    </w:p>
    <w:p w14:paraId="605E2B4D" w14:textId="77777777" w:rsidR="000C312D" w:rsidRDefault="00945D9C">
      <w:pPr>
        <w:pStyle w:val="aff6"/>
        <w:numPr>
          <w:ilvl w:val="2"/>
          <w:numId w:val="15"/>
        </w:numPr>
        <w:overflowPunct/>
        <w:autoSpaceDE/>
        <w:autoSpaceDN/>
        <w:adjustRightInd/>
        <w:spacing w:after="120"/>
        <w:ind w:firstLineChars="0"/>
        <w:textAlignment w:val="auto"/>
        <w:rPr>
          <w:lang w:val="en-US"/>
        </w:rPr>
      </w:pPr>
      <w:bookmarkStart w:id="3" w:name="_Toc179214957"/>
      <w:r>
        <w:rPr>
          <w:lang w:val="en-US"/>
        </w:rPr>
        <w:t>Reuse known/</w:t>
      </w:r>
      <w:r>
        <w:rPr>
          <w:rFonts w:eastAsia="宋体"/>
          <w:lang w:eastAsia="zh-CN"/>
        </w:rPr>
        <w:t>unknown</w:t>
      </w:r>
      <w:r>
        <w:rPr>
          <w:lang w:val="en-US"/>
        </w:rPr>
        <w:t xml:space="preserve"> conditions for Rel-17 unified TCI states when defining requirements for TCI-switching based on UEIBM.</w:t>
      </w:r>
      <w:bookmarkEnd w:id="3"/>
    </w:p>
    <w:p w14:paraId="52F43017" w14:textId="77777777" w:rsidR="00F10468" w:rsidRDefault="00F10468" w:rsidP="00F10468">
      <w:pPr>
        <w:pStyle w:val="aff6"/>
        <w:numPr>
          <w:ilvl w:val="1"/>
          <w:numId w:val="15"/>
        </w:numPr>
        <w:overflowPunct/>
        <w:autoSpaceDE/>
        <w:autoSpaceDN/>
        <w:adjustRightInd/>
        <w:spacing w:after="120"/>
        <w:ind w:firstLineChars="0"/>
        <w:textAlignment w:val="auto"/>
        <w:rPr>
          <w:lang w:val="en-US"/>
        </w:rPr>
      </w:pPr>
      <w:r>
        <w:rPr>
          <w:lang w:val="en-US"/>
        </w:rPr>
        <w:t>Option 2: (Apple)</w:t>
      </w:r>
    </w:p>
    <w:p w14:paraId="7CE5CA0E" w14:textId="77777777" w:rsidR="00F10468" w:rsidRPr="0069388B" w:rsidRDefault="00F10468" w:rsidP="00F10468">
      <w:pPr>
        <w:pStyle w:val="aff6"/>
        <w:numPr>
          <w:ilvl w:val="2"/>
          <w:numId w:val="15"/>
        </w:numPr>
        <w:spacing w:after="120"/>
        <w:ind w:firstLineChars="0"/>
        <w:rPr>
          <w:lang w:val="en-US"/>
        </w:rPr>
      </w:pPr>
      <w:r w:rsidRPr="0069388B">
        <w:rPr>
          <w:lang w:val="en-US"/>
        </w:rPr>
        <w:t>No impact of UE triggered beam report to known/unknown conditions for TCI state.</w:t>
      </w:r>
    </w:p>
    <w:p w14:paraId="168563EA" w14:textId="77777777" w:rsidR="00F10468" w:rsidRPr="00EE0ABD" w:rsidRDefault="00F10468" w:rsidP="00F10468">
      <w:pPr>
        <w:pStyle w:val="aff6"/>
        <w:numPr>
          <w:ilvl w:val="2"/>
          <w:numId w:val="15"/>
        </w:numPr>
        <w:spacing w:after="120"/>
        <w:ind w:firstLineChars="0"/>
        <w:rPr>
          <w:i/>
          <w:iCs/>
          <w:lang w:val="en-US"/>
        </w:rPr>
      </w:pPr>
      <w:r w:rsidRPr="0069388B">
        <w:rPr>
          <w:lang w:val="en-US"/>
        </w:rPr>
        <w:t>The known/unknown condition would be determined by the same criteria as legacy.</w:t>
      </w:r>
    </w:p>
    <w:p w14:paraId="003AF845" w14:textId="77777777" w:rsidR="00F10468" w:rsidRPr="00F10468" w:rsidRDefault="00F10468" w:rsidP="00B616D7">
      <w:pPr>
        <w:spacing w:after="120"/>
        <w:rPr>
          <w:lang w:val="en-US"/>
        </w:rPr>
      </w:pPr>
    </w:p>
    <w:p w14:paraId="17B01C24" w14:textId="77777777" w:rsidR="000C312D" w:rsidRDefault="00945D9C">
      <w:pPr>
        <w:pStyle w:val="aff6"/>
        <w:numPr>
          <w:ilvl w:val="0"/>
          <w:numId w:val="15"/>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5A344B85"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To be discussed</w:t>
      </w:r>
    </w:p>
    <w:p w14:paraId="2342213C" w14:textId="77777777" w:rsidR="000C312D" w:rsidRDefault="000C312D">
      <w:pPr>
        <w:rPr>
          <w:rFonts w:eastAsia="Malgun Gothic"/>
          <w:b/>
          <w:u w:val="single"/>
          <w:lang w:eastAsia="ko-KR"/>
        </w:rPr>
      </w:pPr>
    </w:p>
    <w:p w14:paraId="3B01AE33" w14:textId="77777777" w:rsidR="000C312D" w:rsidRDefault="00945D9C">
      <w:pPr>
        <w:rPr>
          <w:b/>
          <w:u w:val="single"/>
          <w:lang w:eastAsia="ko-KR"/>
        </w:rPr>
      </w:pPr>
      <w:r>
        <w:rPr>
          <w:b/>
          <w:u w:val="single"/>
          <w:lang w:eastAsia="ko-KR"/>
        </w:rPr>
        <w:t>Issue 1-11: Whether to enhance beam sweeping in event triggered L1 beam reporting?</w:t>
      </w:r>
    </w:p>
    <w:p w14:paraId="4A84A53B" w14:textId="77777777" w:rsidR="000C312D" w:rsidRDefault="00945D9C">
      <w:pPr>
        <w:pStyle w:val="aff6"/>
        <w:numPr>
          <w:ilvl w:val="0"/>
          <w:numId w:val="15"/>
        </w:numPr>
        <w:overflowPunct/>
        <w:autoSpaceDE/>
        <w:adjustRightInd/>
        <w:spacing w:after="120"/>
        <w:ind w:left="720" w:firstLineChars="0"/>
        <w:textAlignment w:val="auto"/>
        <w:rPr>
          <w:rFonts w:eastAsia="宋体"/>
          <w:bCs/>
          <w:lang w:eastAsia="zh-CN"/>
        </w:rPr>
      </w:pPr>
      <w:r>
        <w:rPr>
          <w:rFonts w:eastAsia="宋体"/>
          <w:bCs/>
          <w:lang w:eastAsia="zh-CN"/>
        </w:rPr>
        <w:t>Proposals</w:t>
      </w:r>
    </w:p>
    <w:p w14:paraId="5DC3A5F1" w14:textId="77777777" w:rsidR="000C312D" w:rsidRDefault="00945D9C">
      <w:pPr>
        <w:pStyle w:val="aff6"/>
        <w:numPr>
          <w:ilvl w:val="1"/>
          <w:numId w:val="15"/>
        </w:numPr>
        <w:overflowPunct/>
        <w:autoSpaceDE/>
        <w:autoSpaceDN/>
        <w:adjustRightInd/>
        <w:spacing w:after="120"/>
        <w:ind w:left="1440" w:firstLineChars="0"/>
        <w:textAlignment w:val="auto"/>
        <w:rPr>
          <w:rFonts w:eastAsia="Malgun Gothic"/>
          <w:bCs/>
          <w:u w:val="single"/>
          <w:lang w:eastAsia="ko-KR"/>
        </w:rPr>
      </w:pPr>
      <w:r>
        <w:rPr>
          <w:rFonts w:eastAsia="宋体"/>
          <w:bCs/>
          <w:lang w:eastAsia="zh-CN"/>
        </w:rPr>
        <w:t>Option 1: (Qualcomm)</w:t>
      </w:r>
      <w:r>
        <w:rPr>
          <w:bCs/>
        </w:rPr>
        <w:t xml:space="preserve"> </w:t>
      </w:r>
    </w:p>
    <w:p w14:paraId="35C202C4" w14:textId="77777777" w:rsidR="000C312D" w:rsidRDefault="00945D9C">
      <w:pPr>
        <w:pStyle w:val="aff6"/>
        <w:numPr>
          <w:ilvl w:val="2"/>
          <w:numId w:val="15"/>
        </w:numPr>
        <w:overflowPunct/>
        <w:autoSpaceDE/>
        <w:adjustRightInd/>
        <w:spacing w:after="120"/>
        <w:ind w:firstLineChars="0"/>
        <w:textAlignment w:val="auto"/>
        <w:rPr>
          <w:bCs/>
          <w:lang w:eastAsia="zh-CN"/>
        </w:rPr>
      </w:pPr>
      <w:r>
        <w:rPr>
          <w:bCs/>
        </w:rPr>
        <w:t>Discussions on beam sweeping enhancements should be postponed till the baseline requirement for delay and measurement period have taken place</w:t>
      </w:r>
    </w:p>
    <w:p w14:paraId="6EF0E87A" w14:textId="77777777" w:rsidR="000C312D" w:rsidRDefault="00945D9C">
      <w:pPr>
        <w:pStyle w:val="aff6"/>
        <w:numPr>
          <w:ilvl w:val="1"/>
          <w:numId w:val="15"/>
        </w:numPr>
        <w:overflowPunct/>
        <w:autoSpaceDE/>
        <w:autoSpaceDN/>
        <w:adjustRightInd/>
        <w:spacing w:after="120"/>
        <w:ind w:left="1440" w:firstLineChars="0"/>
        <w:textAlignment w:val="auto"/>
        <w:rPr>
          <w:bCs/>
          <w:lang w:eastAsia="zh-CN"/>
        </w:rPr>
      </w:pPr>
      <w:r>
        <w:rPr>
          <w:rFonts w:eastAsia="宋体"/>
          <w:bCs/>
          <w:lang w:eastAsia="zh-CN"/>
        </w:rPr>
        <w:lastRenderedPageBreak/>
        <w:t>Option 2: (Apple, Samsung, Ericsson)</w:t>
      </w:r>
    </w:p>
    <w:p w14:paraId="2B1370E8" w14:textId="77777777" w:rsidR="000C312D" w:rsidRDefault="00945D9C">
      <w:pPr>
        <w:pStyle w:val="aff6"/>
        <w:numPr>
          <w:ilvl w:val="2"/>
          <w:numId w:val="15"/>
        </w:numPr>
        <w:overflowPunct/>
        <w:autoSpaceDE/>
        <w:autoSpaceDN/>
        <w:adjustRightInd/>
        <w:spacing w:after="120"/>
        <w:ind w:firstLineChars="0"/>
        <w:textAlignment w:val="auto"/>
        <w:rPr>
          <w:bCs/>
          <w:lang w:eastAsia="zh-CN"/>
        </w:rPr>
      </w:pPr>
      <w:r>
        <w:rPr>
          <w:rFonts w:eastAsia="宋体"/>
          <w:bCs/>
          <w:lang w:eastAsia="zh-CN"/>
        </w:rPr>
        <w:t xml:space="preserve">Reuse the current assumption of beam sweeping for </w:t>
      </w:r>
      <w:r>
        <w:rPr>
          <w:bCs/>
        </w:rPr>
        <w:t xml:space="preserve">requirements for UE/ event triggered beam reporting. No enhancement. </w:t>
      </w:r>
    </w:p>
    <w:p w14:paraId="23DF2D01" w14:textId="77777777" w:rsidR="000C312D" w:rsidRDefault="00945D9C">
      <w:pPr>
        <w:pStyle w:val="aff6"/>
        <w:numPr>
          <w:ilvl w:val="1"/>
          <w:numId w:val="15"/>
        </w:numPr>
        <w:overflowPunct/>
        <w:autoSpaceDE/>
        <w:autoSpaceDN/>
        <w:adjustRightInd/>
        <w:spacing w:after="120"/>
        <w:ind w:left="1440" w:firstLineChars="0"/>
        <w:textAlignment w:val="auto"/>
        <w:rPr>
          <w:bCs/>
          <w:lang w:eastAsia="zh-CN"/>
        </w:rPr>
      </w:pPr>
      <w:r>
        <w:rPr>
          <w:rFonts w:eastAsia="宋体"/>
          <w:bCs/>
          <w:lang w:eastAsia="zh-CN"/>
        </w:rPr>
        <w:t>Option 3: (Nokia)</w:t>
      </w:r>
    </w:p>
    <w:p w14:paraId="43CE4618" w14:textId="77777777" w:rsidR="000C312D" w:rsidRDefault="00945D9C">
      <w:pPr>
        <w:pStyle w:val="aff6"/>
        <w:numPr>
          <w:ilvl w:val="2"/>
          <w:numId w:val="15"/>
        </w:numPr>
        <w:overflowPunct/>
        <w:autoSpaceDE/>
        <w:autoSpaceDN/>
        <w:adjustRightInd/>
        <w:spacing w:after="120"/>
        <w:ind w:firstLineChars="0"/>
        <w:textAlignment w:val="auto"/>
        <w:rPr>
          <w:bCs/>
          <w:lang w:eastAsia="zh-CN"/>
        </w:rPr>
      </w:pPr>
      <w:bookmarkStart w:id="4" w:name="_Toc179214960"/>
      <w:r>
        <w:rPr>
          <w:bCs/>
        </w:rPr>
        <w:t xml:space="preserve">Specify RAN4 requirements for a UE supporting </w:t>
      </w:r>
      <w:proofErr w:type="spellStart"/>
      <w:r>
        <w:rPr>
          <w:bCs/>
        </w:rPr>
        <w:t>Rel</w:t>
      </w:r>
      <w:proofErr w:type="spellEnd"/>
      <w:r>
        <w:rPr>
          <w:bCs/>
          <w:lang w:val="en-US"/>
        </w:rPr>
        <w:t xml:space="preserve">-18 multi-Rx fast beam sweeping and </w:t>
      </w:r>
      <w:r>
        <w:rPr>
          <w:bCs/>
        </w:rPr>
        <w:t>configured with UEIBM reporting.</w:t>
      </w:r>
      <w:bookmarkEnd w:id="4"/>
    </w:p>
    <w:p w14:paraId="5B63F28A" w14:textId="77777777" w:rsidR="000C312D" w:rsidRDefault="00945D9C">
      <w:pPr>
        <w:pStyle w:val="aff6"/>
        <w:numPr>
          <w:ilvl w:val="0"/>
          <w:numId w:val="15"/>
        </w:numPr>
        <w:overflowPunct/>
        <w:autoSpaceDE/>
        <w:adjustRightInd/>
        <w:spacing w:after="120"/>
        <w:ind w:left="720" w:firstLineChars="0"/>
        <w:textAlignment w:val="auto"/>
        <w:rPr>
          <w:rFonts w:eastAsia="宋体"/>
          <w:bCs/>
          <w:lang w:eastAsia="zh-CN"/>
        </w:rPr>
      </w:pPr>
      <w:r>
        <w:rPr>
          <w:rFonts w:eastAsia="宋体"/>
          <w:bCs/>
          <w:lang w:eastAsia="zh-CN"/>
        </w:rPr>
        <w:t>Recommended WF</w:t>
      </w:r>
    </w:p>
    <w:p w14:paraId="245C8096"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To be discussed</w:t>
      </w:r>
    </w:p>
    <w:p w14:paraId="0BBDB5EA" w14:textId="77777777" w:rsidR="000C312D" w:rsidRDefault="000C312D">
      <w:pPr>
        <w:spacing w:after="120"/>
        <w:rPr>
          <w:lang w:eastAsia="zh-CN"/>
        </w:rPr>
      </w:pPr>
    </w:p>
    <w:p w14:paraId="07F88710" w14:textId="77777777" w:rsidR="000C312D" w:rsidRDefault="00945D9C">
      <w:pPr>
        <w:rPr>
          <w:b/>
          <w:u w:val="single"/>
          <w:lang w:eastAsia="ko-KR"/>
        </w:rPr>
      </w:pPr>
      <w:r>
        <w:rPr>
          <w:b/>
          <w:u w:val="single"/>
          <w:lang w:eastAsia="ko-KR"/>
        </w:rPr>
        <w:t xml:space="preserve">Issue 1-12: </w:t>
      </w:r>
      <w:r>
        <w:rPr>
          <w:b/>
          <w:u w:val="single"/>
          <w:lang w:eastAsia="zh-CN"/>
        </w:rPr>
        <w:t>Whether to define new accuracy requirements by Enhancement for UE-initiated/event-driven beam management?</w:t>
      </w:r>
    </w:p>
    <w:p w14:paraId="64621500" w14:textId="77777777" w:rsidR="000C312D" w:rsidRDefault="00945D9C">
      <w:pPr>
        <w:pStyle w:val="aff6"/>
        <w:numPr>
          <w:ilvl w:val="0"/>
          <w:numId w:val="15"/>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21CC96F0"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Option 1: (Xiaomi, Qualcomm, Apple, Samsung, Nokia, Ericsson, MediaTek)</w:t>
      </w:r>
    </w:p>
    <w:p w14:paraId="40C74B48"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r>
        <w:rPr>
          <w:rFonts w:eastAsia="宋体"/>
          <w:lang w:eastAsia="zh-CN"/>
        </w:rPr>
        <w:t xml:space="preserve">The existing accuracy requirements for L1 measurements can be applied. No new accuracy requirements. </w:t>
      </w:r>
    </w:p>
    <w:p w14:paraId="389FD7AF"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Option 2: (CMCC)</w:t>
      </w:r>
    </w:p>
    <w:p w14:paraId="672215D6"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r>
        <w:rPr>
          <w:rFonts w:eastAsia="Times New Roman"/>
        </w:rPr>
        <w:t>For SSB based beam report, Rel-18 LTM accuracy requirements can be used as baseline.</w:t>
      </w:r>
    </w:p>
    <w:p w14:paraId="21AC949A"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r>
        <w:rPr>
          <w:rFonts w:eastAsia="Times New Roman"/>
        </w:rPr>
        <w:t xml:space="preserve">For CSI-RS based beam </w:t>
      </w:r>
      <w:proofErr w:type="spellStart"/>
      <w:r>
        <w:rPr>
          <w:rFonts w:eastAsia="Times New Roman"/>
        </w:rPr>
        <w:t>reprt</w:t>
      </w:r>
      <w:proofErr w:type="spellEnd"/>
      <w:r>
        <w:rPr>
          <w:rFonts w:eastAsia="Times New Roman"/>
        </w:rPr>
        <w:t>, FFS whether to use legacy accuracy requirements which only cover serving cell, or to define new accuracy requirements.</w:t>
      </w:r>
    </w:p>
    <w:p w14:paraId="74CD93F6"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Option 3: (ZTE)</w:t>
      </w:r>
    </w:p>
    <w:p w14:paraId="0DB2312B" w14:textId="77777777" w:rsidR="000C312D" w:rsidRDefault="00945D9C">
      <w:pPr>
        <w:pStyle w:val="aff6"/>
        <w:numPr>
          <w:ilvl w:val="2"/>
          <w:numId w:val="15"/>
        </w:numPr>
        <w:overflowPunct/>
        <w:autoSpaceDE/>
        <w:autoSpaceDN/>
        <w:adjustRightInd/>
        <w:spacing w:after="120"/>
        <w:ind w:firstLineChars="0"/>
        <w:textAlignment w:val="auto"/>
        <w:rPr>
          <w:rFonts w:eastAsia="Times New Roman"/>
        </w:rPr>
      </w:pPr>
      <w:r>
        <w:rPr>
          <w:rFonts w:eastAsia="Times New Roman"/>
        </w:rPr>
        <w:t>Discuss the accuracy for the two trigger-event solutions respectively.</w:t>
      </w:r>
    </w:p>
    <w:p w14:paraId="0814E836" w14:textId="77777777" w:rsidR="000C312D" w:rsidRDefault="00945D9C">
      <w:pPr>
        <w:pStyle w:val="aff6"/>
        <w:overflowPunct/>
        <w:autoSpaceDE/>
        <w:autoSpaceDN/>
        <w:adjustRightInd/>
        <w:spacing w:after="120"/>
        <w:ind w:left="2376" w:firstLineChars="0" w:firstLine="0"/>
        <w:textAlignment w:val="auto"/>
        <w:rPr>
          <w:lang w:val="en-US" w:eastAsia="zh-CN"/>
        </w:rPr>
      </w:pPr>
      <w:r>
        <w:rPr>
          <w:lang w:val="en-US" w:eastAsia="zh-CN"/>
        </w:rPr>
        <w:t xml:space="preserve">- For the basic trigger-event detection, </w:t>
      </w:r>
      <w:r>
        <w:rPr>
          <w:rFonts w:eastAsia="Times New Roman"/>
        </w:rPr>
        <w:t>tight</w:t>
      </w:r>
      <w:r>
        <w:rPr>
          <w:lang w:val="en-US" w:eastAsia="zh-CN"/>
        </w:rPr>
        <w:t xml:space="preserve"> the existing L1-RSRP accuracy requirement;</w:t>
      </w:r>
    </w:p>
    <w:p w14:paraId="251D0BD4" w14:textId="77777777" w:rsidR="000C312D" w:rsidRDefault="00945D9C">
      <w:pPr>
        <w:pStyle w:val="aff6"/>
        <w:overflowPunct/>
        <w:autoSpaceDE/>
        <w:autoSpaceDN/>
        <w:adjustRightInd/>
        <w:spacing w:after="120"/>
        <w:ind w:left="2376" w:firstLineChars="0" w:firstLine="0"/>
        <w:textAlignment w:val="auto"/>
        <w:rPr>
          <w:rFonts w:eastAsia="宋体"/>
          <w:lang w:eastAsia="zh-CN"/>
        </w:rPr>
      </w:pPr>
      <w:r>
        <w:rPr>
          <w:lang w:val="en-US" w:eastAsia="zh-CN"/>
        </w:rPr>
        <w:t xml:space="preserve">- For the optional trigger-event detection, </w:t>
      </w:r>
      <w:proofErr w:type="spellStart"/>
      <w:r>
        <w:rPr>
          <w:rFonts w:eastAsiaTheme="minorEastAsia"/>
          <w:lang w:val="en-US" w:eastAsia="zh-CN"/>
        </w:rPr>
        <w:t>reuse</w:t>
      </w:r>
      <w:r>
        <w:rPr>
          <w:lang w:val="en-US" w:eastAsia="zh-CN"/>
        </w:rPr>
        <w:t>the</w:t>
      </w:r>
      <w:proofErr w:type="spellEnd"/>
      <w:r>
        <w:rPr>
          <w:lang w:val="en-US" w:eastAsia="zh-CN"/>
        </w:rPr>
        <w:t xml:space="preserve"> existing L1-RSRP accuracy requirement.</w:t>
      </w:r>
    </w:p>
    <w:p w14:paraId="665B7DEF" w14:textId="77777777" w:rsidR="000C312D" w:rsidRDefault="00945D9C">
      <w:pPr>
        <w:pStyle w:val="aff6"/>
        <w:numPr>
          <w:ilvl w:val="0"/>
          <w:numId w:val="15"/>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5EFB2352"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TBA</w:t>
      </w:r>
    </w:p>
    <w:p w14:paraId="6386F766" w14:textId="77777777" w:rsidR="000C312D" w:rsidRDefault="000C312D">
      <w:pPr>
        <w:rPr>
          <w:b/>
          <w:u w:val="single"/>
          <w:lang w:eastAsia="ko-KR"/>
        </w:rPr>
      </w:pPr>
    </w:p>
    <w:p w14:paraId="4BCDF280" w14:textId="77777777" w:rsidR="000C312D" w:rsidRDefault="00945D9C">
      <w:pPr>
        <w:rPr>
          <w:b/>
          <w:u w:val="single"/>
          <w:lang w:eastAsia="ko-KR"/>
        </w:rPr>
      </w:pPr>
      <w:r>
        <w:rPr>
          <w:b/>
          <w:u w:val="single"/>
          <w:lang w:eastAsia="ko-KR"/>
        </w:rPr>
        <w:t xml:space="preserve">Issue 1-13: </w:t>
      </w:r>
      <w:r>
        <w:rPr>
          <w:b/>
          <w:u w:val="single"/>
          <w:lang w:eastAsia="zh-CN"/>
        </w:rPr>
        <w:t>Capabilities for Support of Event Triggering and Reporting Criteria?</w:t>
      </w:r>
    </w:p>
    <w:p w14:paraId="36DCE84D" w14:textId="77777777" w:rsidR="000C312D" w:rsidRDefault="00945D9C">
      <w:pPr>
        <w:pStyle w:val="aff6"/>
        <w:numPr>
          <w:ilvl w:val="0"/>
          <w:numId w:val="15"/>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53C8969B"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Option 1: (MediaTek)</w:t>
      </w:r>
    </w:p>
    <w:p w14:paraId="5146A0D5" w14:textId="77777777" w:rsidR="000C312D" w:rsidRDefault="00945D9C">
      <w:pPr>
        <w:pStyle w:val="aff6"/>
        <w:numPr>
          <w:ilvl w:val="2"/>
          <w:numId w:val="15"/>
        </w:numPr>
        <w:overflowPunct/>
        <w:autoSpaceDE/>
        <w:autoSpaceDN/>
        <w:adjustRightInd/>
        <w:spacing w:after="120"/>
        <w:ind w:firstLineChars="0"/>
        <w:textAlignment w:val="auto"/>
        <w:rPr>
          <w:rFonts w:eastAsia="宋体"/>
          <w:lang w:eastAsia="zh-CN"/>
        </w:rPr>
      </w:pPr>
      <w:r>
        <w:t>Define a capability for supported number of UE-initiated/event-driven beam reporting for intra-frequency.</w:t>
      </w:r>
    </w:p>
    <w:p w14:paraId="1D94F422" w14:textId="77777777" w:rsidR="000C312D" w:rsidRDefault="00945D9C">
      <w:pPr>
        <w:pStyle w:val="aff6"/>
        <w:numPr>
          <w:ilvl w:val="0"/>
          <w:numId w:val="15"/>
        </w:numPr>
        <w:overflowPunct/>
        <w:autoSpaceDE/>
        <w:adjustRightInd/>
        <w:spacing w:after="120"/>
        <w:ind w:firstLineChars="0"/>
        <w:textAlignment w:val="auto"/>
        <w:rPr>
          <w:rFonts w:eastAsia="宋体"/>
          <w:bCs/>
          <w:lang w:eastAsia="zh-CN"/>
        </w:rPr>
      </w:pPr>
      <w:r>
        <w:rPr>
          <w:rFonts w:eastAsia="宋体"/>
          <w:bCs/>
          <w:lang w:eastAsia="zh-CN"/>
        </w:rPr>
        <w:t>Recommended WF</w:t>
      </w:r>
    </w:p>
    <w:p w14:paraId="76666D47"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To be discussed</w:t>
      </w:r>
    </w:p>
    <w:p w14:paraId="527B2E15" w14:textId="77777777" w:rsidR="000C312D" w:rsidRDefault="000C312D">
      <w:pPr>
        <w:spacing w:after="120"/>
        <w:rPr>
          <w:lang w:eastAsia="zh-CN"/>
        </w:rPr>
      </w:pPr>
    </w:p>
    <w:p w14:paraId="5AA3CE0B" w14:textId="77777777" w:rsidR="000C312D" w:rsidRDefault="00945D9C">
      <w:pPr>
        <w:rPr>
          <w:b/>
          <w:u w:val="single"/>
          <w:lang w:eastAsia="zh-CN"/>
        </w:rPr>
      </w:pPr>
      <w:r>
        <w:rPr>
          <w:b/>
          <w:u w:val="single"/>
          <w:lang w:eastAsia="zh-CN"/>
        </w:rPr>
        <w:t>Issue 1-14: Compatibility of capabilities with LTM</w:t>
      </w:r>
    </w:p>
    <w:p w14:paraId="592463D8" w14:textId="77777777" w:rsidR="000C312D" w:rsidRDefault="00945D9C">
      <w:pPr>
        <w:pStyle w:val="aff6"/>
        <w:numPr>
          <w:ilvl w:val="0"/>
          <w:numId w:val="15"/>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64174C3A"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Option 1: (MediaTek)</w:t>
      </w:r>
    </w:p>
    <w:p w14:paraId="2745DD96" w14:textId="13F5D45E" w:rsidR="00166BF2" w:rsidRPr="00B616D7" w:rsidRDefault="00166BF2">
      <w:pPr>
        <w:pStyle w:val="aff6"/>
        <w:numPr>
          <w:ilvl w:val="2"/>
          <w:numId w:val="15"/>
        </w:numPr>
        <w:overflowPunct/>
        <w:autoSpaceDE/>
        <w:autoSpaceDN/>
        <w:adjustRightInd/>
        <w:spacing w:after="120"/>
        <w:ind w:firstLineChars="0"/>
        <w:textAlignment w:val="auto"/>
        <w:rPr>
          <w:rFonts w:eastAsia="宋体"/>
          <w:lang w:eastAsia="zh-CN"/>
        </w:rPr>
      </w:pPr>
      <w:r>
        <w:t>Events configured for mobility and MIMO should be considered as different events even when they are configured for the same beams and the same cell with the same threshold.</w:t>
      </w:r>
    </w:p>
    <w:p w14:paraId="480D05A8" w14:textId="48965789" w:rsidR="00166BF2" w:rsidRPr="00B616D7" w:rsidRDefault="00945D9C" w:rsidP="00166BF2">
      <w:pPr>
        <w:pStyle w:val="aff6"/>
        <w:numPr>
          <w:ilvl w:val="2"/>
          <w:numId w:val="15"/>
        </w:numPr>
        <w:overflowPunct/>
        <w:autoSpaceDE/>
        <w:autoSpaceDN/>
        <w:adjustRightInd/>
        <w:spacing w:after="120"/>
        <w:ind w:firstLineChars="0"/>
        <w:textAlignment w:val="auto"/>
        <w:rPr>
          <w:rFonts w:eastAsia="宋体"/>
          <w:lang w:eastAsia="zh-CN"/>
        </w:rPr>
      </w:pPr>
      <w:r>
        <w:t>Define the single capability for total number of L1 events shared by mobility L1 events and MIMO L1 events on intra-frequency.</w:t>
      </w:r>
    </w:p>
    <w:p w14:paraId="2712AEB3" w14:textId="77777777" w:rsidR="000C312D" w:rsidRDefault="00945D9C">
      <w:pPr>
        <w:pStyle w:val="aff6"/>
        <w:numPr>
          <w:ilvl w:val="0"/>
          <w:numId w:val="15"/>
        </w:numPr>
        <w:overflowPunct/>
        <w:autoSpaceDE/>
        <w:adjustRightInd/>
        <w:spacing w:after="120"/>
        <w:ind w:firstLineChars="0"/>
        <w:textAlignment w:val="auto"/>
        <w:rPr>
          <w:rFonts w:eastAsia="宋体"/>
          <w:bCs/>
          <w:lang w:eastAsia="zh-CN"/>
        </w:rPr>
      </w:pPr>
      <w:r>
        <w:rPr>
          <w:rFonts w:eastAsia="宋体"/>
          <w:bCs/>
          <w:lang w:eastAsia="zh-CN"/>
        </w:rPr>
        <w:t>Recommended WF</w:t>
      </w:r>
    </w:p>
    <w:p w14:paraId="12C4CE7D" w14:textId="77777777" w:rsidR="000C312D" w:rsidRDefault="00945D9C">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lastRenderedPageBreak/>
        <w:t>To be discussed</w:t>
      </w:r>
    </w:p>
    <w:p w14:paraId="23325380" w14:textId="77777777" w:rsidR="000C312D" w:rsidRDefault="000C312D">
      <w:pPr>
        <w:spacing w:after="120"/>
        <w:rPr>
          <w:color w:val="0070C0"/>
          <w:szCs w:val="24"/>
          <w:lang w:eastAsia="zh-CN"/>
        </w:rPr>
      </w:pPr>
    </w:p>
    <w:sectPr w:rsidR="000C312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5B3A9" w14:textId="77777777" w:rsidR="002267BD" w:rsidRDefault="002267BD">
      <w:pPr>
        <w:spacing w:after="0"/>
      </w:pPr>
      <w:r>
        <w:separator/>
      </w:r>
    </w:p>
  </w:endnote>
  <w:endnote w:type="continuationSeparator" w:id="0">
    <w:p w14:paraId="680A1842" w14:textId="77777777" w:rsidR="002267BD" w:rsidRDefault="002267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PMingLiU">
    <w:altName w:val="·s²Ó©úÅé"/>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E5536" w14:textId="77777777" w:rsidR="002267BD" w:rsidRDefault="002267BD">
      <w:pPr>
        <w:spacing w:after="0"/>
      </w:pPr>
      <w:r>
        <w:separator/>
      </w:r>
    </w:p>
  </w:footnote>
  <w:footnote w:type="continuationSeparator" w:id="0">
    <w:p w14:paraId="56CBEA96" w14:textId="77777777" w:rsidR="002267BD" w:rsidRDefault="002267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1B715B"/>
    <w:multiLevelType w:val="singleLevel"/>
    <w:tmpl w:val="9B1B715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50178CB"/>
    <w:multiLevelType w:val="multilevel"/>
    <w:tmpl w:val="150178C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5A2142C"/>
    <w:multiLevelType w:val="singleLevel"/>
    <w:tmpl w:val="15A2142C"/>
    <w:lvl w:ilvl="0">
      <w:start w:val="1"/>
      <w:numFmt w:val="bullet"/>
      <w:lvlText w:val=""/>
      <w:lvlJc w:val="left"/>
      <w:pPr>
        <w:tabs>
          <w:tab w:val="left" w:pos="-420"/>
        </w:tabs>
        <w:ind w:left="0" w:hanging="420"/>
      </w:pPr>
      <w:rPr>
        <w:rFonts w:ascii="Wingdings" w:hAnsi="Wingdings" w:hint="default"/>
      </w:r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2806036"/>
    <w:multiLevelType w:val="multilevel"/>
    <w:tmpl w:val="42806036"/>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0FF11C7"/>
    <w:multiLevelType w:val="multilevel"/>
    <w:tmpl w:val="50FF11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D320F77"/>
    <w:multiLevelType w:val="multilevel"/>
    <w:tmpl w:val="5D320F7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6DA47CB2"/>
    <w:multiLevelType w:val="multilevel"/>
    <w:tmpl w:val="6DA47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E503A0E"/>
    <w:multiLevelType w:val="multilevel"/>
    <w:tmpl w:val="6E503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A55251"/>
    <w:multiLevelType w:val="multilevel"/>
    <w:tmpl w:val="7CA5525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icrosoft JhengHei UI" w:eastAsia="Times New Roman" w:hAnsi="Microsoft JhengHei UI" w:hint="eastAsia"/>
      </w:rPr>
    </w:lvl>
    <w:lvl w:ilvl="2">
      <w:start w:val="1"/>
      <w:numFmt w:val="bullet"/>
      <w:lvlText w:val=""/>
      <w:lvlJc w:val="left"/>
      <w:pPr>
        <w:tabs>
          <w:tab w:val="left" w:pos="1260"/>
        </w:tabs>
        <w:ind w:left="1260" w:hanging="420"/>
      </w:pPr>
      <w:rPr>
        <w:rFonts w:ascii="Microsoft JhengHei UI" w:eastAsia="Times New Roman" w:hAnsi="Microsoft JhengHei UI" w:hint="eastAsia"/>
      </w:rPr>
    </w:lvl>
    <w:lvl w:ilvl="3">
      <w:start w:val="1"/>
      <w:numFmt w:val="bullet"/>
      <w:lvlText w:val=""/>
      <w:lvlJc w:val="left"/>
      <w:pPr>
        <w:tabs>
          <w:tab w:val="left" w:pos="1680"/>
        </w:tabs>
        <w:ind w:left="1680" w:hanging="420"/>
      </w:pPr>
      <w:rPr>
        <w:rFonts w:ascii="Microsoft JhengHei UI" w:eastAsia="Times New Roman" w:hAnsi="Microsoft JhengHei UI" w:hint="eastAsia"/>
      </w:rPr>
    </w:lvl>
    <w:lvl w:ilvl="4">
      <w:start w:val="1"/>
      <w:numFmt w:val="bullet"/>
      <w:lvlText w:val=""/>
      <w:lvlJc w:val="left"/>
      <w:pPr>
        <w:tabs>
          <w:tab w:val="left" w:pos="2100"/>
        </w:tabs>
        <w:ind w:left="2100" w:hanging="420"/>
      </w:pPr>
      <w:rPr>
        <w:rFonts w:ascii="Microsoft JhengHei UI" w:eastAsia="Times New Roman" w:hAnsi="Microsoft JhengHei UI" w:hint="eastAsia"/>
      </w:rPr>
    </w:lvl>
    <w:lvl w:ilvl="5">
      <w:start w:val="1"/>
      <w:numFmt w:val="bullet"/>
      <w:lvlText w:val=""/>
      <w:lvlJc w:val="left"/>
      <w:pPr>
        <w:tabs>
          <w:tab w:val="left" w:pos="2520"/>
        </w:tabs>
        <w:ind w:left="2520" w:hanging="420"/>
      </w:pPr>
      <w:rPr>
        <w:rFonts w:ascii="Microsoft JhengHei UI" w:eastAsia="Times New Roman" w:hAnsi="Microsoft JhengHei UI" w:hint="eastAsia"/>
      </w:rPr>
    </w:lvl>
    <w:lvl w:ilvl="6">
      <w:start w:val="1"/>
      <w:numFmt w:val="bullet"/>
      <w:lvlText w:val=""/>
      <w:lvlJc w:val="left"/>
      <w:pPr>
        <w:tabs>
          <w:tab w:val="left" w:pos="2940"/>
        </w:tabs>
        <w:ind w:left="2940" w:hanging="420"/>
      </w:pPr>
      <w:rPr>
        <w:rFonts w:ascii="Microsoft JhengHei UI" w:eastAsia="Times New Roman" w:hAnsi="Microsoft JhengHei UI" w:hint="eastAsia"/>
      </w:rPr>
    </w:lvl>
    <w:lvl w:ilvl="7">
      <w:start w:val="1"/>
      <w:numFmt w:val="bullet"/>
      <w:lvlText w:val=""/>
      <w:lvlJc w:val="left"/>
      <w:pPr>
        <w:tabs>
          <w:tab w:val="left" w:pos="3360"/>
        </w:tabs>
        <w:ind w:left="3360" w:hanging="420"/>
      </w:pPr>
      <w:rPr>
        <w:rFonts w:ascii="Microsoft JhengHei UI" w:eastAsia="Times New Roman" w:hAnsi="Microsoft JhengHei UI" w:hint="eastAsia"/>
      </w:rPr>
    </w:lvl>
    <w:lvl w:ilvl="8">
      <w:start w:val="1"/>
      <w:numFmt w:val="bullet"/>
      <w:lvlText w:val=""/>
      <w:lvlJc w:val="left"/>
      <w:pPr>
        <w:tabs>
          <w:tab w:val="left" w:pos="3780"/>
        </w:tabs>
        <w:ind w:left="3780" w:hanging="420"/>
      </w:pPr>
      <w:rPr>
        <w:rFonts w:ascii="Microsoft JhengHei UI" w:eastAsia="Times New Roman" w:hAnsi="Microsoft JhengHei UI" w:hint="eastAsia"/>
      </w:rPr>
    </w:lvl>
  </w:abstractNum>
  <w:abstractNum w:abstractNumId="14" w15:restartNumberingAfterBreak="0">
    <w:nsid w:val="7F4A0839"/>
    <w:multiLevelType w:val="multilevel"/>
    <w:tmpl w:val="7F4A08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11"/>
  </w:num>
  <w:num w:numId="5">
    <w:abstractNumId w:val="2"/>
  </w:num>
  <w:num w:numId="6">
    <w:abstractNumId w:val="5"/>
  </w:num>
  <w:num w:numId="7">
    <w:abstractNumId w:val="3"/>
  </w:num>
  <w:num w:numId="8">
    <w:abstractNumId w:val="13"/>
  </w:num>
  <w:num w:numId="9">
    <w:abstractNumId w:val="0"/>
  </w:num>
  <w:num w:numId="10">
    <w:abstractNumId w:val="8"/>
  </w:num>
  <w:num w:numId="11">
    <w:abstractNumId w:val="14"/>
  </w:num>
  <w:num w:numId="12">
    <w:abstractNumId w:val="12"/>
  </w:num>
  <w:num w:numId="13">
    <w:abstractNumId w:val="7"/>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1B1"/>
    <w:rsid w:val="00020C56"/>
    <w:rsid w:val="00026ACC"/>
    <w:rsid w:val="0003171D"/>
    <w:rsid w:val="00031C1D"/>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6523"/>
    <w:rsid w:val="000A1830"/>
    <w:rsid w:val="000A313D"/>
    <w:rsid w:val="000A4121"/>
    <w:rsid w:val="000A4AA3"/>
    <w:rsid w:val="000A550E"/>
    <w:rsid w:val="000B0960"/>
    <w:rsid w:val="000B1A55"/>
    <w:rsid w:val="000B20BB"/>
    <w:rsid w:val="000B2EF6"/>
    <w:rsid w:val="000B2FA6"/>
    <w:rsid w:val="000B4AA0"/>
    <w:rsid w:val="000C2553"/>
    <w:rsid w:val="000C312D"/>
    <w:rsid w:val="000C38C3"/>
    <w:rsid w:val="000C4549"/>
    <w:rsid w:val="000D09FD"/>
    <w:rsid w:val="000D19DE"/>
    <w:rsid w:val="000D1F67"/>
    <w:rsid w:val="000D44FB"/>
    <w:rsid w:val="000D574B"/>
    <w:rsid w:val="000D6CFC"/>
    <w:rsid w:val="000E24A0"/>
    <w:rsid w:val="000E537B"/>
    <w:rsid w:val="000E57D0"/>
    <w:rsid w:val="000E7858"/>
    <w:rsid w:val="000F39CA"/>
    <w:rsid w:val="00102417"/>
    <w:rsid w:val="00107927"/>
    <w:rsid w:val="00110E26"/>
    <w:rsid w:val="00111321"/>
    <w:rsid w:val="001128E7"/>
    <w:rsid w:val="00117BD6"/>
    <w:rsid w:val="001206C2"/>
    <w:rsid w:val="00121978"/>
    <w:rsid w:val="00123422"/>
    <w:rsid w:val="00124B6A"/>
    <w:rsid w:val="00126173"/>
    <w:rsid w:val="00130462"/>
    <w:rsid w:val="00136D4C"/>
    <w:rsid w:val="00142538"/>
    <w:rsid w:val="00142BB9"/>
    <w:rsid w:val="00144F96"/>
    <w:rsid w:val="00151EAC"/>
    <w:rsid w:val="001529C4"/>
    <w:rsid w:val="00153528"/>
    <w:rsid w:val="00154418"/>
    <w:rsid w:val="00154E68"/>
    <w:rsid w:val="00162548"/>
    <w:rsid w:val="00164869"/>
    <w:rsid w:val="00166BF2"/>
    <w:rsid w:val="00172183"/>
    <w:rsid w:val="0017391A"/>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723"/>
    <w:rsid w:val="001D1B07"/>
    <w:rsid w:val="001D7D94"/>
    <w:rsid w:val="001D7F3A"/>
    <w:rsid w:val="001E0A28"/>
    <w:rsid w:val="001E4218"/>
    <w:rsid w:val="001E6C4D"/>
    <w:rsid w:val="001F0B20"/>
    <w:rsid w:val="001F7432"/>
    <w:rsid w:val="00200A62"/>
    <w:rsid w:val="00203740"/>
    <w:rsid w:val="002138EA"/>
    <w:rsid w:val="002139EA"/>
    <w:rsid w:val="00213F84"/>
    <w:rsid w:val="00214FBD"/>
    <w:rsid w:val="00221E08"/>
    <w:rsid w:val="00222897"/>
    <w:rsid w:val="00222B0C"/>
    <w:rsid w:val="002267BD"/>
    <w:rsid w:val="00235394"/>
    <w:rsid w:val="00235577"/>
    <w:rsid w:val="002371B2"/>
    <w:rsid w:val="002435CA"/>
    <w:rsid w:val="0024469F"/>
    <w:rsid w:val="00250B5B"/>
    <w:rsid w:val="00252DB8"/>
    <w:rsid w:val="00253295"/>
    <w:rsid w:val="002537BC"/>
    <w:rsid w:val="00255C58"/>
    <w:rsid w:val="00260EC7"/>
    <w:rsid w:val="00261539"/>
    <w:rsid w:val="0026179F"/>
    <w:rsid w:val="002666AE"/>
    <w:rsid w:val="00270A17"/>
    <w:rsid w:val="00274E1A"/>
    <w:rsid w:val="00274E25"/>
    <w:rsid w:val="002775B1"/>
    <w:rsid w:val="002775B9"/>
    <w:rsid w:val="002811C4"/>
    <w:rsid w:val="00282213"/>
    <w:rsid w:val="00284016"/>
    <w:rsid w:val="00284485"/>
    <w:rsid w:val="002858BF"/>
    <w:rsid w:val="002939AF"/>
    <w:rsid w:val="00294491"/>
    <w:rsid w:val="00294BDE"/>
    <w:rsid w:val="002A0CED"/>
    <w:rsid w:val="002A4CD0"/>
    <w:rsid w:val="002A7DA6"/>
    <w:rsid w:val="002B0AB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5787"/>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298B"/>
    <w:rsid w:val="003D3AC2"/>
    <w:rsid w:val="003D4215"/>
    <w:rsid w:val="003D4C47"/>
    <w:rsid w:val="003D7719"/>
    <w:rsid w:val="003E40EE"/>
    <w:rsid w:val="003F1904"/>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E47"/>
    <w:rsid w:val="00446408"/>
    <w:rsid w:val="00447F1A"/>
    <w:rsid w:val="00450F27"/>
    <w:rsid w:val="004510E5"/>
    <w:rsid w:val="00453AEA"/>
    <w:rsid w:val="0045542E"/>
    <w:rsid w:val="00456A75"/>
    <w:rsid w:val="00461E39"/>
    <w:rsid w:val="00462D3A"/>
    <w:rsid w:val="00463521"/>
    <w:rsid w:val="00471125"/>
    <w:rsid w:val="00472F50"/>
    <w:rsid w:val="00473F4D"/>
    <w:rsid w:val="0047437A"/>
    <w:rsid w:val="0048031C"/>
    <w:rsid w:val="00480E42"/>
    <w:rsid w:val="00481064"/>
    <w:rsid w:val="00484C5D"/>
    <w:rsid w:val="0048543E"/>
    <w:rsid w:val="004868C1"/>
    <w:rsid w:val="0048750F"/>
    <w:rsid w:val="00487C62"/>
    <w:rsid w:val="004A17E9"/>
    <w:rsid w:val="004A495F"/>
    <w:rsid w:val="004A7544"/>
    <w:rsid w:val="004B6B0F"/>
    <w:rsid w:val="004C54E5"/>
    <w:rsid w:val="004C7DC8"/>
    <w:rsid w:val="004D21B0"/>
    <w:rsid w:val="004D66BB"/>
    <w:rsid w:val="004D737D"/>
    <w:rsid w:val="004E2659"/>
    <w:rsid w:val="004E39EE"/>
    <w:rsid w:val="004E475C"/>
    <w:rsid w:val="004E56E0"/>
    <w:rsid w:val="004E7119"/>
    <w:rsid w:val="004E7329"/>
    <w:rsid w:val="004E7768"/>
    <w:rsid w:val="004F0A1A"/>
    <w:rsid w:val="004F2CB0"/>
    <w:rsid w:val="00501092"/>
    <w:rsid w:val="005017F7"/>
    <w:rsid w:val="00501FA7"/>
    <w:rsid w:val="005034DC"/>
    <w:rsid w:val="00505438"/>
    <w:rsid w:val="00505BFA"/>
    <w:rsid w:val="005071B4"/>
    <w:rsid w:val="00507687"/>
    <w:rsid w:val="005117A9"/>
    <w:rsid w:val="00511F57"/>
    <w:rsid w:val="00515CBE"/>
    <w:rsid w:val="00515E2B"/>
    <w:rsid w:val="005171E0"/>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A1AE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336"/>
    <w:rsid w:val="00644790"/>
    <w:rsid w:val="006501AF"/>
    <w:rsid w:val="00650DDE"/>
    <w:rsid w:val="00653BCF"/>
    <w:rsid w:val="0065505B"/>
    <w:rsid w:val="006670AC"/>
    <w:rsid w:val="00672307"/>
    <w:rsid w:val="006808C6"/>
    <w:rsid w:val="00682668"/>
    <w:rsid w:val="006867CA"/>
    <w:rsid w:val="00692A68"/>
    <w:rsid w:val="00695D85"/>
    <w:rsid w:val="006A29F9"/>
    <w:rsid w:val="006A30A2"/>
    <w:rsid w:val="006A6D23"/>
    <w:rsid w:val="006B25DE"/>
    <w:rsid w:val="006C1C3B"/>
    <w:rsid w:val="006C4E43"/>
    <w:rsid w:val="006C5F6F"/>
    <w:rsid w:val="006C643E"/>
    <w:rsid w:val="006D2932"/>
    <w:rsid w:val="006D3671"/>
    <w:rsid w:val="006D4176"/>
    <w:rsid w:val="006E0403"/>
    <w:rsid w:val="006E0A73"/>
    <w:rsid w:val="006E0FEE"/>
    <w:rsid w:val="006E5323"/>
    <w:rsid w:val="006E6986"/>
    <w:rsid w:val="006E6C11"/>
    <w:rsid w:val="006F5361"/>
    <w:rsid w:val="006F7C0C"/>
    <w:rsid w:val="00700755"/>
    <w:rsid w:val="007020EF"/>
    <w:rsid w:val="0070646B"/>
    <w:rsid w:val="007130A2"/>
    <w:rsid w:val="00715463"/>
    <w:rsid w:val="00730655"/>
    <w:rsid w:val="00731D77"/>
    <w:rsid w:val="00732360"/>
    <w:rsid w:val="0073390A"/>
    <w:rsid w:val="007342A0"/>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069B1"/>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57D1B"/>
    <w:rsid w:val="008602C2"/>
    <w:rsid w:val="00862089"/>
    <w:rsid w:val="00866D5B"/>
    <w:rsid w:val="00866FF5"/>
    <w:rsid w:val="00870881"/>
    <w:rsid w:val="00872A45"/>
    <w:rsid w:val="0087332D"/>
    <w:rsid w:val="00873E1F"/>
    <w:rsid w:val="00874C16"/>
    <w:rsid w:val="00881526"/>
    <w:rsid w:val="00884747"/>
    <w:rsid w:val="00886D1F"/>
    <w:rsid w:val="00891EE1"/>
    <w:rsid w:val="00893987"/>
    <w:rsid w:val="008963EF"/>
    <w:rsid w:val="0089688E"/>
    <w:rsid w:val="008A1FBE"/>
    <w:rsid w:val="008A51C9"/>
    <w:rsid w:val="008B3194"/>
    <w:rsid w:val="008B5AE7"/>
    <w:rsid w:val="008B607B"/>
    <w:rsid w:val="008C60E9"/>
    <w:rsid w:val="008D1B7C"/>
    <w:rsid w:val="008D2F7E"/>
    <w:rsid w:val="008D6657"/>
    <w:rsid w:val="008E1F60"/>
    <w:rsid w:val="008E307E"/>
    <w:rsid w:val="008E7735"/>
    <w:rsid w:val="008F4DD1"/>
    <w:rsid w:val="008F6056"/>
    <w:rsid w:val="008F705F"/>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5D9C"/>
    <w:rsid w:val="00947E7E"/>
    <w:rsid w:val="0095139A"/>
    <w:rsid w:val="00953E16"/>
    <w:rsid w:val="009542AC"/>
    <w:rsid w:val="0095580F"/>
    <w:rsid w:val="00961BB2"/>
    <w:rsid w:val="00962108"/>
    <w:rsid w:val="009638D6"/>
    <w:rsid w:val="0097408E"/>
    <w:rsid w:val="00974BB2"/>
    <w:rsid w:val="00974FA7"/>
    <w:rsid w:val="009756E5"/>
    <w:rsid w:val="00977A8C"/>
    <w:rsid w:val="00980CAD"/>
    <w:rsid w:val="00983910"/>
    <w:rsid w:val="00985EAC"/>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C50B3"/>
    <w:rsid w:val="009D2FF2"/>
    <w:rsid w:val="009D3226"/>
    <w:rsid w:val="009D3385"/>
    <w:rsid w:val="009D793C"/>
    <w:rsid w:val="009E16A9"/>
    <w:rsid w:val="009E375F"/>
    <w:rsid w:val="009E39D4"/>
    <w:rsid w:val="009E433B"/>
    <w:rsid w:val="009E5401"/>
    <w:rsid w:val="009F0FE9"/>
    <w:rsid w:val="00A0758F"/>
    <w:rsid w:val="00A149FA"/>
    <w:rsid w:val="00A1570A"/>
    <w:rsid w:val="00A17866"/>
    <w:rsid w:val="00A211B4"/>
    <w:rsid w:val="00A223CF"/>
    <w:rsid w:val="00A26044"/>
    <w:rsid w:val="00A33DDF"/>
    <w:rsid w:val="00A34547"/>
    <w:rsid w:val="00A34DF8"/>
    <w:rsid w:val="00A37174"/>
    <w:rsid w:val="00A376B7"/>
    <w:rsid w:val="00A41BF5"/>
    <w:rsid w:val="00A44778"/>
    <w:rsid w:val="00A469E7"/>
    <w:rsid w:val="00A604A4"/>
    <w:rsid w:val="00A61B7D"/>
    <w:rsid w:val="00A6605B"/>
    <w:rsid w:val="00A66ADC"/>
    <w:rsid w:val="00A7147D"/>
    <w:rsid w:val="00A81B15"/>
    <w:rsid w:val="00A8262A"/>
    <w:rsid w:val="00A837FF"/>
    <w:rsid w:val="00A84052"/>
    <w:rsid w:val="00A84DC8"/>
    <w:rsid w:val="00A85DBC"/>
    <w:rsid w:val="00A87FEB"/>
    <w:rsid w:val="00A93F9F"/>
    <w:rsid w:val="00A9420E"/>
    <w:rsid w:val="00A97648"/>
    <w:rsid w:val="00AA1C74"/>
    <w:rsid w:val="00AA1CFD"/>
    <w:rsid w:val="00AA2239"/>
    <w:rsid w:val="00AA33D2"/>
    <w:rsid w:val="00AA5533"/>
    <w:rsid w:val="00AA5F6E"/>
    <w:rsid w:val="00AB0C57"/>
    <w:rsid w:val="00AB1195"/>
    <w:rsid w:val="00AB4182"/>
    <w:rsid w:val="00AB58DE"/>
    <w:rsid w:val="00AC148F"/>
    <w:rsid w:val="00AC1653"/>
    <w:rsid w:val="00AC27DB"/>
    <w:rsid w:val="00AC3469"/>
    <w:rsid w:val="00AC6D6B"/>
    <w:rsid w:val="00AD73A1"/>
    <w:rsid w:val="00AD7736"/>
    <w:rsid w:val="00AE10CE"/>
    <w:rsid w:val="00AE70D4"/>
    <w:rsid w:val="00AE7868"/>
    <w:rsid w:val="00AF0407"/>
    <w:rsid w:val="00AF049B"/>
    <w:rsid w:val="00AF1ECD"/>
    <w:rsid w:val="00AF4D8B"/>
    <w:rsid w:val="00AF6628"/>
    <w:rsid w:val="00B067CA"/>
    <w:rsid w:val="00B12B26"/>
    <w:rsid w:val="00B163F8"/>
    <w:rsid w:val="00B2472D"/>
    <w:rsid w:val="00B24CA0"/>
    <w:rsid w:val="00B2549F"/>
    <w:rsid w:val="00B27FF4"/>
    <w:rsid w:val="00B31D45"/>
    <w:rsid w:val="00B4108D"/>
    <w:rsid w:val="00B57265"/>
    <w:rsid w:val="00B616D7"/>
    <w:rsid w:val="00B633AE"/>
    <w:rsid w:val="00B665D2"/>
    <w:rsid w:val="00B6737C"/>
    <w:rsid w:val="00B7214D"/>
    <w:rsid w:val="00B74372"/>
    <w:rsid w:val="00B74840"/>
    <w:rsid w:val="00B75525"/>
    <w:rsid w:val="00B7648B"/>
    <w:rsid w:val="00B80283"/>
    <w:rsid w:val="00B8095F"/>
    <w:rsid w:val="00B80B0C"/>
    <w:rsid w:val="00B80B11"/>
    <w:rsid w:val="00B81B35"/>
    <w:rsid w:val="00B831AE"/>
    <w:rsid w:val="00B8446C"/>
    <w:rsid w:val="00B87725"/>
    <w:rsid w:val="00BA259A"/>
    <w:rsid w:val="00BA259C"/>
    <w:rsid w:val="00BA29D3"/>
    <w:rsid w:val="00BA307F"/>
    <w:rsid w:val="00BA5280"/>
    <w:rsid w:val="00BA63EE"/>
    <w:rsid w:val="00BB14F1"/>
    <w:rsid w:val="00BB572E"/>
    <w:rsid w:val="00BB74FD"/>
    <w:rsid w:val="00BC5982"/>
    <w:rsid w:val="00BC60BF"/>
    <w:rsid w:val="00BD28BF"/>
    <w:rsid w:val="00BD2D12"/>
    <w:rsid w:val="00BD6404"/>
    <w:rsid w:val="00BD7F28"/>
    <w:rsid w:val="00BE33AE"/>
    <w:rsid w:val="00BF046F"/>
    <w:rsid w:val="00C01D50"/>
    <w:rsid w:val="00C0274C"/>
    <w:rsid w:val="00C04B65"/>
    <w:rsid w:val="00C056DC"/>
    <w:rsid w:val="00C0621E"/>
    <w:rsid w:val="00C11F20"/>
    <w:rsid w:val="00C1329B"/>
    <w:rsid w:val="00C1572F"/>
    <w:rsid w:val="00C15E1F"/>
    <w:rsid w:val="00C20926"/>
    <w:rsid w:val="00C24C05"/>
    <w:rsid w:val="00C24D2F"/>
    <w:rsid w:val="00C26222"/>
    <w:rsid w:val="00C31283"/>
    <w:rsid w:val="00C32F3F"/>
    <w:rsid w:val="00C33C48"/>
    <w:rsid w:val="00C340E5"/>
    <w:rsid w:val="00C34A0E"/>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87113"/>
    <w:rsid w:val="00C943F3"/>
    <w:rsid w:val="00CA08C6"/>
    <w:rsid w:val="00CA0A77"/>
    <w:rsid w:val="00CA2729"/>
    <w:rsid w:val="00CA3057"/>
    <w:rsid w:val="00CA45F8"/>
    <w:rsid w:val="00CB01B4"/>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3F"/>
    <w:rsid w:val="00D11359"/>
    <w:rsid w:val="00D3188C"/>
    <w:rsid w:val="00D33686"/>
    <w:rsid w:val="00D35F9B"/>
    <w:rsid w:val="00D36B69"/>
    <w:rsid w:val="00D408DD"/>
    <w:rsid w:val="00D45D72"/>
    <w:rsid w:val="00D50745"/>
    <w:rsid w:val="00D520E4"/>
    <w:rsid w:val="00D53A38"/>
    <w:rsid w:val="00D575DD"/>
    <w:rsid w:val="00D57DFA"/>
    <w:rsid w:val="00D67FCF"/>
    <w:rsid w:val="00D709CE"/>
    <w:rsid w:val="00D71F73"/>
    <w:rsid w:val="00D80786"/>
    <w:rsid w:val="00D81CAB"/>
    <w:rsid w:val="00D8576F"/>
    <w:rsid w:val="00D8677F"/>
    <w:rsid w:val="00D97F0C"/>
    <w:rsid w:val="00DA3A86"/>
    <w:rsid w:val="00DB5CF4"/>
    <w:rsid w:val="00DC2500"/>
    <w:rsid w:val="00DC4F72"/>
    <w:rsid w:val="00DC5DF8"/>
    <w:rsid w:val="00DC77DC"/>
    <w:rsid w:val="00DD0453"/>
    <w:rsid w:val="00DD0C2C"/>
    <w:rsid w:val="00DD19DE"/>
    <w:rsid w:val="00DD28BC"/>
    <w:rsid w:val="00DD2D77"/>
    <w:rsid w:val="00DD6FA5"/>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45F83"/>
    <w:rsid w:val="00E531EB"/>
    <w:rsid w:val="00E54284"/>
    <w:rsid w:val="00E54874"/>
    <w:rsid w:val="00E54B6F"/>
    <w:rsid w:val="00E55ACA"/>
    <w:rsid w:val="00E57B74"/>
    <w:rsid w:val="00E65BC6"/>
    <w:rsid w:val="00E661FF"/>
    <w:rsid w:val="00E726EB"/>
    <w:rsid w:val="00E72CF1"/>
    <w:rsid w:val="00E80B52"/>
    <w:rsid w:val="00E824C3"/>
    <w:rsid w:val="00E840B3"/>
    <w:rsid w:val="00E849DB"/>
    <w:rsid w:val="00E84D10"/>
    <w:rsid w:val="00E8629F"/>
    <w:rsid w:val="00E91008"/>
    <w:rsid w:val="00E9374E"/>
    <w:rsid w:val="00E94F54"/>
    <w:rsid w:val="00E951EE"/>
    <w:rsid w:val="00E97AD5"/>
    <w:rsid w:val="00EA0A57"/>
    <w:rsid w:val="00EA1111"/>
    <w:rsid w:val="00EA3B4F"/>
    <w:rsid w:val="00EA3C24"/>
    <w:rsid w:val="00EA6D78"/>
    <w:rsid w:val="00EA73DF"/>
    <w:rsid w:val="00EB61AE"/>
    <w:rsid w:val="00EC2036"/>
    <w:rsid w:val="00EC322D"/>
    <w:rsid w:val="00ED383A"/>
    <w:rsid w:val="00EE1080"/>
    <w:rsid w:val="00EF1EC5"/>
    <w:rsid w:val="00EF4C88"/>
    <w:rsid w:val="00EF55EB"/>
    <w:rsid w:val="00F00DCC"/>
    <w:rsid w:val="00F0156F"/>
    <w:rsid w:val="00F03CCB"/>
    <w:rsid w:val="00F05AC8"/>
    <w:rsid w:val="00F07167"/>
    <w:rsid w:val="00F072D8"/>
    <w:rsid w:val="00F07CE0"/>
    <w:rsid w:val="00F10468"/>
    <w:rsid w:val="00F115F5"/>
    <w:rsid w:val="00F13D05"/>
    <w:rsid w:val="00F147EB"/>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1B4F"/>
    <w:rsid w:val="00F73DA3"/>
    <w:rsid w:val="00F763DF"/>
    <w:rsid w:val="00F77EB0"/>
    <w:rsid w:val="00F87CDD"/>
    <w:rsid w:val="00F933F0"/>
    <w:rsid w:val="00F937A3"/>
    <w:rsid w:val="00F94715"/>
    <w:rsid w:val="00F955EC"/>
    <w:rsid w:val="00F96A3D"/>
    <w:rsid w:val="00FA4718"/>
    <w:rsid w:val="00FA5848"/>
    <w:rsid w:val="00FA6899"/>
    <w:rsid w:val="00FA7F3D"/>
    <w:rsid w:val="00FB38D8"/>
    <w:rsid w:val="00FC051F"/>
    <w:rsid w:val="00FC06FF"/>
    <w:rsid w:val="00FC27AD"/>
    <w:rsid w:val="00FC39E0"/>
    <w:rsid w:val="00FC45F4"/>
    <w:rsid w:val="00FC69B4"/>
    <w:rsid w:val="00FD0694"/>
    <w:rsid w:val="00FD25BE"/>
    <w:rsid w:val="00FD2E70"/>
    <w:rsid w:val="00FD34A0"/>
    <w:rsid w:val="00FD351B"/>
    <w:rsid w:val="00FD3EE5"/>
    <w:rsid w:val="00FD7AA7"/>
    <w:rsid w:val="00FF1FCB"/>
    <w:rsid w:val="00FF52D4"/>
    <w:rsid w:val="00FF6AA4"/>
    <w:rsid w:val="00FF6B09"/>
    <w:rsid w:val="05D02B2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D8BA8"/>
  <w15:docId w15:val="{429E5792-A285-884E-8306-65B2310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5"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2" w:uiPriority="99" w:qFormat="1"/>
    <w:lsdException w:name="Lis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1"/>
    <w:qFormat/>
  </w:style>
  <w:style w:type="paragraph" w:customStyle="1" w:styleId="B3">
    <w:name w:val="B3"/>
    <w:basedOn w:val="31"/>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rPr>
      <w:lang w:val="en-GB"/>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a7">
    <w:name w:val="题注 字符"/>
    <w:link w:val="a6"/>
    <w:qFormat/>
    <w:rPr>
      <w:b/>
      <w:lang w:val="en-GB"/>
    </w:rPr>
  </w:style>
  <w:style w:type="character" w:customStyle="1" w:styleId="30">
    <w:name w:val="标题 3 字符"/>
    <w:link w:val="3"/>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Pr>
      <w:rFonts w:eastAsia="MS Mincho"/>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EastAsia" w:cstheme="minorBidi"/>
      <w:iCs/>
      <w:szCs w:val="18"/>
    </w:rPr>
  </w:style>
  <w:style w:type="character" w:customStyle="1" w:styleId="RAN4proposalChar">
    <w:name w:val="RAN4 proposal Char"/>
    <w:basedOn w:val="a7"/>
    <w:link w:val="RAN4proposal"/>
    <w:qFormat/>
    <w:rPr>
      <w:rFonts w:eastAsiaTheme="minorEastAsia" w:cstheme="minorBidi"/>
      <w:b/>
      <w:iCs/>
      <w:szCs w:val="18"/>
      <w:lang w:val="en-GB" w:eastAsia="en-US"/>
    </w:rPr>
  </w:style>
  <w:style w:type="paragraph" w:customStyle="1" w:styleId="RAN1bullet2">
    <w:name w:val="RAN1 bullet2"/>
    <w:basedOn w:val="a"/>
    <w:qFormat/>
    <w:pPr>
      <w:widowControl w:val="0"/>
      <w:numPr>
        <w:ilvl w:val="1"/>
        <w:numId w:val="3"/>
      </w:numPr>
      <w:spacing w:after="0"/>
      <w:jc w:val="both"/>
    </w:pPr>
    <w:rPr>
      <w:rFonts w:ascii="Times" w:eastAsia="Batang" w:hAnsi="Times"/>
      <w:kern w:val="2"/>
      <w:lang w:val="en-US"/>
    </w:rPr>
  </w:style>
  <w:style w:type="paragraph" w:styleId="aff8">
    <w:name w:val="Revision"/>
    <w:hidden/>
    <w:uiPriority w:val="99"/>
    <w:unhideWhenUsed/>
    <w:rsid w:val="00487C6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887F0-53AA-41DE-911D-493A915DA28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16</Pages>
  <Words>4972</Words>
  <Characters>28347</Characters>
  <Application>Microsoft Office Word</Application>
  <DocSecurity>0</DocSecurity>
  <Lines>236</Lines>
  <Paragraphs>66</Paragraphs>
  <ScaleCrop>false</ScaleCrop>
  <Company>Apple, Inc</Company>
  <LinksUpToDate>false</LinksUpToDate>
  <CharactersWithSpaces>33253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Yanze2</cp:lastModifiedBy>
  <cp:revision>5</cp:revision>
  <cp:lastPrinted>2019-04-25T01:09:00Z</cp:lastPrinted>
  <dcterms:created xsi:type="dcterms:W3CDTF">2024-10-11T01:50:00Z</dcterms:created>
  <dcterms:modified xsi:type="dcterms:W3CDTF">2024-10-12T08:38:00Z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2052-11.8.2.12085</vt:lpwstr>
  </property>
  <property fmtid="{D5CDD505-2E9C-101B-9397-08002B2CF9AE}" pid="16" name="ICV">
    <vt:lpwstr>959BF2669CB04F479A349AF0B052AC5F</vt:lpwstr>
  </property>
  <property fmtid="{D5CDD505-2E9C-101B-9397-08002B2CF9AE}" pid="17" name="CWM3a846da0879c11ef8000475300004753">
    <vt:lpwstr>CWMHL6N5ODCWNqycipoJ1lhb/+NH3zdkkbwFeguYng7Xy7E0X/TlY8owR7USjMzk8WsfYwjsO8sPTnN00tV8rBHig==</vt:lpwstr>
  </property>
</Properties>
</file>