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A29A28" w14:textId="695FAB46"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5F2123">
        <w:rPr>
          <w:rFonts w:ascii="Arial" w:hAnsi="Arial" w:cs="Arial"/>
          <w:b/>
          <w:sz w:val="24"/>
          <w:szCs w:val="24"/>
          <w:lang w:eastAsia="zh-CN"/>
        </w:rPr>
        <w:t>1</w:t>
      </w:r>
      <w:r w:rsidR="00071C14">
        <w:rPr>
          <w:rFonts w:ascii="Arial" w:hAnsi="Arial" w:cs="Arial"/>
          <w:b/>
          <w:sz w:val="24"/>
          <w:szCs w:val="24"/>
          <w:lang w:eastAsia="zh-CN"/>
        </w:rPr>
        <w:t>12</w:t>
      </w:r>
      <w:r w:rsidR="00B856D0">
        <w:rPr>
          <w:rFonts w:ascii="Arial" w:hAnsi="Arial" w:cs="Arial"/>
          <w:b/>
          <w:sz w:val="24"/>
          <w:szCs w:val="24"/>
          <w:lang w:eastAsia="zh-CN"/>
        </w:rPr>
        <w:t>bis</w:t>
      </w:r>
      <w:r w:rsidRPr="00377591">
        <w:rPr>
          <w:rFonts w:ascii="Arial" w:eastAsia="MS Mincho" w:hAnsi="Arial" w:cs="Arial"/>
          <w:b/>
          <w:sz w:val="24"/>
          <w:szCs w:val="24"/>
        </w:rPr>
        <w:tab/>
      </w:r>
      <w:r w:rsidR="00D84BD0">
        <w:rPr>
          <w:rFonts w:ascii="Arial" w:eastAsia="MS Mincho" w:hAnsi="Arial" w:cs="Arial"/>
          <w:b/>
          <w:sz w:val="24"/>
          <w:szCs w:val="24"/>
        </w:rPr>
        <w:t>R4-2</w:t>
      </w:r>
      <w:r w:rsidR="00071C14">
        <w:rPr>
          <w:rFonts w:ascii="Arial" w:eastAsia="MS Mincho" w:hAnsi="Arial" w:cs="Arial"/>
          <w:b/>
          <w:sz w:val="24"/>
          <w:szCs w:val="24"/>
        </w:rPr>
        <w:t>4</w:t>
      </w:r>
      <w:r w:rsidR="00DF7CA7">
        <w:rPr>
          <w:rFonts w:ascii="Arial" w:eastAsia="MS Mincho" w:hAnsi="Arial" w:cs="Arial"/>
          <w:b/>
          <w:sz w:val="24"/>
          <w:szCs w:val="24"/>
        </w:rPr>
        <w:t>1</w:t>
      </w:r>
      <w:r w:rsidR="00FE54BB">
        <w:rPr>
          <w:rFonts w:ascii="Arial" w:eastAsia="MS Mincho" w:hAnsi="Arial" w:cs="Arial"/>
          <w:b/>
          <w:sz w:val="24"/>
          <w:szCs w:val="24"/>
        </w:rPr>
        <w:t>6564</w:t>
      </w:r>
    </w:p>
    <w:p w14:paraId="5B00D7A2" w14:textId="302FB4B6" w:rsidR="0068254F" w:rsidRPr="00881E60" w:rsidRDefault="00B856D0"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Hefei, China</w:t>
      </w:r>
      <w:r w:rsidRPr="00F0166D">
        <w:rPr>
          <w:rFonts w:ascii="Arial" w:hAnsi="Arial"/>
          <w:b/>
          <w:sz w:val="24"/>
          <w:szCs w:val="24"/>
          <w:lang w:eastAsia="zh-CN"/>
        </w:rPr>
        <w:t>, 1</w:t>
      </w:r>
      <w:r>
        <w:rPr>
          <w:rFonts w:ascii="Arial" w:hAnsi="Arial"/>
          <w:b/>
          <w:sz w:val="24"/>
          <w:szCs w:val="24"/>
          <w:lang w:eastAsia="zh-CN"/>
        </w:rPr>
        <w:t>4</w:t>
      </w:r>
      <w:r w:rsidRPr="00F0166D">
        <w:rPr>
          <w:rFonts w:ascii="Arial" w:hAnsi="Arial"/>
          <w:b/>
          <w:sz w:val="24"/>
          <w:szCs w:val="24"/>
          <w:lang w:eastAsia="zh-CN"/>
        </w:rPr>
        <w:t xml:space="preserve">th – </w:t>
      </w:r>
      <w:r>
        <w:rPr>
          <w:rFonts w:ascii="Arial" w:hAnsi="Arial"/>
          <w:b/>
          <w:sz w:val="24"/>
          <w:szCs w:val="24"/>
          <w:lang w:eastAsia="zh-CN"/>
        </w:rPr>
        <w:t>18th</w:t>
      </w:r>
      <w:r w:rsidRPr="00F0166D">
        <w:rPr>
          <w:rFonts w:ascii="Arial" w:hAnsi="Arial"/>
          <w:b/>
          <w:sz w:val="24"/>
          <w:szCs w:val="24"/>
          <w:lang w:eastAsia="zh-CN"/>
        </w:rPr>
        <w:t xml:space="preserve"> </w:t>
      </w:r>
      <w:r>
        <w:rPr>
          <w:rFonts w:ascii="Arial" w:hAnsi="Arial"/>
          <w:b/>
          <w:sz w:val="24"/>
          <w:szCs w:val="24"/>
          <w:lang w:eastAsia="zh-CN"/>
        </w:rPr>
        <w:t>October</w:t>
      </w:r>
      <w:r w:rsidR="00906799" w:rsidRPr="00906799">
        <w:rPr>
          <w:rFonts w:ascii="Arial" w:eastAsia="Times New Roman" w:hAnsi="Arial" w:cs="Arial"/>
          <w:b/>
          <w:sz w:val="24"/>
          <w:szCs w:val="24"/>
          <w:lang w:eastAsia="zh-CN"/>
        </w:rPr>
        <w:t xml:space="preserve">, </w:t>
      </w:r>
      <w:r w:rsidR="00B27451" w:rsidRPr="00B27451">
        <w:rPr>
          <w:rFonts w:ascii="Arial" w:eastAsia="Times New Roman" w:hAnsi="Arial" w:cs="Arial"/>
          <w:b/>
          <w:sz w:val="24"/>
          <w:szCs w:val="24"/>
          <w:lang w:eastAsia="zh-CN"/>
        </w:rPr>
        <w:t>202</w:t>
      </w:r>
      <w:r w:rsidR="00071C14">
        <w:rPr>
          <w:rFonts w:ascii="Arial" w:eastAsia="Times New Roman" w:hAnsi="Arial" w:cs="Arial"/>
          <w:b/>
          <w:sz w:val="24"/>
          <w:szCs w:val="24"/>
          <w:lang w:eastAsia="zh-CN"/>
        </w:rPr>
        <w:t>4</w:t>
      </w:r>
    </w:p>
    <w:p w14:paraId="4A5D394B" w14:textId="3CBF291D"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071C14" w:rsidRPr="00071C14">
        <w:rPr>
          <w:rFonts w:ascii="Arial" w:hAnsi="Arial" w:cs="Arial"/>
          <w:sz w:val="22"/>
          <w:lang w:eastAsia="zh-CN"/>
        </w:rPr>
        <w:t xml:space="preserve">Way Forward for </w:t>
      </w:r>
      <w:r w:rsidR="00B856D0" w:rsidRPr="00C427B1">
        <w:rPr>
          <w:rFonts w:ascii="Arial" w:eastAsiaTheme="minorEastAsia" w:hAnsi="Arial" w:cs="Arial"/>
          <w:color w:val="000000"/>
          <w:sz w:val="22"/>
          <w:lang w:eastAsia="zh-CN"/>
        </w:rPr>
        <w:t xml:space="preserve">[112bis][312] </w:t>
      </w:r>
      <w:r w:rsidR="00071C14" w:rsidRPr="00071C14">
        <w:rPr>
          <w:rFonts w:ascii="Arial" w:hAnsi="Arial" w:cs="Arial"/>
          <w:sz w:val="22"/>
          <w:lang w:eastAsia="zh-CN"/>
        </w:rPr>
        <w:t>NR_IoT_NTN_less_than_5MHz_BSRF</w:t>
      </w:r>
    </w:p>
    <w:p w14:paraId="756BCB1C" w14:textId="61D141EF"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B856D0">
        <w:rPr>
          <w:rFonts w:ascii="Arial" w:hAnsi="Arial" w:cs="Arial"/>
          <w:sz w:val="22"/>
          <w:lang w:eastAsia="zh-CN"/>
        </w:rPr>
        <w:t>6</w:t>
      </w:r>
      <w:r w:rsidR="002B4E5F">
        <w:rPr>
          <w:rFonts w:ascii="Arial" w:hAnsi="Arial" w:cs="Arial"/>
          <w:sz w:val="22"/>
          <w:lang w:eastAsia="zh-CN"/>
        </w:rPr>
        <w:t>.</w:t>
      </w:r>
      <w:r w:rsidR="00071C14">
        <w:rPr>
          <w:rFonts w:ascii="Arial" w:hAnsi="Arial" w:cs="Arial"/>
          <w:sz w:val="22"/>
          <w:lang w:eastAsia="zh-CN"/>
        </w:rPr>
        <w:t>8</w:t>
      </w:r>
      <w:r w:rsidR="002B4E5F">
        <w:rPr>
          <w:rFonts w:ascii="Arial" w:hAnsi="Arial" w:cs="Arial"/>
          <w:sz w:val="22"/>
          <w:lang w:eastAsia="zh-CN"/>
        </w:rPr>
        <w:t>.5</w:t>
      </w:r>
    </w:p>
    <w:p w14:paraId="435BDB58" w14:textId="181F6680"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5944BC" w:rsidRPr="0027434F">
        <w:rPr>
          <w:rFonts w:ascii="Arial" w:hAnsi="Arial" w:cs="Arial"/>
          <w:bCs/>
          <w:sz w:val="22"/>
        </w:rPr>
        <w:t>Nokia</w:t>
      </w:r>
    </w:p>
    <w:p w14:paraId="35FAA7A5"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BFE3543" w14:textId="77777777" w:rsidR="00EF3FF4" w:rsidRPr="005944BC" w:rsidRDefault="00EF3FF4" w:rsidP="009E6BAB">
      <w:pPr>
        <w:pStyle w:val="Heading1"/>
        <w:numPr>
          <w:ilvl w:val="0"/>
          <w:numId w:val="0"/>
        </w:numPr>
        <w:ind w:left="432" w:hanging="432"/>
        <w:rPr>
          <w:sz w:val="28"/>
          <w:szCs w:val="28"/>
          <w:lang w:eastAsia="zh-CN"/>
        </w:rPr>
      </w:pPr>
    </w:p>
    <w:p w14:paraId="48410752" w14:textId="77777777" w:rsidR="004514D7" w:rsidRPr="00CE43B7" w:rsidRDefault="004514D7" w:rsidP="004514D7">
      <w:pPr>
        <w:rPr>
          <w:b/>
          <w:u w:val="single"/>
          <w:lang w:eastAsia="ko-KR"/>
        </w:rPr>
      </w:pPr>
      <w:r w:rsidRPr="00CE43B7">
        <w:rPr>
          <w:b/>
          <w:u w:val="single"/>
          <w:lang w:eastAsia="ko-KR"/>
        </w:rPr>
        <w:t>Issue 1-</w:t>
      </w:r>
      <w:r>
        <w:rPr>
          <w:b/>
          <w:u w:val="single"/>
          <w:lang w:eastAsia="ko-KR"/>
        </w:rPr>
        <w:t>1</w:t>
      </w:r>
      <w:r w:rsidRPr="00CE43B7">
        <w:rPr>
          <w:b/>
          <w:u w:val="single"/>
          <w:lang w:eastAsia="ko-KR"/>
        </w:rPr>
        <w:t xml:space="preserve">: </w:t>
      </w:r>
      <w:r>
        <w:rPr>
          <w:b/>
          <w:u w:val="single"/>
          <w:lang w:eastAsia="ko-KR"/>
        </w:rPr>
        <w:t>R</w:t>
      </w:r>
      <w:r w:rsidRPr="006D4DBA">
        <w:rPr>
          <w:b/>
          <w:u w:val="single"/>
          <w:lang w:eastAsia="ko-KR"/>
        </w:rPr>
        <w:t>adiated Tx/Rx requirement for SAN</w:t>
      </w:r>
    </w:p>
    <w:p w14:paraId="750B6408" w14:textId="3ADF898C" w:rsidR="00B40453" w:rsidRDefault="00B40453" w:rsidP="00B40453">
      <w:pPr>
        <w:keepNext/>
        <w:spacing w:after="240"/>
        <w:ind w:left="1985" w:right="284" w:hanging="1985"/>
        <w:outlineLvl w:val="0"/>
        <w:rPr>
          <w:b/>
          <w:szCs w:val="16"/>
        </w:rPr>
      </w:pPr>
      <w:r w:rsidRPr="004514D7">
        <w:rPr>
          <w:b/>
          <w:szCs w:val="16"/>
        </w:rPr>
        <w:t>Agreement</w:t>
      </w:r>
      <w:r w:rsidR="00071C14" w:rsidRPr="004514D7">
        <w:rPr>
          <w:b/>
          <w:szCs w:val="16"/>
        </w:rPr>
        <w:t>:</w:t>
      </w:r>
    </w:p>
    <w:p w14:paraId="6B2137D2" w14:textId="29DA632F" w:rsidR="004514D7" w:rsidRDefault="004514D7" w:rsidP="00B40453">
      <w:pPr>
        <w:keepNext/>
        <w:spacing w:after="240"/>
        <w:ind w:left="1985" w:right="284" w:hanging="1985"/>
        <w:outlineLvl w:val="0"/>
        <w:rPr>
          <w:lang w:eastAsia="zh-CN"/>
        </w:rPr>
      </w:pPr>
      <w:r>
        <w:rPr>
          <w:lang w:eastAsia="zh-CN"/>
        </w:rPr>
        <w:t>R</w:t>
      </w:r>
      <w:r w:rsidRPr="00AA3DED">
        <w:rPr>
          <w:lang w:eastAsia="zh-CN"/>
        </w:rPr>
        <w:t>adiated Tx/Rx requirement for SAN type 1-H and SAN type 1-O should be defined for less than 5MHz</w:t>
      </w:r>
      <w:r>
        <w:rPr>
          <w:lang w:eastAsia="zh-CN"/>
        </w:rPr>
        <w:t>.</w:t>
      </w:r>
    </w:p>
    <w:p w14:paraId="277B48E1" w14:textId="77777777" w:rsidR="004514D7" w:rsidRDefault="004514D7" w:rsidP="00B40453">
      <w:pPr>
        <w:keepNext/>
        <w:spacing w:after="240"/>
        <w:ind w:left="1985" w:right="284" w:hanging="1985"/>
        <w:outlineLvl w:val="0"/>
        <w:rPr>
          <w:lang w:eastAsia="zh-CN"/>
        </w:rPr>
      </w:pPr>
    </w:p>
    <w:p w14:paraId="684B66AD" w14:textId="35702855" w:rsidR="004514D7" w:rsidRPr="00CE43B7" w:rsidRDefault="004514D7" w:rsidP="004514D7">
      <w:pPr>
        <w:rPr>
          <w:b/>
          <w:u w:val="single"/>
          <w:lang w:eastAsia="ko-KR"/>
        </w:rPr>
      </w:pPr>
      <w:r w:rsidRPr="00CE43B7">
        <w:rPr>
          <w:b/>
          <w:u w:val="single"/>
          <w:lang w:eastAsia="ko-KR"/>
        </w:rPr>
        <w:t>Issue 1-</w:t>
      </w:r>
      <w:r>
        <w:rPr>
          <w:b/>
          <w:u w:val="single"/>
          <w:lang w:eastAsia="ko-KR"/>
        </w:rPr>
        <w:t>2</w:t>
      </w:r>
      <w:r w:rsidRPr="00CE43B7">
        <w:rPr>
          <w:b/>
          <w:u w:val="single"/>
          <w:lang w:eastAsia="ko-KR"/>
        </w:rPr>
        <w:t xml:space="preserve">: </w:t>
      </w:r>
      <w:r>
        <w:rPr>
          <w:b/>
          <w:u w:val="single"/>
          <w:lang w:eastAsia="ko-KR"/>
        </w:rPr>
        <w:t>Reference sensitivity compared to 5MHz channel bandwidth with 15kHz SCS</w:t>
      </w:r>
    </w:p>
    <w:p w14:paraId="2FAEDB95" w14:textId="2CAC8D43" w:rsidR="004514D7" w:rsidRDefault="004514D7" w:rsidP="004514D7">
      <w:pPr>
        <w:keepNext/>
        <w:spacing w:after="240"/>
        <w:ind w:left="1985" w:right="284" w:hanging="1985"/>
        <w:outlineLvl w:val="0"/>
        <w:rPr>
          <w:b/>
          <w:szCs w:val="16"/>
        </w:rPr>
      </w:pPr>
      <w:r>
        <w:rPr>
          <w:b/>
          <w:szCs w:val="16"/>
        </w:rPr>
        <w:t>Tentative a</w:t>
      </w:r>
      <w:r w:rsidRPr="004514D7">
        <w:rPr>
          <w:b/>
          <w:szCs w:val="16"/>
        </w:rPr>
        <w:t>greement:</w:t>
      </w:r>
    </w:p>
    <w:p w14:paraId="622AA9B6" w14:textId="4C99BE99" w:rsidR="004514D7" w:rsidRPr="004514D7" w:rsidRDefault="00E01315" w:rsidP="004514D7">
      <w:pPr>
        <w:keepNext/>
        <w:spacing w:after="240"/>
        <w:ind w:left="1985" w:right="284" w:hanging="1985"/>
        <w:outlineLvl w:val="0"/>
        <w:rPr>
          <w:b/>
          <w:szCs w:val="16"/>
        </w:rPr>
      </w:pPr>
      <w:r>
        <w:rPr>
          <w:szCs w:val="24"/>
          <w:lang w:eastAsia="zh-CN"/>
        </w:rPr>
        <w:t>[-</w:t>
      </w:r>
      <w:r w:rsidR="004514D7">
        <w:rPr>
          <w:szCs w:val="24"/>
          <w:lang w:eastAsia="zh-CN"/>
        </w:rPr>
        <w:t>1.9</w:t>
      </w:r>
      <w:r w:rsidR="004514D7">
        <w:rPr>
          <w:szCs w:val="24"/>
          <w:lang w:eastAsia="zh-CN"/>
        </w:rPr>
        <w:t>]</w:t>
      </w:r>
      <w:r w:rsidR="004514D7">
        <w:rPr>
          <w:szCs w:val="24"/>
          <w:lang w:eastAsia="zh-CN"/>
        </w:rPr>
        <w:t xml:space="preserve"> d</w:t>
      </w:r>
      <w:proofErr w:type="spellStart"/>
      <w:r w:rsidR="004514D7">
        <w:rPr>
          <w:szCs w:val="24"/>
          <w:lang w:eastAsia="zh-CN"/>
        </w:rPr>
        <w:t>B</w:t>
      </w:r>
      <w:r w:rsidR="004514D7">
        <w:rPr>
          <w:lang w:eastAsia="zh-CN"/>
        </w:rPr>
        <w:t>.</w:t>
      </w:r>
      <w:proofErr w:type="spellEnd"/>
    </w:p>
    <w:p w14:paraId="3275B271" w14:textId="77777777" w:rsidR="004514D7" w:rsidRDefault="004514D7" w:rsidP="00B40453">
      <w:pPr>
        <w:keepNext/>
        <w:spacing w:after="240"/>
        <w:ind w:left="1985" w:right="284" w:hanging="1985"/>
        <w:outlineLvl w:val="0"/>
        <w:rPr>
          <w:b/>
          <w:szCs w:val="16"/>
        </w:rPr>
      </w:pPr>
    </w:p>
    <w:p w14:paraId="3512A097" w14:textId="035A2B6E" w:rsidR="004514D7" w:rsidRDefault="004514D7" w:rsidP="004514D7">
      <w:pPr>
        <w:rPr>
          <w:b/>
          <w:u w:val="single"/>
          <w:lang w:eastAsia="ko-KR"/>
        </w:rPr>
      </w:pPr>
      <w:r w:rsidRPr="00CE43B7">
        <w:rPr>
          <w:b/>
          <w:u w:val="single"/>
          <w:lang w:eastAsia="ko-KR"/>
        </w:rPr>
        <w:t>Issue 1-</w:t>
      </w:r>
      <w:r>
        <w:rPr>
          <w:b/>
          <w:u w:val="single"/>
          <w:lang w:eastAsia="ko-KR"/>
        </w:rPr>
        <w:t>3</w:t>
      </w:r>
      <w:r w:rsidRPr="00CE43B7">
        <w:rPr>
          <w:b/>
          <w:u w:val="single"/>
          <w:lang w:eastAsia="ko-KR"/>
        </w:rPr>
        <w:t xml:space="preserve">: </w:t>
      </w:r>
      <w:r>
        <w:rPr>
          <w:b/>
          <w:u w:val="single"/>
          <w:lang w:eastAsia="ko-KR"/>
        </w:rPr>
        <w:t>Draft CR</w:t>
      </w:r>
      <w:r w:rsidR="00E01315">
        <w:rPr>
          <w:b/>
          <w:u w:val="single"/>
          <w:lang w:eastAsia="ko-KR"/>
        </w:rPr>
        <w:t>s</w:t>
      </w:r>
    </w:p>
    <w:p w14:paraId="70502065" w14:textId="77777777" w:rsidR="004514D7" w:rsidRDefault="004514D7" w:rsidP="004514D7">
      <w:pPr>
        <w:keepNext/>
        <w:spacing w:after="240"/>
        <w:ind w:left="1985" w:right="284" w:hanging="1985"/>
        <w:outlineLvl w:val="0"/>
        <w:rPr>
          <w:b/>
          <w:szCs w:val="16"/>
        </w:rPr>
      </w:pPr>
      <w:r w:rsidRPr="004514D7">
        <w:rPr>
          <w:b/>
          <w:szCs w:val="16"/>
        </w:rPr>
        <w:t>Agreement:</w:t>
      </w:r>
    </w:p>
    <w:p w14:paraId="2108968D" w14:textId="68ADCD12" w:rsidR="004514D7" w:rsidRPr="004514D7" w:rsidRDefault="004514D7" w:rsidP="004514D7">
      <w:pPr>
        <w:keepNext/>
        <w:spacing w:after="240"/>
        <w:ind w:left="1985" w:right="284" w:hanging="1985"/>
        <w:outlineLvl w:val="0"/>
        <w:rPr>
          <w:bCs/>
          <w:szCs w:val="16"/>
        </w:rPr>
      </w:pPr>
      <w:r w:rsidRPr="004514D7">
        <w:rPr>
          <w:bCs/>
          <w:szCs w:val="16"/>
        </w:rPr>
        <w:t>Draft CRs to be prepared by responsible compan</w:t>
      </w:r>
      <w:r w:rsidR="00E01315">
        <w:rPr>
          <w:bCs/>
          <w:szCs w:val="16"/>
        </w:rPr>
        <w:t>ies</w:t>
      </w:r>
      <w:r w:rsidRPr="004514D7">
        <w:rPr>
          <w:bCs/>
          <w:szCs w:val="16"/>
        </w:rPr>
        <w:t xml:space="preserve"> and cosigned by </w:t>
      </w:r>
      <w:r w:rsidR="00C12A8F">
        <w:rPr>
          <w:bCs/>
          <w:szCs w:val="16"/>
        </w:rPr>
        <w:t xml:space="preserve">other </w:t>
      </w:r>
      <w:r w:rsidRPr="004514D7">
        <w:rPr>
          <w:bCs/>
          <w:szCs w:val="16"/>
        </w:rPr>
        <w:t>interesting companies</w:t>
      </w:r>
      <w:r w:rsidR="00E01315">
        <w:rPr>
          <w:bCs/>
          <w:szCs w:val="16"/>
        </w:rPr>
        <w:t>.</w:t>
      </w:r>
    </w:p>
    <w:tbl>
      <w:tblPr>
        <w:tblW w:w="0" w:type="auto"/>
        <w:tblCellMar>
          <w:left w:w="70" w:type="dxa"/>
          <w:right w:w="70" w:type="dxa"/>
        </w:tblCellMar>
        <w:tblLook w:val="04A0" w:firstRow="1" w:lastRow="0" w:firstColumn="1" w:lastColumn="0" w:noHBand="0" w:noVBand="1"/>
      </w:tblPr>
      <w:tblGrid>
        <w:gridCol w:w="3002"/>
        <w:gridCol w:w="5996"/>
        <w:gridCol w:w="1459"/>
      </w:tblGrid>
      <w:tr w:rsidR="004514D7" w14:paraId="3136EC6B" w14:textId="5BB18A67" w:rsidTr="004514D7">
        <w:trPr>
          <w:trHeight w:val="31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355BD2DE" w14:textId="4B73DC56" w:rsidR="004514D7" w:rsidRDefault="004514D7" w:rsidP="00DF6B43">
            <w:pPr>
              <w:spacing w:before="120" w:after="120"/>
              <w:rPr>
                <w:rFonts w:ascii="Calibri" w:eastAsia="Times New Roman" w:hAnsi="Calibri" w:cs="Calibri"/>
                <w:b/>
                <w:bCs/>
                <w:color w:val="000000"/>
                <w:lang w:eastAsia="fi-FI"/>
              </w:rPr>
            </w:pPr>
            <w:r>
              <w:rPr>
                <w:b/>
                <w:bCs/>
              </w:rPr>
              <w:t>NR SAN RF conducted Tx/Rx requirement</w:t>
            </w:r>
          </w:p>
        </w:tc>
        <w:tc>
          <w:tcPr>
            <w:tcW w:w="0" w:type="auto"/>
            <w:tcBorders>
              <w:top w:val="single" w:sz="4" w:space="0" w:color="auto"/>
              <w:left w:val="nil"/>
              <w:bottom w:val="single" w:sz="4" w:space="0" w:color="auto"/>
              <w:right w:val="single" w:sz="4" w:space="0" w:color="auto"/>
            </w:tcBorders>
            <w:shd w:val="clear" w:color="000000" w:fill="FFFFFF"/>
          </w:tcPr>
          <w:p w14:paraId="1EB56D83" w14:textId="77777777" w:rsidR="004514D7" w:rsidRDefault="004514D7" w:rsidP="00DF6B43">
            <w:pPr>
              <w:spacing w:before="120" w:after="120"/>
              <w:rPr>
                <w:rFonts w:ascii="Calibri" w:eastAsia="Times New Roman" w:hAnsi="Calibri" w:cs="Calibri"/>
                <w:b/>
                <w:bCs/>
                <w:color w:val="000000"/>
                <w:lang w:val="fi-FI" w:eastAsia="fi-FI"/>
              </w:rPr>
            </w:pPr>
            <w:r>
              <w:rPr>
                <w:b/>
                <w:bCs/>
              </w:rPr>
              <w:t xml:space="preserve">Proposal for </w:t>
            </w:r>
            <w:r>
              <w:rPr>
                <w:rFonts w:hint="eastAsia"/>
                <w:b/>
                <w:bCs/>
              </w:rPr>
              <w:t>3MHz channel bandwidth in FR1-NTN bands</w:t>
            </w:r>
          </w:p>
        </w:tc>
        <w:tc>
          <w:tcPr>
            <w:tcW w:w="0" w:type="auto"/>
            <w:tcBorders>
              <w:top w:val="single" w:sz="4" w:space="0" w:color="auto"/>
              <w:left w:val="nil"/>
              <w:bottom w:val="single" w:sz="4" w:space="0" w:color="auto"/>
              <w:right w:val="single" w:sz="4" w:space="0" w:color="auto"/>
            </w:tcBorders>
            <w:shd w:val="clear" w:color="000000" w:fill="FFFFFF"/>
          </w:tcPr>
          <w:p w14:paraId="45177659" w14:textId="6AB258B9" w:rsidR="004514D7" w:rsidRDefault="004514D7" w:rsidP="00DF6B43">
            <w:pPr>
              <w:spacing w:before="120" w:after="120"/>
              <w:rPr>
                <w:b/>
                <w:bCs/>
              </w:rPr>
            </w:pPr>
            <w:r>
              <w:rPr>
                <w:b/>
                <w:bCs/>
              </w:rPr>
              <w:t>Responsible company</w:t>
            </w:r>
          </w:p>
        </w:tc>
      </w:tr>
      <w:tr w:rsidR="004514D7" w14:paraId="71B14578" w14:textId="30240182" w:rsidTr="004514D7">
        <w:trPr>
          <w:trHeight w:val="310"/>
        </w:trPr>
        <w:tc>
          <w:tcPr>
            <w:tcW w:w="0" w:type="auto"/>
            <w:tcBorders>
              <w:top w:val="nil"/>
              <w:left w:val="single" w:sz="4" w:space="0" w:color="auto"/>
              <w:bottom w:val="single" w:sz="4" w:space="0" w:color="auto"/>
              <w:right w:val="single" w:sz="4" w:space="0" w:color="auto"/>
            </w:tcBorders>
            <w:shd w:val="clear" w:color="000000" w:fill="FFFFFF"/>
          </w:tcPr>
          <w:p w14:paraId="231896B2" w14:textId="77777777" w:rsidR="004514D7" w:rsidRDefault="004514D7" w:rsidP="00DF6B43">
            <w:pPr>
              <w:spacing w:before="120" w:after="120"/>
              <w:rPr>
                <w:rFonts w:eastAsia="Times New Roman"/>
                <w:color w:val="000000"/>
                <w:lang w:val="fi-FI" w:eastAsia="fi-FI"/>
              </w:rPr>
            </w:pPr>
            <w:r>
              <w:t xml:space="preserve">6.2 </w:t>
            </w:r>
            <w:r>
              <w:rPr>
                <w:rFonts w:hint="eastAsia"/>
              </w:rPr>
              <w:t xml:space="preserve">Satellite Access Node output power </w:t>
            </w:r>
          </w:p>
        </w:tc>
        <w:tc>
          <w:tcPr>
            <w:tcW w:w="0" w:type="auto"/>
            <w:tcBorders>
              <w:top w:val="nil"/>
              <w:left w:val="nil"/>
              <w:bottom w:val="single" w:sz="4" w:space="0" w:color="auto"/>
              <w:right w:val="single" w:sz="4" w:space="0" w:color="auto"/>
            </w:tcBorders>
            <w:shd w:val="clear" w:color="auto" w:fill="auto"/>
          </w:tcPr>
          <w:p w14:paraId="0159EBA2" w14:textId="764F60D9" w:rsidR="004514D7" w:rsidRDefault="004514D7" w:rsidP="00DF6B43">
            <w:pPr>
              <w:spacing w:before="120" w:after="120"/>
              <w:rPr>
                <w:color w:val="000000"/>
              </w:rPr>
            </w:pPr>
            <w:r>
              <w:rPr>
                <w:rFonts w:hint="eastAsia"/>
                <w:color w:val="000000"/>
                <w:lang w:val="en-US" w:eastAsia="zh-CN"/>
              </w:rPr>
              <w:t>N</w:t>
            </w:r>
            <w:r>
              <w:rPr>
                <w:rFonts w:eastAsia="Times New Roman"/>
                <w:color w:val="000000"/>
                <w:lang w:eastAsia="fi-FI"/>
              </w:rPr>
              <w:t>o specification impact</w:t>
            </w:r>
            <w:r>
              <w:rPr>
                <w:rFonts w:hint="eastAsia"/>
                <w:color w:val="000000"/>
                <w:lang w:val="en-US" w:eastAsia="zh-CN"/>
              </w:rPr>
              <w:t>.</w:t>
            </w:r>
          </w:p>
        </w:tc>
        <w:tc>
          <w:tcPr>
            <w:tcW w:w="0" w:type="auto"/>
            <w:tcBorders>
              <w:top w:val="nil"/>
              <w:left w:val="nil"/>
              <w:bottom w:val="single" w:sz="4" w:space="0" w:color="auto"/>
              <w:right w:val="single" w:sz="4" w:space="0" w:color="auto"/>
            </w:tcBorders>
          </w:tcPr>
          <w:p w14:paraId="705AB582" w14:textId="77777777" w:rsidR="004514D7" w:rsidRDefault="004514D7" w:rsidP="00DF6B43">
            <w:pPr>
              <w:spacing w:before="120" w:after="120"/>
              <w:rPr>
                <w:rFonts w:hint="eastAsia"/>
                <w:color w:val="000000"/>
                <w:lang w:val="en-US" w:eastAsia="zh-CN"/>
              </w:rPr>
            </w:pPr>
          </w:p>
        </w:tc>
      </w:tr>
      <w:tr w:rsidR="004514D7" w14:paraId="44682076" w14:textId="62F241E6" w:rsidTr="004514D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38C2FF76" w14:textId="77777777" w:rsidR="004514D7" w:rsidRDefault="004514D7" w:rsidP="00DF6B43">
            <w:pPr>
              <w:spacing w:before="120" w:after="120"/>
              <w:rPr>
                <w:rFonts w:eastAsia="Times New Roman"/>
                <w:color w:val="000000"/>
                <w:lang w:val="fi-FI" w:eastAsia="fi-FI"/>
              </w:rPr>
            </w:pPr>
            <w:r>
              <w:t>6.3.2 RE power control dynamic range</w:t>
            </w:r>
          </w:p>
        </w:tc>
        <w:tc>
          <w:tcPr>
            <w:tcW w:w="0" w:type="auto"/>
            <w:tcBorders>
              <w:top w:val="nil"/>
              <w:left w:val="nil"/>
              <w:bottom w:val="single" w:sz="4" w:space="0" w:color="auto"/>
              <w:right w:val="single" w:sz="4" w:space="0" w:color="auto"/>
            </w:tcBorders>
            <w:shd w:val="clear" w:color="000000" w:fill="FFFFFF"/>
          </w:tcPr>
          <w:p w14:paraId="2BCF226B" w14:textId="5E4369E7" w:rsidR="004514D7" w:rsidRDefault="004514D7" w:rsidP="00DF6B43">
            <w:pPr>
              <w:spacing w:before="120" w:after="120"/>
              <w:rPr>
                <w:rFonts w:eastAsia="Times New Roman"/>
                <w:color w:val="000000"/>
                <w:lang w:eastAsia="fi-FI"/>
              </w:rPr>
            </w:pPr>
            <w:r>
              <w:rPr>
                <w:rFonts w:hint="eastAsia"/>
                <w:color w:val="000000"/>
                <w:lang w:val="en-US" w:eastAsia="zh-CN"/>
              </w:rPr>
              <w:t>N</w:t>
            </w:r>
            <w:r>
              <w:rPr>
                <w:rFonts w:eastAsia="Times New Roman"/>
                <w:color w:val="000000"/>
                <w:lang w:eastAsia="fi-FI"/>
              </w:rPr>
              <w:t>o specification impact</w:t>
            </w:r>
            <w:r>
              <w:rPr>
                <w:rFonts w:hint="eastAsia"/>
                <w:color w:val="000000"/>
                <w:lang w:val="en-US" w:eastAsia="zh-CN"/>
              </w:rPr>
              <w:t>.</w:t>
            </w:r>
          </w:p>
        </w:tc>
        <w:tc>
          <w:tcPr>
            <w:tcW w:w="0" w:type="auto"/>
            <w:tcBorders>
              <w:top w:val="nil"/>
              <w:left w:val="nil"/>
              <w:bottom w:val="single" w:sz="4" w:space="0" w:color="auto"/>
              <w:right w:val="single" w:sz="4" w:space="0" w:color="auto"/>
            </w:tcBorders>
            <w:shd w:val="clear" w:color="000000" w:fill="FFFFFF"/>
          </w:tcPr>
          <w:p w14:paraId="02D6F032" w14:textId="77777777" w:rsidR="004514D7" w:rsidRDefault="004514D7" w:rsidP="00DF6B43">
            <w:pPr>
              <w:spacing w:before="120" w:after="120"/>
              <w:rPr>
                <w:rFonts w:hint="eastAsia"/>
                <w:color w:val="000000"/>
                <w:lang w:val="en-US" w:eastAsia="zh-CN"/>
              </w:rPr>
            </w:pPr>
          </w:p>
        </w:tc>
      </w:tr>
      <w:tr w:rsidR="004514D7" w14:paraId="52447EB6" w14:textId="0AC96743" w:rsidTr="004514D7">
        <w:trPr>
          <w:trHeight w:val="870"/>
        </w:trPr>
        <w:tc>
          <w:tcPr>
            <w:tcW w:w="0" w:type="auto"/>
            <w:tcBorders>
              <w:top w:val="nil"/>
              <w:left w:val="single" w:sz="4" w:space="0" w:color="auto"/>
              <w:bottom w:val="single" w:sz="4" w:space="0" w:color="auto"/>
              <w:right w:val="single" w:sz="4" w:space="0" w:color="auto"/>
            </w:tcBorders>
            <w:shd w:val="clear" w:color="000000" w:fill="FFFFFF"/>
          </w:tcPr>
          <w:p w14:paraId="69B2348B" w14:textId="77777777" w:rsidR="004514D7" w:rsidRDefault="004514D7" w:rsidP="00DF6B43">
            <w:pPr>
              <w:spacing w:before="120" w:after="120"/>
              <w:rPr>
                <w:rFonts w:eastAsia="Times New Roman"/>
                <w:color w:val="000000"/>
                <w:lang w:val="fi-FI" w:eastAsia="fi-FI"/>
              </w:rPr>
            </w:pPr>
            <w:r>
              <w:t>6.3.3 Total power dynamic range</w:t>
            </w:r>
          </w:p>
        </w:tc>
        <w:tc>
          <w:tcPr>
            <w:tcW w:w="0" w:type="auto"/>
            <w:tcBorders>
              <w:top w:val="nil"/>
              <w:left w:val="nil"/>
              <w:bottom w:val="single" w:sz="4" w:space="0" w:color="auto"/>
              <w:right w:val="single" w:sz="4" w:space="0" w:color="auto"/>
            </w:tcBorders>
            <w:shd w:val="clear" w:color="auto" w:fill="auto"/>
          </w:tcPr>
          <w:p w14:paraId="7496A4FD" w14:textId="5B42B389" w:rsidR="004514D7" w:rsidRDefault="004514D7" w:rsidP="00DF6B43">
            <w:pPr>
              <w:spacing w:before="120" w:after="120"/>
              <w:rPr>
                <w:rFonts w:eastAsia="Times New Roman"/>
                <w:strike/>
                <w:color w:val="000000"/>
              </w:rPr>
            </w:pPr>
            <w:r>
              <w:t>Minimum requirement calculated according to transmission bandwidth configuration in Table 6.3.3.2-1.</w:t>
            </w:r>
          </w:p>
        </w:tc>
        <w:tc>
          <w:tcPr>
            <w:tcW w:w="0" w:type="auto"/>
            <w:tcBorders>
              <w:top w:val="nil"/>
              <w:left w:val="nil"/>
              <w:bottom w:val="single" w:sz="4" w:space="0" w:color="auto"/>
              <w:right w:val="single" w:sz="4" w:space="0" w:color="auto"/>
            </w:tcBorders>
          </w:tcPr>
          <w:p w14:paraId="6B8B388D" w14:textId="431D8B92" w:rsidR="004514D7" w:rsidRDefault="004514D7" w:rsidP="00DF6B43">
            <w:pPr>
              <w:spacing w:before="120" w:after="120"/>
            </w:pPr>
            <w:r>
              <w:t>CATT</w:t>
            </w:r>
          </w:p>
        </w:tc>
      </w:tr>
      <w:tr w:rsidR="004514D7" w14:paraId="4A9A45AE" w14:textId="5705676F" w:rsidTr="004514D7">
        <w:trPr>
          <w:trHeight w:val="870"/>
        </w:trPr>
        <w:tc>
          <w:tcPr>
            <w:tcW w:w="0" w:type="auto"/>
            <w:tcBorders>
              <w:top w:val="nil"/>
              <w:left w:val="single" w:sz="4" w:space="0" w:color="auto"/>
              <w:bottom w:val="single" w:sz="4" w:space="0" w:color="auto"/>
              <w:right w:val="single" w:sz="4" w:space="0" w:color="auto"/>
            </w:tcBorders>
            <w:shd w:val="clear" w:color="000000" w:fill="FFFFFF"/>
          </w:tcPr>
          <w:p w14:paraId="28BDEF40" w14:textId="77777777" w:rsidR="004514D7" w:rsidRDefault="004514D7" w:rsidP="00DF6B43">
            <w:pPr>
              <w:spacing w:before="120" w:after="120"/>
              <w:rPr>
                <w:rFonts w:eastAsia="Times New Roman"/>
                <w:color w:val="000000"/>
                <w:lang w:val="fi-FI" w:eastAsia="fi-FI"/>
              </w:rPr>
            </w:pPr>
            <w:r>
              <w:t>6.4 Transmit ON/OFF power</w:t>
            </w:r>
          </w:p>
        </w:tc>
        <w:tc>
          <w:tcPr>
            <w:tcW w:w="0" w:type="auto"/>
            <w:tcBorders>
              <w:top w:val="nil"/>
              <w:left w:val="nil"/>
              <w:bottom w:val="single" w:sz="4" w:space="0" w:color="auto"/>
              <w:right w:val="single" w:sz="4" w:space="0" w:color="auto"/>
            </w:tcBorders>
            <w:shd w:val="clear" w:color="auto" w:fill="auto"/>
          </w:tcPr>
          <w:p w14:paraId="199029A4" w14:textId="28EE68D6" w:rsidR="004514D7" w:rsidRDefault="004514D7" w:rsidP="00DF6B43">
            <w:pPr>
              <w:spacing w:before="120" w:after="120"/>
              <w:rPr>
                <w:color w:val="000000"/>
              </w:rPr>
            </w:pPr>
            <w:r>
              <w:rPr>
                <w:rFonts w:hint="eastAsia"/>
                <w:color w:val="000000"/>
                <w:lang w:val="en-US" w:eastAsia="zh-CN"/>
              </w:rPr>
              <w:t>N</w:t>
            </w:r>
            <w:r>
              <w:rPr>
                <w:rFonts w:eastAsia="Times New Roman"/>
                <w:color w:val="000000"/>
                <w:lang w:eastAsia="fi-FI"/>
              </w:rPr>
              <w:t>o specification impact</w:t>
            </w:r>
            <w:r>
              <w:rPr>
                <w:rFonts w:hint="eastAsia"/>
                <w:lang w:val="en-US" w:eastAsia="zh-CN"/>
              </w:rPr>
              <w:t>.</w:t>
            </w:r>
          </w:p>
        </w:tc>
        <w:tc>
          <w:tcPr>
            <w:tcW w:w="0" w:type="auto"/>
            <w:tcBorders>
              <w:top w:val="nil"/>
              <w:left w:val="nil"/>
              <w:bottom w:val="single" w:sz="4" w:space="0" w:color="auto"/>
              <w:right w:val="single" w:sz="4" w:space="0" w:color="auto"/>
            </w:tcBorders>
          </w:tcPr>
          <w:p w14:paraId="055DDF60" w14:textId="77777777" w:rsidR="004514D7" w:rsidRDefault="004514D7" w:rsidP="00DF6B43">
            <w:pPr>
              <w:spacing w:before="120" w:after="120"/>
              <w:rPr>
                <w:rFonts w:hint="eastAsia"/>
                <w:color w:val="000000"/>
                <w:lang w:val="en-US" w:eastAsia="zh-CN"/>
              </w:rPr>
            </w:pPr>
          </w:p>
        </w:tc>
      </w:tr>
      <w:tr w:rsidR="004514D7" w14:paraId="1D182D39" w14:textId="7D4F1560" w:rsidTr="004514D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1B6FFA88" w14:textId="77777777" w:rsidR="004514D7" w:rsidRDefault="004514D7" w:rsidP="00DF6B43">
            <w:pPr>
              <w:spacing w:before="120" w:after="120"/>
              <w:rPr>
                <w:rFonts w:eastAsia="Times New Roman"/>
                <w:color w:val="000000"/>
                <w:lang w:val="fi-FI" w:eastAsia="fi-FI"/>
              </w:rPr>
            </w:pPr>
            <w:r>
              <w:t>6.5 Transmitted signal quality</w:t>
            </w:r>
          </w:p>
        </w:tc>
        <w:tc>
          <w:tcPr>
            <w:tcW w:w="0" w:type="auto"/>
            <w:tcBorders>
              <w:top w:val="nil"/>
              <w:left w:val="nil"/>
              <w:bottom w:val="single" w:sz="4" w:space="0" w:color="auto"/>
              <w:right w:val="single" w:sz="4" w:space="0" w:color="auto"/>
            </w:tcBorders>
            <w:shd w:val="clear" w:color="auto" w:fill="auto"/>
          </w:tcPr>
          <w:p w14:paraId="31EAF079" w14:textId="77777777" w:rsidR="004514D7" w:rsidRDefault="004514D7" w:rsidP="00DF6B43">
            <w:pPr>
              <w:spacing w:before="120" w:after="120"/>
              <w:rPr>
                <w:color w:val="000000"/>
              </w:rPr>
            </w:pPr>
            <w:r>
              <w:t>No specification impact</w:t>
            </w:r>
            <w:r>
              <w:rPr>
                <w:rFonts w:hint="eastAsia"/>
                <w:lang w:val="en-US" w:eastAsia="zh-CN"/>
              </w:rPr>
              <w:t>.</w:t>
            </w:r>
          </w:p>
        </w:tc>
        <w:tc>
          <w:tcPr>
            <w:tcW w:w="0" w:type="auto"/>
            <w:tcBorders>
              <w:top w:val="nil"/>
              <w:left w:val="nil"/>
              <w:bottom w:val="single" w:sz="4" w:space="0" w:color="auto"/>
              <w:right w:val="single" w:sz="4" w:space="0" w:color="auto"/>
            </w:tcBorders>
          </w:tcPr>
          <w:p w14:paraId="5DF40A38" w14:textId="77777777" w:rsidR="004514D7" w:rsidRDefault="004514D7" w:rsidP="00DF6B43">
            <w:pPr>
              <w:spacing w:before="120" w:after="120"/>
            </w:pPr>
          </w:p>
        </w:tc>
      </w:tr>
      <w:tr w:rsidR="004514D7" w14:paraId="31AB6A70" w14:textId="7638FA68" w:rsidTr="004514D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438BA053" w14:textId="77777777" w:rsidR="004514D7" w:rsidRDefault="004514D7" w:rsidP="00DF6B43">
            <w:pPr>
              <w:spacing w:before="120" w:after="120"/>
              <w:rPr>
                <w:rFonts w:eastAsia="Times New Roman"/>
                <w:color w:val="000000"/>
                <w:lang w:eastAsia="fi-FI"/>
              </w:rPr>
            </w:pPr>
            <w:r>
              <w:t>6.6.2 Occupied bandwidth</w:t>
            </w:r>
          </w:p>
        </w:tc>
        <w:tc>
          <w:tcPr>
            <w:tcW w:w="0" w:type="auto"/>
            <w:tcBorders>
              <w:top w:val="nil"/>
              <w:left w:val="nil"/>
              <w:bottom w:val="single" w:sz="4" w:space="0" w:color="auto"/>
              <w:right w:val="single" w:sz="4" w:space="0" w:color="auto"/>
            </w:tcBorders>
            <w:shd w:val="clear" w:color="auto" w:fill="auto"/>
          </w:tcPr>
          <w:p w14:paraId="5E9267F7" w14:textId="77777777" w:rsidR="004514D7" w:rsidRDefault="004514D7" w:rsidP="00DF6B43">
            <w:pPr>
              <w:spacing w:before="120" w:after="120"/>
              <w:rPr>
                <w:color w:val="000000"/>
              </w:rPr>
            </w:pPr>
            <w:r>
              <w:t>No specification impact</w:t>
            </w:r>
            <w:r>
              <w:rPr>
                <w:rFonts w:hint="eastAsia"/>
                <w:lang w:val="en-US" w:eastAsia="zh-CN"/>
              </w:rPr>
              <w:t>.</w:t>
            </w:r>
          </w:p>
        </w:tc>
        <w:tc>
          <w:tcPr>
            <w:tcW w:w="0" w:type="auto"/>
            <w:tcBorders>
              <w:top w:val="nil"/>
              <w:left w:val="nil"/>
              <w:bottom w:val="single" w:sz="4" w:space="0" w:color="auto"/>
              <w:right w:val="single" w:sz="4" w:space="0" w:color="auto"/>
            </w:tcBorders>
          </w:tcPr>
          <w:p w14:paraId="02EB4F7C" w14:textId="77777777" w:rsidR="004514D7" w:rsidRDefault="004514D7" w:rsidP="00DF6B43">
            <w:pPr>
              <w:spacing w:before="120" w:after="120"/>
            </w:pPr>
          </w:p>
        </w:tc>
      </w:tr>
      <w:tr w:rsidR="004514D7" w14:paraId="1A4B521B" w14:textId="18550A83" w:rsidTr="004514D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181F2042" w14:textId="77777777" w:rsidR="004514D7" w:rsidRDefault="004514D7" w:rsidP="00DF6B43">
            <w:pPr>
              <w:spacing w:before="120" w:after="120"/>
              <w:rPr>
                <w:rFonts w:eastAsia="Times New Roman"/>
                <w:color w:val="000000"/>
                <w:lang w:val="fi-FI" w:eastAsia="fi-FI"/>
              </w:rPr>
            </w:pPr>
            <w:r>
              <w:t>6.6.3 Adjacent Channel Leakage Power Ratio</w:t>
            </w:r>
          </w:p>
        </w:tc>
        <w:tc>
          <w:tcPr>
            <w:tcW w:w="0" w:type="auto"/>
            <w:tcBorders>
              <w:top w:val="nil"/>
              <w:left w:val="nil"/>
              <w:bottom w:val="single" w:sz="4" w:space="0" w:color="auto"/>
              <w:right w:val="single" w:sz="4" w:space="0" w:color="auto"/>
            </w:tcBorders>
            <w:shd w:val="clear" w:color="auto" w:fill="auto"/>
          </w:tcPr>
          <w:p w14:paraId="7D254815" w14:textId="77081741" w:rsidR="004514D7" w:rsidRDefault="004514D7" w:rsidP="00DF6B43">
            <w:pPr>
              <w:spacing w:before="120" w:after="120"/>
              <w:rPr>
                <w:rFonts w:eastAsia="Times New Roman"/>
                <w:color w:val="000000"/>
                <w:lang w:val="fi-FI" w:eastAsia="fi-FI"/>
              </w:rPr>
            </w:pPr>
            <w:r>
              <w:t>Requirement limits as other channel bandwidth, but assume different adjacent channel carriers in Table 6.6.3.2-1 and Table 6.6.3.2-2.</w:t>
            </w:r>
          </w:p>
        </w:tc>
        <w:tc>
          <w:tcPr>
            <w:tcW w:w="0" w:type="auto"/>
            <w:tcBorders>
              <w:top w:val="nil"/>
              <w:left w:val="nil"/>
              <w:bottom w:val="single" w:sz="4" w:space="0" w:color="auto"/>
              <w:right w:val="single" w:sz="4" w:space="0" w:color="auto"/>
            </w:tcBorders>
          </w:tcPr>
          <w:p w14:paraId="1180FB7E" w14:textId="312BEF43" w:rsidR="004514D7" w:rsidRDefault="004514D7" w:rsidP="00DF6B43">
            <w:pPr>
              <w:spacing w:before="120" w:after="120"/>
            </w:pPr>
            <w:r>
              <w:t>CATT</w:t>
            </w:r>
          </w:p>
        </w:tc>
      </w:tr>
      <w:tr w:rsidR="004514D7" w14:paraId="0D010452" w14:textId="1C3CC839" w:rsidTr="004514D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56998EAE" w14:textId="77777777" w:rsidR="004514D7" w:rsidRDefault="004514D7" w:rsidP="00DF6B43">
            <w:pPr>
              <w:spacing w:before="120" w:after="120"/>
              <w:rPr>
                <w:rFonts w:eastAsia="Times New Roman"/>
                <w:color w:val="000000"/>
                <w:lang w:val="fi-FI" w:eastAsia="fi-FI"/>
              </w:rPr>
            </w:pPr>
            <w:r>
              <w:t xml:space="preserve">6.6.4 </w:t>
            </w:r>
            <w:r>
              <w:rPr>
                <w:rFonts w:hint="eastAsia"/>
              </w:rPr>
              <w:t>Out-of-band emissions</w:t>
            </w:r>
          </w:p>
        </w:tc>
        <w:tc>
          <w:tcPr>
            <w:tcW w:w="0" w:type="auto"/>
            <w:tcBorders>
              <w:top w:val="nil"/>
              <w:left w:val="nil"/>
              <w:bottom w:val="single" w:sz="4" w:space="0" w:color="auto"/>
              <w:right w:val="single" w:sz="4" w:space="0" w:color="auto"/>
            </w:tcBorders>
            <w:shd w:val="clear" w:color="auto" w:fill="auto"/>
          </w:tcPr>
          <w:p w14:paraId="5C037DE1" w14:textId="77777777" w:rsidR="004514D7" w:rsidRDefault="004514D7" w:rsidP="00DF6B43">
            <w:pPr>
              <w:spacing w:before="120" w:after="120"/>
              <w:rPr>
                <w:rFonts w:eastAsia="Times New Roman"/>
                <w:color w:val="000000"/>
                <w:lang w:val="fi-FI" w:eastAsia="fi-FI"/>
              </w:rPr>
            </w:pPr>
            <w:r>
              <w:rPr>
                <w:rFonts w:hint="eastAsia"/>
                <w:color w:val="000000"/>
                <w:lang w:val="en-US" w:eastAsia="zh-CN"/>
              </w:rPr>
              <w:t>N</w:t>
            </w:r>
            <w:r>
              <w:rPr>
                <w:rFonts w:eastAsia="Times New Roman"/>
                <w:color w:val="000000"/>
                <w:lang w:eastAsia="fi-FI"/>
              </w:rPr>
              <w:t>o specification impact</w:t>
            </w:r>
            <w:r>
              <w:rPr>
                <w:rFonts w:hint="eastAsia"/>
                <w:color w:val="000000"/>
                <w:lang w:val="en-US" w:eastAsia="zh-CN"/>
              </w:rPr>
              <w:t>.</w:t>
            </w:r>
          </w:p>
        </w:tc>
        <w:tc>
          <w:tcPr>
            <w:tcW w:w="0" w:type="auto"/>
            <w:tcBorders>
              <w:top w:val="nil"/>
              <w:left w:val="nil"/>
              <w:bottom w:val="single" w:sz="4" w:space="0" w:color="auto"/>
              <w:right w:val="single" w:sz="4" w:space="0" w:color="auto"/>
            </w:tcBorders>
          </w:tcPr>
          <w:p w14:paraId="62D9F611" w14:textId="77777777" w:rsidR="004514D7" w:rsidRDefault="004514D7" w:rsidP="00DF6B43">
            <w:pPr>
              <w:spacing w:before="120" w:after="120"/>
              <w:rPr>
                <w:rFonts w:hint="eastAsia"/>
                <w:color w:val="000000"/>
                <w:lang w:val="en-US" w:eastAsia="zh-CN"/>
              </w:rPr>
            </w:pPr>
          </w:p>
        </w:tc>
      </w:tr>
      <w:tr w:rsidR="004514D7" w14:paraId="7FB27AEC" w14:textId="5EC1CF54" w:rsidTr="004514D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7B0F809F" w14:textId="77777777" w:rsidR="004514D7" w:rsidRDefault="004514D7" w:rsidP="00DF6B43">
            <w:pPr>
              <w:spacing w:before="120" w:after="120"/>
              <w:rPr>
                <w:rFonts w:eastAsia="Times New Roman"/>
                <w:color w:val="000000"/>
                <w:lang w:val="fi-FI" w:eastAsia="fi-FI"/>
              </w:rPr>
            </w:pPr>
            <w:r>
              <w:t>6.6.</w:t>
            </w:r>
            <w:r>
              <w:rPr>
                <w:rFonts w:hint="eastAsia"/>
                <w:lang w:val="en-US" w:eastAsia="zh-CN"/>
              </w:rPr>
              <w:t>5</w:t>
            </w:r>
            <w:r>
              <w:t xml:space="preserve"> Transmitter spurious emissions</w:t>
            </w:r>
          </w:p>
        </w:tc>
        <w:tc>
          <w:tcPr>
            <w:tcW w:w="0" w:type="auto"/>
            <w:tcBorders>
              <w:top w:val="nil"/>
              <w:left w:val="nil"/>
              <w:bottom w:val="single" w:sz="4" w:space="0" w:color="auto"/>
              <w:right w:val="single" w:sz="4" w:space="0" w:color="auto"/>
            </w:tcBorders>
            <w:shd w:val="clear" w:color="auto" w:fill="auto"/>
          </w:tcPr>
          <w:p w14:paraId="1CC654DE" w14:textId="77777777" w:rsidR="004514D7" w:rsidRDefault="004514D7" w:rsidP="00DF6B43">
            <w:pPr>
              <w:spacing w:before="120" w:after="120"/>
              <w:rPr>
                <w:rFonts w:eastAsia="Times New Roman"/>
                <w:color w:val="000000"/>
                <w:lang w:val="fi-FI" w:eastAsia="fi-FI"/>
              </w:rPr>
            </w:pPr>
            <w:r>
              <w:t>No specification impact</w:t>
            </w:r>
          </w:p>
        </w:tc>
        <w:tc>
          <w:tcPr>
            <w:tcW w:w="0" w:type="auto"/>
            <w:tcBorders>
              <w:top w:val="nil"/>
              <w:left w:val="nil"/>
              <w:bottom w:val="single" w:sz="4" w:space="0" w:color="auto"/>
              <w:right w:val="single" w:sz="4" w:space="0" w:color="auto"/>
            </w:tcBorders>
          </w:tcPr>
          <w:p w14:paraId="4C3BAB99" w14:textId="77777777" w:rsidR="004514D7" w:rsidRDefault="004514D7" w:rsidP="00DF6B43">
            <w:pPr>
              <w:spacing w:before="120" w:after="120"/>
            </w:pPr>
          </w:p>
        </w:tc>
      </w:tr>
      <w:tr w:rsidR="004514D7" w14:paraId="5F4364CC" w14:textId="2832DD82" w:rsidTr="004514D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7D22AB5D" w14:textId="77777777" w:rsidR="004514D7" w:rsidRDefault="004514D7" w:rsidP="00DF6B43">
            <w:pPr>
              <w:spacing w:before="120" w:after="120"/>
              <w:rPr>
                <w:rFonts w:eastAsia="Times New Roman"/>
                <w:color w:val="000000"/>
                <w:lang w:val="fi-FI" w:eastAsia="fi-FI"/>
              </w:rPr>
            </w:pPr>
            <w:r>
              <w:lastRenderedPageBreak/>
              <w:t>6.7 Transmitter intermodulation</w:t>
            </w:r>
          </w:p>
        </w:tc>
        <w:tc>
          <w:tcPr>
            <w:tcW w:w="0" w:type="auto"/>
            <w:tcBorders>
              <w:top w:val="nil"/>
              <w:left w:val="nil"/>
              <w:bottom w:val="single" w:sz="4" w:space="0" w:color="auto"/>
              <w:right w:val="single" w:sz="4" w:space="0" w:color="auto"/>
            </w:tcBorders>
            <w:shd w:val="clear" w:color="auto" w:fill="auto"/>
          </w:tcPr>
          <w:p w14:paraId="361503E6" w14:textId="0C71002B" w:rsidR="004514D7" w:rsidRDefault="004514D7" w:rsidP="00DF6B43">
            <w:pPr>
              <w:spacing w:before="120" w:after="120"/>
              <w:rPr>
                <w:rFonts w:eastAsia="Times New Roman"/>
                <w:color w:val="000000"/>
                <w:lang w:val="fi-FI" w:eastAsia="fi-FI"/>
              </w:rPr>
            </w:pPr>
            <w:r>
              <w:rPr>
                <w:rFonts w:hint="eastAsia"/>
                <w:color w:val="000000"/>
                <w:lang w:val="en-US" w:eastAsia="zh-CN"/>
              </w:rPr>
              <w:t>N</w:t>
            </w:r>
            <w:r>
              <w:rPr>
                <w:rFonts w:eastAsia="Times New Roman"/>
                <w:color w:val="000000"/>
                <w:lang w:eastAsia="fi-FI"/>
              </w:rPr>
              <w:t>o specification impact</w:t>
            </w:r>
            <w:r>
              <w:rPr>
                <w:rFonts w:hint="eastAsia"/>
                <w:lang w:val="en-US" w:eastAsia="zh-CN"/>
              </w:rPr>
              <w:t>.</w:t>
            </w:r>
          </w:p>
        </w:tc>
        <w:tc>
          <w:tcPr>
            <w:tcW w:w="0" w:type="auto"/>
            <w:tcBorders>
              <w:top w:val="nil"/>
              <w:left w:val="nil"/>
              <w:bottom w:val="single" w:sz="4" w:space="0" w:color="auto"/>
              <w:right w:val="single" w:sz="4" w:space="0" w:color="auto"/>
            </w:tcBorders>
          </w:tcPr>
          <w:p w14:paraId="42687E4C" w14:textId="77777777" w:rsidR="004514D7" w:rsidRDefault="004514D7" w:rsidP="00DF6B43">
            <w:pPr>
              <w:spacing w:before="120" w:after="120"/>
              <w:rPr>
                <w:rFonts w:hint="eastAsia"/>
                <w:color w:val="000000"/>
                <w:lang w:val="en-US" w:eastAsia="zh-CN"/>
              </w:rPr>
            </w:pPr>
          </w:p>
        </w:tc>
      </w:tr>
      <w:tr w:rsidR="004514D7" w14:paraId="04FD23D8" w14:textId="3DC1FAAF" w:rsidTr="004514D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377EC292" w14:textId="77777777" w:rsidR="004514D7" w:rsidRDefault="004514D7" w:rsidP="00DF6B43">
            <w:pPr>
              <w:spacing w:before="120" w:after="120"/>
              <w:rPr>
                <w:rFonts w:eastAsia="Times New Roman"/>
                <w:color w:val="000000"/>
                <w:lang w:val="fi-FI" w:eastAsia="fi-FI"/>
              </w:rPr>
            </w:pPr>
            <w:r>
              <w:t xml:space="preserve">7.2 Reference sensitivity level </w:t>
            </w:r>
          </w:p>
        </w:tc>
        <w:tc>
          <w:tcPr>
            <w:tcW w:w="0" w:type="auto"/>
            <w:tcBorders>
              <w:top w:val="nil"/>
              <w:left w:val="nil"/>
              <w:bottom w:val="single" w:sz="4" w:space="0" w:color="auto"/>
              <w:right w:val="single" w:sz="4" w:space="0" w:color="auto"/>
            </w:tcBorders>
            <w:shd w:val="clear" w:color="auto" w:fill="auto"/>
          </w:tcPr>
          <w:p w14:paraId="14FB3A6D" w14:textId="7FF482C4" w:rsidR="004514D7" w:rsidRDefault="004514D7" w:rsidP="00DF6B43">
            <w:pPr>
              <w:spacing w:before="120" w:after="120"/>
              <w:rPr>
                <w:rFonts w:eastAsia="Times New Roman"/>
                <w:color w:val="000000"/>
                <w:lang w:val="fi-FI" w:eastAsia="fi-FI"/>
              </w:rPr>
            </w:pPr>
            <w:r>
              <w:t>Add minimum requirements for 3 MHz in Table 7.2.2-1</w:t>
            </w:r>
            <w:r>
              <w:rPr>
                <w:rFonts w:hint="eastAsia"/>
                <w:lang w:val="en-US" w:eastAsia="zh-CN"/>
              </w:rPr>
              <w:t xml:space="preserve"> and</w:t>
            </w:r>
            <w:r>
              <w:t xml:space="preserve"> Table 7.2.2-2. Scaling from 5 MHz can be used. </w:t>
            </w:r>
            <w:r w:rsidRPr="009C665C">
              <w:t>Use FRC G-FR1-A1-7, same as in TN.</w:t>
            </w:r>
          </w:p>
        </w:tc>
        <w:tc>
          <w:tcPr>
            <w:tcW w:w="0" w:type="auto"/>
            <w:tcBorders>
              <w:top w:val="nil"/>
              <w:left w:val="nil"/>
              <w:bottom w:val="single" w:sz="4" w:space="0" w:color="auto"/>
              <w:right w:val="single" w:sz="4" w:space="0" w:color="auto"/>
            </w:tcBorders>
          </w:tcPr>
          <w:p w14:paraId="55BAD394" w14:textId="7D86B201" w:rsidR="004514D7" w:rsidRDefault="004514D7" w:rsidP="00DF6B43">
            <w:pPr>
              <w:spacing w:before="120" w:after="120"/>
            </w:pPr>
            <w:r>
              <w:t>CATT</w:t>
            </w:r>
          </w:p>
        </w:tc>
      </w:tr>
      <w:tr w:rsidR="004514D7" w14:paraId="62CF42D8" w14:textId="7B53C3F5" w:rsidTr="004514D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7E54CA71" w14:textId="77777777" w:rsidR="004514D7" w:rsidRDefault="004514D7" w:rsidP="00DF6B43">
            <w:pPr>
              <w:spacing w:before="120" w:after="120"/>
              <w:rPr>
                <w:rFonts w:eastAsia="Times New Roman"/>
                <w:color w:val="000000"/>
                <w:lang w:val="fi-FI" w:eastAsia="fi-FI"/>
              </w:rPr>
            </w:pPr>
            <w:r>
              <w:t>7.3 Dynamic range</w:t>
            </w:r>
          </w:p>
        </w:tc>
        <w:tc>
          <w:tcPr>
            <w:tcW w:w="0" w:type="auto"/>
            <w:tcBorders>
              <w:top w:val="nil"/>
              <w:left w:val="nil"/>
              <w:bottom w:val="single" w:sz="4" w:space="0" w:color="auto"/>
              <w:right w:val="single" w:sz="4" w:space="0" w:color="auto"/>
            </w:tcBorders>
            <w:shd w:val="clear" w:color="auto" w:fill="auto"/>
          </w:tcPr>
          <w:p w14:paraId="15E73B01" w14:textId="3E9BF63D" w:rsidR="004514D7" w:rsidRDefault="004514D7" w:rsidP="00DF6B43">
            <w:pPr>
              <w:spacing w:before="120" w:after="120"/>
              <w:rPr>
                <w:rFonts w:eastAsia="Times New Roman"/>
                <w:color w:val="000000"/>
                <w:lang w:val="fi-FI" w:eastAsia="fi-FI"/>
              </w:rPr>
            </w:pPr>
            <w:r>
              <w:t xml:space="preserve">Add minimum requirements for 3 MHz in Table 7.3.2-1. Scaling from 5 MHz can be used. </w:t>
            </w:r>
            <w:r>
              <w:rPr>
                <w:szCs w:val="24"/>
                <w:lang w:eastAsia="zh-CN"/>
              </w:rPr>
              <w:t xml:space="preserve">Reuse </w:t>
            </w:r>
            <w:r w:rsidRPr="004D40E1">
              <w:rPr>
                <w:szCs w:val="24"/>
                <w:lang w:eastAsia="zh-CN"/>
              </w:rPr>
              <w:t>TN FRC G-FR1-A</w:t>
            </w:r>
            <w:r>
              <w:rPr>
                <w:szCs w:val="24"/>
                <w:lang w:eastAsia="zh-CN"/>
              </w:rPr>
              <w:t>2</w:t>
            </w:r>
            <w:r w:rsidRPr="004D40E1">
              <w:rPr>
                <w:szCs w:val="24"/>
                <w:lang w:eastAsia="zh-CN"/>
              </w:rPr>
              <w:t>-</w:t>
            </w:r>
            <w:r>
              <w:rPr>
                <w:szCs w:val="24"/>
                <w:lang w:eastAsia="zh-CN"/>
              </w:rPr>
              <w:t>15 (to be introduced to A.2).</w:t>
            </w:r>
          </w:p>
        </w:tc>
        <w:tc>
          <w:tcPr>
            <w:tcW w:w="0" w:type="auto"/>
            <w:tcBorders>
              <w:top w:val="nil"/>
              <w:left w:val="nil"/>
              <w:bottom w:val="single" w:sz="4" w:space="0" w:color="auto"/>
              <w:right w:val="single" w:sz="4" w:space="0" w:color="auto"/>
            </w:tcBorders>
          </w:tcPr>
          <w:p w14:paraId="57917D1F" w14:textId="3367DA4F" w:rsidR="004514D7" w:rsidRDefault="004514D7" w:rsidP="00DF6B43">
            <w:pPr>
              <w:spacing w:before="120" w:after="120"/>
            </w:pPr>
            <w:r>
              <w:t>CATT</w:t>
            </w:r>
          </w:p>
        </w:tc>
      </w:tr>
      <w:tr w:rsidR="004514D7" w14:paraId="4A7D8F94" w14:textId="0379F67E" w:rsidTr="004514D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44443C20" w14:textId="77777777" w:rsidR="004514D7" w:rsidRDefault="004514D7" w:rsidP="00DF6B43">
            <w:pPr>
              <w:spacing w:before="120" w:after="120"/>
              <w:rPr>
                <w:rFonts w:eastAsia="Times New Roman"/>
                <w:color w:val="000000"/>
                <w:lang w:val="fi-FI" w:eastAsia="fi-FI"/>
              </w:rPr>
            </w:pPr>
            <w:r>
              <w:t>7.4.1 Adjacent Channel Selectivity (ACS)</w:t>
            </w:r>
          </w:p>
        </w:tc>
        <w:tc>
          <w:tcPr>
            <w:tcW w:w="0" w:type="auto"/>
            <w:tcBorders>
              <w:top w:val="nil"/>
              <w:left w:val="nil"/>
              <w:bottom w:val="single" w:sz="4" w:space="0" w:color="auto"/>
              <w:right w:val="single" w:sz="4" w:space="0" w:color="auto"/>
            </w:tcBorders>
            <w:shd w:val="clear" w:color="auto" w:fill="auto"/>
          </w:tcPr>
          <w:p w14:paraId="08C3616F" w14:textId="612FFCE2" w:rsidR="004514D7" w:rsidRDefault="004514D7" w:rsidP="00DF6B43">
            <w:pPr>
              <w:spacing w:before="120" w:after="120"/>
              <w:rPr>
                <w:rFonts w:eastAsia="Times New Roman"/>
                <w:color w:val="000000"/>
                <w:lang w:eastAsia="fi-FI"/>
              </w:rPr>
            </w:pPr>
            <w:r>
              <w:rPr>
                <w:rFonts w:hint="eastAsia"/>
                <w:color w:val="000000"/>
                <w:lang w:val="en-US" w:eastAsia="zh-CN"/>
              </w:rPr>
              <w:t>Define ACS</w:t>
            </w:r>
            <w:r>
              <w:rPr>
                <w:rFonts w:eastAsia="Times New Roman"/>
                <w:color w:val="000000"/>
                <w:lang w:eastAsia="fi-FI"/>
              </w:rPr>
              <w:t xml:space="preserve"> requirement similar to</w:t>
            </w:r>
            <w:r>
              <w:rPr>
                <w:rFonts w:hint="eastAsia"/>
                <w:color w:val="000000"/>
                <w:lang w:val="en-US" w:eastAsia="zh-CN"/>
              </w:rPr>
              <w:t xml:space="preserve"> TN for </w:t>
            </w:r>
            <w:r>
              <w:rPr>
                <w:rFonts w:eastAsia="Times New Roman"/>
                <w:color w:val="000000"/>
                <w:lang w:eastAsia="fi-FI"/>
              </w:rPr>
              <w:t>3MHz</w:t>
            </w:r>
            <w:r>
              <w:rPr>
                <w:rFonts w:hint="eastAsia"/>
                <w:color w:val="000000"/>
                <w:lang w:val="en-US" w:eastAsia="zh-CN"/>
              </w:rPr>
              <w:t xml:space="preserve"> in</w:t>
            </w:r>
            <w:r>
              <w:rPr>
                <w:rFonts w:eastAsia="Times New Roman"/>
                <w:color w:val="000000"/>
                <w:lang w:eastAsia="fi-FI"/>
              </w:rPr>
              <w:t xml:space="preserve"> Table </w:t>
            </w:r>
            <w:r>
              <w:t>7.4.1.2-1</w:t>
            </w:r>
            <w:r>
              <w:rPr>
                <w:rFonts w:hint="eastAsia"/>
                <w:lang w:val="en-US" w:eastAsia="zh-CN"/>
              </w:rPr>
              <w:t>, and assume same interferer frequency offset values as TN</w:t>
            </w:r>
            <w:r>
              <w:t xml:space="preserve"> 3 MHz</w:t>
            </w:r>
            <w:r>
              <w:rPr>
                <w:rFonts w:hint="eastAsia"/>
                <w:lang w:val="en-US" w:eastAsia="zh-CN"/>
              </w:rPr>
              <w:t xml:space="preserve"> </w:t>
            </w:r>
            <w:r>
              <w:t>in Table 7.4.1.2-2.</w:t>
            </w:r>
          </w:p>
        </w:tc>
        <w:tc>
          <w:tcPr>
            <w:tcW w:w="0" w:type="auto"/>
            <w:tcBorders>
              <w:top w:val="nil"/>
              <w:left w:val="nil"/>
              <w:bottom w:val="single" w:sz="4" w:space="0" w:color="auto"/>
              <w:right w:val="single" w:sz="4" w:space="0" w:color="auto"/>
            </w:tcBorders>
          </w:tcPr>
          <w:p w14:paraId="78F1E649" w14:textId="322ECB9D" w:rsidR="004514D7" w:rsidRDefault="004514D7" w:rsidP="00DF6B43">
            <w:pPr>
              <w:spacing w:before="120" w:after="120"/>
              <w:rPr>
                <w:rFonts w:hint="eastAsia"/>
                <w:color w:val="000000"/>
                <w:lang w:val="en-US" w:eastAsia="zh-CN"/>
              </w:rPr>
            </w:pPr>
            <w:r>
              <w:t>CATT</w:t>
            </w:r>
          </w:p>
        </w:tc>
      </w:tr>
      <w:tr w:rsidR="004514D7" w14:paraId="7276C8E2" w14:textId="731C664B" w:rsidTr="004514D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4DF9F9B4" w14:textId="77777777" w:rsidR="004514D7" w:rsidRDefault="004514D7" w:rsidP="00DF6B43">
            <w:pPr>
              <w:spacing w:before="120" w:after="120"/>
              <w:rPr>
                <w:rFonts w:eastAsia="Times New Roman"/>
                <w:color w:val="000000"/>
                <w:lang w:val="fi-FI" w:eastAsia="fi-FI"/>
              </w:rPr>
            </w:pPr>
            <w:r>
              <w:t>7.4.2 In-band blocking</w:t>
            </w:r>
          </w:p>
        </w:tc>
        <w:tc>
          <w:tcPr>
            <w:tcW w:w="0" w:type="auto"/>
            <w:tcBorders>
              <w:top w:val="nil"/>
              <w:left w:val="nil"/>
              <w:bottom w:val="single" w:sz="4" w:space="0" w:color="auto"/>
              <w:right w:val="single" w:sz="4" w:space="0" w:color="auto"/>
            </w:tcBorders>
            <w:shd w:val="clear" w:color="000000" w:fill="FFFFFF"/>
          </w:tcPr>
          <w:p w14:paraId="09ED5F89" w14:textId="0905418C" w:rsidR="004514D7" w:rsidRDefault="004514D7" w:rsidP="00DF6B43">
            <w:pPr>
              <w:spacing w:before="120" w:after="120"/>
              <w:rPr>
                <w:rFonts w:eastAsia="Times New Roman"/>
                <w:color w:val="000000"/>
                <w:lang w:eastAsia="fi-FI"/>
              </w:rPr>
            </w:pPr>
            <w:r>
              <w:rPr>
                <w:rFonts w:hint="eastAsia"/>
                <w:color w:val="000000"/>
                <w:lang w:val="en-US" w:eastAsia="zh-CN"/>
              </w:rPr>
              <w:t>N</w:t>
            </w:r>
            <w:r>
              <w:rPr>
                <w:rFonts w:eastAsia="Times New Roman"/>
                <w:color w:val="000000"/>
                <w:lang w:eastAsia="fi-FI"/>
              </w:rPr>
              <w:t>o specification impact</w:t>
            </w:r>
            <w:r>
              <w:rPr>
                <w:rFonts w:hint="eastAsia"/>
                <w:lang w:val="en-US" w:eastAsia="zh-CN"/>
              </w:rPr>
              <w:t>.</w:t>
            </w:r>
          </w:p>
        </w:tc>
        <w:tc>
          <w:tcPr>
            <w:tcW w:w="0" w:type="auto"/>
            <w:tcBorders>
              <w:top w:val="nil"/>
              <w:left w:val="nil"/>
              <w:bottom w:val="single" w:sz="4" w:space="0" w:color="auto"/>
              <w:right w:val="single" w:sz="4" w:space="0" w:color="auto"/>
            </w:tcBorders>
            <w:shd w:val="clear" w:color="000000" w:fill="FFFFFF"/>
          </w:tcPr>
          <w:p w14:paraId="238D3B1E" w14:textId="77777777" w:rsidR="004514D7" w:rsidRDefault="004514D7" w:rsidP="00DF6B43">
            <w:pPr>
              <w:spacing w:before="120" w:after="120"/>
              <w:rPr>
                <w:rFonts w:hint="eastAsia"/>
                <w:color w:val="000000"/>
                <w:lang w:val="en-US" w:eastAsia="zh-CN"/>
              </w:rPr>
            </w:pPr>
          </w:p>
        </w:tc>
      </w:tr>
      <w:tr w:rsidR="004514D7" w14:paraId="56686F87" w14:textId="7C21A8B7" w:rsidTr="004514D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52057632" w14:textId="77777777" w:rsidR="004514D7" w:rsidRDefault="004514D7" w:rsidP="00DF6B43">
            <w:pPr>
              <w:spacing w:before="120" w:after="120"/>
              <w:rPr>
                <w:rFonts w:eastAsia="Times New Roman"/>
                <w:color w:val="000000"/>
                <w:lang w:val="fi-FI" w:eastAsia="fi-FI"/>
              </w:rPr>
            </w:pPr>
            <w:r>
              <w:t xml:space="preserve">7.5 Out-of-band blocking </w:t>
            </w:r>
          </w:p>
        </w:tc>
        <w:tc>
          <w:tcPr>
            <w:tcW w:w="0" w:type="auto"/>
            <w:tcBorders>
              <w:top w:val="nil"/>
              <w:left w:val="nil"/>
              <w:bottom w:val="single" w:sz="4" w:space="0" w:color="auto"/>
              <w:right w:val="single" w:sz="4" w:space="0" w:color="auto"/>
            </w:tcBorders>
            <w:shd w:val="clear" w:color="000000" w:fill="FFFFFF"/>
          </w:tcPr>
          <w:p w14:paraId="36942BD0" w14:textId="77777777" w:rsidR="004514D7" w:rsidRDefault="004514D7" w:rsidP="00DF6B43">
            <w:pPr>
              <w:spacing w:before="120" w:after="120"/>
              <w:rPr>
                <w:strike/>
                <w:color w:val="000000"/>
              </w:rPr>
            </w:pPr>
            <w:r>
              <w:t>No specification impact</w:t>
            </w:r>
            <w:r>
              <w:rPr>
                <w:rFonts w:hint="eastAsia"/>
                <w:lang w:val="en-US" w:eastAsia="zh-CN"/>
              </w:rPr>
              <w:t>.</w:t>
            </w:r>
          </w:p>
          <w:p w14:paraId="6D61A79F" w14:textId="77777777" w:rsidR="004514D7" w:rsidRDefault="004514D7" w:rsidP="00DF6B43">
            <w:pPr>
              <w:spacing w:before="120" w:after="120"/>
              <w:rPr>
                <w:rFonts w:eastAsia="Times New Roman"/>
                <w:strike/>
                <w:color w:val="000000"/>
                <w:lang w:eastAsia="fi-FI"/>
              </w:rPr>
            </w:pPr>
          </w:p>
        </w:tc>
        <w:tc>
          <w:tcPr>
            <w:tcW w:w="0" w:type="auto"/>
            <w:tcBorders>
              <w:top w:val="nil"/>
              <w:left w:val="nil"/>
              <w:bottom w:val="single" w:sz="4" w:space="0" w:color="auto"/>
              <w:right w:val="single" w:sz="4" w:space="0" w:color="auto"/>
            </w:tcBorders>
            <w:shd w:val="clear" w:color="000000" w:fill="FFFFFF"/>
          </w:tcPr>
          <w:p w14:paraId="325264E0" w14:textId="77777777" w:rsidR="004514D7" w:rsidRDefault="004514D7" w:rsidP="00DF6B43">
            <w:pPr>
              <w:spacing w:before="120" w:after="120"/>
            </w:pPr>
          </w:p>
        </w:tc>
      </w:tr>
      <w:tr w:rsidR="004514D7" w14:paraId="29DB8E8C" w14:textId="1DF4AA89" w:rsidTr="004514D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7F8B761D" w14:textId="77777777" w:rsidR="004514D7" w:rsidRDefault="004514D7" w:rsidP="00DF6B43">
            <w:pPr>
              <w:spacing w:before="120" w:after="120"/>
              <w:rPr>
                <w:rFonts w:eastAsia="Times New Roman"/>
                <w:color w:val="000000"/>
                <w:lang w:val="fi-FI" w:eastAsia="fi-FI"/>
              </w:rPr>
            </w:pPr>
            <w:r>
              <w:t>7.6 Receiver spurious emissions</w:t>
            </w:r>
          </w:p>
        </w:tc>
        <w:tc>
          <w:tcPr>
            <w:tcW w:w="0" w:type="auto"/>
            <w:tcBorders>
              <w:top w:val="nil"/>
              <w:left w:val="nil"/>
              <w:bottom w:val="single" w:sz="4" w:space="0" w:color="auto"/>
              <w:right w:val="single" w:sz="4" w:space="0" w:color="auto"/>
            </w:tcBorders>
            <w:shd w:val="clear" w:color="auto" w:fill="auto"/>
          </w:tcPr>
          <w:p w14:paraId="243F4234" w14:textId="29B04A5D" w:rsidR="004514D7" w:rsidRDefault="004514D7" w:rsidP="00DF6B43">
            <w:pPr>
              <w:spacing w:before="120" w:after="120"/>
              <w:rPr>
                <w:color w:val="000000"/>
              </w:rPr>
            </w:pPr>
            <w:r>
              <w:rPr>
                <w:rFonts w:hint="eastAsia"/>
                <w:color w:val="000000"/>
                <w:lang w:val="en-US" w:eastAsia="zh-CN"/>
              </w:rPr>
              <w:t>N</w:t>
            </w:r>
            <w:r>
              <w:rPr>
                <w:rFonts w:eastAsia="Times New Roman"/>
                <w:color w:val="000000"/>
                <w:lang w:eastAsia="fi-FI"/>
              </w:rPr>
              <w:t>o specification impact</w:t>
            </w:r>
            <w:r>
              <w:rPr>
                <w:rFonts w:hint="eastAsia"/>
                <w:lang w:val="en-US" w:eastAsia="zh-CN"/>
              </w:rPr>
              <w:t>.</w:t>
            </w:r>
          </w:p>
        </w:tc>
        <w:tc>
          <w:tcPr>
            <w:tcW w:w="0" w:type="auto"/>
            <w:tcBorders>
              <w:top w:val="nil"/>
              <w:left w:val="nil"/>
              <w:bottom w:val="single" w:sz="4" w:space="0" w:color="auto"/>
              <w:right w:val="single" w:sz="4" w:space="0" w:color="auto"/>
            </w:tcBorders>
          </w:tcPr>
          <w:p w14:paraId="4E3F1659" w14:textId="77777777" w:rsidR="004514D7" w:rsidRDefault="004514D7" w:rsidP="00DF6B43">
            <w:pPr>
              <w:spacing w:before="120" w:after="120"/>
              <w:rPr>
                <w:rFonts w:hint="eastAsia"/>
                <w:color w:val="000000"/>
                <w:lang w:val="en-US" w:eastAsia="zh-CN"/>
              </w:rPr>
            </w:pPr>
          </w:p>
        </w:tc>
      </w:tr>
      <w:tr w:rsidR="004514D7" w14:paraId="0B36C175" w14:textId="6549203C" w:rsidTr="004514D7">
        <w:trPr>
          <w:trHeight w:val="870"/>
        </w:trPr>
        <w:tc>
          <w:tcPr>
            <w:tcW w:w="0" w:type="auto"/>
            <w:tcBorders>
              <w:top w:val="nil"/>
              <w:left w:val="single" w:sz="4" w:space="0" w:color="auto"/>
              <w:bottom w:val="single" w:sz="4" w:space="0" w:color="auto"/>
              <w:right w:val="single" w:sz="4" w:space="0" w:color="auto"/>
            </w:tcBorders>
            <w:shd w:val="clear" w:color="000000" w:fill="FFFFFF"/>
          </w:tcPr>
          <w:p w14:paraId="66F8598A" w14:textId="77777777" w:rsidR="004514D7" w:rsidRDefault="004514D7" w:rsidP="00DF6B43">
            <w:pPr>
              <w:spacing w:before="120" w:after="120"/>
              <w:rPr>
                <w:rFonts w:eastAsia="Times New Roman"/>
                <w:color w:val="000000"/>
                <w:lang w:val="fi-FI" w:eastAsia="fi-FI"/>
              </w:rPr>
            </w:pPr>
            <w:r>
              <w:t>7.7 Receiver intermodulation</w:t>
            </w:r>
          </w:p>
        </w:tc>
        <w:tc>
          <w:tcPr>
            <w:tcW w:w="0" w:type="auto"/>
            <w:tcBorders>
              <w:top w:val="nil"/>
              <w:left w:val="nil"/>
              <w:bottom w:val="single" w:sz="4" w:space="0" w:color="auto"/>
              <w:right w:val="single" w:sz="4" w:space="0" w:color="auto"/>
            </w:tcBorders>
            <w:shd w:val="clear" w:color="000000" w:fill="FFFFFF"/>
          </w:tcPr>
          <w:p w14:paraId="608FE450" w14:textId="6B219598" w:rsidR="004514D7" w:rsidRDefault="004514D7" w:rsidP="00DF6B43">
            <w:pPr>
              <w:spacing w:before="120" w:after="120"/>
              <w:rPr>
                <w:rFonts w:eastAsia="Times New Roman"/>
                <w:color w:val="000000"/>
                <w:lang w:eastAsia="fi-FI"/>
              </w:rPr>
            </w:pPr>
            <w:r>
              <w:rPr>
                <w:rFonts w:hint="eastAsia"/>
                <w:color w:val="000000"/>
                <w:lang w:val="en-US" w:eastAsia="zh-CN"/>
              </w:rPr>
              <w:t>N</w:t>
            </w:r>
            <w:r>
              <w:rPr>
                <w:rFonts w:eastAsia="Times New Roman"/>
                <w:color w:val="000000"/>
                <w:lang w:eastAsia="fi-FI"/>
              </w:rPr>
              <w:t>o specification impact</w:t>
            </w:r>
            <w:r>
              <w:rPr>
                <w:rFonts w:hint="eastAsia"/>
                <w:lang w:val="en-US" w:eastAsia="zh-CN"/>
              </w:rPr>
              <w:t>.</w:t>
            </w:r>
          </w:p>
        </w:tc>
        <w:tc>
          <w:tcPr>
            <w:tcW w:w="0" w:type="auto"/>
            <w:tcBorders>
              <w:top w:val="nil"/>
              <w:left w:val="nil"/>
              <w:bottom w:val="single" w:sz="4" w:space="0" w:color="auto"/>
              <w:right w:val="single" w:sz="4" w:space="0" w:color="auto"/>
            </w:tcBorders>
            <w:shd w:val="clear" w:color="000000" w:fill="FFFFFF"/>
          </w:tcPr>
          <w:p w14:paraId="416677B6" w14:textId="77777777" w:rsidR="004514D7" w:rsidRDefault="004514D7" w:rsidP="00DF6B43">
            <w:pPr>
              <w:spacing w:before="120" w:after="120"/>
              <w:rPr>
                <w:rFonts w:hint="eastAsia"/>
                <w:color w:val="000000"/>
                <w:lang w:val="en-US" w:eastAsia="zh-CN"/>
              </w:rPr>
            </w:pPr>
          </w:p>
        </w:tc>
      </w:tr>
      <w:tr w:rsidR="004514D7" w14:paraId="54E25725" w14:textId="130B59C3" w:rsidTr="004514D7">
        <w:trPr>
          <w:trHeight w:val="87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4EA86AAA" w14:textId="77777777" w:rsidR="004514D7" w:rsidRDefault="004514D7" w:rsidP="00DF6B43">
            <w:pPr>
              <w:spacing w:before="120" w:after="120"/>
              <w:rPr>
                <w:rFonts w:eastAsia="Times New Roman"/>
                <w:color w:val="000000"/>
                <w:lang w:val="fi-FI" w:eastAsia="fi-FI"/>
              </w:rPr>
            </w:pPr>
            <w:r>
              <w:t>7.8 In-channel selectivity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0C856" w14:textId="540809E2" w:rsidR="004514D7" w:rsidRDefault="004514D7" w:rsidP="00DF6B43">
            <w:pPr>
              <w:spacing w:before="120" w:after="120"/>
              <w:rPr>
                <w:rFonts w:eastAsia="Times New Roman"/>
                <w:color w:val="000000"/>
                <w:lang w:eastAsia="fi-FI"/>
              </w:rPr>
            </w:pPr>
            <w:r>
              <w:t>Add minimum requirements for 3 MHz in Table 7.8.2-1 and Table 7.8.2-2.</w:t>
            </w:r>
            <w:r w:rsidRPr="009367E7">
              <w:rPr>
                <w:lang w:val="en-US" w:eastAsia="zh-CN"/>
              </w:rPr>
              <w:t xml:space="preserve"> Re</w:t>
            </w:r>
            <w:r w:rsidRPr="009367E7">
              <w:rPr>
                <w:lang w:val="en-US"/>
              </w:rPr>
              <w:t xml:space="preserve">use TN FRC </w:t>
            </w:r>
            <w:r w:rsidRPr="009367E7">
              <w:rPr>
                <w:rFonts w:cs="Arial"/>
                <w:lang w:val="en-US" w:eastAsia="zh-CN"/>
              </w:rPr>
              <w:t>G-FR1-A1-20 (to</w:t>
            </w:r>
            <w:r>
              <w:rPr>
                <w:rFonts w:cs="Arial"/>
                <w:lang w:val="en-US" w:eastAsia="zh-CN"/>
              </w:rPr>
              <w:t xml:space="preserve"> be introduced to A.1).</w:t>
            </w:r>
          </w:p>
        </w:tc>
        <w:tc>
          <w:tcPr>
            <w:tcW w:w="0" w:type="auto"/>
            <w:tcBorders>
              <w:top w:val="single" w:sz="4" w:space="0" w:color="auto"/>
              <w:left w:val="single" w:sz="4" w:space="0" w:color="auto"/>
              <w:bottom w:val="single" w:sz="4" w:space="0" w:color="auto"/>
              <w:right w:val="single" w:sz="4" w:space="0" w:color="auto"/>
            </w:tcBorders>
          </w:tcPr>
          <w:p w14:paraId="357F3CBF" w14:textId="48460161" w:rsidR="004514D7" w:rsidRDefault="004514D7" w:rsidP="00DF6B43">
            <w:pPr>
              <w:spacing w:before="120" w:after="120"/>
            </w:pPr>
            <w:r>
              <w:t>CATT</w:t>
            </w:r>
          </w:p>
        </w:tc>
      </w:tr>
      <w:tr w:rsidR="004514D7" w14:paraId="446E574C" w14:textId="6D4A39FC" w:rsidTr="004514D7">
        <w:trPr>
          <w:trHeight w:val="87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0A36005C" w14:textId="77777777" w:rsidR="004514D7" w:rsidRDefault="004514D7" w:rsidP="00DF6B43">
            <w:pPr>
              <w:spacing w:before="120" w:after="120"/>
            </w:pPr>
            <w:r>
              <w:rPr>
                <w:rFonts w:hint="eastAsia"/>
                <w:lang w:val="en-US" w:eastAsia="zh-CN"/>
              </w:rPr>
              <w:t>A.1 Fixed Reference Channels for RF Rx requirements (QPSK, R=1/3)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87BB3" w14:textId="2365DE6B" w:rsidR="004514D7" w:rsidRDefault="004514D7" w:rsidP="00DF6B43">
            <w:pPr>
              <w:spacing w:before="120" w:after="120"/>
            </w:pPr>
            <w:r>
              <w:rPr>
                <w:rFonts w:hint="eastAsia"/>
                <w:color w:val="000000"/>
                <w:lang w:val="en-US" w:eastAsia="zh-CN"/>
              </w:rPr>
              <w:t xml:space="preserve">FRC for 3MHz </w:t>
            </w:r>
            <w:r>
              <w:rPr>
                <w:color w:val="000000"/>
                <w:lang w:val="en-US" w:eastAsia="zh-CN"/>
              </w:rPr>
              <w:t xml:space="preserve">in-channel selectivity </w:t>
            </w:r>
            <w:r>
              <w:rPr>
                <w:rFonts w:hint="eastAsia"/>
                <w:color w:val="000000"/>
                <w:lang w:val="en-US" w:eastAsia="zh-CN"/>
              </w:rPr>
              <w:t>need to be added in Table A.1-1.</w:t>
            </w:r>
            <w:r>
              <w:rPr>
                <w:color w:val="000000"/>
                <w:lang w:val="en-US" w:eastAsia="zh-CN"/>
              </w:rPr>
              <w:t xml:space="preserve"> </w:t>
            </w:r>
            <w:r>
              <w:rPr>
                <w:szCs w:val="24"/>
                <w:lang w:eastAsia="zh-CN"/>
              </w:rPr>
              <w:t xml:space="preserve">Reuse </w:t>
            </w:r>
            <w:r w:rsidRPr="004D40E1">
              <w:rPr>
                <w:szCs w:val="24"/>
                <w:lang w:eastAsia="zh-CN"/>
              </w:rPr>
              <w:t>TN FRC G-FR1-A1-</w:t>
            </w:r>
            <w:r>
              <w:rPr>
                <w:szCs w:val="24"/>
                <w:lang w:eastAsia="zh-CN"/>
              </w:rPr>
              <w:t>20. R</w:t>
            </w:r>
            <w:r w:rsidRPr="003C1853">
              <w:rPr>
                <w:szCs w:val="24"/>
                <w:lang w:eastAsia="zh-CN"/>
              </w:rPr>
              <w:t>ename the FRC to indicate “NTN”</w:t>
            </w:r>
            <w:r>
              <w:rPr>
                <w:szCs w:val="24"/>
                <w:lang w:eastAsia="zh-CN"/>
              </w:rPr>
              <w:t xml:space="preserve"> can be discussed as Rel-18 maintenance.</w:t>
            </w:r>
          </w:p>
        </w:tc>
        <w:tc>
          <w:tcPr>
            <w:tcW w:w="0" w:type="auto"/>
            <w:tcBorders>
              <w:top w:val="single" w:sz="4" w:space="0" w:color="auto"/>
              <w:left w:val="single" w:sz="4" w:space="0" w:color="auto"/>
              <w:bottom w:val="single" w:sz="4" w:space="0" w:color="auto"/>
              <w:right w:val="single" w:sz="4" w:space="0" w:color="auto"/>
            </w:tcBorders>
          </w:tcPr>
          <w:p w14:paraId="539F6724" w14:textId="40AFBAAF" w:rsidR="004514D7" w:rsidRDefault="004514D7" w:rsidP="00DF6B43">
            <w:pPr>
              <w:spacing w:before="120" w:after="120"/>
              <w:rPr>
                <w:rFonts w:hint="eastAsia"/>
                <w:color w:val="000000"/>
                <w:lang w:val="en-US" w:eastAsia="zh-CN"/>
              </w:rPr>
            </w:pPr>
            <w:r>
              <w:t>CATT</w:t>
            </w:r>
          </w:p>
        </w:tc>
      </w:tr>
      <w:tr w:rsidR="004514D7" w14:paraId="3AE55A91" w14:textId="2544ADD1" w:rsidTr="004514D7">
        <w:trPr>
          <w:trHeight w:val="87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5817CD35" w14:textId="77777777" w:rsidR="004514D7" w:rsidRDefault="004514D7" w:rsidP="00DF6B43">
            <w:pPr>
              <w:spacing w:before="120" w:after="120"/>
            </w:pPr>
            <w:r>
              <w:rPr>
                <w:rFonts w:hint="eastAsia"/>
                <w:lang w:val="en-US" w:eastAsia="zh-CN"/>
              </w:rPr>
              <w:t>A.2 Fixed Reference Channels for dynamic range (16QAM, R=2/3)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858DA" w14:textId="60FAB2BE" w:rsidR="004514D7" w:rsidRDefault="004514D7" w:rsidP="00DF6B43">
            <w:pPr>
              <w:spacing w:before="120" w:after="120"/>
            </w:pPr>
            <w:r>
              <w:rPr>
                <w:rFonts w:hint="eastAsia"/>
                <w:color w:val="000000"/>
                <w:lang w:val="en-US" w:eastAsia="zh-CN"/>
              </w:rPr>
              <w:t>FRC for 3MHz needs to be added in Table A.2-1.</w:t>
            </w:r>
            <w:r>
              <w:rPr>
                <w:color w:val="000000"/>
                <w:lang w:val="en-US" w:eastAsia="zh-CN"/>
              </w:rPr>
              <w:t xml:space="preserve"> Reuse</w:t>
            </w:r>
            <w:r>
              <w:rPr>
                <w:szCs w:val="24"/>
                <w:lang w:eastAsia="zh-CN"/>
              </w:rPr>
              <w:t xml:space="preserve"> </w:t>
            </w:r>
            <w:r w:rsidRPr="004D40E1">
              <w:rPr>
                <w:szCs w:val="24"/>
                <w:lang w:eastAsia="zh-CN"/>
              </w:rPr>
              <w:t>TN FRC G-FR1-A</w:t>
            </w:r>
            <w:r>
              <w:rPr>
                <w:szCs w:val="24"/>
                <w:lang w:eastAsia="zh-CN"/>
              </w:rPr>
              <w:t>2</w:t>
            </w:r>
            <w:r w:rsidRPr="004D40E1">
              <w:rPr>
                <w:szCs w:val="24"/>
                <w:lang w:eastAsia="zh-CN"/>
              </w:rPr>
              <w:t>-</w:t>
            </w:r>
            <w:r>
              <w:rPr>
                <w:szCs w:val="24"/>
                <w:lang w:eastAsia="zh-CN"/>
              </w:rPr>
              <w:t>15. R</w:t>
            </w:r>
            <w:r w:rsidRPr="003C1853">
              <w:rPr>
                <w:szCs w:val="24"/>
                <w:lang w:eastAsia="zh-CN"/>
              </w:rPr>
              <w:t>ename the FRC to indicate “NTN”</w:t>
            </w:r>
            <w:r>
              <w:rPr>
                <w:szCs w:val="24"/>
                <w:lang w:eastAsia="zh-CN"/>
              </w:rPr>
              <w:t xml:space="preserve"> can be discussed as Rel-18 maintenance.</w:t>
            </w:r>
          </w:p>
        </w:tc>
        <w:tc>
          <w:tcPr>
            <w:tcW w:w="0" w:type="auto"/>
            <w:tcBorders>
              <w:top w:val="single" w:sz="4" w:space="0" w:color="auto"/>
              <w:left w:val="single" w:sz="4" w:space="0" w:color="auto"/>
              <w:bottom w:val="single" w:sz="4" w:space="0" w:color="auto"/>
              <w:right w:val="single" w:sz="4" w:space="0" w:color="auto"/>
            </w:tcBorders>
          </w:tcPr>
          <w:p w14:paraId="56CCE751" w14:textId="30999A40" w:rsidR="004514D7" w:rsidRDefault="004514D7" w:rsidP="00DF6B43">
            <w:pPr>
              <w:spacing w:before="120" w:after="120"/>
              <w:rPr>
                <w:rFonts w:hint="eastAsia"/>
                <w:color w:val="000000"/>
                <w:lang w:val="en-US" w:eastAsia="zh-CN"/>
              </w:rPr>
            </w:pPr>
            <w:r>
              <w:t>CATT</w:t>
            </w:r>
          </w:p>
        </w:tc>
      </w:tr>
    </w:tbl>
    <w:p w14:paraId="28A76D52" w14:textId="77777777" w:rsidR="00D14810" w:rsidRDefault="00D14810" w:rsidP="00071C14">
      <w:pPr>
        <w:tabs>
          <w:tab w:val="center" w:pos="4153"/>
          <w:tab w:val="right" w:pos="8306"/>
        </w:tabs>
        <w:ind w:left="567" w:hanging="567"/>
        <w:rPr>
          <w:szCs w:val="24"/>
          <w:lang w:eastAsia="zh-CN"/>
        </w:rPr>
      </w:pPr>
    </w:p>
    <w:tbl>
      <w:tblPr>
        <w:tblStyle w:val="TableGrid"/>
        <w:tblW w:w="0" w:type="auto"/>
        <w:tblLook w:val="04A0" w:firstRow="1" w:lastRow="0" w:firstColumn="1" w:lastColumn="0" w:noHBand="0" w:noVBand="1"/>
      </w:tblPr>
      <w:tblGrid>
        <w:gridCol w:w="3273"/>
        <w:gridCol w:w="5290"/>
        <w:gridCol w:w="1894"/>
      </w:tblGrid>
      <w:tr w:rsidR="004514D7" w14:paraId="17DDD03F" w14:textId="06387896" w:rsidTr="004514D7">
        <w:trPr>
          <w:trHeight w:val="421"/>
        </w:trPr>
        <w:tc>
          <w:tcPr>
            <w:tcW w:w="0" w:type="auto"/>
          </w:tcPr>
          <w:p w14:paraId="453F52C6" w14:textId="258B2BDC" w:rsidR="004514D7" w:rsidRPr="00B356EF" w:rsidRDefault="004514D7" w:rsidP="009352BE">
            <w:pPr>
              <w:rPr>
                <w:rFonts w:eastAsiaTheme="minorEastAsia"/>
                <w:b/>
                <w:bCs/>
                <w:lang w:eastAsia="zh-CN"/>
              </w:rPr>
            </w:pPr>
            <w:r>
              <w:rPr>
                <w:b/>
                <w:bCs/>
              </w:rPr>
              <w:t>NR SAN RF radiated Tx/Rx requirement</w:t>
            </w:r>
          </w:p>
        </w:tc>
        <w:tc>
          <w:tcPr>
            <w:tcW w:w="0" w:type="auto"/>
          </w:tcPr>
          <w:p w14:paraId="29575ED5" w14:textId="77777777" w:rsidR="004514D7" w:rsidRPr="00B356EF" w:rsidRDefault="004514D7" w:rsidP="009352BE">
            <w:pPr>
              <w:rPr>
                <w:rFonts w:eastAsiaTheme="minorEastAsia"/>
                <w:b/>
                <w:bCs/>
                <w:lang w:eastAsia="zh-CN"/>
              </w:rPr>
            </w:pPr>
            <w:r>
              <w:rPr>
                <w:b/>
                <w:bCs/>
              </w:rPr>
              <w:t xml:space="preserve">Proposal for </w:t>
            </w:r>
            <w:r>
              <w:rPr>
                <w:rFonts w:hint="eastAsia"/>
                <w:b/>
                <w:bCs/>
              </w:rPr>
              <w:t>3MHz channel bandwidth in FR1-NTN bands</w:t>
            </w:r>
          </w:p>
        </w:tc>
        <w:tc>
          <w:tcPr>
            <w:tcW w:w="0" w:type="auto"/>
          </w:tcPr>
          <w:p w14:paraId="3F76CF8F" w14:textId="7CBA88B6" w:rsidR="004514D7" w:rsidRDefault="004514D7" w:rsidP="009352BE">
            <w:pPr>
              <w:rPr>
                <w:b/>
                <w:bCs/>
              </w:rPr>
            </w:pPr>
            <w:r>
              <w:rPr>
                <w:b/>
                <w:bCs/>
              </w:rPr>
              <w:t>Responsible company</w:t>
            </w:r>
          </w:p>
        </w:tc>
      </w:tr>
      <w:tr w:rsidR="004514D7" w14:paraId="091DCAB4" w14:textId="4C057C36" w:rsidTr="004514D7">
        <w:trPr>
          <w:trHeight w:val="430"/>
        </w:trPr>
        <w:tc>
          <w:tcPr>
            <w:tcW w:w="0" w:type="auto"/>
          </w:tcPr>
          <w:p w14:paraId="338AC393" w14:textId="77777777" w:rsidR="004514D7" w:rsidRDefault="004514D7" w:rsidP="005E05AE">
            <w:pPr>
              <w:rPr>
                <w:rFonts w:eastAsiaTheme="minorEastAsia"/>
                <w:lang w:eastAsia="zh-CN"/>
              </w:rPr>
            </w:pPr>
            <w:r>
              <w:rPr>
                <w:rFonts w:eastAsiaTheme="minorEastAsia"/>
                <w:lang w:eastAsia="zh-CN"/>
              </w:rPr>
              <w:t>9.2 Radiated transmit power</w:t>
            </w:r>
          </w:p>
        </w:tc>
        <w:tc>
          <w:tcPr>
            <w:tcW w:w="0" w:type="auto"/>
          </w:tcPr>
          <w:p w14:paraId="6D7DAB34" w14:textId="77777777" w:rsidR="004514D7" w:rsidRDefault="004514D7" w:rsidP="005E05AE">
            <w:pPr>
              <w:rPr>
                <w:rFonts w:eastAsiaTheme="minorEastAsia"/>
                <w:lang w:eastAsia="zh-CN"/>
              </w:rPr>
            </w:pPr>
            <w:r w:rsidRPr="00674A35">
              <w:t>No specification impact</w:t>
            </w:r>
            <w:r w:rsidRPr="00674A35">
              <w:rPr>
                <w:rFonts w:hint="eastAsia"/>
                <w:lang w:val="en-US" w:eastAsia="zh-CN"/>
              </w:rPr>
              <w:t>.</w:t>
            </w:r>
          </w:p>
        </w:tc>
        <w:tc>
          <w:tcPr>
            <w:tcW w:w="0" w:type="auto"/>
          </w:tcPr>
          <w:p w14:paraId="097B069A" w14:textId="77777777" w:rsidR="004514D7" w:rsidRPr="00674A35" w:rsidRDefault="004514D7" w:rsidP="005E05AE"/>
        </w:tc>
      </w:tr>
      <w:tr w:rsidR="004514D7" w14:paraId="0E86491D" w14:textId="4FB8F366" w:rsidTr="004514D7">
        <w:trPr>
          <w:trHeight w:val="421"/>
        </w:trPr>
        <w:tc>
          <w:tcPr>
            <w:tcW w:w="0" w:type="auto"/>
          </w:tcPr>
          <w:p w14:paraId="56F60294" w14:textId="77777777" w:rsidR="004514D7" w:rsidRDefault="004514D7" w:rsidP="005E05AE">
            <w:pPr>
              <w:rPr>
                <w:rFonts w:eastAsiaTheme="minorEastAsia"/>
                <w:lang w:eastAsia="zh-CN"/>
              </w:rPr>
            </w:pPr>
            <w:r>
              <w:rPr>
                <w:rFonts w:eastAsiaTheme="minorEastAsia"/>
                <w:lang w:eastAsia="zh-CN"/>
              </w:rPr>
              <w:t>9.3 OTA SAN Output power dynamics</w:t>
            </w:r>
          </w:p>
        </w:tc>
        <w:tc>
          <w:tcPr>
            <w:tcW w:w="0" w:type="auto"/>
          </w:tcPr>
          <w:p w14:paraId="36CDC188" w14:textId="77777777" w:rsidR="004514D7" w:rsidRDefault="004514D7" w:rsidP="005E05AE">
            <w:pPr>
              <w:rPr>
                <w:rFonts w:eastAsiaTheme="minorEastAsia"/>
                <w:lang w:eastAsia="zh-CN"/>
              </w:rPr>
            </w:pPr>
            <w:r w:rsidRPr="00674A35">
              <w:t>No specification impact</w:t>
            </w:r>
            <w:r w:rsidRPr="00674A35">
              <w:rPr>
                <w:rFonts w:hint="eastAsia"/>
                <w:lang w:val="en-US" w:eastAsia="zh-CN"/>
              </w:rPr>
              <w:t>.</w:t>
            </w:r>
          </w:p>
        </w:tc>
        <w:tc>
          <w:tcPr>
            <w:tcW w:w="0" w:type="auto"/>
          </w:tcPr>
          <w:p w14:paraId="055E6567" w14:textId="77777777" w:rsidR="004514D7" w:rsidRPr="00674A35" w:rsidRDefault="004514D7" w:rsidP="005E05AE"/>
        </w:tc>
      </w:tr>
      <w:tr w:rsidR="004514D7" w14:paraId="2973E3E0" w14:textId="1164CFA0" w:rsidTr="004514D7">
        <w:trPr>
          <w:trHeight w:val="421"/>
        </w:trPr>
        <w:tc>
          <w:tcPr>
            <w:tcW w:w="0" w:type="auto"/>
          </w:tcPr>
          <w:p w14:paraId="50AF94AF" w14:textId="33C42F19" w:rsidR="004514D7" w:rsidRPr="00524AA8" w:rsidRDefault="004514D7" w:rsidP="005E05AE">
            <w:pPr>
              <w:rPr>
                <w:rFonts w:eastAsiaTheme="minorEastAsia"/>
                <w:lang w:eastAsia="zh-CN"/>
              </w:rPr>
            </w:pPr>
            <w:r w:rsidRPr="00524AA8">
              <w:rPr>
                <w:rFonts w:eastAsiaTheme="minorEastAsia" w:hint="eastAsia"/>
                <w:lang w:eastAsia="zh-CN"/>
              </w:rPr>
              <w:t>9</w:t>
            </w:r>
            <w:r w:rsidRPr="00524AA8">
              <w:rPr>
                <w:rFonts w:eastAsiaTheme="minorEastAsia"/>
                <w:lang w:eastAsia="zh-CN"/>
              </w:rPr>
              <w:t>.4 OT</w:t>
            </w:r>
            <w:r>
              <w:rPr>
                <w:rFonts w:eastAsiaTheme="minorEastAsia"/>
                <w:lang w:eastAsia="zh-CN"/>
              </w:rPr>
              <w:t>A</w:t>
            </w:r>
            <w:r w:rsidRPr="00524AA8">
              <w:rPr>
                <w:rFonts w:eastAsiaTheme="minorEastAsia"/>
                <w:lang w:eastAsia="zh-CN"/>
              </w:rPr>
              <w:t xml:space="preserve"> output power dynamic range</w:t>
            </w:r>
          </w:p>
        </w:tc>
        <w:tc>
          <w:tcPr>
            <w:tcW w:w="0" w:type="auto"/>
          </w:tcPr>
          <w:p w14:paraId="7AE7CB6C" w14:textId="71E840E6" w:rsidR="004514D7" w:rsidRPr="00524AA8" w:rsidRDefault="004514D7" w:rsidP="005E05AE">
            <w:pPr>
              <w:rPr>
                <w:rFonts w:eastAsiaTheme="minorEastAsia"/>
                <w:lang w:eastAsia="zh-CN"/>
              </w:rPr>
            </w:pPr>
            <w:r>
              <w:rPr>
                <w:rFonts w:eastAsiaTheme="minorEastAsia"/>
                <w:lang w:eastAsia="zh-CN"/>
              </w:rPr>
              <w:t>1-O f</w:t>
            </w:r>
            <w:r w:rsidRPr="00524AA8">
              <w:rPr>
                <w:rFonts w:eastAsiaTheme="minorEastAsia"/>
                <w:lang w:eastAsia="zh-CN"/>
              </w:rPr>
              <w:t>ollow same requirement as 1-H, no update on specification</w:t>
            </w:r>
            <w:r>
              <w:rPr>
                <w:rFonts w:eastAsiaTheme="minorEastAsia"/>
                <w:lang w:eastAsia="zh-CN"/>
              </w:rPr>
              <w:t>.</w:t>
            </w:r>
          </w:p>
        </w:tc>
        <w:tc>
          <w:tcPr>
            <w:tcW w:w="0" w:type="auto"/>
          </w:tcPr>
          <w:p w14:paraId="637DF13C" w14:textId="4974EB43" w:rsidR="004514D7" w:rsidRDefault="00E01315" w:rsidP="005E05AE">
            <w:pPr>
              <w:rPr>
                <w:rFonts w:eastAsiaTheme="minorEastAsia"/>
                <w:lang w:eastAsia="zh-CN"/>
              </w:rPr>
            </w:pPr>
            <w:r>
              <w:rPr>
                <w:rFonts w:eastAsiaTheme="minorEastAsia"/>
                <w:lang w:eastAsia="zh-CN"/>
              </w:rPr>
              <w:t>ZTE</w:t>
            </w:r>
          </w:p>
        </w:tc>
      </w:tr>
      <w:tr w:rsidR="004514D7" w14:paraId="098D0AFC" w14:textId="719C68E7" w:rsidTr="004514D7">
        <w:trPr>
          <w:trHeight w:val="430"/>
        </w:trPr>
        <w:tc>
          <w:tcPr>
            <w:tcW w:w="0" w:type="auto"/>
          </w:tcPr>
          <w:p w14:paraId="5DF9C2BE" w14:textId="77777777" w:rsidR="004514D7" w:rsidRDefault="004514D7" w:rsidP="005E05AE">
            <w:pPr>
              <w:rPr>
                <w:rFonts w:eastAsiaTheme="minorEastAsia"/>
                <w:lang w:eastAsia="zh-CN"/>
              </w:rPr>
            </w:pPr>
            <w:r>
              <w:rPr>
                <w:rFonts w:eastAsiaTheme="minorEastAsia"/>
                <w:lang w:eastAsia="zh-CN"/>
              </w:rPr>
              <w:t>9.5 OTA transmit ON/OFF Power</w:t>
            </w:r>
          </w:p>
        </w:tc>
        <w:tc>
          <w:tcPr>
            <w:tcW w:w="0" w:type="auto"/>
          </w:tcPr>
          <w:p w14:paraId="51B0DFF8" w14:textId="77777777" w:rsidR="004514D7" w:rsidRDefault="004514D7" w:rsidP="005E05AE">
            <w:pPr>
              <w:rPr>
                <w:rFonts w:eastAsiaTheme="minorEastAsia"/>
                <w:lang w:eastAsia="zh-CN"/>
              </w:rPr>
            </w:pPr>
            <w:r w:rsidRPr="00FD21C5">
              <w:t>No specification impact</w:t>
            </w:r>
            <w:r w:rsidRPr="00FD21C5">
              <w:rPr>
                <w:rFonts w:hint="eastAsia"/>
                <w:lang w:val="en-US" w:eastAsia="zh-CN"/>
              </w:rPr>
              <w:t>.</w:t>
            </w:r>
          </w:p>
        </w:tc>
        <w:tc>
          <w:tcPr>
            <w:tcW w:w="0" w:type="auto"/>
          </w:tcPr>
          <w:p w14:paraId="18716B85" w14:textId="77777777" w:rsidR="004514D7" w:rsidRPr="00FD21C5" w:rsidRDefault="004514D7" w:rsidP="005E05AE"/>
        </w:tc>
      </w:tr>
      <w:tr w:rsidR="004514D7" w14:paraId="506F0138" w14:textId="52367BB2" w:rsidTr="004514D7">
        <w:trPr>
          <w:trHeight w:val="421"/>
        </w:trPr>
        <w:tc>
          <w:tcPr>
            <w:tcW w:w="0" w:type="auto"/>
          </w:tcPr>
          <w:p w14:paraId="02EB0984" w14:textId="77777777" w:rsidR="004514D7" w:rsidRDefault="004514D7" w:rsidP="005E05AE">
            <w:pPr>
              <w:rPr>
                <w:rFonts w:eastAsiaTheme="minorEastAsia"/>
                <w:lang w:eastAsia="zh-CN"/>
              </w:rPr>
            </w:pPr>
            <w:r>
              <w:rPr>
                <w:rFonts w:eastAsiaTheme="minorEastAsia"/>
                <w:lang w:eastAsia="zh-CN"/>
              </w:rPr>
              <w:t xml:space="preserve">9.6 OTA transmitted signal quality </w:t>
            </w:r>
          </w:p>
        </w:tc>
        <w:tc>
          <w:tcPr>
            <w:tcW w:w="0" w:type="auto"/>
          </w:tcPr>
          <w:p w14:paraId="0DD8C7A0" w14:textId="77777777" w:rsidR="004514D7" w:rsidRDefault="004514D7" w:rsidP="005E05AE">
            <w:pPr>
              <w:rPr>
                <w:rFonts w:eastAsiaTheme="minorEastAsia"/>
                <w:lang w:eastAsia="zh-CN"/>
              </w:rPr>
            </w:pPr>
            <w:r w:rsidRPr="00FD21C5">
              <w:t>No specification impact</w:t>
            </w:r>
            <w:r w:rsidRPr="00FD21C5">
              <w:rPr>
                <w:rFonts w:hint="eastAsia"/>
                <w:lang w:val="en-US" w:eastAsia="zh-CN"/>
              </w:rPr>
              <w:t>.</w:t>
            </w:r>
          </w:p>
        </w:tc>
        <w:tc>
          <w:tcPr>
            <w:tcW w:w="0" w:type="auto"/>
          </w:tcPr>
          <w:p w14:paraId="0F344637" w14:textId="77777777" w:rsidR="004514D7" w:rsidRPr="00FD21C5" w:rsidRDefault="004514D7" w:rsidP="005E05AE"/>
        </w:tc>
      </w:tr>
      <w:tr w:rsidR="004514D7" w14:paraId="73376A5B" w14:textId="63766AB2" w:rsidTr="004514D7">
        <w:trPr>
          <w:trHeight w:val="430"/>
        </w:trPr>
        <w:tc>
          <w:tcPr>
            <w:tcW w:w="0" w:type="auto"/>
          </w:tcPr>
          <w:p w14:paraId="4D8EA5BF" w14:textId="77777777" w:rsidR="004514D7" w:rsidRDefault="004514D7" w:rsidP="005E05AE">
            <w:pPr>
              <w:rPr>
                <w:rFonts w:eastAsiaTheme="minorEastAsia"/>
                <w:lang w:eastAsia="zh-CN"/>
              </w:rPr>
            </w:pPr>
            <w:r>
              <w:rPr>
                <w:rFonts w:eastAsiaTheme="minorEastAsia"/>
                <w:lang w:eastAsia="zh-CN"/>
              </w:rPr>
              <w:t>9.7 OTA unwanted emissions</w:t>
            </w:r>
          </w:p>
        </w:tc>
        <w:tc>
          <w:tcPr>
            <w:tcW w:w="0" w:type="auto"/>
          </w:tcPr>
          <w:p w14:paraId="74797982" w14:textId="760E9ECE" w:rsidR="004514D7" w:rsidRDefault="004514D7" w:rsidP="005E05AE">
            <w:pPr>
              <w:rPr>
                <w:rFonts w:eastAsiaTheme="minorEastAsia"/>
                <w:lang w:eastAsia="zh-CN"/>
              </w:rPr>
            </w:pPr>
            <w:r>
              <w:rPr>
                <w:rFonts w:eastAsiaTheme="minorEastAsia"/>
                <w:lang w:eastAsia="zh-CN"/>
              </w:rPr>
              <w:t>1-O f</w:t>
            </w:r>
            <w:r w:rsidRPr="00524AA8">
              <w:rPr>
                <w:rFonts w:eastAsiaTheme="minorEastAsia"/>
                <w:lang w:eastAsia="zh-CN"/>
              </w:rPr>
              <w:t>ollow same requirement as 1-H, no update on specification</w:t>
            </w:r>
            <w:r>
              <w:rPr>
                <w:rFonts w:eastAsiaTheme="minorEastAsia"/>
                <w:lang w:eastAsia="zh-CN"/>
              </w:rPr>
              <w:t>.</w:t>
            </w:r>
          </w:p>
        </w:tc>
        <w:tc>
          <w:tcPr>
            <w:tcW w:w="0" w:type="auto"/>
          </w:tcPr>
          <w:p w14:paraId="50E809C7" w14:textId="5283E736" w:rsidR="004514D7" w:rsidRDefault="00E01315" w:rsidP="005E05AE">
            <w:pPr>
              <w:rPr>
                <w:rFonts w:eastAsiaTheme="minorEastAsia"/>
                <w:lang w:eastAsia="zh-CN"/>
              </w:rPr>
            </w:pPr>
            <w:r>
              <w:rPr>
                <w:rFonts w:eastAsiaTheme="minorEastAsia"/>
                <w:lang w:eastAsia="zh-CN"/>
              </w:rPr>
              <w:t>ZTE</w:t>
            </w:r>
          </w:p>
        </w:tc>
      </w:tr>
      <w:tr w:rsidR="004514D7" w14:paraId="0A2CB0FB" w14:textId="70CBEC55" w:rsidTr="004514D7">
        <w:trPr>
          <w:trHeight w:val="421"/>
        </w:trPr>
        <w:tc>
          <w:tcPr>
            <w:tcW w:w="0" w:type="auto"/>
          </w:tcPr>
          <w:p w14:paraId="2FF82842" w14:textId="3D44DA7C" w:rsidR="004514D7" w:rsidRDefault="004514D7" w:rsidP="005E05AE">
            <w:pPr>
              <w:rPr>
                <w:rFonts w:eastAsiaTheme="minorEastAsia"/>
                <w:lang w:eastAsia="zh-CN"/>
              </w:rPr>
            </w:pPr>
            <w:r>
              <w:rPr>
                <w:rFonts w:eastAsiaTheme="minorEastAsia"/>
                <w:lang w:eastAsia="zh-CN"/>
              </w:rPr>
              <w:t>9.8 OTA Transmitter intermodulation</w:t>
            </w:r>
          </w:p>
        </w:tc>
        <w:tc>
          <w:tcPr>
            <w:tcW w:w="0" w:type="auto"/>
          </w:tcPr>
          <w:p w14:paraId="5E2D47E9" w14:textId="77777777" w:rsidR="004514D7" w:rsidRDefault="004514D7" w:rsidP="005E05AE">
            <w:pPr>
              <w:rPr>
                <w:rFonts w:eastAsiaTheme="minorEastAsia"/>
                <w:lang w:eastAsia="zh-CN"/>
              </w:rPr>
            </w:pPr>
            <w:r w:rsidRPr="00674A35">
              <w:t>No specification impact</w:t>
            </w:r>
            <w:r w:rsidRPr="00674A35">
              <w:rPr>
                <w:rFonts w:hint="eastAsia"/>
                <w:lang w:val="en-US" w:eastAsia="zh-CN"/>
              </w:rPr>
              <w:t>.</w:t>
            </w:r>
          </w:p>
        </w:tc>
        <w:tc>
          <w:tcPr>
            <w:tcW w:w="0" w:type="auto"/>
          </w:tcPr>
          <w:p w14:paraId="5A367F4D" w14:textId="77777777" w:rsidR="004514D7" w:rsidRPr="00674A35" w:rsidRDefault="004514D7" w:rsidP="005E05AE"/>
        </w:tc>
      </w:tr>
      <w:tr w:rsidR="004514D7" w14:paraId="2E98F3A9" w14:textId="77BE81B7" w:rsidTr="004514D7">
        <w:trPr>
          <w:trHeight w:val="421"/>
        </w:trPr>
        <w:tc>
          <w:tcPr>
            <w:tcW w:w="0" w:type="auto"/>
          </w:tcPr>
          <w:p w14:paraId="6F8E3FE8" w14:textId="77777777" w:rsidR="004514D7" w:rsidRDefault="004514D7" w:rsidP="005E05AE">
            <w:pPr>
              <w:rPr>
                <w:rFonts w:eastAsiaTheme="minorEastAsia"/>
                <w:lang w:eastAsia="zh-CN"/>
              </w:rPr>
            </w:pPr>
            <w:r>
              <w:rPr>
                <w:rFonts w:eastAsiaTheme="minorEastAsia" w:hint="eastAsia"/>
                <w:lang w:eastAsia="zh-CN"/>
              </w:rPr>
              <w:t>1</w:t>
            </w:r>
            <w:r>
              <w:rPr>
                <w:rFonts w:eastAsiaTheme="minorEastAsia"/>
                <w:lang w:eastAsia="zh-CN"/>
              </w:rPr>
              <w:t>0.2 OTA sensitivity</w:t>
            </w:r>
          </w:p>
        </w:tc>
        <w:tc>
          <w:tcPr>
            <w:tcW w:w="0" w:type="auto"/>
          </w:tcPr>
          <w:p w14:paraId="3F36A65C" w14:textId="77777777" w:rsidR="004514D7" w:rsidRDefault="004514D7" w:rsidP="005E05AE">
            <w:pPr>
              <w:rPr>
                <w:rFonts w:eastAsiaTheme="minorEastAsia"/>
                <w:lang w:eastAsia="zh-CN"/>
              </w:rPr>
            </w:pPr>
            <w:r w:rsidRPr="00674A35">
              <w:t>No specification impact</w:t>
            </w:r>
            <w:r w:rsidRPr="00674A35">
              <w:rPr>
                <w:rFonts w:hint="eastAsia"/>
                <w:lang w:val="en-US" w:eastAsia="zh-CN"/>
              </w:rPr>
              <w:t>.</w:t>
            </w:r>
          </w:p>
        </w:tc>
        <w:tc>
          <w:tcPr>
            <w:tcW w:w="0" w:type="auto"/>
          </w:tcPr>
          <w:p w14:paraId="62833407" w14:textId="77777777" w:rsidR="004514D7" w:rsidRPr="00674A35" w:rsidRDefault="004514D7" w:rsidP="005E05AE"/>
        </w:tc>
      </w:tr>
      <w:tr w:rsidR="004514D7" w:rsidRPr="0099074C" w14:paraId="23695066" w14:textId="5E6FD5C5" w:rsidTr="004514D7">
        <w:trPr>
          <w:trHeight w:val="430"/>
        </w:trPr>
        <w:tc>
          <w:tcPr>
            <w:tcW w:w="0" w:type="auto"/>
          </w:tcPr>
          <w:p w14:paraId="3CC864E0" w14:textId="77777777" w:rsidR="004514D7" w:rsidRDefault="004514D7" w:rsidP="005E05AE">
            <w:pPr>
              <w:rPr>
                <w:rFonts w:eastAsiaTheme="minorEastAsia"/>
                <w:lang w:eastAsia="zh-CN"/>
              </w:rPr>
            </w:pPr>
            <w:r>
              <w:rPr>
                <w:rFonts w:eastAsiaTheme="minorEastAsia"/>
                <w:lang w:eastAsia="zh-CN"/>
              </w:rPr>
              <w:t>10.3 OTA reference sensitivity level</w:t>
            </w:r>
          </w:p>
        </w:tc>
        <w:tc>
          <w:tcPr>
            <w:tcW w:w="0" w:type="auto"/>
          </w:tcPr>
          <w:p w14:paraId="6ED2ADFA" w14:textId="48ACFF04" w:rsidR="004514D7" w:rsidRDefault="004514D7" w:rsidP="005E05AE">
            <w:pPr>
              <w:rPr>
                <w:rFonts w:eastAsiaTheme="minorEastAsia"/>
                <w:lang w:eastAsia="zh-CN"/>
              </w:rPr>
            </w:pPr>
            <w:r>
              <w:rPr>
                <w:rFonts w:eastAsiaTheme="minorEastAsia" w:hint="eastAsia"/>
                <w:lang w:eastAsia="zh-CN"/>
              </w:rPr>
              <w:t>S</w:t>
            </w:r>
            <w:r>
              <w:rPr>
                <w:rFonts w:eastAsiaTheme="minorEastAsia"/>
                <w:lang w:eastAsia="zh-CN"/>
              </w:rPr>
              <w:t xml:space="preserve">imilar update as conductive requirements to add 3MHz </w:t>
            </w:r>
            <w:r>
              <w:t>channel bandwidth</w:t>
            </w:r>
            <w:r>
              <w:rPr>
                <w:rFonts w:eastAsiaTheme="minorEastAsia"/>
                <w:lang w:eastAsia="zh-CN"/>
              </w:rPr>
              <w:t>.</w:t>
            </w:r>
          </w:p>
        </w:tc>
        <w:tc>
          <w:tcPr>
            <w:tcW w:w="0" w:type="auto"/>
          </w:tcPr>
          <w:p w14:paraId="0368CF9F" w14:textId="518222CA" w:rsidR="004514D7" w:rsidRDefault="00E01315" w:rsidP="005E05AE">
            <w:pPr>
              <w:rPr>
                <w:rFonts w:eastAsiaTheme="minorEastAsia" w:hint="eastAsia"/>
                <w:lang w:eastAsia="zh-CN"/>
              </w:rPr>
            </w:pPr>
            <w:r>
              <w:rPr>
                <w:rFonts w:eastAsiaTheme="minorEastAsia"/>
                <w:lang w:eastAsia="zh-CN"/>
              </w:rPr>
              <w:t>ZTE</w:t>
            </w:r>
          </w:p>
        </w:tc>
      </w:tr>
      <w:tr w:rsidR="004514D7" w14:paraId="1B300CBC" w14:textId="66F1AD33" w:rsidTr="004514D7">
        <w:trPr>
          <w:trHeight w:val="421"/>
        </w:trPr>
        <w:tc>
          <w:tcPr>
            <w:tcW w:w="0" w:type="auto"/>
          </w:tcPr>
          <w:p w14:paraId="1A3E2735" w14:textId="77777777" w:rsidR="004514D7" w:rsidRDefault="004514D7" w:rsidP="005E05AE">
            <w:pPr>
              <w:rPr>
                <w:rFonts w:eastAsiaTheme="minorEastAsia"/>
                <w:lang w:eastAsia="zh-CN"/>
              </w:rPr>
            </w:pPr>
            <w:r>
              <w:rPr>
                <w:rFonts w:eastAsiaTheme="minorEastAsia"/>
                <w:lang w:eastAsia="zh-CN"/>
              </w:rPr>
              <w:lastRenderedPageBreak/>
              <w:t>10.4 OTA d</w:t>
            </w:r>
            <w:r>
              <w:rPr>
                <w:rFonts w:eastAsiaTheme="minorEastAsia" w:hint="eastAsia"/>
                <w:lang w:eastAsia="zh-CN"/>
              </w:rPr>
              <w:t>ynamic</w:t>
            </w:r>
            <w:r>
              <w:rPr>
                <w:rFonts w:eastAsiaTheme="minorEastAsia"/>
                <w:lang w:eastAsia="zh-CN"/>
              </w:rPr>
              <w:t xml:space="preserve"> </w:t>
            </w:r>
            <w:r>
              <w:rPr>
                <w:rFonts w:eastAsiaTheme="minorEastAsia" w:hint="eastAsia"/>
                <w:lang w:eastAsia="zh-CN"/>
              </w:rPr>
              <w:t>range</w:t>
            </w:r>
          </w:p>
        </w:tc>
        <w:tc>
          <w:tcPr>
            <w:tcW w:w="0" w:type="auto"/>
          </w:tcPr>
          <w:p w14:paraId="5D72E109" w14:textId="4FCA7623" w:rsidR="004514D7" w:rsidRDefault="004514D7" w:rsidP="005E05AE">
            <w:pPr>
              <w:rPr>
                <w:rFonts w:eastAsiaTheme="minorEastAsia"/>
                <w:lang w:eastAsia="zh-CN"/>
              </w:rPr>
            </w:pPr>
            <w:r>
              <w:rPr>
                <w:rFonts w:eastAsiaTheme="minorEastAsia" w:hint="eastAsia"/>
                <w:lang w:eastAsia="zh-CN"/>
              </w:rPr>
              <w:t>S</w:t>
            </w:r>
            <w:r>
              <w:rPr>
                <w:rFonts w:eastAsiaTheme="minorEastAsia"/>
                <w:lang w:eastAsia="zh-CN"/>
              </w:rPr>
              <w:t xml:space="preserve">imilar update as conductive requirements to add 3MHz </w:t>
            </w:r>
            <w:r>
              <w:t>channel bandwidth</w:t>
            </w:r>
            <w:r>
              <w:rPr>
                <w:rFonts w:eastAsiaTheme="minorEastAsia"/>
                <w:lang w:eastAsia="zh-CN"/>
              </w:rPr>
              <w:t>.</w:t>
            </w:r>
          </w:p>
        </w:tc>
        <w:tc>
          <w:tcPr>
            <w:tcW w:w="0" w:type="auto"/>
          </w:tcPr>
          <w:p w14:paraId="608E5E55" w14:textId="51D6C369" w:rsidR="004514D7" w:rsidRDefault="00E01315" w:rsidP="005E05AE">
            <w:pPr>
              <w:rPr>
                <w:rFonts w:eastAsiaTheme="minorEastAsia" w:hint="eastAsia"/>
                <w:lang w:eastAsia="zh-CN"/>
              </w:rPr>
            </w:pPr>
            <w:r>
              <w:rPr>
                <w:rFonts w:eastAsiaTheme="minorEastAsia"/>
                <w:lang w:eastAsia="zh-CN"/>
              </w:rPr>
              <w:t>ZTE</w:t>
            </w:r>
          </w:p>
        </w:tc>
      </w:tr>
      <w:tr w:rsidR="004514D7" w14:paraId="74A6799A" w14:textId="50C5D6CB" w:rsidTr="004514D7">
        <w:trPr>
          <w:trHeight w:val="421"/>
        </w:trPr>
        <w:tc>
          <w:tcPr>
            <w:tcW w:w="0" w:type="auto"/>
          </w:tcPr>
          <w:p w14:paraId="1D654272" w14:textId="77777777" w:rsidR="004514D7" w:rsidRDefault="004514D7" w:rsidP="005E05AE">
            <w:pPr>
              <w:rPr>
                <w:rFonts w:eastAsiaTheme="minorEastAsia"/>
                <w:lang w:eastAsia="zh-CN"/>
              </w:rPr>
            </w:pPr>
            <w:r>
              <w:rPr>
                <w:rFonts w:eastAsiaTheme="minorEastAsia"/>
                <w:lang w:eastAsia="zh-CN"/>
              </w:rPr>
              <w:t>10.5 OTA In-band selectivity and blocking</w:t>
            </w:r>
          </w:p>
        </w:tc>
        <w:tc>
          <w:tcPr>
            <w:tcW w:w="0" w:type="auto"/>
          </w:tcPr>
          <w:p w14:paraId="50B2C117" w14:textId="2B04838C" w:rsidR="004514D7" w:rsidRDefault="004514D7" w:rsidP="005E05AE">
            <w:pPr>
              <w:rPr>
                <w:rFonts w:eastAsiaTheme="minorEastAsia"/>
                <w:lang w:eastAsia="zh-CN"/>
              </w:rPr>
            </w:pPr>
            <w:r>
              <w:rPr>
                <w:rFonts w:eastAsiaTheme="minorEastAsia" w:hint="eastAsia"/>
                <w:lang w:eastAsia="zh-CN"/>
              </w:rPr>
              <w:t>S</w:t>
            </w:r>
            <w:r>
              <w:rPr>
                <w:rFonts w:eastAsiaTheme="minorEastAsia"/>
                <w:lang w:eastAsia="zh-CN"/>
              </w:rPr>
              <w:t xml:space="preserve">imilar update as conductive requirements to add 3MHz </w:t>
            </w:r>
            <w:r>
              <w:t>channel bandwidth</w:t>
            </w:r>
            <w:r>
              <w:rPr>
                <w:rFonts w:eastAsiaTheme="minorEastAsia"/>
                <w:lang w:eastAsia="zh-CN"/>
              </w:rPr>
              <w:t>.</w:t>
            </w:r>
          </w:p>
        </w:tc>
        <w:tc>
          <w:tcPr>
            <w:tcW w:w="0" w:type="auto"/>
          </w:tcPr>
          <w:p w14:paraId="50CE0382" w14:textId="37137BD2" w:rsidR="004514D7" w:rsidRDefault="00E01315" w:rsidP="005E05AE">
            <w:pPr>
              <w:rPr>
                <w:rFonts w:eastAsiaTheme="minorEastAsia" w:hint="eastAsia"/>
                <w:lang w:eastAsia="zh-CN"/>
              </w:rPr>
            </w:pPr>
            <w:r>
              <w:rPr>
                <w:rFonts w:eastAsiaTheme="minorEastAsia"/>
                <w:lang w:eastAsia="zh-CN"/>
              </w:rPr>
              <w:t>ZTE</w:t>
            </w:r>
          </w:p>
        </w:tc>
      </w:tr>
      <w:tr w:rsidR="004514D7" w14:paraId="7E1DD5DA" w14:textId="0A69834C" w:rsidTr="004514D7">
        <w:trPr>
          <w:trHeight w:val="421"/>
        </w:trPr>
        <w:tc>
          <w:tcPr>
            <w:tcW w:w="0" w:type="auto"/>
          </w:tcPr>
          <w:p w14:paraId="3193F884" w14:textId="77777777" w:rsidR="004514D7" w:rsidRDefault="004514D7" w:rsidP="005E05AE">
            <w:pPr>
              <w:rPr>
                <w:rFonts w:eastAsiaTheme="minorEastAsia"/>
                <w:lang w:eastAsia="zh-CN"/>
              </w:rPr>
            </w:pPr>
            <w:r>
              <w:rPr>
                <w:rFonts w:eastAsiaTheme="minorEastAsia"/>
                <w:lang w:eastAsia="zh-CN"/>
              </w:rPr>
              <w:t>10.6 OTA Out-of-band blocking</w:t>
            </w:r>
          </w:p>
        </w:tc>
        <w:tc>
          <w:tcPr>
            <w:tcW w:w="0" w:type="auto"/>
          </w:tcPr>
          <w:p w14:paraId="14B1A544" w14:textId="77777777" w:rsidR="004514D7" w:rsidRDefault="004514D7" w:rsidP="005E05AE">
            <w:pPr>
              <w:rPr>
                <w:rFonts w:eastAsiaTheme="minorEastAsia"/>
                <w:lang w:eastAsia="zh-CN"/>
              </w:rPr>
            </w:pPr>
            <w:r w:rsidRPr="00C3636A">
              <w:t>No specification impact</w:t>
            </w:r>
            <w:r w:rsidRPr="00C3636A">
              <w:rPr>
                <w:rFonts w:hint="eastAsia"/>
                <w:lang w:val="en-US" w:eastAsia="zh-CN"/>
              </w:rPr>
              <w:t>.</w:t>
            </w:r>
          </w:p>
        </w:tc>
        <w:tc>
          <w:tcPr>
            <w:tcW w:w="0" w:type="auto"/>
          </w:tcPr>
          <w:p w14:paraId="0CDEB1C3" w14:textId="77777777" w:rsidR="004514D7" w:rsidRPr="00C3636A" w:rsidRDefault="004514D7" w:rsidP="005E05AE"/>
        </w:tc>
      </w:tr>
      <w:tr w:rsidR="004514D7" w14:paraId="15EA0732" w14:textId="56562D53" w:rsidTr="004514D7">
        <w:trPr>
          <w:trHeight w:val="421"/>
        </w:trPr>
        <w:tc>
          <w:tcPr>
            <w:tcW w:w="0" w:type="auto"/>
          </w:tcPr>
          <w:p w14:paraId="59A1F638" w14:textId="77777777" w:rsidR="004514D7" w:rsidRDefault="004514D7" w:rsidP="005E05AE">
            <w:pPr>
              <w:rPr>
                <w:rFonts w:eastAsiaTheme="minorEastAsia"/>
                <w:lang w:eastAsia="zh-CN"/>
              </w:rPr>
            </w:pPr>
            <w:r>
              <w:rPr>
                <w:rFonts w:eastAsiaTheme="minorEastAsia"/>
                <w:lang w:eastAsia="zh-CN"/>
              </w:rPr>
              <w:t xml:space="preserve">10.7 OTA receiver spurious emissions </w:t>
            </w:r>
          </w:p>
        </w:tc>
        <w:tc>
          <w:tcPr>
            <w:tcW w:w="0" w:type="auto"/>
          </w:tcPr>
          <w:p w14:paraId="356F9D15" w14:textId="77777777" w:rsidR="004514D7" w:rsidRDefault="004514D7" w:rsidP="005E05AE">
            <w:pPr>
              <w:rPr>
                <w:rFonts w:eastAsiaTheme="minorEastAsia"/>
                <w:lang w:eastAsia="zh-CN"/>
              </w:rPr>
            </w:pPr>
            <w:r w:rsidRPr="00C3636A">
              <w:t>No specification impact</w:t>
            </w:r>
            <w:r w:rsidRPr="00C3636A">
              <w:rPr>
                <w:rFonts w:hint="eastAsia"/>
                <w:lang w:val="en-US" w:eastAsia="zh-CN"/>
              </w:rPr>
              <w:t>.</w:t>
            </w:r>
          </w:p>
        </w:tc>
        <w:tc>
          <w:tcPr>
            <w:tcW w:w="0" w:type="auto"/>
          </w:tcPr>
          <w:p w14:paraId="4315BECA" w14:textId="77777777" w:rsidR="004514D7" w:rsidRPr="00C3636A" w:rsidRDefault="004514D7" w:rsidP="005E05AE"/>
        </w:tc>
      </w:tr>
      <w:tr w:rsidR="004514D7" w14:paraId="7D33D27E" w14:textId="34452BF7" w:rsidTr="004514D7">
        <w:trPr>
          <w:trHeight w:val="421"/>
        </w:trPr>
        <w:tc>
          <w:tcPr>
            <w:tcW w:w="0" w:type="auto"/>
          </w:tcPr>
          <w:p w14:paraId="4E22D777" w14:textId="77777777" w:rsidR="004514D7" w:rsidRDefault="004514D7" w:rsidP="005E05AE">
            <w:pPr>
              <w:rPr>
                <w:rFonts w:eastAsiaTheme="minorEastAsia"/>
                <w:lang w:eastAsia="zh-CN"/>
              </w:rPr>
            </w:pPr>
            <w:r>
              <w:rPr>
                <w:rFonts w:eastAsiaTheme="minorEastAsia"/>
                <w:lang w:eastAsia="zh-CN"/>
              </w:rPr>
              <w:t>10.8 OTA receiver intermodulation</w:t>
            </w:r>
          </w:p>
        </w:tc>
        <w:tc>
          <w:tcPr>
            <w:tcW w:w="0" w:type="auto"/>
          </w:tcPr>
          <w:p w14:paraId="29B0C2F4" w14:textId="77777777" w:rsidR="004514D7" w:rsidRDefault="004514D7" w:rsidP="005E05AE">
            <w:pPr>
              <w:rPr>
                <w:rFonts w:eastAsiaTheme="minorEastAsia"/>
                <w:lang w:eastAsia="zh-CN"/>
              </w:rPr>
            </w:pPr>
            <w:r w:rsidRPr="00C3636A">
              <w:t>No specification impact</w:t>
            </w:r>
            <w:r w:rsidRPr="00C3636A">
              <w:rPr>
                <w:rFonts w:hint="eastAsia"/>
                <w:lang w:val="en-US" w:eastAsia="zh-CN"/>
              </w:rPr>
              <w:t>.</w:t>
            </w:r>
          </w:p>
        </w:tc>
        <w:tc>
          <w:tcPr>
            <w:tcW w:w="0" w:type="auto"/>
          </w:tcPr>
          <w:p w14:paraId="5CB481BD" w14:textId="77777777" w:rsidR="004514D7" w:rsidRPr="00C3636A" w:rsidRDefault="004514D7" w:rsidP="005E05AE"/>
        </w:tc>
      </w:tr>
      <w:tr w:rsidR="004514D7" w14:paraId="508C5914" w14:textId="13E215CA" w:rsidTr="004514D7">
        <w:trPr>
          <w:trHeight w:val="421"/>
        </w:trPr>
        <w:tc>
          <w:tcPr>
            <w:tcW w:w="0" w:type="auto"/>
          </w:tcPr>
          <w:p w14:paraId="481F3365" w14:textId="77777777" w:rsidR="004514D7" w:rsidRDefault="004514D7" w:rsidP="005E05AE">
            <w:pPr>
              <w:rPr>
                <w:rFonts w:eastAsiaTheme="minorEastAsia"/>
                <w:lang w:eastAsia="zh-CN"/>
              </w:rPr>
            </w:pPr>
            <w:r>
              <w:rPr>
                <w:rFonts w:eastAsiaTheme="minorEastAsia"/>
                <w:lang w:eastAsia="zh-CN"/>
              </w:rPr>
              <w:t>10.9 OTA In-channel selectivity</w:t>
            </w:r>
          </w:p>
        </w:tc>
        <w:tc>
          <w:tcPr>
            <w:tcW w:w="0" w:type="auto"/>
          </w:tcPr>
          <w:p w14:paraId="70037AD6" w14:textId="59274BC2" w:rsidR="004514D7" w:rsidRDefault="004514D7" w:rsidP="005E05AE">
            <w:pPr>
              <w:rPr>
                <w:rFonts w:eastAsiaTheme="minorEastAsia"/>
                <w:lang w:eastAsia="zh-CN"/>
              </w:rPr>
            </w:pPr>
            <w:r>
              <w:rPr>
                <w:rFonts w:eastAsiaTheme="minorEastAsia" w:hint="eastAsia"/>
                <w:lang w:eastAsia="zh-CN"/>
              </w:rPr>
              <w:t>S</w:t>
            </w:r>
            <w:r>
              <w:rPr>
                <w:rFonts w:eastAsiaTheme="minorEastAsia"/>
                <w:lang w:eastAsia="zh-CN"/>
              </w:rPr>
              <w:t xml:space="preserve">imilar update as conductive requirements to add 3MHz </w:t>
            </w:r>
            <w:r>
              <w:t>channel bandwidth</w:t>
            </w:r>
            <w:r>
              <w:rPr>
                <w:rFonts w:eastAsiaTheme="minorEastAsia"/>
                <w:lang w:eastAsia="zh-CN"/>
              </w:rPr>
              <w:t>.</w:t>
            </w:r>
          </w:p>
        </w:tc>
        <w:tc>
          <w:tcPr>
            <w:tcW w:w="0" w:type="auto"/>
          </w:tcPr>
          <w:p w14:paraId="636AAFF6" w14:textId="0181F79E" w:rsidR="004514D7" w:rsidRDefault="00E01315" w:rsidP="005E05AE">
            <w:pPr>
              <w:rPr>
                <w:rFonts w:eastAsiaTheme="minorEastAsia" w:hint="eastAsia"/>
                <w:lang w:eastAsia="zh-CN"/>
              </w:rPr>
            </w:pPr>
            <w:r>
              <w:rPr>
                <w:rFonts w:eastAsiaTheme="minorEastAsia"/>
                <w:lang w:eastAsia="zh-CN"/>
              </w:rPr>
              <w:t>ZTE</w:t>
            </w:r>
          </w:p>
        </w:tc>
      </w:tr>
    </w:tbl>
    <w:p w14:paraId="3637B24B" w14:textId="77777777" w:rsidR="00B40453" w:rsidRPr="00AE3D99" w:rsidRDefault="00B40453" w:rsidP="00B40453"/>
    <w:sectPr w:rsidR="00B40453" w:rsidRPr="00AE3D99"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0B3FA8" w14:textId="77777777" w:rsidR="00461DD6" w:rsidRPr="00A10429" w:rsidRDefault="00461DD6" w:rsidP="0064547A">
      <w:pPr>
        <w:spacing w:after="0"/>
        <w:rPr>
          <w:kern w:val="2"/>
          <w:lang w:eastAsia="zh-CN"/>
        </w:rPr>
      </w:pPr>
      <w:r>
        <w:separator/>
      </w:r>
    </w:p>
  </w:endnote>
  <w:endnote w:type="continuationSeparator" w:id="0">
    <w:p w14:paraId="2305F881" w14:textId="77777777" w:rsidR="00461DD6" w:rsidRPr="00A10429" w:rsidRDefault="00461DD6"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A24C7D" w14:textId="77777777" w:rsidR="00461DD6" w:rsidRPr="00A10429" w:rsidRDefault="00461DD6" w:rsidP="0064547A">
      <w:pPr>
        <w:spacing w:after="0"/>
        <w:rPr>
          <w:kern w:val="2"/>
          <w:lang w:eastAsia="zh-CN"/>
        </w:rPr>
      </w:pPr>
      <w:r>
        <w:separator/>
      </w:r>
    </w:p>
  </w:footnote>
  <w:footnote w:type="continuationSeparator" w:id="0">
    <w:p w14:paraId="56DDC2E9" w14:textId="77777777" w:rsidR="00461DD6" w:rsidRPr="00A10429" w:rsidRDefault="00461DD6"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6A036B"/>
    <w:multiLevelType w:val="multilevel"/>
    <w:tmpl w:val="166A036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10E5EFC"/>
    <w:multiLevelType w:val="hybridMultilevel"/>
    <w:tmpl w:val="3C96B2CE"/>
    <w:lvl w:ilvl="0" w:tplc="F9C81F16">
      <w:start w:val="1"/>
      <w:numFmt w:val="bullet"/>
      <w:lvlText w:val=""/>
      <w:lvlJc w:val="left"/>
      <w:pPr>
        <w:ind w:left="206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C6261C"/>
    <w:multiLevelType w:val="hybridMultilevel"/>
    <w:tmpl w:val="C736E76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6EC494E"/>
    <w:multiLevelType w:val="hybridMultilevel"/>
    <w:tmpl w:val="ECD072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00007DE"/>
    <w:multiLevelType w:val="hybridMultilevel"/>
    <w:tmpl w:val="2556BADA"/>
    <w:lvl w:ilvl="0" w:tplc="08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24D3589"/>
    <w:multiLevelType w:val="hybridMultilevel"/>
    <w:tmpl w:val="C736E762"/>
    <w:lvl w:ilvl="0" w:tplc="1409000F">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15:restartNumberingAfterBreak="0">
    <w:nsid w:val="56B703FC"/>
    <w:multiLevelType w:val="hybridMultilevel"/>
    <w:tmpl w:val="11623AEE"/>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74482F9E"/>
    <w:multiLevelType w:val="hybridMultilevel"/>
    <w:tmpl w:val="2B56D3D0"/>
    <w:lvl w:ilvl="0" w:tplc="14090011">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16cid:durableId="530726859">
    <w:abstractNumId w:val="8"/>
  </w:num>
  <w:num w:numId="2" w16cid:durableId="455950573">
    <w:abstractNumId w:val="4"/>
  </w:num>
  <w:num w:numId="3" w16cid:durableId="2128812956">
    <w:abstractNumId w:val="6"/>
  </w:num>
  <w:num w:numId="4" w16cid:durableId="1795557768">
    <w:abstractNumId w:val="0"/>
  </w:num>
  <w:num w:numId="5" w16cid:durableId="1419523713">
    <w:abstractNumId w:val="7"/>
  </w:num>
  <w:num w:numId="6" w16cid:durableId="936904559">
    <w:abstractNumId w:val="1"/>
  </w:num>
  <w:num w:numId="7" w16cid:durableId="2030060554">
    <w:abstractNumId w:val="5"/>
  </w:num>
  <w:num w:numId="8" w16cid:durableId="1075131412">
    <w:abstractNumId w:val="2"/>
  </w:num>
  <w:num w:numId="9" w16cid:durableId="422922885">
    <w:abstractNumId w:val="9"/>
  </w:num>
  <w:num w:numId="10" w16cid:durableId="54856701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1C21"/>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052"/>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C14"/>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2DA"/>
    <w:rsid w:val="000B3530"/>
    <w:rsid w:val="000B35FA"/>
    <w:rsid w:val="000B3AF7"/>
    <w:rsid w:val="000B3EE6"/>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5B8"/>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226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840"/>
    <w:rsid w:val="00186D2E"/>
    <w:rsid w:val="001876A5"/>
    <w:rsid w:val="00187BDF"/>
    <w:rsid w:val="00187D2B"/>
    <w:rsid w:val="00190D3D"/>
    <w:rsid w:val="00192AB7"/>
    <w:rsid w:val="00193B74"/>
    <w:rsid w:val="0019591E"/>
    <w:rsid w:val="00196E90"/>
    <w:rsid w:val="00197367"/>
    <w:rsid w:val="00197B20"/>
    <w:rsid w:val="00197EC2"/>
    <w:rsid w:val="001A0665"/>
    <w:rsid w:val="001A0AAD"/>
    <w:rsid w:val="001A1C89"/>
    <w:rsid w:val="001A2689"/>
    <w:rsid w:val="001A2CEC"/>
    <w:rsid w:val="001A32ED"/>
    <w:rsid w:val="001A3878"/>
    <w:rsid w:val="001A4100"/>
    <w:rsid w:val="001A49E4"/>
    <w:rsid w:val="001A4FA5"/>
    <w:rsid w:val="001A678E"/>
    <w:rsid w:val="001A69E7"/>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51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B18"/>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84A"/>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D4C"/>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21E7"/>
    <w:rsid w:val="002634BD"/>
    <w:rsid w:val="00263DC6"/>
    <w:rsid w:val="002646A8"/>
    <w:rsid w:val="00264AE0"/>
    <w:rsid w:val="00264B96"/>
    <w:rsid w:val="00270F84"/>
    <w:rsid w:val="00270F85"/>
    <w:rsid w:val="00271102"/>
    <w:rsid w:val="0027165B"/>
    <w:rsid w:val="00272043"/>
    <w:rsid w:val="002733D6"/>
    <w:rsid w:val="0027434F"/>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5F"/>
    <w:rsid w:val="002B4EF5"/>
    <w:rsid w:val="002B58D7"/>
    <w:rsid w:val="002B7795"/>
    <w:rsid w:val="002B78AA"/>
    <w:rsid w:val="002C09F2"/>
    <w:rsid w:val="002C281F"/>
    <w:rsid w:val="002C3DA2"/>
    <w:rsid w:val="002C3FC7"/>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749"/>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3D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6240"/>
    <w:rsid w:val="00357962"/>
    <w:rsid w:val="0036050E"/>
    <w:rsid w:val="00362355"/>
    <w:rsid w:val="0036506F"/>
    <w:rsid w:val="00365191"/>
    <w:rsid w:val="0036626B"/>
    <w:rsid w:val="003666B7"/>
    <w:rsid w:val="003667CF"/>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2E2"/>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1853"/>
    <w:rsid w:val="003C386F"/>
    <w:rsid w:val="003C3D27"/>
    <w:rsid w:val="003C421A"/>
    <w:rsid w:val="003C4B33"/>
    <w:rsid w:val="003C507D"/>
    <w:rsid w:val="003C63A7"/>
    <w:rsid w:val="003C77D2"/>
    <w:rsid w:val="003D02D5"/>
    <w:rsid w:val="003D069C"/>
    <w:rsid w:val="003D0728"/>
    <w:rsid w:val="003D1BB6"/>
    <w:rsid w:val="003D2634"/>
    <w:rsid w:val="003D2EA7"/>
    <w:rsid w:val="003D344C"/>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5EA3"/>
    <w:rsid w:val="004260FA"/>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7C"/>
    <w:rsid w:val="00443217"/>
    <w:rsid w:val="00443676"/>
    <w:rsid w:val="004436DD"/>
    <w:rsid w:val="0044560C"/>
    <w:rsid w:val="004465DF"/>
    <w:rsid w:val="00450C2D"/>
    <w:rsid w:val="00451383"/>
    <w:rsid w:val="004514D7"/>
    <w:rsid w:val="004521D3"/>
    <w:rsid w:val="0045290C"/>
    <w:rsid w:val="00452EFA"/>
    <w:rsid w:val="0045408C"/>
    <w:rsid w:val="00454651"/>
    <w:rsid w:val="00455313"/>
    <w:rsid w:val="00455F92"/>
    <w:rsid w:val="00455FBB"/>
    <w:rsid w:val="00456FE8"/>
    <w:rsid w:val="0046044E"/>
    <w:rsid w:val="00460A75"/>
    <w:rsid w:val="00461DD6"/>
    <w:rsid w:val="004623EA"/>
    <w:rsid w:val="00462966"/>
    <w:rsid w:val="00463575"/>
    <w:rsid w:val="004638E8"/>
    <w:rsid w:val="00465DF9"/>
    <w:rsid w:val="0046613E"/>
    <w:rsid w:val="0046627B"/>
    <w:rsid w:val="00466FA5"/>
    <w:rsid w:val="004676C5"/>
    <w:rsid w:val="00467867"/>
    <w:rsid w:val="00467FDF"/>
    <w:rsid w:val="00470505"/>
    <w:rsid w:val="00470783"/>
    <w:rsid w:val="004713BA"/>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EE1"/>
    <w:rsid w:val="00490190"/>
    <w:rsid w:val="004905B0"/>
    <w:rsid w:val="004908FA"/>
    <w:rsid w:val="00490A6D"/>
    <w:rsid w:val="0049190E"/>
    <w:rsid w:val="00491BF7"/>
    <w:rsid w:val="00491DC7"/>
    <w:rsid w:val="0049213D"/>
    <w:rsid w:val="004923F3"/>
    <w:rsid w:val="00492DC5"/>
    <w:rsid w:val="0049330A"/>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4A9"/>
    <w:rsid w:val="004B0849"/>
    <w:rsid w:val="004B250B"/>
    <w:rsid w:val="004B2DB1"/>
    <w:rsid w:val="004B32D9"/>
    <w:rsid w:val="004B37FA"/>
    <w:rsid w:val="004B3A83"/>
    <w:rsid w:val="004B5AD2"/>
    <w:rsid w:val="004B7343"/>
    <w:rsid w:val="004C0260"/>
    <w:rsid w:val="004C0607"/>
    <w:rsid w:val="004C0E72"/>
    <w:rsid w:val="004C114D"/>
    <w:rsid w:val="004C1552"/>
    <w:rsid w:val="004C178B"/>
    <w:rsid w:val="004C1856"/>
    <w:rsid w:val="004C230A"/>
    <w:rsid w:val="004C2477"/>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38"/>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9C9"/>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CA5"/>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4BA7"/>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1C2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4BC"/>
    <w:rsid w:val="00594794"/>
    <w:rsid w:val="00594B9F"/>
    <w:rsid w:val="005969C8"/>
    <w:rsid w:val="00596FF9"/>
    <w:rsid w:val="0059793D"/>
    <w:rsid w:val="00597A82"/>
    <w:rsid w:val="00597B46"/>
    <w:rsid w:val="005A1049"/>
    <w:rsid w:val="005A152C"/>
    <w:rsid w:val="005A3154"/>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0B"/>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7C3"/>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6FE2"/>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123"/>
    <w:rsid w:val="005F43E7"/>
    <w:rsid w:val="005F466E"/>
    <w:rsid w:val="005F5231"/>
    <w:rsid w:val="005F5C82"/>
    <w:rsid w:val="005F6E45"/>
    <w:rsid w:val="00600172"/>
    <w:rsid w:val="00600ED0"/>
    <w:rsid w:val="006012DA"/>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3F"/>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2FA5"/>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234A"/>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641B"/>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44"/>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4E4F"/>
    <w:rsid w:val="006E55C3"/>
    <w:rsid w:val="006E5A2B"/>
    <w:rsid w:val="006E651D"/>
    <w:rsid w:val="006F000B"/>
    <w:rsid w:val="006F0FDA"/>
    <w:rsid w:val="006F132E"/>
    <w:rsid w:val="006F2EC3"/>
    <w:rsid w:val="006F38CF"/>
    <w:rsid w:val="006F39AA"/>
    <w:rsid w:val="006F39AE"/>
    <w:rsid w:val="006F42AE"/>
    <w:rsid w:val="006F5128"/>
    <w:rsid w:val="006F5AD3"/>
    <w:rsid w:val="006F65D6"/>
    <w:rsid w:val="006F6940"/>
    <w:rsid w:val="006F7CFD"/>
    <w:rsid w:val="00701BBB"/>
    <w:rsid w:val="00703366"/>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6F86"/>
    <w:rsid w:val="00750C5F"/>
    <w:rsid w:val="00751418"/>
    <w:rsid w:val="007518C7"/>
    <w:rsid w:val="00751DA0"/>
    <w:rsid w:val="00751EB1"/>
    <w:rsid w:val="00752920"/>
    <w:rsid w:val="00752CBF"/>
    <w:rsid w:val="00753695"/>
    <w:rsid w:val="00753A12"/>
    <w:rsid w:val="0075405B"/>
    <w:rsid w:val="0075490F"/>
    <w:rsid w:val="00754E86"/>
    <w:rsid w:val="007555F0"/>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507"/>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506"/>
    <w:rsid w:val="007A1832"/>
    <w:rsid w:val="007A18A5"/>
    <w:rsid w:val="007A334B"/>
    <w:rsid w:val="007A3E2D"/>
    <w:rsid w:val="007A3F0B"/>
    <w:rsid w:val="007A443E"/>
    <w:rsid w:val="007A4AF7"/>
    <w:rsid w:val="007A4D8A"/>
    <w:rsid w:val="007A544F"/>
    <w:rsid w:val="007A58DF"/>
    <w:rsid w:val="007A5C28"/>
    <w:rsid w:val="007A6026"/>
    <w:rsid w:val="007A798B"/>
    <w:rsid w:val="007A7F62"/>
    <w:rsid w:val="007B043E"/>
    <w:rsid w:val="007B10C8"/>
    <w:rsid w:val="007B2477"/>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2F6"/>
    <w:rsid w:val="008339E1"/>
    <w:rsid w:val="00833A66"/>
    <w:rsid w:val="008340E6"/>
    <w:rsid w:val="0083489E"/>
    <w:rsid w:val="00835407"/>
    <w:rsid w:val="008364B0"/>
    <w:rsid w:val="008367EE"/>
    <w:rsid w:val="00836FB9"/>
    <w:rsid w:val="008378E8"/>
    <w:rsid w:val="00840B65"/>
    <w:rsid w:val="00840FDB"/>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81F"/>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D51"/>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6DA"/>
    <w:rsid w:val="00894402"/>
    <w:rsid w:val="0089462D"/>
    <w:rsid w:val="008946FF"/>
    <w:rsid w:val="00894CB2"/>
    <w:rsid w:val="008957E1"/>
    <w:rsid w:val="00895962"/>
    <w:rsid w:val="008963C9"/>
    <w:rsid w:val="00897BDF"/>
    <w:rsid w:val="008A0544"/>
    <w:rsid w:val="008A156C"/>
    <w:rsid w:val="008A1C0C"/>
    <w:rsid w:val="008A24E9"/>
    <w:rsid w:val="008A27DC"/>
    <w:rsid w:val="008A299D"/>
    <w:rsid w:val="008A2B76"/>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41A8"/>
    <w:rsid w:val="008C56E6"/>
    <w:rsid w:val="008C5B5C"/>
    <w:rsid w:val="008C5E15"/>
    <w:rsid w:val="008C5FF6"/>
    <w:rsid w:val="008C6918"/>
    <w:rsid w:val="008C7E6C"/>
    <w:rsid w:val="008D0556"/>
    <w:rsid w:val="008D090F"/>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881"/>
    <w:rsid w:val="008E4DF2"/>
    <w:rsid w:val="008E5133"/>
    <w:rsid w:val="008E5296"/>
    <w:rsid w:val="008E562A"/>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4E72"/>
    <w:rsid w:val="0090527F"/>
    <w:rsid w:val="00906705"/>
    <w:rsid w:val="00906799"/>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271B"/>
    <w:rsid w:val="00933182"/>
    <w:rsid w:val="00933AFF"/>
    <w:rsid w:val="00934E5A"/>
    <w:rsid w:val="009352BE"/>
    <w:rsid w:val="009354B0"/>
    <w:rsid w:val="00935C20"/>
    <w:rsid w:val="00935F4E"/>
    <w:rsid w:val="0093685B"/>
    <w:rsid w:val="00937551"/>
    <w:rsid w:val="00937BEC"/>
    <w:rsid w:val="00937F6E"/>
    <w:rsid w:val="009403FE"/>
    <w:rsid w:val="00940C35"/>
    <w:rsid w:val="00940F1E"/>
    <w:rsid w:val="0094108E"/>
    <w:rsid w:val="00942BBA"/>
    <w:rsid w:val="00944FA2"/>
    <w:rsid w:val="00945CCE"/>
    <w:rsid w:val="00945D4A"/>
    <w:rsid w:val="00946849"/>
    <w:rsid w:val="00947045"/>
    <w:rsid w:val="00947EB5"/>
    <w:rsid w:val="009502ED"/>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2975"/>
    <w:rsid w:val="00974949"/>
    <w:rsid w:val="009762E8"/>
    <w:rsid w:val="00976732"/>
    <w:rsid w:val="00976A67"/>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C5D"/>
    <w:rsid w:val="009A0D06"/>
    <w:rsid w:val="009A0F1D"/>
    <w:rsid w:val="009A1759"/>
    <w:rsid w:val="009A1B30"/>
    <w:rsid w:val="009A2D55"/>
    <w:rsid w:val="009A2FAC"/>
    <w:rsid w:val="009A3445"/>
    <w:rsid w:val="009A3674"/>
    <w:rsid w:val="009A4CFE"/>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5C"/>
    <w:rsid w:val="009C66C4"/>
    <w:rsid w:val="009C71E1"/>
    <w:rsid w:val="009D005C"/>
    <w:rsid w:val="009D0685"/>
    <w:rsid w:val="009D0B2C"/>
    <w:rsid w:val="009D1598"/>
    <w:rsid w:val="009D2F25"/>
    <w:rsid w:val="009D364B"/>
    <w:rsid w:val="009D3D73"/>
    <w:rsid w:val="009D452F"/>
    <w:rsid w:val="009D45A2"/>
    <w:rsid w:val="009D491E"/>
    <w:rsid w:val="009D4C61"/>
    <w:rsid w:val="009D4DCC"/>
    <w:rsid w:val="009D5653"/>
    <w:rsid w:val="009D647A"/>
    <w:rsid w:val="009D7315"/>
    <w:rsid w:val="009E0BCF"/>
    <w:rsid w:val="009E1C4B"/>
    <w:rsid w:val="009E1CBC"/>
    <w:rsid w:val="009E1EBC"/>
    <w:rsid w:val="009E2B24"/>
    <w:rsid w:val="009E3857"/>
    <w:rsid w:val="009E4088"/>
    <w:rsid w:val="009E4337"/>
    <w:rsid w:val="009E5F59"/>
    <w:rsid w:val="009E628C"/>
    <w:rsid w:val="009E6778"/>
    <w:rsid w:val="009E6BAB"/>
    <w:rsid w:val="009F0E2A"/>
    <w:rsid w:val="009F11D1"/>
    <w:rsid w:val="009F1563"/>
    <w:rsid w:val="009F2CFC"/>
    <w:rsid w:val="009F3252"/>
    <w:rsid w:val="009F3F3D"/>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0C"/>
    <w:rsid w:val="00A059CA"/>
    <w:rsid w:val="00A059F2"/>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40B"/>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97D"/>
    <w:rsid w:val="00A374B8"/>
    <w:rsid w:val="00A375BB"/>
    <w:rsid w:val="00A37B57"/>
    <w:rsid w:val="00A37CC2"/>
    <w:rsid w:val="00A40093"/>
    <w:rsid w:val="00A401EF"/>
    <w:rsid w:val="00A409AA"/>
    <w:rsid w:val="00A40E43"/>
    <w:rsid w:val="00A40FD9"/>
    <w:rsid w:val="00A411A5"/>
    <w:rsid w:val="00A41291"/>
    <w:rsid w:val="00A4314B"/>
    <w:rsid w:val="00A43B77"/>
    <w:rsid w:val="00A4462F"/>
    <w:rsid w:val="00A44C90"/>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ABA"/>
    <w:rsid w:val="00AB0D58"/>
    <w:rsid w:val="00AB1140"/>
    <w:rsid w:val="00AB2FFA"/>
    <w:rsid w:val="00AB3179"/>
    <w:rsid w:val="00AB350E"/>
    <w:rsid w:val="00AB3D40"/>
    <w:rsid w:val="00AB412D"/>
    <w:rsid w:val="00AB418B"/>
    <w:rsid w:val="00AB4B38"/>
    <w:rsid w:val="00AB5053"/>
    <w:rsid w:val="00AB5616"/>
    <w:rsid w:val="00AB5A89"/>
    <w:rsid w:val="00AB5E76"/>
    <w:rsid w:val="00AB643F"/>
    <w:rsid w:val="00AB6975"/>
    <w:rsid w:val="00AB6D80"/>
    <w:rsid w:val="00AB6F9A"/>
    <w:rsid w:val="00AB7245"/>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97B"/>
    <w:rsid w:val="00AC6BC9"/>
    <w:rsid w:val="00AC70A2"/>
    <w:rsid w:val="00AC78FE"/>
    <w:rsid w:val="00AD0C64"/>
    <w:rsid w:val="00AD22F3"/>
    <w:rsid w:val="00AD2A6F"/>
    <w:rsid w:val="00AD307A"/>
    <w:rsid w:val="00AD357C"/>
    <w:rsid w:val="00AD36EB"/>
    <w:rsid w:val="00AD4146"/>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99"/>
    <w:rsid w:val="00AE57BA"/>
    <w:rsid w:val="00AE58B0"/>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0B4"/>
    <w:rsid w:val="00B12B8D"/>
    <w:rsid w:val="00B13FBD"/>
    <w:rsid w:val="00B145B6"/>
    <w:rsid w:val="00B14B09"/>
    <w:rsid w:val="00B14E65"/>
    <w:rsid w:val="00B153D0"/>
    <w:rsid w:val="00B15450"/>
    <w:rsid w:val="00B15CB3"/>
    <w:rsid w:val="00B15DE2"/>
    <w:rsid w:val="00B15E3C"/>
    <w:rsid w:val="00B17B43"/>
    <w:rsid w:val="00B21230"/>
    <w:rsid w:val="00B225AA"/>
    <w:rsid w:val="00B22EBA"/>
    <w:rsid w:val="00B240B1"/>
    <w:rsid w:val="00B2492B"/>
    <w:rsid w:val="00B25EC7"/>
    <w:rsid w:val="00B26EB9"/>
    <w:rsid w:val="00B27451"/>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453"/>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6D0"/>
    <w:rsid w:val="00B85811"/>
    <w:rsid w:val="00B85E90"/>
    <w:rsid w:val="00B867CD"/>
    <w:rsid w:val="00B86BC8"/>
    <w:rsid w:val="00B86DC9"/>
    <w:rsid w:val="00B87B02"/>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97F2F"/>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4A6A"/>
    <w:rsid w:val="00BD581E"/>
    <w:rsid w:val="00BD5B22"/>
    <w:rsid w:val="00BD5ED2"/>
    <w:rsid w:val="00BD5FA4"/>
    <w:rsid w:val="00BD6032"/>
    <w:rsid w:val="00BD61AC"/>
    <w:rsid w:val="00BD6279"/>
    <w:rsid w:val="00BD78D6"/>
    <w:rsid w:val="00BD7E39"/>
    <w:rsid w:val="00BE0BC3"/>
    <w:rsid w:val="00BE24F1"/>
    <w:rsid w:val="00BE2C8B"/>
    <w:rsid w:val="00BE31B0"/>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2817"/>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A8F"/>
    <w:rsid w:val="00C12BBD"/>
    <w:rsid w:val="00C12E3A"/>
    <w:rsid w:val="00C1319E"/>
    <w:rsid w:val="00C136DA"/>
    <w:rsid w:val="00C13804"/>
    <w:rsid w:val="00C14132"/>
    <w:rsid w:val="00C16B5D"/>
    <w:rsid w:val="00C16C2B"/>
    <w:rsid w:val="00C17771"/>
    <w:rsid w:val="00C21995"/>
    <w:rsid w:val="00C220ED"/>
    <w:rsid w:val="00C223CF"/>
    <w:rsid w:val="00C2291A"/>
    <w:rsid w:val="00C22DC1"/>
    <w:rsid w:val="00C22DC6"/>
    <w:rsid w:val="00C244A7"/>
    <w:rsid w:val="00C263C8"/>
    <w:rsid w:val="00C266C3"/>
    <w:rsid w:val="00C27742"/>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753"/>
    <w:rsid w:val="00C73D48"/>
    <w:rsid w:val="00C77553"/>
    <w:rsid w:val="00C779D2"/>
    <w:rsid w:val="00C81043"/>
    <w:rsid w:val="00C811DF"/>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39D"/>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6D8"/>
    <w:rsid w:val="00CF792A"/>
    <w:rsid w:val="00CF7E80"/>
    <w:rsid w:val="00D005F4"/>
    <w:rsid w:val="00D007B5"/>
    <w:rsid w:val="00D00B9A"/>
    <w:rsid w:val="00D00CFA"/>
    <w:rsid w:val="00D010BC"/>
    <w:rsid w:val="00D021F3"/>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3CC0"/>
    <w:rsid w:val="00D14810"/>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050A"/>
    <w:rsid w:val="00D310F9"/>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09A6"/>
    <w:rsid w:val="00D711E3"/>
    <w:rsid w:val="00D71F98"/>
    <w:rsid w:val="00D72EF5"/>
    <w:rsid w:val="00D74882"/>
    <w:rsid w:val="00D74C1F"/>
    <w:rsid w:val="00D7673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4CE"/>
    <w:rsid w:val="00D91948"/>
    <w:rsid w:val="00D923DB"/>
    <w:rsid w:val="00D9298A"/>
    <w:rsid w:val="00D92FFD"/>
    <w:rsid w:val="00D9390A"/>
    <w:rsid w:val="00D9423E"/>
    <w:rsid w:val="00D94A7E"/>
    <w:rsid w:val="00D9563F"/>
    <w:rsid w:val="00D95896"/>
    <w:rsid w:val="00D96334"/>
    <w:rsid w:val="00D963DC"/>
    <w:rsid w:val="00D96BCC"/>
    <w:rsid w:val="00D96E7D"/>
    <w:rsid w:val="00DA044E"/>
    <w:rsid w:val="00DA0CC7"/>
    <w:rsid w:val="00DA15F8"/>
    <w:rsid w:val="00DA16CB"/>
    <w:rsid w:val="00DA1AF0"/>
    <w:rsid w:val="00DA1E3C"/>
    <w:rsid w:val="00DA224E"/>
    <w:rsid w:val="00DA23A0"/>
    <w:rsid w:val="00DA4667"/>
    <w:rsid w:val="00DA47B6"/>
    <w:rsid w:val="00DA4C3B"/>
    <w:rsid w:val="00DA6359"/>
    <w:rsid w:val="00DA6E9B"/>
    <w:rsid w:val="00DA748F"/>
    <w:rsid w:val="00DB02F8"/>
    <w:rsid w:val="00DB0601"/>
    <w:rsid w:val="00DB3091"/>
    <w:rsid w:val="00DB4107"/>
    <w:rsid w:val="00DB42EB"/>
    <w:rsid w:val="00DB4A45"/>
    <w:rsid w:val="00DB4CF8"/>
    <w:rsid w:val="00DB59C4"/>
    <w:rsid w:val="00DB5B97"/>
    <w:rsid w:val="00DB6DA3"/>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EBD"/>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DF7CA7"/>
    <w:rsid w:val="00E00585"/>
    <w:rsid w:val="00E00BD6"/>
    <w:rsid w:val="00E01315"/>
    <w:rsid w:val="00E01B4D"/>
    <w:rsid w:val="00E0404E"/>
    <w:rsid w:val="00E044B7"/>
    <w:rsid w:val="00E046A9"/>
    <w:rsid w:val="00E047DA"/>
    <w:rsid w:val="00E048CC"/>
    <w:rsid w:val="00E04FD0"/>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69B"/>
    <w:rsid w:val="00E6673E"/>
    <w:rsid w:val="00E671E3"/>
    <w:rsid w:val="00E675CD"/>
    <w:rsid w:val="00E67E6F"/>
    <w:rsid w:val="00E70211"/>
    <w:rsid w:val="00E70B90"/>
    <w:rsid w:val="00E70CDF"/>
    <w:rsid w:val="00E71972"/>
    <w:rsid w:val="00E71CF2"/>
    <w:rsid w:val="00E72A01"/>
    <w:rsid w:val="00E732BD"/>
    <w:rsid w:val="00E74223"/>
    <w:rsid w:val="00E74C4A"/>
    <w:rsid w:val="00E75F6B"/>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676A"/>
    <w:rsid w:val="00E87011"/>
    <w:rsid w:val="00E8731A"/>
    <w:rsid w:val="00E90EC3"/>
    <w:rsid w:val="00E918A6"/>
    <w:rsid w:val="00E92245"/>
    <w:rsid w:val="00E9273C"/>
    <w:rsid w:val="00E92BC2"/>
    <w:rsid w:val="00E932BF"/>
    <w:rsid w:val="00E9427E"/>
    <w:rsid w:val="00E9434E"/>
    <w:rsid w:val="00E94A4C"/>
    <w:rsid w:val="00E95A41"/>
    <w:rsid w:val="00E96868"/>
    <w:rsid w:val="00E969FE"/>
    <w:rsid w:val="00E96B46"/>
    <w:rsid w:val="00E972A5"/>
    <w:rsid w:val="00E97587"/>
    <w:rsid w:val="00E9778E"/>
    <w:rsid w:val="00E97EC5"/>
    <w:rsid w:val="00EA08D7"/>
    <w:rsid w:val="00EA0A11"/>
    <w:rsid w:val="00EA0B64"/>
    <w:rsid w:val="00EA1450"/>
    <w:rsid w:val="00EA1EE0"/>
    <w:rsid w:val="00EA1EE4"/>
    <w:rsid w:val="00EA2868"/>
    <w:rsid w:val="00EA3326"/>
    <w:rsid w:val="00EA3D2E"/>
    <w:rsid w:val="00EA5C68"/>
    <w:rsid w:val="00EA60C8"/>
    <w:rsid w:val="00EB110A"/>
    <w:rsid w:val="00EB12DC"/>
    <w:rsid w:val="00EB179E"/>
    <w:rsid w:val="00EB2E2A"/>
    <w:rsid w:val="00EB36A9"/>
    <w:rsid w:val="00EB3956"/>
    <w:rsid w:val="00EB4280"/>
    <w:rsid w:val="00EB459E"/>
    <w:rsid w:val="00EB483C"/>
    <w:rsid w:val="00EB4A48"/>
    <w:rsid w:val="00EB4FC8"/>
    <w:rsid w:val="00EB5D91"/>
    <w:rsid w:val="00EB636A"/>
    <w:rsid w:val="00EB7928"/>
    <w:rsid w:val="00EB7E51"/>
    <w:rsid w:val="00EC083B"/>
    <w:rsid w:val="00EC153C"/>
    <w:rsid w:val="00EC1AE6"/>
    <w:rsid w:val="00EC1D4A"/>
    <w:rsid w:val="00EC2C3A"/>
    <w:rsid w:val="00EC2DB3"/>
    <w:rsid w:val="00EC44A0"/>
    <w:rsid w:val="00EC4BA7"/>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1EB"/>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5F6B"/>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D9D"/>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527E"/>
    <w:rsid w:val="00F6610B"/>
    <w:rsid w:val="00F66AD9"/>
    <w:rsid w:val="00F66DB1"/>
    <w:rsid w:val="00F67DFC"/>
    <w:rsid w:val="00F67E17"/>
    <w:rsid w:val="00F70227"/>
    <w:rsid w:val="00F70CE5"/>
    <w:rsid w:val="00F710A5"/>
    <w:rsid w:val="00F7111F"/>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B51"/>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6CA5"/>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C7DF7"/>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54BB"/>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E2AAF"/>
  <w15:chartTrackingRefBased/>
  <w15:docId w15:val="{15960315-D755-4B58-8EA0-C0EE60647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qFormat="1"/>
    <w:lsdException w:name="toc 3" w:semiHidden="1" w:uiPriority="0" w:unhideWhenUsed="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qFormat="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D4A"/>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hAnsi="Arial"/>
      <w:sz w:val="36"/>
      <w:lang w:eastAsia="en-US"/>
    </w:rPr>
  </w:style>
  <w:style w:type="character" w:customStyle="1" w:styleId="Heading2Char">
    <w:name w:val="Heading 2 Char"/>
    <w:link w:val="Heading2"/>
    <w:rsid w:val="00E61455"/>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hAnsi="Arial"/>
      <w:sz w:val="24"/>
      <w:lang w:eastAsia="en-US"/>
    </w:rPr>
  </w:style>
  <w:style w:type="character" w:customStyle="1" w:styleId="Heading5Char">
    <w:name w:val="Heading 5 Char"/>
    <w:link w:val="Heading5"/>
    <w:qFormat/>
    <w:rsid w:val="00E61455"/>
    <w:rPr>
      <w:rFonts w:ascii="Arial" w:hAnsi="Arial"/>
      <w:sz w:val="22"/>
      <w:lang w:eastAsia="en-US"/>
    </w:rPr>
  </w:style>
  <w:style w:type="character" w:customStyle="1" w:styleId="Heading6Char">
    <w:name w:val="Heading 6 Char"/>
    <w:link w:val="Heading6"/>
    <w:qFormat/>
    <w:rsid w:val="00E61455"/>
    <w:rPr>
      <w:rFonts w:ascii="Arial" w:hAnsi="Arial"/>
      <w:lang w:eastAsia="en-US"/>
    </w:rPr>
  </w:style>
  <w:style w:type="character" w:customStyle="1" w:styleId="Heading7Char">
    <w:name w:val="Heading 7 Char"/>
    <w:link w:val="Heading7"/>
    <w:qFormat/>
    <w:rsid w:val="00E61455"/>
    <w:rPr>
      <w:rFonts w:ascii="Arial" w:hAnsi="Arial"/>
      <w:lang w:eastAsia="en-US"/>
    </w:rPr>
  </w:style>
  <w:style w:type="character" w:customStyle="1" w:styleId="Heading8Char">
    <w:name w:val="Heading 8 Char"/>
    <w:link w:val="Heading8"/>
    <w:qFormat/>
    <w:rsid w:val="00E61455"/>
    <w:rPr>
      <w:rFonts w:ascii="Arial" w:hAnsi="Arial"/>
      <w:sz w:val="36"/>
      <w:lang w:eastAsia="en-US"/>
    </w:rPr>
  </w:style>
  <w:style w:type="character" w:customStyle="1" w:styleId="Heading9Char">
    <w:name w:val="Heading 9 Char"/>
    <w:link w:val="Heading9"/>
    <w:qFormat/>
    <w:rsid w:val="00E61455"/>
    <w:rPr>
      <w:rFonts w:ascii="Arial" w:hAnsi="Arial"/>
      <w:sz w:val="36"/>
      <w:lang w:eastAsia="en-US"/>
    </w:rPr>
  </w:style>
  <w:style w:type="paragraph" w:styleId="Caption">
    <w:name w:val="caption"/>
    <w:aliases w:val="cap"/>
    <w:basedOn w:val="Normal"/>
    <w:next w:val="Normal"/>
    <w:link w:val="CaptionChar"/>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qFormat/>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sid w:val="006013E0"/>
    <w:rPr>
      <w:rFonts w:ascii="Arial" w:eastAsia="Times New Roman" w:hAnsi="Arial"/>
      <w:sz w:val="18"/>
      <w:lang w:eastAsia="en-GB"/>
    </w:rPr>
  </w:style>
  <w:style w:type="paragraph" w:styleId="DocumentMap">
    <w:name w:val="Document Map"/>
    <w:basedOn w:val="Normal"/>
    <w:link w:val="DocumentMapChar"/>
    <w:semiHidden/>
    <w:unhideWhenUsed/>
    <w:qFormat/>
    <w:rsid w:val="00A51758"/>
    <w:rPr>
      <w:rFonts w:ascii="SimSun"/>
      <w:sz w:val="18"/>
      <w:szCs w:val="18"/>
    </w:rPr>
  </w:style>
  <w:style w:type="character" w:customStyle="1" w:styleId="DocumentMapChar">
    <w:name w:val="Document Map Char"/>
    <w:link w:val="DocumentMap"/>
    <w:semiHidden/>
    <w:qFormat/>
    <w:rsid w:val="00A51758"/>
    <w:rPr>
      <w:rFonts w:ascii="SimSun" w:hAnsi="Times New Roman"/>
      <w:sz w:val="18"/>
      <w:szCs w:val="18"/>
      <w:lang w:val="en-GB" w:eastAsia="en-US"/>
    </w:rPr>
  </w:style>
  <w:style w:type="table" w:styleId="TableGrid">
    <w:name w:val="Table Grid"/>
    <w:aliases w:val="Table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9212EC"/>
    <w:pPr>
      <w:spacing w:after="0"/>
    </w:pPr>
    <w:rPr>
      <w:sz w:val="18"/>
      <w:szCs w:val="18"/>
    </w:rPr>
  </w:style>
  <w:style w:type="character" w:customStyle="1" w:styleId="BalloonTextChar">
    <w:name w:val="Balloon Text Char"/>
    <w:link w:val="BalloonTex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hAnsi="Arial" w:cs="Arial"/>
      <w:sz w:val="18"/>
      <w:szCs w:val="18"/>
      <w:lang w:val="en-GB" w:eastAsia="ja-JP"/>
    </w:rPr>
  </w:style>
  <w:style w:type="paragraph" w:customStyle="1" w:styleId="TAL">
    <w:name w:val="TAL"/>
    <w:basedOn w:val="Normal"/>
    <w:link w:val="TALCar"/>
    <w:qFormat/>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uiPriority w:val="99"/>
    <w:qFormat/>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sid w:val="000371E4"/>
    <w:rPr>
      <w:rFonts w:ascii="Arial" w:hAnsi="Arial" w:cs="Arial"/>
      <w:b/>
      <w:bCs/>
      <w:lang w:val="en-GB" w:eastAsia="ja-JP"/>
    </w:rPr>
  </w:style>
  <w:style w:type="paragraph" w:customStyle="1" w:styleId="TH">
    <w:name w:val="TH"/>
    <w:basedOn w:val="Normal"/>
    <w:link w:val="THChar"/>
    <w:qFormat/>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rsid w:val="000371E4"/>
    <w:pPr>
      <w:overflowPunct/>
      <w:autoSpaceDE/>
      <w:autoSpaceDN/>
      <w:adjustRightInd/>
      <w:ind w:left="851" w:hanging="851"/>
    </w:pPr>
    <w:rPr>
      <w:rFonts w:cs="Times New Roman"/>
      <w:szCs w:val="20"/>
      <w:lang w:eastAsia="en-US"/>
    </w:rPr>
  </w:style>
  <w:style w:type="character" w:customStyle="1" w:styleId="TAHCar">
    <w:name w:val="TAH Car"/>
    <w:link w:val="TAH"/>
    <w:uiPriority w:val="99"/>
    <w:qFormat/>
    <w:rsid w:val="00245C71"/>
    <w:rPr>
      <w:rFonts w:ascii="Arial" w:eastAsia="Times New Roman" w:hAnsi="Arial" w:cs="Arial"/>
      <w:b/>
      <w:bCs/>
      <w:sz w:val="18"/>
      <w:szCs w:val="18"/>
      <w:lang w:val="en-GB" w:eastAsia="ja-JP"/>
    </w:rPr>
  </w:style>
  <w:style w:type="character" w:customStyle="1" w:styleId="TANChar">
    <w:name w:val="TAN Char"/>
    <w:link w:val="TAN"/>
    <w:qFormat/>
    <w:rsid w:val="00245C71"/>
    <w:rPr>
      <w:rFonts w:ascii="Arial" w:hAnsi="Arial" w:cs="Arial"/>
      <w:sz w:val="18"/>
      <w:szCs w:val="18"/>
      <w:lang w:val="en-GB" w:eastAsia="en-US"/>
    </w:rPr>
  </w:style>
  <w:style w:type="paragraph" w:styleId="Header">
    <w:name w:val="header"/>
    <w:basedOn w:val="Normal"/>
    <w:link w:val="HeaderChar"/>
    <w:unhideWhenUsed/>
    <w:qFormat/>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qFormat/>
    <w:rsid w:val="00B971DE"/>
    <w:rPr>
      <w:rFonts w:ascii="Times New Roman" w:hAnsi="Times New Roman"/>
      <w:sz w:val="18"/>
      <w:szCs w:val="18"/>
      <w:lang w:val="en-GB" w:eastAsia="en-US"/>
    </w:rPr>
  </w:style>
  <w:style w:type="paragraph" w:styleId="Footer">
    <w:name w:val="footer"/>
    <w:basedOn w:val="Normal"/>
    <w:link w:val="FooterChar"/>
    <w:unhideWhenUsed/>
    <w:rsid w:val="00B971DE"/>
    <w:pPr>
      <w:tabs>
        <w:tab w:val="center" w:pos="4153"/>
        <w:tab w:val="right" w:pos="8306"/>
      </w:tabs>
      <w:snapToGrid w:val="0"/>
    </w:pPr>
    <w:rPr>
      <w:sz w:val="18"/>
      <w:szCs w:val="18"/>
    </w:rPr>
  </w:style>
  <w:style w:type="character" w:customStyle="1" w:styleId="FooterChar">
    <w:name w:val="Footer Char"/>
    <w:link w:val="Footer"/>
    <w:qFormat/>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1A0AAD"/>
    <w:rPr>
      <w:rFonts w:ascii="Times New Roman" w:hAnsi="Times New Roman"/>
      <w:lang w:eastAsia="en-US"/>
    </w:rPr>
  </w:style>
  <w:style w:type="paragraph" w:customStyle="1" w:styleId="H6">
    <w:name w:val="H6"/>
    <w:basedOn w:val="Heading5"/>
    <w:next w:val="Normal"/>
    <w:link w:val="H6Char"/>
    <w:rsid w:val="008926DA"/>
    <w:pPr>
      <w:numPr>
        <w:numId w:val="0"/>
      </w:numPr>
      <w:spacing w:line="259" w:lineRule="auto"/>
      <w:ind w:left="1985" w:hanging="1985"/>
      <w:outlineLvl w:val="9"/>
    </w:pPr>
    <w:rPr>
      <w:sz w:val="20"/>
      <w:szCs w:val="18"/>
      <w:lang w:val="sv-SE" w:eastAsia="zh-CN"/>
    </w:rPr>
  </w:style>
  <w:style w:type="paragraph" w:styleId="List3">
    <w:name w:val="List 3"/>
    <w:basedOn w:val="List2"/>
    <w:qFormat/>
    <w:rsid w:val="008926DA"/>
    <w:pPr>
      <w:ind w:left="1135"/>
    </w:pPr>
  </w:style>
  <w:style w:type="paragraph" w:styleId="List2">
    <w:name w:val="List 2"/>
    <w:basedOn w:val="List"/>
    <w:qFormat/>
    <w:rsid w:val="008926DA"/>
    <w:pPr>
      <w:ind w:left="851"/>
    </w:pPr>
  </w:style>
  <w:style w:type="paragraph" w:styleId="List">
    <w:name w:val="List"/>
    <w:basedOn w:val="Normal"/>
    <w:qFormat/>
    <w:rsid w:val="008926DA"/>
    <w:pPr>
      <w:spacing w:line="259" w:lineRule="auto"/>
      <w:ind w:left="568" w:hanging="284"/>
    </w:pPr>
  </w:style>
  <w:style w:type="paragraph" w:styleId="TOC7">
    <w:name w:val="toc 7"/>
    <w:basedOn w:val="TOC6"/>
    <w:next w:val="Normal"/>
    <w:rsid w:val="008926DA"/>
    <w:pPr>
      <w:ind w:left="2268" w:hanging="2268"/>
    </w:pPr>
  </w:style>
  <w:style w:type="paragraph" w:styleId="TOC6">
    <w:name w:val="toc 6"/>
    <w:basedOn w:val="TOC5"/>
    <w:next w:val="Normal"/>
    <w:rsid w:val="008926DA"/>
    <w:pPr>
      <w:ind w:left="1985" w:hanging="1985"/>
    </w:pPr>
  </w:style>
  <w:style w:type="paragraph" w:styleId="TOC5">
    <w:name w:val="toc 5"/>
    <w:basedOn w:val="TOC4"/>
    <w:next w:val="Normal"/>
    <w:rsid w:val="008926DA"/>
    <w:pPr>
      <w:ind w:left="1701" w:hanging="1701"/>
    </w:pPr>
  </w:style>
  <w:style w:type="paragraph" w:styleId="TOC4">
    <w:name w:val="toc 4"/>
    <w:basedOn w:val="TOC3"/>
    <w:next w:val="Normal"/>
    <w:qFormat/>
    <w:rsid w:val="008926DA"/>
    <w:pPr>
      <w:ind w:left="1418" w:hanging="1418"/>
    </w:pPr>
  </w:style>
  <w:style w:type="paragraph" w:styleId="TOC3">
    <w:name w:val="toc 3"/>
    <w:basedOn w:val="TOC2"/>
    <w:next w:val="Normal"/>
    <w:rsid w:val="008926DA"/>
    <w:pPr>
      <w:ind w:left="1134" w:hanging="1134"/>
    </w:pPr>
  </w:style>
  <w:style w:type="paragraph" w:styleId="TOC2">
    <w:name w:val="toc 2"/>
    <w:basedOn w:val="TOC1"/>
    <w:next w:val="Normal"/>
    <w:qFormat/>
    <w:rsid w:val="008926DA"/>
    <w:pPr>
      <w:keepNext w:val="0"/>
      <w:spacing w:before="0"/>
      <w:ind w:left="851" w:hanging="851"/>
    </w:pPr>
    <w:rPr>
      <w:sz w:val="20"/>
    </w:rPr>
  </w:style>
  <w:style w:type="paragraph" w:styleId="TOC1">
    <w:name w:val="toc 1"/>
    <w:next w:val="Normal"/>
    <w:rsid w:val="008926DA"/>
    <w:pPr>
      <w:keepNext/>
      <w:keepLines/>
      <w:widowControl w:val="0"/>
      <w:tabs>
        <w:tab w:val="right" w:leader="dot" w:pos="9639"/>
      </w:tabs>
      <w:spacing w:before="120" w:after="160" w:line="259" w:lineRule="auto"/>
      <w:ind w:left="567" w:right="425" w:hanging="567"/>
    </w:pPr>
    <w:rPr>
      <w:rFonts w:ascii="Times New Roman" w:hAnsi="Times New Roman"/>
      <w:sz w:val="22"/>
      <w:lang w:eastAsia="en-US"/>
    </w:rPr>
  </w:style>
  <w:style w:type="paragraph" w:styleId="ListNumber2">
    <w:name w:val="List Number 2"/>
    <w:basedOn w:val="ListNumber"/>
    <w:qFormat/>
    <w:rsid w:val="008926DA"/>
    <w:pPr>
      <w:ind w:left="851"/>
    </w:pPr>
  </w:style>
  <w:style w:type="paragraph" w:styleId="ListNumber">
    <w:name w:val="List Number"/>
    <w:basedOn w:val="List"/>
    <w:qFormat/>
    <w:rsid w:val="008926DA"/>
  </w:style>
  <w:style w:type="paragraph" w:styleId="ListBullet4">
    <w:name w:val="List Bullet 4"/>
    <w:basedOn w:val="ListBullet3"/>
    <w:qFormat/>
    <w:rsid w:val="008926DA"/>
    <w:pPr>
      <w:ind w:left="1418"/>
    </w:pPr>
  </w:style>
  <w:style w:type="paragraph" w:styleId="ListBullet3">
    <w:name w:val="List Bullet 3"/>
    <w:basedOn w:val="ListBullet2"/>
    <w:qFormat/>
    <w:rsid w:val="008926DA"/>
    <w:pPr>
      <w:ind w:left="1135"/>
    </w:pPr>
  </w:style>
  <w:style w:type="paragraph" w:styleId="ListBullet2">
    <w:name w:val="List Bullet 2"/>
    <w:basedOn w:val="ListBullet"/>
    <w:rsid w:val="008926DA"/>
    <w:pPr>
      <w:ind w:left="851"/>
    </w:pPr>
  </w:style>
  <w:style w:type="paragraph" w:styleId="ListBullet">
    <w:name w:val="List Bullet"/>
    <w:basedOn w:val="List"/>
    <w:qFormat/>
    <w:rsid w:val="008926DA"/>
  </w:style>
  <w:style w:type="paragraph" w:styleId="CommentText">
    <w:name w:val="annotation text"/>
    <w:basedOn w:val="Normal"/>
    <w:link w:val="CommentTextChar"/>
    <w:uiPriority w:val="99"/>
    <w:qFormat/>
    <w:rsid w:val="008926DA"/>
    <w:pPr>
      <w:spacing w:line="259" w:lineRule="auto"/>
    </w:pPr>
  </w:style>
  <w:style w:type="character" w:customStyle="1" w:styleId="CommentTextChar">
    <w:name w:val="Comment Text Char"/>
    <w:link w:val="CommentText"/>
    <w:uiPriority w:val="99"/>
    <w:qFormat/>
    <w:rsid w:val="008926DA"/>
    <w:rPr>
      <w:rFonts w:ascii="Times New Roman" w:hAnsi="Times New Roma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926DA"/>
    <w:pPr>
      <w:spacing w:line="259" w:lineRule="auto"/>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926DA"/>
    <w:rPr>
      <w:rFonts w:ascii="Times New Roman" w:hAnsi="Times New Roman"/>
      <w:lang w:eastAsia="en-US"/>
    </w:rPr>
  </w:style>
  <w:style w:type="paragraph" w:styleId="PlainText">
    <w:name w:val="Plain Text"/>
    <w:basedOn w:val="Normal"/>
    <w:link w:val="PlainTextChar"/>
    <w:uiPriority w:val="99"/>
    <w:rsid w:val="008926DA"/>
    <w:pPr>
      <w:spacing w:line="259" w:lineRule="auto"/>
    </w:pPr>
    <w:rPr>
      <w:rFonts w:ascii="Courier New" w:hAnsi="Courier New"/>
      <w:lang w:val="nb-NO"/>
    </w:rPr>
  </w:style>
  <w:style w:type="character" w:customStyle="1" w:styleId="PlainTextChar">
    <w:name w:val="Plain Text Char"/>
    <w:link w:val="PlainText"/>
    <w:uiPriority w:val="99"/>
    <w:qFormat/>
    <w:rsid w:val="008926DA"/>
    <w:rPr>
      <w:rFonts w:ascii="Courier New" w:hAnsi="Courier New"/>
      <w:lang w:val="nb-NO" w:eastAsia="en-US"/>
    </w:rPr>
  </w:style>
  <w:style w:type="paragraph" w:styleId="ListBullet5">
    <w:name w:val="List Bullet 5"/>
    <w:basedOn w:val="ListBullet4"/>
    <w:qFormat/>
    <w:rsid w:val="008926DA"/>
    <w:pPr>
      <w:ind w:left="1702"/>
    </w:pPr>
  </w:style>
  <w:style w:type="paragraph" w:styleId="TOC8">
    <w:name w:val="toc 8"/>
    <w:basedOn w:val="TOC1"/>
    <w:next w:val="Normal"/>
    <w:qFormat/>
    <w:rsid w:val="008926DA"/>
    <w:pPr>
      <w:spacing w:before="180"/>
      <w:ind w:left="2693" w:hanging="2693"/>
    </w:pPr>
    <w:rPr>
      <w:b/>
    </w:rPr>
  </w:style>
  <w:style w:type="paragraph" w:styleId="BodyTextIndent2">
    <w:name w:val="Body Text Indent 2"/>
    <w:basedOn w:val="Normal"/>
    <w:link w:val="BodyTextIndent2Char"/>
    <w:qFormat/>
    <w:rsid w:val="008926DA"/>
    <w:pPr>
      <w:overflowPunct w:val="0"/>
      <w:autoSpaceDE w:val="0"/>
      <w:autoSpaceDN w:val="0"/>
      <w:adjustRightInd w:val="0"/>
      <w:spacing w:line="259" w:lineRule="auto"/>
      <w:ind w:left="284"/>
      <w:jc w:val="both"/>
      <w:textAlignment w:val="baseline"/>
    </w:pPr>
    <w:rPr>
      <w:rFonts w:ascii="Arial" w:eastAsia="Yu Mincho" w:hAnsi="Arial"/>
      <w:sz w:val="22"/>
    </w:rPr>
  </w:style>
  <w:style w:type="character" w:customStyle="1" w:styleId="BodyTextIndent2Char">
    <w:name w:val="Body Text Indent 2 Char"/>
    <w:link w:val="BodyTextIndent2"/>
    <w:qFormat/>
    <w:rsid w:val="008926DA"/>
    <w:rPr>
      <w:rFonts w:ascii="Arial" w:eastAsia="Yu Mincho" w:hAnsi="Arial"/>
      <w:sz w:val="22"/>
      <w:lang w:eastAsia="en-US"/>
    </w:rPr>
  </w:style>
  <w:style w:type="paragraph" w:styleId="EndnoteText">
    <w:name w:val="endnote text"/>
    <w:basedOn w:val="Normal"/>
    <w:link w:val="EndnoteTextChar"/>
    <w:qFormat/>
    <w:rsid w:val="008926DA"/>
    <w:pPr>
      <w:overflowPunct w:val="0"/>
      <w:autoSpaceDE w:val="0"/>
      <w:autoSpaceDN w:val="0"/>
      <w:adjustRightInd w:val="0"/>
      <w:spacing w:line="259" w:lineRule="auto"/>
      <w:textAlignment w:val="baseline"/>
    </w:pPr>
    <w:rPr>
      <w:rFonts w:eastAsia="Yu Mincho"/>
    </w:rPr>
  </w:style>
  <w:style w:type="character" w:customStyle="1" w:styleId="EndnoteTextChar">
    <w:name w:val="Endnote Text Char"/>
    <w:link w:val="EndnoteText"/>
    <w:qFormat/>
    <w:rsid w:val="008926DA"/>
    <w:rPr>
      <w:rFonts w:ascii="Times New Roman" w:eastAsia="Yu Mincho" w:hAnsi="Times New Roman"/>
      <w:lang w:eastAsia="en-US"/>
    </w:rPr>
  </w:style>
  <w:style w:type="paragraph" w:styleId="Index1">
    <w:name w:val="index 1"/>
    <w:basedOn w:val="Normal"/>
    <w:next w:val="Normal"/>
    <w:autoRedefine/>
    <w:semiHidden/>
    <w:unhideWhenUsed/>
    <w:qFormat/>
    <w:rsid w:val="008926DA"/>
    <w:pPr>
      <w:ind w:left="200" w:hanging="200"/>
    </w:pPr>
  </w:style>
  <w:style w:type="paragraph" w:styleId="IndexHeading">
    <w:name w:val="index heading"/>
    <w:basedOn w:val="Normal"/>
    <w:next w:val="Normal"/>
    <w:semiHidden/>
    <w:rsid w:val="008926DA"/>
    <w:pPr>
      <w:pBdr>
        <w:top w:val="single" w:sz="12" w:space="0" w:color="auto"/>
      </w:pBdr>
      <w:spacing w:before="360" w:after="240" w:line="259" w:lineRule="auto"/>
    </w:pPr>
    <w:rPr>
      <w:b/>
      <w:i/>
      <w:sz w:val="26"/>
    </w:rPr>
  </w:style>
  <w:style w:type="paragraph" w:styleId="FootnoteText">
    <w:name w:val="footnote text"/>
    <w:basedOn w:val="Normal"/>
    <w:link w:val="FootnoteTextChar"/>
    <w:semiHidden/>
    <w:qFormat/>
    <w:rsid w:val="008926DA"/>
    <w:pPr>
      <w:keepLines/>
      <w:spacing w:after="0" w:line="259" w:lineRule="auto"/>
      <w:ind w:left="454" w:hanging="454"/>
    </w:pPr>
    <w:rPr>
      <w:sz w:val="16"/>
    </w:rPr>
  </w:style>
  <w:style w:type="character" w:customStyle="1" w:styleId="FootnoteTextChar">
    <w:name w:val="Footnote Text Char"/>
    <w:link w:val="FootnoteText"/>
    <w:semiHidden/>
    <w:qFormat/>
    <w:rsid w:val="008926DA"/>
    <w:rPr>
      <w:rFonts w:ascii="Times New Roman" w:hAnsi="Times New Roman"/>
      <w:sz w:val="16"/>
      <w:lang w:eastAsia="en-US"/>
    </w:rPr>
  </w:style>
  <w:style w:type="paragraph" w:styleId="List5">
    <w:name w:val="List 5"/>
    <w:basedOn w:val="List4"/>
    <w:qFormat/>
    <w:rsid w:val="008926DA"/>
    <w:pPr>
      <w:ind w:left="1702"/>
    </w:pPr>
  </w:style>
  <w:style w:type="paragraph" w:styleId="List4">
    <w:name w:val="List 4"/>
    <w:basedOn w:val="List3"/>
    <w:qFormat/>
    <w:rsid w:val="008926DA"/>
    <w:pPr>
      <w:ind w:left="1418"/>
    </w:pPr>
  </w:style>
  <w:style w:type="paragraph" w:styleId="TOC9">
    <w:name w:val="toc 9"/>
    <w:basedOn w:val="TOC8"/>
    <w:next w:val="Normal"/>
    <w:rsid w:val="008926DA"/>
    <w:pPr>
      <w:ind w:left="1418" w:hanging="1418"/>
    </w:pPr>
  </w:style>
  <w:style w:type="paragraph" w:styleId="Index2">
    <w:name w:val="index 2"/>
    <w:basedOn w:val="Index1"/>
    <w:next w:val="Normal"/>
    <w:semiHidden/>
    <w:qFormat/>
    <w:rsid w:val="008926DA"/>
    <w:pPr>
      <w:keepLines/>
      <w:spacing w:after="0" w:line="259" w:lineRule="auto"/>
      <w:ind w:left="284" w:firstLine="0"/>
    </w:pPr>
  </w:style>
  <w:style w:type="paragraph" w:styleId="CommentSubject">
    <w:name w:val="annotation subject"/>
    <w:basedOn w:val="CommentText"/>
    <w:next w:val="CommentText"/>
    <w:link w:val="CommentSubjectChar"/>
    <w:qFormat/>
    <w:rsid w:val="008926DA"/>
    <w:rPr>
      <w:b/>
      <w:bCs/>
    </w:rPr>
  </w:style>
  <w:style w:type="character" w:customStyle="1" w:styleId="CommentSubjectChar">
    <w:name w:val="Comment Subject Char"/>
    <w:link w:val="CommentSubject"/>
    <w:qFormat/>
    <w:rsid w:val="008926DA"/>
    <w:rPr>
      <w:rFonts w:ascii="Times New Roman" w:hAnsi="Times New Roman"/>
      <w:b/>
      <w:bCs/>
      <w:lang w:eastAsia="en-US"/>
    </w:rPr>
  </w:style>
  <w:style w:type="character" w:styleId="EndnoteReference">
    <w:name w:val="endnote reference"/>
    <w:qFormat/>
    <w:rsid w:val="008926DA"/>
    <w:rPr>
      <w:vertAlign w:val="superscript"/>
    </w:rPr>
  </w:style>
  <w:style w:type="character" w:styleId="FollowedHyperlink">
    <w:name w:val="FollowedHyperlink"/>
    <w:rsid w:val="008926DA"/>
    <w:rPr>
      <w:color w:val="800080"/>
      <w:u w:val="single"/>
    </w:rPr>
  </w:style>
  <w:style w:type="character" w:styleId="Emphasis">
    <w:name w:val="Emphasis"/>
    <w:qFormat/>
    <w:rsid w:val="008926DA"/>
    <w:rPr>
      <w:i/>
      <w:iCs/>
    </w:rPr>
  </w:style>
  <w:style w:type="character" w:styleId="Hyperlink">
    <w:name w:val="Hyperlink"/>
    <w:uiPriority w:val="99"/>
    <w:rsid w:val="008926DA"/>
    <w:rPr>
      <w:color w:val="0000FF"/>
      <w:u w:val="single"/>
    </w:rPr>
  </w:style>
  <w:style w:type="character" w:styleId="CommentReference">
    <w:name w:val="annotation reference"/>
    <w:uiPriority w:val="99"/>
    <w:semiHidden/>
    <w:rsid w:val="008926DA"/>
    <w:rPr>
      <w:sz w:val="16"/>
    </w:rPr>
  </w:style>
  <w:style w:type="character" w:styleId="FootnoteReference">
    <w:name w:val="footnote reference"/>
    <w:semiHidden/>
    <w:qFormat/>
    <w:rsid w:val="008926DA"/>
    <w:rPr>
      <w:b/>
      <w:position w:val="6"/>
      <w:sz w:val="16"/>
    </w:rPr>
  </w:style>
  <w:style w:type="paragraph" w:customStyle="1" w:styleId="EQ">
    <w:name w:val="EQ"/>
    <w:basedOn w:val="Normal"/>
    <w:next w:val="Normal"/>
    <w:link w:val="EQChar"/>
    <w:rsid w:val="008926DA"/>
    <w:pPr>
      <w:keepLines/>
      <w:tabs>
        <w:tab w:val="center" w:pos="4536"/>
        <w:tab w:val="right" w:pos="9072"/>
      </w:tabs>
      <w:spacing w:line="259" w:lineRule="auto"/>
    </w:pPr>
  </w:style>
  <w:style w:type="character" w:customStyle="1" w:styleId="ZGSM">
    <w:name w:val="ZGSM"/>
    <w:rsid w:val="008926DA"/>
  </w:style>
  <w:style w:type="paragraph" w:customStyle="1" w:styleId="ZD">
    <w:name w:val="ZD"/>
    <w:rsid w:val="008926DA"/>
    <w:pPr>
      <w:framePr w:wrap="notBeside" w:vAnchor="page" w:hAnchor="margin" w:y="15764"/>
      <w:widowControl w:val="0"/>
      <w:spacing w:after="160" w:line="259" w:lineRule="auto"/>
    </w:pPr>
    <w:rPr>
      <w:rFonts w:ascii="Arial" w:hAnsi="Arial"/>
      <w:sz w:val="32"/>
      <w:lang w:eastAsia="en-US"/>
    </w:rPr>
  </w:style>
  <w:style w:type="paragraph" w:customStyle="1" w:styleId="TT">
    <w:name w:val="TT"/>
    <w:basedOn w:val="Heading1"/>
    <w:next w:val="Normal"/>
    <w:qFormat/>
    <w:rsid w:val="008926DA"/>
    <w:pPr>
      <w:tabs>
        <w:tab w:val="clear" w:pos="432"/>
      </w:tabs>
      <w:spacing w:line="259" w:lineRule="auto"/>
      <w:outlineLvl w:val="9"/>
    </w:pPr>
    <w:rPr>
      <w:lang w:val="sv-SE"/>
    </w:rPr>
  </w:style>
  <w:style w:type="paragraph" w:customStyle="1" w:styleId="NF">
    <w:name w:val="NF"/>
    <w:basedOn w:val="NO"/>
    <w:qFormat/>
    <w:rsid w:val="008926DA"/>
    <w:pPr>
      <w:keepNext/>
      <w:spacing w:after="0"/>
    </w:pPr>
    <w:rPr>
      <w:rFonts w:ascii="Arial" w:hAnsi="Arial"/>
      <w:sz w:val="18"/>
    </w:rPr>
  </w:style>
  <w:style w:type="paragraph" w:customStyle="1" w:styleId="NO">
    <w:name w:val="NO"/>
    <w:basedOn w:val="Normal"/>
    <w:link w:val="NOChar"/>
    <w:qFormat/>
    <w:rsid w:val="008926DA"/>
    <w:pPr>
      <w:keepLines/>
      <w:spacing w:line="259" w:lineRule="auto"/>
      <w:ind w:left="1135" w:hanging="851"/>
    </w:pPr>
    <w:rPr>
      <w:lang w:val="zh-CN"/>
    </w:rPr>
  </w:style>
  <w:style w:type="paragraph" w:customStyle="1" w:styleId="PL">
    <w:name w:val="PL"/>
    <w:link w:val="PLChar"/>
    <w:qFormat/>
    <w:rsid w:val="00892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eastAsia="en-US"/>
    </w:rPr>
  </w:style>
  <w:style w:type="paragraph" w:customStyle="1" w:styleId="TAR">
    <w:name w:val="TAR"/>
    <w:basedOn w:val="TAL"/>
    <w:qFormat/>
    <w:rsid w:val="008926DA"/>
    <w:pPr>
      <w:overflowPunct/>
      <w:autoSpaceDE/>
      <w:autoSpaceDN/>
      <w:adjustRightInd/>
      <w:spacing w:line="259" w:lineRule="auto"/>
      <w:jc w:val="right"/>
    </w:pPr>
    <w:rPr>
      <w:rFonts w:cs="Times New Roman"/>
      <w:szCs w:val="20"/>
      <w:lang w:val="zh-CN" w:eastAsia="en-US"/>
    </w:rPr>
  </w:style>
  <w:style w:type="paragraph" w:customStyle="1" w:styleId="LD">
    <w:name w:val="LD"/>
    <w:qFormat/>
    <w:rsid w:val="008926DA"/>
    <w:pPr>
      <w:keepNext/>
      <w:keepLines/>
      <w:spacing w:after="160" w:line="180" w:lineRule="exact"/>
    </w:pPr>
    <w:rPr>
      <w:rFonts w:ascii="Courier New" w:hAnsi="Courier New"/>
      <w:lang w:eastAsia="en-US"/>
    </w:rPr>
  </w:style>
  <w:style w:type="paragraph" w:customStyle="1" w:styleId="EX">
    <w:name w:val="EX"/>
    <w:basedOn w:val="Normal"/>
    <w:rsid w:val="008926DA"/>
    <w:pPr>
      <w:keepLines/>
      <w:spacing w:line="259" w:lineRule="auto"/>
      <w:ind w:left="1702" w:hanging="1418"/>
    </w:pPr>
  </w:style>
  <w:style w:type="paragraph" w:customStyle="1" w:styleId="FP">
    <w:name w:val="FP"/>
    <w:basedOn w:val="Normal"/>
    <w:qFormat/>
    <w:rsid w:val="008926DA"/>
    <w:pPr>
      <w:spacing w:after="0" w:line="259" w:lineRule="auto"/>
    </w:pPr>
  </w:style>
  <w:style w:type="paragraph" w:customStyle="1" w:styleId="NW">
    <w:name w:val="NW"/>
    <w:basedOn w:val="NO"/>
    <w:qFormat/>
    <w:rsid w:val="008926DA"/>
    <w:pPr>
      <w:spacing w:after="0"/>
    </w:pPr>
  </w:style>
  <w:style w:type="paragraph" w:customStyle="1" w:styleId="EW">
    <w:name w:val="EW"/>
    <w:basedOn w:val="EX"/>
    <w:qFormat/>
    <w:rsid w:val="008926DA"/>
    <w:pPr>
      <w:spacing w:after="0"/>
    </w:pPr>
  </w:style>
  <w:style w:type="paragraph" w:customStyle="1" w:styleId="B1">
    <w:name w:val="B1"/>
    <w:basedOn w:val="List"/>
    <w:link w:val="B1Char"/>
    <w:qFormat/>
    <w:rsid w:val="008926DA"/>
  </w:style>
  <w:style w:type="paragraph" w:customStyle="1" w:styleId="EditorsNote">
    <w:name w:val="Editor's Note"/>
    <w:basedOn w:val="NO"/>
    <w:qFormat/>
    <w:rsid w:val="008926DA"/>
    <w:rPr>
      <w:color w:val="FF0000"/>
    </w:rPr>
  </w:style>
  <w:style w:type="paragraph" w:customStyle="1" w:styleId="ZA">
    <w:name w:val="ZA"/>
    <w:qFormat/>
    <w:rsid w:val="008926D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qFormat/>
    <w:rsid w:val="008926DA"/>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T">
    <w:name w:val="ZT"/>
    <w:qFormat/>
    <w:rsid w:val="008926DA"/>
    <w:pPr>
      <w:framePr w:wrap="notBeside" w:hAnchor="margin" w:yAlign="center"/>
      <w:widowControl w:val="0"/>
      <w:spacing w:after="160" w:line="240" w:lineRule="atLeast"/>
      <w:jc w:val="right"/>
    </w:pPr>
    <w:rPr>
      <w:rFonts w:ascii="Arial" w:hAnsi="Arial"/>
      <w:b/>
      <w:sz w:val="34"/>
      <w:lang w:eastAsia="en-US"/>
    </w:rPr>
  </w:style>
  <w:style w:type="paragraph" w:customStyle="1" w:styleId="ZU">
    <w:name w:val="ZU"/>
    <w:qFormat/>
    <w:rsid w:val="008926DA"/>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H">
    <w:name w:val="ZH"/>
    <w:qFormat/>
    <w:rsid w:val="008926DA"/>
    <w:pPr>
      <w:framePr w:wrap="notBeside" w:vAnchor="page" w:hAnchor="margin" w:xAlign="center" w:y="6805"/>
      <w:widowControl w:val="0"/>
      <w:spacing w:after="160" w:line="259" w:lineRule="auto"/>
    </w:pPr>
    <w:rPr>
      <w:rFonts w:ascii="Arial" w:hAnsi="Arial"/>
      <w:lang w:eastAsia="en-US"/>
    </w:rPr>
  </w:style>
  <w:style w:type="paragraph" w:customStyle="1" w:styleId="TF">
    <w:name w:val="TF"/>
    <w:basedOn w:val="TH"/>
    <w:qFormat/>
    <w:rsid w:val="008926DA"/>
    <w:pPr>
      <w:keepNext w:val="0"/>
      <w:overflowPunct/>
      <w:autoSpaceDE/>
      <w:autoSpaceDN/>
      <w:adjustRightInd/>
      <w:spacing w:before="0" w:after="240" w:line="259" w:lineRule="auto"/>
    </w:pPr>
    <w:rPr>
      <w:rFonts w:cs="Times New Roman"/>
      <w:bCs w:val="0"/>
      <w:lang w:val="zh-CN" w:eastAsia="en-US"/>
    </w:rPr>
  </w:style>
  <w:style w:type="paragraph" w:customStyle="1" w:styleId="ZG">
    <w:name w:val="ZG"/>
    <w:qFormat/>
    <w:rsid w:val="008926DA"/>
    <w:pPr>
      <w:framePr w:wrap="notBeside" w:vAnchor="page" w:hAnchor="margin" w:xAlign="right" w:y="6805"/>
      <w:widowControl w:val="0"/>
      <w:spacing w:after="160" w:line="259" w:lineRule="auto"/>
      <w:jc w:val="right"/>
    </w:pPr>
    <w:rPr>
      <w:rFonts w:ascii="Arial" w:hAnsi="Arial"/>
      <w:lang w:eastAsia="en-US"/>
    </w:rPr>
  </w:style>
  <w:style w:type="paragraph" w:customStyle="1" w:styleId="B2">
    <w:name w:val="B2"/>
    <w:basedOn w:val="List2"/>
    <w:qFormat/>
    <w:rsid w:val="008926DA"/>
  </w:style>
  <w:style w:type="paragraph" w:customStyle="1" w:styleId="B3">
    <w:name w:val="B3"/>
    <w:basedOn w:val="List3"/>
    <w:qFormat/>
    <w:rsid w:val="008926DA"/>
  </w:style>
  <w:style w:type="paragraph" w:customStyle="1" w:styleId="B4">
    <w:name w:val="B4"/>
    <w:basedOn w:val="List4"/>
    <w:qFormat/>
    <w:rsid w:val="008926DA"/>
  </w:style>
  <w:style w:type="paragraph" w:customStyle="1" w:styleId="B5">
    <w:name w:val="B5"/>
    <w:basedOn w:val="List5"/>
    <w:qFormat/>
    <w:rsid w:val="008926DA"/>
  </w:style>
  <w:style w:type="paragraph" w:customStyle="1" w:styleId="ZTD">
    <w:name w:val="ZTD"/>
    <w:basedOn w:val="ZB"/>
    <w:qFormat/>
    <w:rsid w:val="008926DA"/>
    <w:pPr>
      <w:framePr w:hRule="auto" w:wrap="notBeside" w:y="852"/>
    </w:pPr>
    <w:rPr>
      <w:i w:val="0"/>
      <w:sz w:val="40"/>
    </w:rPr>
  </w:style>
  <w:style w:type="paragraph" w:customStyle="1" w:styleId="ZV">
    <w:name w:val="ZV"/>
    <w:basedOn w:val="ZU"/>
    <w:rsid w:val="008926DA"/>
    <w:pPr>
      <w:framePr w:wrap="notBeside" w:y="16161"/>
    </w:pPr>
  </w:style>
  <w:style w:type="paragraph" w:customStyle="1" w:styleId="INDENT1">
    <w:name w:val="INDENT1"/>
    <w:basedOn w:val="Normal"/>
    <w:rsid w:val="008926DA"/>
    <w:pPr>
      <w:spacing w:line="259" w:lineRule="auto"/>
      <w:ind w:left="851"/>
    </w:pPr>
  </w:style>
  <w:style w:type="paragraph" w:customStyle="1" w:styleId="INDENT2">
    <w:name w:val="INDENT2"/>
    <w:basedOn w:val="Normal"/>
    <w:qFormat/>
    <w:rsid w:val="008926DA"/>
    <w:pPr>
      <w:spacing w:line="259" w:lineRule="auto"/>
      <w:ind w:left="1135" w:hanging="284"/>
    </w:pPr>
  </w:style>
  <w:style w:type="paragraph" w:customStyle="1" w:styleId="INDENT3">
    <w:name w:val="INDENT3"/>
    <w:basedOn w:val="Normal"/>
    <w:rsid w:val="008926DA"/>
    <w:pPr>
      <w:spacing w:line="259" w:lineRule="auto"/>
      <w:ind w:left="1701" w:hanging="567"/>
    </w:pPr>
  </w:style>
  <w:style w:type="paragraph" w:customStyle="1" w:styleId="FigureTitle">
    <w:name w:val="Figure_Title"/>
    <w:basedOn w:val="Normal"/>
    <w:next w:val="Normal"/>
    <w:rsid w:val="008926DA"/>
    <w:pPr>
      <w:keepLines/>
      <w:tabs>
        <w:tab w:val="left" w:pos="794"/>
        <w:tab w:val="left" w:pos="1191"/>
        <w:tab w:val="left" w:pos="1588"/>
        <w:tab w:val="left" w:pos="1985"/>
      </w:tabs>
      <w:spacing w:before="120" w:after="480" w:line="259" w:lineRule="auto"/>
      <w:jc w:val="center"/>
    </w:pPr>
    <w:rPr>
      <w:b/>
      <w:sz w:val="24"/>
    </w:rPr>
  </w:style>
  <w:style w:type="paragraph" w:customStyle="1" w:styleId="RecCCITT">
    <w:name w:val="Rec_CCITT_#"/>
    <w:basedOn w:val="Normal"/>
    <w:qFormat/>
    <w:rsid w:val="008926DA"/>
    <w:pPr>
      <w:keepNext/>
      <w:keepLines/>
      <w:spacing w:line="259" w:lineRule="auto"/>
    </w:pPr>
    <w:rPr>
      <w:b/>
    </w:rPr>
  </w:style>
  <w:style w:type="paragraph" w:customStyle="1" w:styleId="enumlev2">
    <w:name w:val="enumlev2"/>
    <w:basedOn w:val="Normal"/>
    <w:qFormat/>
    <w:rsid w:val="008926DA"/>
    <w:pPr>
      <w:tabs>
        <w:tab w:val="left" w:pos="794"/>
        <w:tab w:val="left" w:pos="1191"/>
        <w:tab w:val="left" w:pos="1588"/>
        <w:tab w:val="left" w:pos="1985"/>
      </w:tabs>
      <w:spacing w:before="86" w:line="259" w:lineRule="auto"/>
      <w:ind w:left="1588" w:hanging="397"/>
      <w:jc w:val="both"/>
    </w:pPr>
    <w:rPr>
      <w:lang w:val="en-US"/>
    </w:rPr>
  </w:style>
  <w:style w:type="paragraph" w:customStyle="1" w:styleId="CouvRecTitle">
    <w:name w:val="Couv Rec Title"/>
    <w:basedOn w:val="Normal"/>
    <w:qFormat/>
    <w:rsid w:val="008926DA"/>
    <w:pPr>
      <w:keepNext/>
      <w:keepLines/>
      <w:spacing w:before="240" w:line="259" w:lineRule="auto"/>
      <w:ind w:left="1418"/>
    </w:pPr>
    <w:rPr>
      <w:rFonts w:ascii="Arial" w:hAnsi="Arial"/>
      <w:b/>
      <w:sz w:val="36"/>
      <w:lang w:val="en-US"/>
    </w:rPr>
  </w:style>
  <w:style w:type="paragraph" w:customStyle="1" w:styleId="TAJ">
    <w:name w:val="TAJ"/>
    <w:basedOn w:val="TH"/>
    <w:rsid w:val="008926DA"/>
    <w:pPr>
      <w:overflowPunct/>
      <w:autoSpaceDE/>
      <w:autoSpaceDN/>
      <w:adjustRightInd/>
      <w:spacing w:line="259" w:lineRule="auto"/>
    </w:pPr>
    <w:rPr>
      <w:rFonts w:cs="Times New Roman"/>
      <w:bCs w:val="0"/>
      <w:lang w:val="zh-CN" w:eastAsia="en-US"/>
    </w:rPr>
  </w:style>
  <w:style w:type="paragraph" w:customStyle="1" w:styleId="Guidance">
    <w:name w:val="Guidance"/>
    <w:basedOn w:val="Normal"/>
    <w:link w:val="GuidanceChar"/>
    <w:rsid w:val="008926DA"/>
    <w:pPr>
      <w:spacing w:line="259" w:lineRule="auto"/>
    </w:pPr>
    <w:rPr>
      <w:i/>
      <w:color w:val="0000FF"/>
      <w:lang w:val="zh-CN"/>
    </w:rPr>
  </w:style>
  <w:style w:type="character" w:customStyle="1" w:styleId="TALChar">
    <w:name w:val="TAL Char"/>
    <w:qFormat/>
    <w:rsid w:val="008926DA"/>
    <w:rPr>
      <w:rFonts w:ascii="Arial" w:hAnsi="Arial"/>
      <w:sz w:val="18"/>
      <w:lang w:eastAsia="en-US"/>
    </w:rPr>
  </w:style>
  <w:style w:type="character" w:customStyle="1" w:styleId="NOChar">
    <w:name w:val="NO Char"/>
    <w:link w:val="NO"/>
    <w:qFormat/>
    <w:rsid w:val="008926DA"/>
    <w:rPr>
      <w:rFonts w:ascii="Times New Roman" w:hAnsi="Times New Roman"/>
      <w:lang w:val="zh-CN" w:eastAsia="en-US"/>
    </w:rPr>
  </w:style>
  <w:style w:type="character" w:customStyle="1" w:styleId="GuidanceChar">
    <w:name w:val="Guidance Char"/>
    <w:link w:val="Guidance"/>
    <w:rsid w:val="008926DA"/>
    <w:rPr>
      <w:rFonts w:ascii="Times New Roman" w:hAnsi="Times New Roman"/>
      <w:i/>
      <w:color w:val="0000FF"/>
      <w:lang w:val="zh-CN" w:eastAsia="en-US"/>
    </w:rPr>
  </w:style>
  <w:style w:type="character" w:customStyle="1" w:styleId="Char">
    <w:name w:val="批注主题 Char"/>
    <w:qFormat/>
    <w:rsid w:val="008926DA"/>
    <w:rPr>
      <w:rFonts w:ascii="Times New Roman" w:hAnsi="Times New Roman"/>
      <w:lang w:val="en-GB" w:eastAsia="en-US"/>
    </w:rPr>
  </w:style>
  <w:style w:type="paragraph" w:customStyle="1" w:styleId="Revision1">
    <w:name w:val="Revision1"/>
    <w:hidden/>
    <w:uiPriority w:val="99"/>
    <w:semiHidden/>
    <w:qFormat/>
    <w:rsid w:val="008926DA"/>
    <w:pPr>
      <w:spacing w:after="160" w:line="259" w:lineRule="auto"/>
    </w:pPr>
    <w:rPr>
      <w:rFonts w:ascii="Times New Roman" w:hAnsi="Times New Roman"/>
      <w:lang w:eastAsia="en-US"/>
    </w:rPr>
  </w:style>
  <w:style w:type="paragraph" w:customStyle="1" w:styleId="21">
    <w:name w:val="中等深浅网格 21"/>
    <w:uiPriority w:val="1"/>
    <w:qFormat/>
    <w:rsid w:val="008926DA"/>
    <w:pPr>
      <w:overflowPunct w:val="0"/>
      <w:autoSpaceDE w:val="0"/>
      <w:autoSpaceDN w:val="0"/>
      <w:adjustRightInd w:val="0"/>
      <w:spacing w:after="160" w:line="259" w:lineRule="auto"/>
      <w:textAlignment w:val="baseline"/>
    </w:pPr>
    <w:rPr>
      <w:rFonts w:ascii="Times New Roman" w:eastAsia="Malgun Gothic" w:hAnsi="Times New Roman"/>
      <w:lang w:eastAsia="ja-JP"/>
    </w:rPr>
  </w:style>
  <w:style w:type="paragraph" w:customStyle="1" w:styleId="Heading3Underrubrik2H3">
    <w:name w:val="Heading 3.Underrubrik2.H3"/>
    <w:basedOn w:val="Normal"/>
    <w:next w:val="Normal"/>
    <w:qFormat/>
    <w:rsid w:val="008926DA"/>
    <w:pPr>
      <w:keepNext/>
      <w:keepLines/>
      <w:overflowPunct w:val="0"/>
      <w:autoSpaceDE w:val="0"/>
      <w:autoSpaceDN w:val="0"/>
      <w:adjustRightInd w:val="0"/>
      <w:spacing w:before="120" w:line="259" w:lineRule="auto"/>
      <w:ind w:left="1134" w:hanging="1134"/>
      <w:textAlignment w:val="baseline"/>
      <w:outlineLvl w:val="2"/>
    </w:pPr>
    <w:rPr>
      <w:rFonts w:ascii="Arial" w:hAnsi="Arial"/>
      <w:sz w:val="28"/>
      <w:lang w:eastAsia="es-ES"/>
    </w:rPr>
  </w:style>
  <w:style w:type="paragraph" w:customStyle="1" w:styleId="CRCoverPage">
    <w:name w:val="CR Cover Page"/>
    <w:link w:val="CRCoverPageChar"/>
    <w:qFormat/>
    <w:rsid w:val="008926DA"/>
    <w:pPr>
      <w:spacing w:after="120" w:line="259" w:lineRule="auto"/>
    </w:pPr>
    <w:rPr>
      <w:rFonts w:ascii="Arial" w:hAnsi="Arial"/>
      <w:lang w:eastAsia="en-US"/>
    </w:rPr>
  </w:style>
  <w:style w:type="character" w:customStyle="1" w:styleId="CRCoverPageChar">
    <w:name w:val="CR Cover Page Char"/>
    <w:link w:val="CRCoverPage"/>
    <w:qFormat/>
    <w:rsid w:val="008926DA"/>
    <w:rPr>
      <w:rFonts w:ascii="Arial" w:hAnsi="Arial"/>
      <w:lang w:eastAsia="en-US"/>
    </w:rPr>
  </w:style>
  <w:style w:type="character" w:customStyle="1" w:styleId="B1Char">
    <w:name w:val="B1 Char"/>
    <w:link w:val="B1"/>
    <w:qFormat/>
    <w:rsid w:val="008926DA"/>
    <w:rPr>
      <w:rFonts w:ascii="Times New Roman" w:hAnsi="Times New Roman"/>
      <w:lang w:eastAsia="en-US"/>
    </w:rPr>
  </w:style>
  <w:style w:type="character" w:customStyle="1" w:styleId="CaptionChar">
    <w:name w:val="Caption Char"/>
    <w:aliases w:val="cap Char"/>
    <w:link w:val="Caption"/>
    <w:rsid w:val="008926DA"/>
    <w:rPr>
      <w:rFonts w:ascii="Times New Roman" w:hAnsi="Times New Roman"/>
      <w:b/>
      <w:bCs/>
      <w:lang w:val="en-US" w:eastAsia="en-US"/>
    </w:rPr>
  </w:style>
  <w:style w:type="paragraph" w:customStyle="1" w:styleId="3GPPNormalText">
    <w:name w:val="3GPP Normal Text"/>
    <w:basedOn w:val="BodyText"/>
    <w:link w:val="3GPPNormalTextChar"/>
    <w:qFormat/>
    <w:rsid w:val="008926DA"/>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8926DA"/>
    <w:rPr>
      <w:rFonts w:ascii="Times New Roman" w:eastAsia="MS Mincho" w:hAnsi="Times New Roman"/>
      <w:sz w:val="22"/>
      <w:szCs w:val="24"/>
      <w:lang w:val="zh-CN" w:eastAsia="zh-CN"/>
    </w:rPr>
  </w:style>
  <w:style w:type="character" w:customStyle="1" w:styleId="CaptionChar1">
    <w:name w:val="Caption Char1"/>
    <w:qFormat/>
    <w:rsid w:val="008926DA"/>
    <w:rPr>
      <w:rFonts w:eastAsia="Times New Roman"/>
      <w:b/>
      <w:lang w:val="en-GB" w:eastAsia="en-US"/>
    </w:rPr>
  </w:style>
  <w:style w:type="paragraph" w:styleId="NoSpacing">
    <w:name w:val="No Spacing"/>
    <w:uiPriority w:val="1"/>
    <w:qFormat/>
    <w:rsid w:val="008926DA"/>
    <w:pPr>
      <w:overflowPunct w:val="0"/>
      <w:autoSpaceDE w:val="0"/>
      <w:autoSpaceDN w:val="0"/>
      <w:adjustRightInd w:val="0"/>
      <w:spacing w:after="160" w:line="259" w:lineRule="auto"/>
    </w:pPr>
    <w:rPr>
      <w:rFonts w:ascii="Times New Roman" w:eastAsia="MS Mincho" w:hAnsi="Times New Roman"/>
      <w:lang w:eastAsia="ja-JP"/>
    </w:rPr>
  </w:style>
  <w:style w:type="character" w:customStyle="1" w:styleId="SubtleReference1">
    <w:name w:val="Subtle Reference1"/>
    <w:uiPriority w:val="31"/>
    <w:qFormat/>
    <w:rsid w:val="008926DA"/>
    <w:rPr>
      <w:smallCaps/>
      <w:color w:val="C0504D"/>
      <w:u w:val="single"/>
    </w:rPr>
  </w:style>
  <w:style w:type="paragraph" w:customStyle="1" w:styleId="a">
    <w:name w:val="样式 页眉"/>
    <w:basedOn w:val="Header"/>
    <w:link w:val="Char0"/>
    <w:qFormat/>
    <w:rsid w:val="008926DA"/>
    <w:pPr>
      <w:widowControl w:val="0"/>
      <w:pBdr>
        <w:bottom w:val="none" w:sz="0" w:space="0" w:color="auto"/>
      </w:pBdr>
      <w:tabs>
        <w:tab w:val="clear" w:pos="4153"/>
        <w:tab w:val="clear" w:pos="8306"/>
      </w:tabs>
      <w:overflowPunct w:val="0"/>
      <w:autoSpaceDE w:val="0"/>
      <w:autoSpaceDN w:val="0"/>
      <w:adjustRightInd w:val="0"/>
      <w:snapToGrid/>
      <w:spacing w:after="160" w:line="259" w:lineRule="auto"/>
      <w:jc w:val="left"/>
      <w:textAlignment w:val="baseline"/>
    </w:pPr>
    <w:rPr>
      <w:rFonts w:ascii="Arial" w:eastAsia="Arial" w:hAnsi="Arial"/>
      <w:b/>
      <w:bCs/>
      <w:sz w:val="22"/>
      <w:szCs w:val="20"/>
    </w:rPr>
  </w:style>
  <w:style w:type="character" w:customStyle="1" w:styleId="Char0">
    <w:name w:val="样式 页眉 Char"/>
    <w:link w:val="a"/>
    <w:qFormat/>
    <w:rsid w:val="008926DA"/>
    <w:rPr>
      <w:rFonts w:ascii="Arial" w:eastAsia="Arial" w:hAnsi="Arial"/>
      <w:b/>
      <w:bCs/>
      <w:sz w:val="22"/>
      <w:lang w:eastAsia="en-US"/>
    </w:rPr>
  </w:style>
  <w:style w:type="paragraph" w:customStyle="1" w:styleId="MediumGrid21">
    <w:name w:val="Medium Grid 21"/>
    <w:uiPriority w:val="1"/>
    <w:qFormat/>
    <w:rsid w:val="008926DA"/>
    <w:pPr>
      <w:overflowPunct w:val="0"/>
      <w:autoSpaceDE w:val="0"/>
      <w:autoSpaceDN w:val="0"/>
      <w:adjustRightInd w:val="0"/>
      <w:spacing w:after="160" w:line="259" w:lineRule="auto"/>
      <w:textAlignment w:val="baseline"/>
    </w:pPr>
    <w:rPr>
      <w:rFonts w:ascii="Times New Roman" w:eastAsia="MS Mincho" w:hAnsi="Times New Roman"/>
      <w:lang w:eastAsia="ja-JP"/>
    </w:rPr>
  </w:style>
  <w:style w:type="paragraph" w:customStyle="1" w:styleId="HE">
    <w:name w:val="HE"/>
    <w:basedOn w:val="Normal"/>
    <w:qFormat/>
    <w:rsid w:val="008926DA"/>
    <w:pPr>
      <w:overflowPunct w:val="0"/>
      <w:autoSpaceDE w:val="0"/>
      <w:autoSpaceDN w:val="0"/>
      <w:adjustRightInd w:val="0"/>
      <w:spacing w:line="259" w:lineRule="auto"/>
      <w:textAlignment w:val="baseline"/>
    </w:pPr>
    <w:rPr>
      <w:rFonts w:ascii="Arial" w:eastAsia="Yu Mincho" w:hAnsi="Arial"/>
      <w:b/>
    </w:rPr>
  </w:style>
  <w:style w:type="paragraph" w:customStyle="1" w:styleId="tah0">
    <w:name w:val="tah"/>
    <w:basedOn w:val="Normal"/>
    <w:qFormat/>
    <w:rsid w:val="008926DA"/>
    <w:pPr>
      <w:spacing w:before="100" w:beforeAutospacing="1" w:after="100" w:afterAutospacing="1" w:line="259" w:lineRule="auto"/>
    </w:pPr>
    <w:rPr>
      <w:rFonts w:eastAsia="Calibri"/>
      <w:sz w:val="24"/>
      <w:szCs w:val="24"/>
      <w:lang w:val="en-US"/>
    </w:rPr>
  </w:style>
  <w:style w:type="paragraph" w:customStyle="1" w:styleId="tal0">
    <w:name w:val="tal"/>
    <w:basedOn w:val="Normal"/>
    <w:qFormat/>
    <w:rsid w:val="008926DA"/>
    <w:pPr>
      <w:spacing w:before="100" w:beforeAutospacing="1" w:after="100" w:afterAutospacing="1" w:line="259" w:lineRule="auto"/>
    </w:pPr>
    <w:rPr>
      <w:rFonts w:eastAsia="Calibri"/>
      <w:sz w:val="24"/>
      <w:szCs w:val="24"/>
      <w:lang w:val="en-US"/>
    </w:rPr>
  </w:style>
  <w:style w:type="character" w:customStyle="1" w:styleId="UnresolvedMention1">
    <w:name w:val="Unresolved Mention1"/>
    <w:uiPriority w:val="99"/>
    <w:semiHidden/>
    <w:unhideWhenUsed/>
    <w:qFormat/>
    <w:rsid w:val="008926DA"/>
    <w:rPr>
      <w:color w:val="808080"/>
      <w:shd w:val="clear" w:color="auto" w:fill="E6E6E6"/>
    </w:rPr>
  </w:style>
  <w:style w:type="character" w:customStyle="1" w:styleId="H6Char">
    <w:name w:val="H6 Char"/>
    <w:link w:val="H6"/>
    <w:qFormat/>
    <w:rsid w:val="008926DA"/>
    <w:rPr>
      <w:rFonts w:ascii="Arial" w:hAnsi="Arial"/>
      <w:szCs w:val="18"/>
      <w:lang w:val="sv-SE" w:eastAsia="zh-CN"/>
    </w:rPr>
  </w:style>
  <w:style w:type="character" w:customStyle="1" w:styleId="EQChar">
    <w:name w:val="EQ Char"/>
    <w:link w:val="EQ"/>
    <w:qFormat/>
    <w:locked/>
    <w:rsid w:val="008926DA"/>
    <w:rPr>
      <w:rFonts w:ascii="Times New Roman" w:hAnsi="Times New Roman"/>
      <w:lang w:eastAsia="en-US"/>
    </w:rPr>
  </w:style>
  <w:style w:type="character" w:customStyle="1" w:styleId="PLChar">
    <w:name w:val="PL Char"/>
    <w:link w:val="PL"/>
    <w:qFormat/>
    <w:rsid w:val="008926DA"/>
    <w:rPr>
      <w:rFonts w:ascii="Courier New" w:hAnsi="Courier New"/>
      <w:sz w:val="16"/>
      <w:lang w:eastAsia="en-US"/>
    </w:rPr>
  </w:style>
  <w:style w:type="table" w:customStyle="1" w:styleId="TableGrid3">
    <w:name w:val="Table Grid3"/>
    <w:basedOn w:val="TableNormal"/>
    <w:next w:val="TableGrid"/>
    <w:uiPriority w:val="39"/>
    <w:qFormat/>
    <w:rsid w:val="008926DA"/>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C811DF"/>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6669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25784638">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71267647">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41149187">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4673959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8886558">
      <w:bodyDiv w:val="1"/>
      <w:marLeft w:val="0"/>
      <w:marRight w:val="0"/>
      <w:marTop w:val="0"/>
      <w:marBottom w:val="0"/>
      <w:divBdr>
        <w:top w:val="none" w:sz="0" w:space="0" w:color="auto"/>
        <w:left w:val="none" w:sz="0" w:space="0" w:color="auto"/>
        <w:bottom w:val="none" w:sz="0" w:space="0" w:color="auto"/>
        <w:right w:val="none" w:sz="0" w:space="0" w:color="auto"/>
      </w:divBdr>
    </w:div>
    <w:div w:id="121446508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84681114">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036138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3</Pages>
  <Words>622</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Man Hung Ng (Nokia)</cp:lastModifiedBy>
  <cp:revision>5</cp:revision>
  <dcterms:created xsi:type="dcterms:W3CDTF">2024-10-15T04:37:00Z</dcterms:created>
  <dcterms:modified xsi:type="dcterms:W3CDTF">2024-10-15T06:47:00Z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1666024652</vt:lpwstr>
  </property>
</Properties>
</file>