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C0A54A" w14:textId="6A0B46B9" w:rsidR="0086405C" w:rsidRPr="0086405C" w:rsidRDefault="0086405C" w:rsidP="0086405C">
      <w:pPr>
        <w:tabs>
          <w:tab w:val="right" w:pos="9639"/>
        </w:tabs>
        <w:spacing w:after="0"/>
        <w:rPr>
          <w:rFonts w:ascii="Arial" w:eastAsia="Batang" w:hAnsi="Arial" w:cs="Arial"/>
          <w:b/>
          <w:sz w:val="24"/>
          <w:szCs w:val="24"/>
        </w:rPr>
      </w:pPr>
      <w:bookmarkStart w:id="0" w:name="_Hlk115189178"/>
      <w:bookmarkEnd w:id="0"/>
      <w:r w:rsidRPr="0086405C">
        <w:rPr>
          <w:rFonts w:ascii="Arial" w:eastAsia="MS Mincho" w:hAnsi="Arial" w:cs="Arial"/>
          <w:b/>
          <w:sz w:val="24"/>
          <w:szCs w:val="24"/>
        </w:rPr>
        <w:t xml:space="preserve">3GPP TSG-RAN WG4 Meeting #112bis  </w:t>
      </w:r>
      <w:r w:rsidRPr="0086405C">
        <w:rPr>
          <w:rFonts w:ascii="Arial" w:eastAsia="Batang" w:hAnsi="Arial" w:cs="Arial"/>
          <w:b/>
          <w:sz w:val="24"/>
          <w:szCs w:val="24"/>
        </w:rPr>
        <w:t xml:space="preserve">         </w:t>
      </w:r>
      <w:r w:rsidRPr="0086405C">
        <w:rPr>
          <w:rFonts w:ascii="Arial" w:eastAsia="MS Mincho" w:hAnsi="Arial" w:cs="Arial" w:hint="eastAsia"/>
          <w:b/>
          <w:sz w:val="24"/>
          <w:szCs w:val="24"/>
        </w:rPr>
        <w:t xml:space="preserve">                                  </w:t>
      </w:r>
      <w:r w:rsidRPr="0086405C">
        <w:rPr>
          <w:rFonts w:ascii="Arial" w:eastAsia="MS Mincho" w:hAnsi="Arial" w:cs="Arial"/>
          <w:b/>
          <w:sz w:val="24"/>
          <w:szCs w:val="24"/>
        </w:rPr>
        <w:t xml:space="preserve">   </w:t>
      </w:r>
      <w:r w:rsidRPr="0086405C">
        <w:rPr>
          <w:rFonts w:ascii="Arial" w:eastAsia="MS Mincho" w:hAnsi="Arial" w:cs="Arial" w:hint="eastAsia"/>
          <w:b/>
          <w:sz w:val="24"/>
          <w:szCs w:val="24"/>
        </w:rPr>
        <w:t xml:space="preserve">       </w:t>
      </w:r>
      <w:r w:rsidRPr="0086405C">
        <w:rPr>
          <w:rFonts w:ascii="Arial" w:eastAsia="MS Mincho" w:hAnsi="Arial" w:cs="Arial"/>
          <w:b/>
          <w:sz w:val="24"/>
          <w:szCs w:val="24"/>
        </w:rPr>
        <w:t xml:space="preserve"> </w:t>
      </w:r>
      <w:r w:rsidRPr="0086405C">
        <w:rPr>
          <w:rFonts w:asciiTheme="minorEastAsia" w:eastAsia="Batang" w:hAnsiTheme="minorEastAsia" w:cs="Arial" w:hint="eastAsia"/>
          <w:b/>
          <w:sz w:val="24"/>
          <w:szCs w:val="24"/>
        </w:rPr>
        <w:t xml:space="preserve">  </w:t>
      </w:r>
      <w:r w:rsidR="00B74C88" w:rsidRPr="00B74C88">
        <w:rPr>
          <w:rFonts w:ascii="Arial" w:eastAsia="MS Mincho" w:hAnsi="Arial" w:cs="Arial"/>
          <w:b/>
          <w:sz w:val="24"/>
          <w:szCs w:val="24"/>
        </w:rPr>
        <w:t>R4-2416552</w:t>
      </w:r>
    </w:p>
    <w:p w14:paraId="2637FD31" w14:textId="67C29FC1" w:rsidR="001E0A28" w:rsidRPr="0086405C" w:rsidRDefault="0086405C" w:rsidP="0086405C">
      <w:pPr>
        <w:spacing w:after="120"/>
        <w:ind w:left="1985" w:hanging="1985"/>
        <w:rPr>
          <w:rFonts w:ascii="Arial" w:eastAsia="Batang" w:hAnsi="Arial" w:cs="Arial"/>
          <w:b/>
          <w:sz w:val="24"/>
          <w:szCs w:val="24"/>
        </w:rPr>
      </w:pPr>
      <w:r w:rsidRPr="0086405C">
        <w:rPr>
          <w:rFonts w:ascii="Arial" w:eastAsia="Batang" w:hAnsi="Arial" w:cs="Arial"/>
          <w:b/>
          <w:sz w:val="24"/>
          <w:szCs w:val="24"/>
        </w:rPr>
        <w:t>Hefei, Anhui, China, 14</w:t>
      </w:r>
      <w:r w:rsidRPr="0086405C">
        <w:rPr>
          <w:rFonts w:ascii="Arial" w:eastAsia="Batang" w:hAnsi="Arial" w:cs="Arial"/>
          <w:b/>
          <w:sz w:val="24"/>
          <w:szCs w:val="24"/>
          <w:vertAlign w:val="superscript"/>
        </w:rPr>
        <w:t>th</w:t>
      </w:r>
      <w:r w:rsidRPr="0086405C">
        <w:rPr>
          <w:rFonts w:ascii="Arial" w:eastAsia="Batang" w:hAnsi="Arial" w:cs="Arial"/>
          <w:b/>
          <w:sz w:val="24"/>
          <w:szCs w:val="24"/>
        </w:rPr>
        <w:t xml:space="preserve"> – 18</w:t>
      </w:r>
      <w:r w:rsidRPr="0086405C">
        <w:rPr>
          <w:rFonts w:ascii="Arial" w:eastAsia="Batang" w:hAnsi="Arial" w:cs="Arial"/>
          <w:b/>
          <w:sz w:val="24"/>
          <w:szCs w:val="24"/>
          <w:vertAlign w:val="superscript"/>
        </w:rPr>
        <w:t>th</w:t>
      </w:r>
      <w:r w:rsidRPr="0086405C">
        <w:rPr>
          <w:rFonts w:ascii="Arial" w:eastAsia="Batang" w:hAnsi="Arial" w:cs="Arial"/>
          <w:b/>
          <w:sz w:val="24"/>
          <w:szCs w:val="24"/>
        </w:rPr>
        <w:t xml:space="preserve"> October, 2024</w:t>
      </w:r>
    </w:p>
    <w:p w14:paraId="282755FA" w14:textId="048E6C34"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86405C">
        <w:rPr>
          <w:rFonts w:ascii="Arial" w:eastAsiaTheme="minorEastAsia" w:hAnsi="Arial" w:cs="Arial"/>
          <w:color w:val="000000"/>
          <w:sz w:val="22"/>
          <w:lang w:eastAsia="zh-CN"/>
        </w:rPr>
        <w:t>6</w:t>
      </w:r>
      <w:r>
        <w:rPr>
          <w:rFonts w:ascii="Arial" w:eastAsiaTheme="minorEastAsia" w:hAnsi="Arial" w:cs="Arial" w:hint="eastAsia"/>
          <w:color w:val="000000"/>
          <w:sz w:val="22"/>
          <w:lang w:eastAsia="zh-CN"/>
        </w:rPr>
        <w:t>.</w:t>
      </w:r>
      <w:r w:rsidR="0086405C">
        <w:rPr>
          <w:rFonts w:ascii="Arial" w:eastAsiaTheme="minorEastAsia" w:hAnsi="Arial" w:cs="Arial"/>
          <w:color w:val="000000"/>
          <w:sz w:val="22"/>
          <w:lang w:eastAsia="zh-CN"/>
        </w:rPr>
        <w:t>20</w:t>
      </w:r>
      <w:r>
        <w:rPr>
          <w:rFonts w:ascii="Arial" w:eastAsiaTheme="minorEastAsia" w:hAnsi="Arial" w:cs="Arial" w:hint="eastAsia"/>
          <w:color w:val="000000"/>
          <w:sz w:val="22"/>
          <w:lang w:eastAsia="zh-CN"/>
        </w:rPr>
        <w:t>.</w:t>
      </w:r>
      <w:r w:rsidR="00FC757C">
        <w:rPr>
          <w:rFonts w:ascii="Arial" w:eastAsiaTheme="minorEastAsia" w:hAnsi="Arial" w:cs="Arial"/>
          <w:color w:val="000000"/>
          <w:sz w:val="22"/>
          <w:lang w:eastAsia="zh-CN"/>
        </w:rPr>
        <w:t>4</w:t>
      </w:r>
    </w:p>
    <w:p w14:paraId="50D5329D" w14:textId="332A3144" w:rsidR="00915D73" w:rsidRPr="00915D73" w:rsidRDefault="00915D73" w:rsidP="00915D73">
      <w:pPr>
        <w:spacing w:after="120"/>
        <w:ind w:left="1985" w:hanging="1985"/>
        <w:rPr>
          <w:rFonts w:ascii="Arial" w:hAnsi="Arial" w:cs="Arial"/>
          <w:color w:val="000000"/>
          <w:sz w:val="22"/>
          <w:lang w:eastAsia="zh-CN"/>
        </w:rPr>
      </w:pPr>
      <w:r w:rsidRPr="002136AE">
        <w:rPr>
          <w:rFonts w:ascii="Arial" w:eastAsia="MS Mincho" w:hAnsi="Arial" w:cs="Arial"/>
          <w:b/>
          <w:sz w:val="22"/>
        </w:rPr>
        <w:t>Source:</w:t>
      </w:r>
      <w:r w:rsidRPr="002136AE">
        <w:rPr>
          <w:rFonts w:ascii="Arial" w:eastAsia="MS Mincho" w:hAnsi="Arial" w:cs="Arial"/>
          <w:b/>
          <w:sz w:val="22"/>
        </w:rPr>
        <w:tab/>
      </w:r>
      <w:r w:rsidR="002136AE" w:rsidRPr="002136AE">
        <w:rPr>
          <w:rFonts w:ascii="Arial" w:hAnsi="Arial" w:cs="Arial"/>
          <w:color w:val="000000"/>
          <w:sz w:val="22"/>
          <w:lang w:eastAsia="zh-CN"/>
        </w:rPr>
        <w:t>Samsung</w:t>
      </w:r>
    </w:p>
    <w:p w14:paraId="1E0389E7" w14:textId="4E1292F1"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B74C88" w:rsidRPr="00B74C88">
        <w:rPr>
          <w:rFonts w:ascii="Arial" w:eastAsia="MS Mincho" w:hAnsi="Arial" w:cs="Arial"/>
          <w:color w:val="000000"/>
          <w:sz w:val="22"/>
        </w:rPr>
        <w:t xml:space="preserve">Ad-hoc meeting minutes for [112bis][306] </w:t>
      </w:r>
      <w:proofErr w:type="spellStart"/>
      <w:r w:rsidR="00B74C88" w:rsidRPr="00B74C88">
        <w:rPr>
          <w:rFonts w:ascii="Arial" w:eastAsia="MS Mincho" w:hAnsi="Arial" w:cs="Arial"/>
          <w:color w:val="000000"/>
          <w:sz w:val="22"/>
        </w:rPr>
        <w:t>NR_duplex_evo_General</w:t>
      </w:r>
      <w:proofErr w:type="spellEnd"/>
    </w:p>
    <w:p w14:paraId="67B0962B" w14:textId="5650B93A" w:rsidR="00915D73" w:rsidRPr="005D1453" w:rsidRDefault="00915D73" w:rsidP="00915D73">
      <w:pPr>
        <w:spacing w:after="120"/>
        <w:ind w:left="1985" w:hanging="1985"/>
        <w:rPr>
          <w:rFonts w:ascii="Arial" w:eastAsiaTheme="minorEastAsia" w:hAnsi="Arial" w:cs="Arial"/>
          <w:sz w:val="22"/>
          <w:lang w:val="en-AU"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B74C88">
        <w:rPr>
          <w:rFonts w:ascii="Arial" w:eastAsiaTheme="minorEastAsia" w:hAnsi="Arial" w:cs="Arial" w:hint="eastAsia"/>
          <w:color w:val="000000"/>
          <w:sz w:val="22"/>
          <w:lang w:eastAsia="zh-CN"/>
        </w:rPr>
        <w:t>A</w:t>
      </w:r>
      <w:r w:rsidR="00B74C88">
        <w:rPr>
          <w:rFonts w:ascii="Arial" w:eastAsiaTheme="minorEastAsia" w:hAnsi="Arial" w:cs="Arial"/>
          <w:color w:val="000000"/>
          <w:sz w:val="22"/>
          <w:lang w:eastAsia="zh-CN"/>
        </w:rPr>
        <w:t>pproval</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2A91B2F7" w14:textId="24535C36" w:rsidR="007B13B1" w:rsidRDefault="00B74C88" w:rsidP="00333693">
      <w:pPr>
        <w:rPr>
          <w:iCs/>
          <w:lang w:eastAsia="zh-CN"/>
        </w:rPr>
      </w:pPr>
      <w:r w:rsidRPr="00B74C88">
        <w:rPr>
          <w:rFonts w:hint="eastAsia"/>
          <w:iCs/>
          <w:lang w:eastAsia="zh-CN"/>
        </w:rPr>
        <w:t>T</w:t>
      </w:r>
      <w:r w:rsidRPr="00B74C88">
        <w:rPr>
          <w:iCs/>
          <w:lang w:eastAsia="zh-CN"/>
        </w:rPr>
        <w:t>his document</w:t>
      </w:r>
      <w:r>
        <w:rPr>
          <w:iCs/>
          <w:lang w:eastAsia="zh-CN"/>
        </w:rPr>
        <w:t xml:space="preserve"> captures the meeting minutes for the ad-hoc meeting on Monday, on the topic of </w:t>
      </w:r>
      <w:r w:rsidRPr="00B74C88">
        <w:rPr>
          <w:iCs/>
          <w:lang w:eastAsia="zh-CN"/>
        </w:rPr>
        <w:t xml:space="preserve">[112bis][306] </w:t>
      </w:r>
      <w:proofErr w:type="spellStart"/>
      <w:r w:rsidRPr="00B74C88">
        <w:rPr>
          <w:iCs/>
          <w:lang w:eastAsia="zh-CN"/>
        </w:rPr>
        <w:t>NR_duplex_evo_General</w:t>
      </w:r>
      <w:proofErr w:type="spellEnd"/>
    </w:p>
    <w:p w14:paraId="2DC8E895" w14:textId="77777777" w:rsidR="00B74C88" w:rsidRPr="00B74C88" w:rsidRDefault="00B74C88" w:rsidP="00333693">
      <w:pPr>
        <w:rPr>
          <w:rFonts w:hint="eastAsia"/>
          <w:iCs/>
          <w:lang w:eastAsia="zh-CN"/>
        </w:rPr>
      </w:pPr>
    </w:p>
    <w:p w14:paraId="6125D429" w14:textId="571DE7BB" w:rsidR="007B13B1" w:rsidRPr="00B16ABE" w:rsidRDefault="007B13B1" w:rsidP="007B13B1">
      <w:pPr>
        <w:pStyle w:val="Heading1"/>
        <w:rPr>
          <w:lang w:val="en-US" w:eastAsia="ja-JP"/>
        </w:rPr>
      </w:pPr>
      <w:r w:rsidRPr="00B16ABE">
        <w:rPr>
          <w:lang w:val="en-US" w:eastAsia="ja-JP"/>
        </w:rPr>
        <w:t>Topic #</w:t>
      </w:r>
      <w:r>
        <w:rPr>
          <w:lang w:val="en-US" w:eastAsia="ja-JP"/>
        </w:rPr>
        <w:t>1</w:t>
      </w:r>
      <w:r w:rsidRPr="00B16ABE">
        <w:rPr>
          <w:lang w:val="en-US" w:eastAsia="ja-JP"/>
        </w:rPr>
        <w:t xml:space="preserve">: </w:t>
      </w:r>
      <w:r w:rsidR="008675C9" w:rsidRPr="008675C9">
        <w:rPr>
          <w:lang w:val="en-US" w:eastAsia="ja-JP"/>
        </w:rPr>
        <w:t>General aspects (including RAN4 aspects for SBFD system parameters)</w:t>
      </w:r>
    </w:p>
    <w:p w14:paraId="2C0A225D" w14:textId="20C993CB" w:rsidR="007B13B1" w:rsidRDefault="007B13B1" w:rsidP="00435354">
      <w:pPr>
        <w:pStyle w:val="Heading2"/>
        <w:numPr>
          <w:ilvl w:val="1"/>
          <w:numId w:val="11"/>
        </w:numPr>
      </w:pPr>
      <w:r w:rsidRPr="004A7544">
        <w:rPr>
          <w:rFonts w:hint="eastAsia"/>
        </w:rPr>
        <w:t>Open issues</w:t>
      </w:r>
      <w:r>
        <w:t xml:space="preserve"> summary</w:t>
      </w:r>
    </w:p>
    <w:p w14:paraId="4B690890" w14:textId="2FCCB2C1" w:rsidR="00A06FC7" w:rsidRPr="00552CA9" w:rsidRDefault="00A06FC7" w:rsidP="00D222B3">
      <w:pPr>
        <w:pStyle w:val="Heading3"/>
        <w:rPr>
          <w:lang w:val="en-US"/>
        </w:rPr>
      </w:pPr>
      <w:r w:rsidRPr="00552CA9">
        <w:rPr>
          <w:lang w:val="en-US"/>
        </w:rPr>
        <w:t xml:space="preserve">Sub-topic </w:t>
      </w:r>
      <w:r w:rsidR="00364281">
        <w:rPr>
          <w:lang w:val="en-US"/>
        </w:rPr>
        <w:t>1</w:t>
      </w:r>
      <w:r w:rsidRPr="00552CA9">
        <w:rPr>
          <w:lang w:val="en-US"/>
        </w:rPr>
        <w:t>-</w:t>
      </w:r>
      <w:r w:rsidR="00695A54">
        <w:rPr>
          <w:lang w:val="en-US"/>
        </w:rPr>
        <w:t>1</w:t>
      </w:r>
      <w:r w:rsidRPr="00552CA9">
        <w:rPr>
          <w:rFonts w:hint="eastAsia"/>
          <w:lang w:val="en-US"/>
        </w:rPr>
        <w:t>:</w:t>
      </w:r>
      <w:r w:rsidRPr="00552CA9">
        <w:rPr>
          <w:lang w:val="en-US"/>
        </w:rPr>
        <w:t xml:space="preserve"> </w:t>
      </w:r>
      <w:r w:rsidR="00D81FC3">
        <w:rPr>
          <w:lang w:val="en-US"/>
        </w:rPr>
        <w:t xml:space="preserve">SBFD </w:t>
      </w:r>
      <w:r w:rsidR="00ED77D4">
        <w:rPr>
          <w:lang w:val="en-US"/>
        </w:rPr>
        <w:t>frequency domain issues</w:t>
      </w:r>
    </w:p>
    <w:p w14:paraId="177A473E" w14:textId="62681680" w:rsidR="00A06FC7" w:rsidRPr="00552CA9" w:rsidRDefault="00A06FC7" w:rsidP="00D81FC3">
      <w:pPr>
        <w:pStyle w:val="Heading5"/>
        <w:numPr>
          <w:ilvl w:val="0"/>
          <w:numId w:val="0"/>
        </w:numPr>
        <w:ind w:left="864" w:hanging="864"/>
        <w:rPr>
          <w:lang w:val="en-US"/>
        </w:rPr>
      </w:pPr>
      <w:r w:rsidRPr="00552CA9">
        <w:rPr>
          <w:lang w:val="en-US"/>
        </w:rPr>
        <w:t xml:space="preserve">Issue </w:t>
      </w:r>
      <w:r w:rsidR="00364281">
        <w:rPr>
          <w:lang w:val="en-US"/>
        </w:rPr>
        <w:t>1</w:t>
      </w:r>
      <w:r w:rsidRPr="00552CA9">
        <w:rPr>
          <w:lang w:val="en-US"/>
        </w:rPr>
        <w:t>-</w:t>
      </w:r>
      <w:r w:rsidR="00695A54">
        <w:rPr>
          <w:lang w:val="en-US"/>
        </w:rPr>
        <w:t>1</w:t>
      </w:r>
      <w:r w:rsidRPr="00552CA9">
        <w:rPr>
          <w:lang w:val="en-US"/>
        </w:rPr>
        <w:t xml:space="preserve">-1: </w:t>
      </w:r>
      <w:bookmarkStart w:id="1" w:name="_Hlk179476888"/>
      <w:r w:rsidR="009E08BB">
        <w:rPr>
          <w:lang w:val="en-US"/>
        </w:rPr>
        <w:t xml:space="preserve">Minimum </w:t>
      </w:r>
      <w:r w:rsidR="004F2EDB">
        <w:rPr>
          <w:lang w:val="en-US"/>
        </w:rPr>
        <w:t>c</w:t>
      </w:r>
      <w:r w:rsidR="002E1C83">
        <w:rPr>
          <w:lang w:val="en-US"/>
        </w:rPr>
        <w:t xml:space="preserve">hannel </w:t>
      </w:r>
      <w:r w:rsidR="004F2EDB">
        <w:rPr>
          <w:lang w:val="en-US"/>
        </w:rPr>
        <w:t>bandwidth for SBFD</w:t>
      </w:r>
      <w:bookmarkEnd w:id="1"/>
      <w:r w:rsidR="009E08BB">
        <w:rPr>
          <w:lang w:val="en-US"/>
        </w:rPr>
        <w:t xml:space="preserve"> (X MHz)</w:t>
      </w:r>
    </w:p>
    <w:p w14:paraId="605693E3" w14:textId="79F60CC3" w:rsidR="00280872" w:rsidRPr="00280872" w:rsidRDefault="00D222B3" w:rsidP="00D81FC3">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val="en-US" w:eastAsia="zh-CN"/>
        </w:rPr>
        <w:t xml:space="preserve">[Moderator] </w:t>
      </w:r>
      <w:r w:rsidR="00D25936" w:rsidRPr="00D25936">
        <w:rPr>
          <w:rFonts w:eastAsia="宋体"/>
          <w:szCs w:val="24"/>
          <w:lang w:val="en-US" w:eastAsia="zh-CN"/>
        </w:rPr>
        <w:t>Based on the discussion in RAN4#111, SBFD was recognized as “a feature with requirements of which can potentially be applied to all TDD band”, and the declaration-based method for the SBFD-support in a particular TDD band was agreed in RAN4#112. Particularly, the following agreements was provided</w:t>
      </w:r>
      <w:r w:rsidR="00D25936">
        <w:rPr>
          <w:rFonts w:eastAsia="宋体"/>
          <w:szCs w:val="24"/>
          <w:lang w:val="en-US" w:eastAsia="zh-CN"/>
        </w:rPr>
        <w:t xml:space="preserve">: </w:t>
      </w:r>
    </w:p>
    <w:tbl>
      <w:tblPr>
        <w:tblStyle w:val="TableGrid"/>
        <w:tblW w:w="0" w:type="auto"/>
        <w:tblInd w:w="562" w:type="dxa"/>
        <w:tblLook w:val="04A0" w:firstRow="1" w:lastRow="0" w:firstColumn="1" w:lastColumn="0" w:noHBand="0" w:noVBand="1"/>
      </w:tblPr>
      <w:tblGrid>
        <w:gridCol w:w="9067"/>
      </w:tblGrid>
      <w:tr w:rsidR="00D25936" w14:paraId="667274B9" w14:textId="77777777" w:rsidTr="00D25936">
        <w:trPr>
          <w:trHeight w:val="412"/>
        </w:trPr>
        <w:tc>
          <w:tcPr>
            <w:tcW w:w="9067" w:type="dxa"/>
          </w:tcPr>
          <w:p w14:paraId="6EE17E6C" w14:textId="77777777" w:rsidR="00D25936" w:rsidRPr="00514147" w:rsidRDefault="00D25936" w:rsidP="00C60F7C">
            <w:pPr>
              <w:spacing w:after="0"/>
              <w:rPr>
                <w:rFonts w:eastAsia="Malgun Gothic"/>
                <w:bCs/>
                <w:i/>
                <w:iCs/>
                <w:u w:val="single"/>
                <w:lang w:eastAsia="zh-CN"/>
              </w:rPr>
            </w:pPr>
            <w:r w:rsidRPr="00514147">
              <w:rPr>
                <w:rFonts w:eastAsia="Malgun Gothic"/>
                <w:bCs/>
                <w:i/>
                <w:iCs/>
                <w:u w:val="single"/>
                <w:lang w:eastAsia="zh-CN"/>
              </w:rPr>
              <w:t>&lt;From RAN</w:t>
            </w:r>
            <w:r>
              <w:rPr>
                <w:rFonts w:eastAsia="Malgun Gothic"/>
                <w:bCs/>
                <w:i/>
                <w:iCs/>
                <w:u w:val="single"/>
                <w:lang w:eastAsia="zh-CN"/>
              </w:rPr>
              <w:t>4</w:t>
            </w:r>
            <w:r w:rsidRPr="00514147">
              <w:rPr>
                <w:rFonts w:eastAsia="Malgun Gothic"/>
                <w:bCs/>
                <w:i/>
                <w:iCs/>
                <w:u w:val="single"/>
                <w:lang w:eastAsia="zh-CN"/>
              </w:rPr>
              <w:t>#11</w:t>
            </w:r>
            <w:r>
              <w:rPr>
                <w:rFonts w:eastAsia="Malgun Gothic"/>
                <w:bCs/>
                <w:i/>
                <w:iCs/>
                <w:u w:val="single"/>
                <w:lang w:eastAsia="zh-CN"/>
              </w:rPr>
              <w:t>2</w:t>
            </w:r>
            <w:r w:rsidRPr="00514147">
              <w:rPr>
                <w:rFonts w:eastAsia="Malgun Gothic"/>
                <w:bCs/>
                <w:i/>
                <w:iCs/>
                <w:u w:val="single"/>
                <w:lang w:eastAsia="zh-CN"/>
              </w:rPr>
              <w:t>&gt;</w:t>
            </w:r>
          </w:p>
          <w:p w14:paraId="5BBBEDF1" w14:textId="77777777" w:rsidR="00D25936" w:rsidRPr="00204D83" w:rsidRDefault="00D25936" w:rsidP="00D25936">
            <w:pPr>
              <w:pStyle w:val="ListParagraph"/>
              <w:numPr>
                <w:ilvl w:val="0"/>
                <w:numId w:val="1"/>
              </w:numPr>
              <w:overflowPunct/>
              <w:autoSpaceDE/>
              <w:autoSpaceDN/>
              <w:adjustRightInd/>
              <w:spacing w:after="0"/>
              <w:ind w:left="644" w:firstLineChars="0"/>
              <w:textAlignment w:val="auto"/>
              <w:rPr>
                <w:highlight w:val="green"/>
                <w:lang w:val="en-US"/>
              </w:rPr>
            </w:pPr>
            <w:r w:rsidRPr="00204D83">
              <w:rPr>
                <w:highlight w:val="green"/>
                <w:lang w:val="en-US"/>
              </w:rPr>
              <w:t xml:space="preserve">Agreement: </w:t>
            </w:r>
          </w:p>
          <w:p w14:paraId="53A4285E" w14:textId="77777777" w:rsidR="00D25936" w:rsidRPr="006B2240" w:rsidRDefault="00D25936" w:rsidP="00D25936">
            <w:pPr>
              <w:pStyle w:val="ListParagraph"/>
              <w:numPr>
                <w:ilvl w:val="1"/>
                <w:numId w:val="1"/>
              </w:numPr>
              <w:tabs>
                <w:tab w:val="left" w:pos="5954"/>
              </w:tabs>
              <w:overflowPunct/>
              <w:autoSpaceDE/>
              <w:autoSpaceDN/>
              <w:adjustRightInd/>
              <w:spacing w:after="0"/>
              <w:ind w:left="1364" w:firstLineChars="0"/>
              <w:textAlignment w:val="auto"/>
              <w:rPr>
                <w:rFonts w:eastAsia="宋体"/>
                <w:szCs w:val="24"/>
                <w:lang w:eastAsia="zh-CN"/>
              </w:rPr>
            </w:pPr>
            <w:r w:rsidRPr="006B2240">
              <w:rPr>
                <w:rFonts w:eastAsia="宋体"/>
                <w:szCs w:val="24"/>
                <w:lang w:eastAsia="zh-CN"/>
              </w:rPr>
              <w:t xml:space="preserve">Declaration-based method, and SBFD is possible to be used on any TDD band, with the following principle: </w:t>
            </w:r>
          </w:p>
          <w:p w14:paraId="5BAD749D" w14:textId="77777777" w:rsidR="00D25936" w:rsidRPr="006B2240" w:rsidRDefault="00D25936" w:rsidP="00D25936">
            <w:pPr>
              <w:pStyle w:val="ListParagraph"/>
              <w:numPr>
                <w:ilvl w:val="2"/>
                <w:numId w:val="1"/>
              </w:numPr>
              <w:tabs>
                <w:tab w:val="left" w:pos="5954"/>
              </w:tabs>
              <w:overflowPunct/>
              <w:autoSpaceDE/>
              <w:autoSpaceDN/>
              <w:adjustRightInd/>
              <w:spacing w:after="0"/>
              <w:ind w:left="2084" w:firstLineChars="0"/>
              <w:textAlignment w:val="auto"/>
              <w:rPr>
                <w:rFonts w:eastAsia="宋体"/>
                <w:szCs w:val="24"/>
                <w:lang w:eastAsia="zh-CN"/>
              </w:rPr>
            </w:pPr>
            <w:r w:rsidRPr="006B2240">
              <w:rPr>
                <w:rFonts w:eastAsia="宋体"/>
                <w:szCs w:val="24"/>
                <w:lang w:eastAsia="zh-CN"/>
              </w:rPr>
              <w:t xml:space="preserve">The supported channel bandwidth(s) is declared by </w:t>
            </w:r>
            <w:proofErr w:type="spellStart"/>
            <w:r w:rsidRPr="006B2240">
              <w:rPr>
                <w:rFonts w:eastAsia="宋体"/>
                <w:szCs w:val="24"/>
                <w:lang w:eastAsia="zh-CN"/>
              </w:rPr>
              <w:t>gNB</w:t>
            </w:r>
            <w:proofErr w:type="spellEnd"/>
            <w:r w:rsidRPr="006B2240">
              <w:rPr>
                <w:rFonts w:eastAsia="宋体"/>
                <w:szCs w:val="24"/>
                <w:lang w:eastAsia="zh-CN"/>
              </w:rPr>
              <w:t xml:space="preserve"> vendors</w:t>
            </w:r>
          </w:p>
          <w:p w14:paraId="285F9C67" w14:textId="77777777" w:rsidR="00D25936" w:rsidRPr="006B2240" w:rsidRDefault="00D25936" w:rsidP="00D25936">
            <w:pPr>
              <w:pStyle w:val="ListParagraph"/>
              <w:numPr>
                <w:ilvl w:val="2"/>
                <w:numId w:val="1"/>
              </w:numPr>
              <w:tabs>
                <w:tab w:val="left" w:pos="5954"/>
              </w:tabs>
              <w:overflowPunct/>
              <w:autoSpaceDE/>
              <w:autoSpaceDN/>
              <w:adjustRightInd/>
              <w:spacing w:after="0"/>
              <w:ind w:left="2084" w:firstLineChars="0"/>
              <w:textAlignment w:val="auto"/>
              <w:rPr>
                <w:rFonts w:eastAsia="宋体"/>
                <w:szCs w:val="24"/>
                <w:lang w:eastAsia="zh-CN"/>
              </w:rPr>
            </w:pPr>
            <w:r w:rsidRPr="006B2240">
              <w:rPr>
                <w:rFonts w:eastAsia="宋体"/>
                <w:szCs w:val="24"/>
                <w:lang w:eastAsia="zh-CN"/>
              </w:rPr>
              <w:t>The supported channel bandwidth(s) is from existing channel bandwidth defined in TS 38.104</w:t>
            </w:r>
          </w:p>
          <w:p w14:paraId="76FFEE6F" w14:textId="77777777" w:rsidR="00D25936" w:rsidRPr="00C1089A" w:rsidRDefault="00D25936" w:rsidP="00D25936">
            <w:pPr>
              <w:pStyle w:val="ListParagraph"/>
              <w:numPr>
                <w:ilvl w:val="2"/>
                <w:numId w:val="1"/>
              </w:numPr>
              <w:tabs>
                <w:tab w:val="left" w:pos="5954"/>
              </w:tabs>
              <w:overflowPunct/>
              <w:autoSpaceDE/>
              <w:autoSpaceDN/>
              <w:adjustRightInd/>
              <w:spacing w:after="0"/>
              <w:ind w:left="2084" w:firstLineChars="0"/>
              <w:textAlignment w:val="auto"/>
              <w:rPr>
                <w:rFonts w:eastAsia="宋体"/>
                <w:szCs w:val="24"/>
                <w:highlight w:val="yellow"/>
                <w:lang w:eastAsia="zh-CN"/>
              </w:rPr>
            </w:pPr>
            <w:r w:rsidRPr="00C1089A">
              <w:rPr>
                <w:rFonts w:eastAsia="宋体"/>
                <w:szCs w:val="24"/>
                <w:highlight w:val="yellow"/>
                <w:lang w:eastAsia="zh-CN"/>
              </w:rPr>
              <w:t>The supported channel bandwidth shall be no less than X MHz</w:t>
            </w:r>
          </w:p>
          <w:p w14:paraId="536B226B" w14:textId="77777777" w:rsidR="00D25936" w:rsidRPr="00C1089A" w:rsidRDefault="00D25936" w:rsidP="00D25936">
            <w:pPr>
              <w:pStyle w:val="ListParagraph"/>
              <w:numPr>
                <w:ilvl w:val="3"/>
                <w:numId w:val="1"/>
              </w:numPr>
              <w:tabs>
                <w:tab w:val="left" w:pos="5954"/>
              </w:tabs>
              <w:overflowPunct/>
              <w:autoSpaceDE/>
              <w:autoSpaceDN/>
              <w:adjustRightInd/>
              <w:spacing w:after="0"/>
              <w:ind w:left="2804" w:firstLineChars="0"/>
              <w:textAlignment w:val="auto"/>
              <w:rPr>
                <w:rFonts w:eastAsia="宋体"/>
                <w:szCs w:val="24"/>
                <w:highlight w:val="yellow"/>
                <w:lang w:eastAsia="zh-CN"/>
              </w:rPr>
            </w:pPr>
            <w:r w:rsidRPr="00C1089A">
              <w:rPr>
                <w:rFonts w:eastAsia="宋体"/>
                <w:szCs w:val="24"/>
                <w:highlight w:val="yellow"/>
                <w:lang w:eastAsia="zh-CN"/>
              </w:rPr>
              <w:t>X = [20]</w:t>
            </w:r>
          </w:p>
          <w:p w14:paraId="501433B8" w14:textId="77777777" w:rsidR="00D25936" w:rsidRPr="00C1089A" w:rsidRDefault="00D25936" w:rsidP="00D25936">
            <w:pPr>
              <w:pStyle w:val="ListParagraph"/>
              <w:numPr>
                <w:ilvl w:val="4"/>
                <w:numId w:val="1"/>
              </w:numPr>
              <w:tabs>
                <w:tab w:val="left" w:pos="5954"/>
              </w:tabs>
              <w:overflowPunct/>
              <w:autoSpaceDE/>
              <w:autoSpaceDN/>
              <w:adjustRightInd/>
              <w:spacing w:after="0"/>
              <w:ind w:left="3524" w:firstLineChars="0"/>
              <w:textAlignment w:val="auto"/>
              <w:rPr>
                <w:rFonts w:eastAsia="宋体"/>
                <w:szCs w:val="24"/>
                <w:highlight w:val="yellow"/>
                <w:lang w:eastAsia="zh-CN"/>
              </w:rPr>
            </w:pPr>
            <w:r w:rsidRPr="00C1089A">
              <w:rPr>
                <w:rFonts w:eastAsia="宋体"/>
                <w:szCs w:val="24"/>
                <w:highlight w:val="yellow"/>
                <w:lang w:eastAsia="zh-CN"/>
              </w:rPr>
              <w:t>For next meeting, we will further discuss the potential to increase the value of X beyond X = [20]. Companies are encouraged to bring t-docs to discuss the benefits or drawback to increase this value.</w:t>
            </w:r>
          </w:p>
          <w:p w14:paraId="0BA22502" w14:textId="1EF19301" w:rsidR="00D25936" w:rsidRPr="00081750" w:rsidRDefault="00D25936" w:rsidP="00081750">
            <w:pPr>
              <w:pStyle w:val="ListParagraph"/>
              <w:numPr>
                <w:ilvl w:val="3"/>
                <w:numId w:val="1"/>
              </w:numPr>
              <w:tabs>
                <w:tab w:val="left" w:pos="5954"/>
              </w:tabs>
              <w:overflowPunct/>
              <w:autoSpaceDE/>
              <w:autoSpaceDN/>
              <w:adjustRightInd/>
              <w:spacing w:after="0"/>
              <w:ind w:left="2804" w:firstLineChars="0"/>
              <w:textAlignment w:val="auto"/>
              <w:rPr>
                <w:rFonts w:eastAsia="宋体"/>
                <w:szCs w:val="24"/>
                <w:highlight w:val="yellow"/>
                <w:lang w:eastAsia="zh-CN"/>
              </w:rPr>
            </w:pPr>
            <w:r w:rsidRPr="00C1089A">
              <w:rPr>
                <w:rFonts w:eastAsia="宋体"/>
                <w:szCs w:val="24"/>
                <w:highlight w:val="yellow"/>
                <w:lang w:eastAsia="zh-CN"/>
              </w:rPr>
              <w:t xml:space="preserve">FFS for some specific band if this principle rules out this band, which is required for SBFD by operators. </w:t>
            </w:r>
            <w:r w:rsidRPr="00081750">
              <w:rPr>
                <w:rFonts w:eastAsia="Times New Roman"/>
                <w:kern w:val="2"/>
                <w:lang w:val="en-US" w:eastAsia="ja-JP"/>
              </w:rPr>
              <w:t xml:space="preserve"> </w:t>
            </w:r>
          </w:p>
        </w:tc>
      </w:tr>
    </w:tbl>
    <w:p w14:paraId="2AA9DA54" w14:textId="3D7F4639" w:rsidR="00D25936" w:rsidRPr="00D25936" w:rsidRDefault="005D23AA" w:rsidP="002713AA">
      <w:pPr>
        <w:pStyle w:val="ListParagraph"/>
        <w:numPr>
          <w:ilvl w:val="0"/>
          <w:numId w:val="1"/>
        </w:numPr>
        <w:overflowPunct/>
        <w:autoSpaceDE/>
        <w:autoSpaceDN/>
        <w:adjustRightInd/>
        <w:spacing w:after="120" w:line="259" w:lineRule="auto"/>
        <w:ind w:left="720" w:firstLineChars="0"/>
        <w:textAlignment w:val="auto"/>
        <w:rPr>
          <w:rFonts w:eastAsia="宋体"/>
          <w:szCs w:val="24"/>
          <w:lang w:val="en-US" w:eastAsia="zh-CN"/>
        </w:rPr>
      </w:pPr>
      <w:r w:rsidRPr="00D25936">
        <w:rPr>
          <w:rFonts w:eastAsia="宋体"/>
          <w:szCs w:val="24"/>
          <w:lang w:val="en-US" w:eastAsia="zh-CN"/>
        </w:rPr>
        <w:t xml:space="preserve">[Moderator] </w:t>
      </w:r>
      <w:r w:rsidR="00D25936">
        <w:rPr>
          <w:rFonts w:eastAsia="宋体"/>
          <w:szCs w:val="24"/>
          <w:lang w:val="en-US" w:eastAsia="zh-CN"/>
        </w:rPr>
        <w:t>It is agreed t</w:t>
      </w:r>
      <w:r w:rsidR="00D25936" w:rsidRPr="00D25936">
        <w:rPr>
          <w:rFonts w:eastAsia="宋体"/>
          <w:szCs w:val="24"/>
          <w:lang w:val="en-US" w:eastAsia="zh-CN"/>
        </w:rPr>
        <w:t>he supported channel bandwidth shall be no less than X MHz</w:t>
      </w:r>
      <w:r w:rsidR="00D25936">
        <w:rPr>
          <w:rFonts w:eastAsia="宋体"/>
          <w:szCs w:val="24"/>
          <w:lang w:val="en-US" w:eastAsia="zh-CN"/>
        </w:rPr>
        <w:t>, while X = [20] is the baseline for further study:</w:t>
      </w:r>
    </w:p>
    <w:p w14:paraId="490BE193" w14:textId="34700B4A" w:rsidR="00A06FC7" w:rsidRPr="005D23AA" w:rsidRDefault="005D23AA" w:rsidP="00D81FC3">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val="en-US" w:eastAsia="zh-CN"/>
        </w:rPr>
        <w:t xml:space="preserve"> </w:t>
      </w:r>
      <w:r w:rsidR="00D25936">
        <w:rPr>
          <w:rFonts w:eastAsia="宋体"/>
          <w:szCs w:val="24"/>
          <w:lang w:val="en-US" w:eastAsia="zh-CN"/>
        </w:rPr>
        <w:t>The value of X</w:t>
      </w:r>
    </w:p>
    <w:p w14:paraId="4FC9E74D" w14:textId="47A2D58D" w:rsidR="00ED77D4" w:rsidRDefault="000043E7" w:rsidP="00D25936">
      <w:pPr>
        <w:pStyle w:val="ListParagraph"/>
        <w:numPr>
          <w:ilvl w:val="1"/>
          <w:numId w:val="1"/>
        </w:numPr>
        <w:tabs>
          <w:tab w:val="left" w:pos="5954"/>
        </w:tabs>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Option</w:t>
      </w:r>
      <w:r w:rsidR="00A06FC7">
        <w:rPr>
          <w:rFonts w:eastAsia="宋体"/>
          <w:szCs w:val="24"/>
          <w:lang w:eastAsia="zh-CN"/>
        </w:rPr>
        <w:t xml:space="preserve"> 1</w:t>
      </w:r>
      <w:r>
        <w:rPr>
          <w:rFonts w:eastAsia="宋体"/>
          <w:szCs w:val="24"/>
          <w:lang w:eastAsia="zh-CN"/>
        </w:rPr>
        <w:t xml:space="preserve"> </w:t>
      </w:r>
      <w:r w:rsidR="00D25936">
        <w:rPr>
          <w:rFonts w:eastAsia="宋体"/>
          <w:szCs w:val="24"/>
          <w:lang w:eastAsia="zh-CN"/>
        </w:rPr>
        <w:t>(</w:t>
      </w:r>
      <w:r w:rsidR="00690666">
        <w:rPr>
          <w:rFonts w:eastAsia="宋体"/>
          <w:szCs w:val="24"/>
          <w:lang w:eastAsia="zh-CN"/>
        </w:rPr>
        <w:t xml:space="preserve">CMCC, </w:t>
      </w:r>
      <w:r w:rsidR="00D25936">
        <w:rPr>
          <w:rFonts w:eastAsia="宋体"/>
          <w:szCs w:val="24"/>
          <w:lang w:eastAsia="zh-CN"/>
        </w:rPr>
        <w:t>Samsung</w:t>
      </w:r>
      <w:r w:rsidR="00081750">
        <w:rPr>
          <w:rFonts w:eastAsia="宋体"/>
          <w:szCs w:val="24"/>
          <w:lang w:eastAsia="zh-CN"/>
        </w:rPr>
        <w:t>, Teja</w:t>
      </w:r>
      <w:r w:rsidR="000E2C72">
        <w:rPr>
          <w:rFonts w:eastAsia="宋体"/>
          <w:szCs w:val="24"/>
          <w:lang w:eastAsia="zh-CN"/>
        </w:rPr>
        <w:t>s</w:t>
      </w:r>
      <w:r w:rsidR="009D791F">
        <w:rPr>
          <w:rFonts w:eastAsia="宋体"/>
          <w:szCs w:val="24"/>
          <w:lang w:eastAsia="zh-CN"/>
        </w:rPr>
        <w:t>, Qualcomm</w:t>
      </w:r>
      <w:r w:rsidR="000E2C72">
        <w:rPr>
          <w:rFonts w:eastAsia="宋体"/>
          <w:szCs w:val="24"/>
          <w:lang w:eastAsia="zh-CN"/>
        </w:rPr>
        <w:t>, ZTE</w:t>
      </w:r>
      <w:r w:rsidR="00D25936">
        <w:rPr>
          <w:rFonts w:eastAsia="宋体"/>
          <w:szCs w:val="24"/>
          <w:lang w:eastAsia="zh-CN"/>
        </w:rPr>
        <w:t>): X = 20 is confirmed</w:t>
      </w:r>
    </w:p>
    <w:p w14:paraId="7BDED439" w14:textId="4709E81A" w:rsidR="00D25936" w:rsidRDefault="00D25936" w:rsidP="00D25936">
      <w:pPr>
        <w:pStyle w:val="ListParagraph"/>
        <w:numPr>
          <w:ilvl w:val="2"/>
          <w:numId w:val="1"/>
        </w:numPr>
        <w:tabs>
          <w:tab w:val="left" w:pos="5954"/>
        </w:tabs>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Proposal 1</w:t>
      </w:r>
      <w:r w:rsidR="0039655C">
        <w:rPr>
          <w:rFonts w:eastAsia="宋体"/>
          <w:szCs w:val="24"/>
          <w:lang w:eastAsia="zh-CN"/>
        </w:rPr>
        <w:t>-1</w:t>
      </w:r>
      <w:r>
        <w:rPr>
          <w:rFonts w:eastAsia="宋体"/>
          <w:szCs w:val="24"/>
          <w:lang w:eastAsia="zh-CN"/>
        </w:rPr>
        <w:t xml:space="preserve"> (</w:t>
      </w:r>
      <w:r>
        <w:rPr>
          <w:rFonts w:eastAsia="宋体" w:hint="eastAsia"/>
          <w:szCs w:val="24"/>
          <w:lang w:eastAsia="zh-CN"/>
        </w:rPr>
        <w:t>S</w:t>
      </w:r>
      <w:r>
        <w:rPr>
          <w:rFonts w:eastAsia="宋体"/>
          <w:szCs w:val="24"/>
          <w:lang w:eastAsia="zh-CN"/>
        </w:rPr>
        <w:t xml:space="preserve">amsung): </w:t>
      </w:r>
      <w:r w:rsidRPr="00D25936">
        <w:rPr>
          <w:rFonts w:eastAsia="宋体"/>
          <w:szCs w:val="24"/>
          <w:lang w:eastAsia="zh-CN"/>
        </w:rPr>
        <w:t>By following the principle of “The supported channel bandwidth shall be no less than X=20 MHz”, TDD bands n34, n51, n53, n54 and n101 shall be precluded from SBFD deployment.</w:t>
      </w:r>
    </w:p>
    <w:p w14:paraId="2B82E756" w14:textId="42748394" w:rsidR="00BF3110" w:rsidRDefault="00BF3110" w:rsidP="00BF3110">
      <w:pPr>
        <w:pStyle w:val="ListParagraph"/>
        <w:numPr>
          <w:ilvl w:val="1"/>
          <w:numId w:val="1"/>
        </w:numPr>
        <w:tabs>
          <w:tab w:val="left" w:pos="5954"/>
        </w:tabs>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Option 1a (vivo): </w:t>
      </w:r>
      <w:r w:rsidRPr="00BF3110">
        <w:rPr>
          <w:rFonts w:eastAsia="宋体"/>
          <w:szCs w:val="24"/>
          <w:lang w:eastAsia="zh-CN"/>
        </w:rPr>
        <w:t xml:space="preserve">X = 20 </w:t>
      </w:r>
      <w:r>
        <w:rPr>
          <w:rFonts w:eastAsia="宋体"/>
          <w:szCs w:val="24"/>
          <w:lang w:eastAsia="zh-CN"/>
        </w:rPr>
        <w:t xml:space="preserve">as starting point, and </w:t>
      </w:r>
      <w:r w:rsidRPr="00BF3110">
        <w:rPr>
          <w:rFonts w:eastAsia="宋体"/>
          <w:szCs w:val="24"/>
          <w:lang w:eastAsia="zh-CN"/>
        </w:rPr>
        <w:t>further check if RSIC can be achievable for 20 MHz channel bandwidth especially for FR1 WA and MR BS</w:t>
      </w:r>
    </w:p>
    <w:p w14:paraId="281011C8" w14:textId="273BD69E" w:rsidR="0039655C" w:rsidRDefault="0039655C" w:rsidP="00F050EB">
      <w:pPr>
        <w:pStyle w:val="ListParagraph"/>
        <w:numPr>
          <w:ilvl w:val="1"/>
          <w:numId w:val="1"/>
        </w:numPr>
        <w:tabs>
          <w:tab w:val="left" w:pos="5954"/>
        </w:tabs>
        <w:overflowPunct/>
        <w:autoSpaceDE/>
        <w:autoSpaceDN/>
        <w:adjustRightInd/>
        <w:spacing w:after="120" w:line="259" w:lineRule="auto"/>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(Nokia</w:t>
      </w:r>
      <w:r w:rsidR="00FE3118">
        <w:rPr>
          <w:rFonts w:eastAsia="宋体"/>
          <w:szCs w:val="24"/>
          <w:lang w:eastAsia="zh-CN"/>
        </w:rPr>
        <w:t>, Ericsson</w:t>
      </w:r>
      <w:r>
        <w:rPr>
          <w:rFonts w:eastAsia="宋体"/>
          <w:szCs w:val="24"/>
          <w:lang w:eastAsia="zh-CN"/>
        </w:rPr>
        <w:t>): X = 50</w:t>
      </w:r>
    </w:p>
    <w:p w14:paraId="51BFA6C4" w14:textId="2F768219" w:rsidR="00FE3118" w:rsidRPr="008C7041" w:rsidRDefault="00FE3118" w:rsidP="00503707">
      <w:pPr>
        <w:pStyle w:val="ListParagraph"/>
        <w:numPr>
          <w:ilvl w:val="2"/>
          <w:numId w:val="1"/>
        </w:numPr>
        <w:ind w:firstLineChars="0"/>
        <w:rPr>
          <w:rFonts w:eastAsia="宋体"/>
          <w:szCs w:val="24"/>
          <w:lang w:eastAsia="zh-CN"/>
        </w:rPr>
      </w:pPr>
      <w:r w:rsidRPr="00503707">
        <w:rPr>
          <w:rFonts w:hint="eastAsia"/>
          <w:szCs w:val="24"/>
          <w:lang w:eastAsia="zh-CN"/>
        </w:rPr>
        <w:lastRenderedPageBreak/>
        <w:t>P</w:t>
      </w:r>
      <w:r w:rsidRPr="00503707">
        <w:rPr>
          <w:szCs w:val="24"/>
          <w:lang w:eastAsia="zh-CN"/>
        </w:rPr>
        <w:t xml:space="preserve">roposal 2-1 (Ericsson): </w:t>
      </w:r>
      <w:r w:rsidR="00503707" w:rsidRPr="00503707">
        <w:rPr>
          <w:rFonts w:eastAsia="宋体"/>
          <w:szCs w:val="24"/>
          <w:lang w:eastAsia="zh-CN"/>
        </w:rPr>
        <w:t xml:space="preserve">A general principle should be applied when specifying SBFD: The channel bandwidth should be no less than 50 </w:t>
      </w:r>
      <w:proofErr w:type="spellStart"/>
      <w:r w:rsidR="00503707" w:rsidRPr="00503707">
        <w:rPr>
          <w:rFonts w:eastAsia="宋体"/>
          <w:szCs w:val="24"/>
          <w:lang w:eastAsia="zh-CN"/>
        </w:rPr>
        <w:t>MHz.</w:t>
      </w:r>
      <w:proofErr w:type="spellEnd"/>
    </w:p>
    <w:p w14:paraId="775134F0" w14:textId="0A4C7F1A" w:rsidR="0039655C" w:rsidRPr="0039655C" w:rsidRDefault="0001162C" w:rsidP="0039655C">
      <w:pPr>
        <w:pStyle w:val="ListParagraph"/>
        <w:numPr>
          <w:ilvl w:val="2"/>
          <w:numId w:val="1"/>
        </w:numPr>
        <w:tabs>
          <w:tab w:val="left" w:pos="5954"/>
        </w:tabs>
        <w:spacing w:after="120" w:line="259" w:lineRule="auto"/>
        <w:ind w:firstLineChars="0"/>
        <w:rPr>
          <w:rFonts w:eastAsia="宋体"/>
          <w:szCs w:val="24"/>
          <w:lang w:eastAsia="zh-CN"/>
        </w:rPr>
      </w:pPr>
      <w:r>
        <w:rPr>
          <w:rFonts w:eastAsia="宋体"/>
          <w:szCs w:val="24"/>
          <w:lang w:eastAsia="zh-CN"/>
        </w:rPr>
        <w:t xml:space="preserve">Observation 2-1 (Nokia): </w:t>
      </w:r>
      <w:r w:rsidR="0039655C" w:rsidRPr="0039655C">
        <w:rPr>
          <w:rFonts w:eastAsia="宋体"/>
          <w:szCs w:val="24"/>
          <w:lang w:eastAsia="zh-CN"/>
        </w:rPr>
        <w:t xml:space="preserve">SBFD operation below 50MHz BW would result in a very narrow UL </w:t>
      </w:r>
      <w:proofErr w:type="spellStart"/>
      <w:r w:rsidR="0039655C" w:rsidRPr="0039655C">
        <w:rPr>
          <w:rFonts w:eastAsia="宋体"/>
          <w:szCs w:val="24"/>
          <w:lang w:eastAsia="zh-CN"/>
        </w:rPr>
        <w:t>subband</w:t>
      </w:r>
      <w:proofErr w:type="spellEnd"/>
      <w:r w:rsidR="0039655C" w:rsidRPr="0039655C">
        <w:rPr>
          <w:rFonts w:eastAsia="宋体"/>
          <w:szCs w:val="24"/>
          <w:lang w:eastAsia="zh-CN"/>
        </w:rPr>
        <w:t xml:space="preserve">, and it introduces some challenges in terms of </w:t>
      </w:r>
      <w:proofErr w:type="spellStart"/>
      <w:r w:rsidR="0039655C" w:rsidRPr="0039655C">
        <w:rPr>
          <w:rFonts w:eastAsia="宋体"/>
          <w:szCs w:val="24"/>
          <w:lang w:eastAsia="zh-CN"/>
        </w:rPr>
        <w:t>accomodating</w:t>
      </w:r>
      <w:proofErr w:type="spellEnd"/>
      <w:r w:rsidR="0039655C" w:rsidRPr="0039655C">
        <w:rPr>
          <w:rFonts w:eastAsia="宋体"/>
          <w:szCs w:val="24"/>
          <w:lang w:eastAsia="zh-CN"/>
        </w:rPr>
        <w:t xml:space="preserve"> reference signals and channels such as SSB and CORESET 0 within the DL </w:t>
      </w:r>
      <w:proofErr w:type="spellStart"/>
      <w:r w:rsidR="0039655C" w:rsidRPr="0039655C">
        <w:rPr>
          <w:rFonts w:eastAsia="宋体"/>
          <w:szCs w:val="24"/>
          <w:lang w:eastAsia="zh-CN"/>
        </w:rPr>
        <w:t>subband</w:t>
      </w:r>
      <w:proofErr w:type="spellEnd"/>
      <w:r w:rsidR="0039655C" w:rsidRPr="0039655C">
        <w:rPr>
          <w:rFonts w:eastAsia="宋体"/>
          <w:szCs w:val="24"/>
          <w:lang w:eastAsia="zh-CN"/>
        </w:rPr>
        <w:t>.</w:t>
      </w:r>
    </w:p>
    <w:p w14:paraId="025E2C57" w14:textId="06A03EC6" w:rsidR="0039655C" w:rsidRDefault="0001162C" w:rsidP="0039655C">
      <w:pPr>
        <w:pStyle w:val="ListParagraph"/>
        <w:numPr>
          <w:ilvl w:val="2"/>
          <w:numId w:val="1"/>
        </w:numPr>
        <w:tabs>
          <w:tab w:val="left" w:pos="5954"/>
        </w:tabs>
        <w:spacing w:after="120" w:line="259" w:lineRule="auto"/>
        <w:ind w:firstLineChars="0"/>
        <w:rPr>
          <w:rFonts w:eastAsia="宋体"/>
          <w:szCs w:val="24"/>
          <w:lang w:eastAsia="zh-CN"/>
        </w:rPr>
      </w:pPr>
      <w:r>
        <w:rPr>
          <w:rFonts w:eastAsia="宋体"/>
          <w:szCs w:val="24"/>
          <w:lang w:eastAsia="zh-CN"/>
        </w:rPr>
        <w:t xml:space="preserve">Observation 2-2 (Nokia): </w:t>
      </w:r>
      <w:r w:rsidR="0039655C" w:rsidRPr="0039655C">
        <w:rPr>
          <w:rFonts w:eastAsia="宋体"/>
          <w:szCs w:val="24"/>
          <w:lang w:eastAsia="zh-CN"/>
        </w:rPr>
        <w:t xml:space="preserve">Analog filters require large </w:t>
      </w:r>
      <w:proofErr w:type="spellStart"/>
      <w:r w:rsidR="0039655C" w:rsidRPr="0039655C">
        <w:rPr>
          <w:rFonts w:eastAsia="宋体"/>
          <w:szCs w:val="24"/>
          <w:lang w:eastAsia="zh-CN"/>
        </w:rPr>
        <w:t>guardband</w:t>
      </w:r>
      <w:proofErr w:type="spellEnd"/>
      <w:r w:rsidR="0039655C" w:rsidRPr="0039655C">
        <w:rPr>
          <w:rFonts w:eastAsia="宋体"/>
          <w:szCs w:val="24"/>
          <w:lang w:eastAsia="zh-CN"/>
        </w:rPr>
        <w:t xml:space="preserve"> which makes the operation of SBFD in narrow channel bandwidths either unfeasible or not attractive from performance point of view.</w:t>
      </w:r>
    </w:p>
    <w:p w14:paraId="17667CC0" w14:textId="3D3A83CE" w:rsidR="00F050EB" w:rsidRDefault="00F050EB" w:rsidP="00F050EB">
      <w:pPr>
        <w:pStyle w:val="ListParagraph"/>
        <w:numPr>
          <w:ilvl w:val="1"/>
          <w:numId w:val="1"/>
        </w:numPr>
        <w:tabs>
          <w:tab w:val="left" w:pos="5954"/>
        </w:tabs>
        <w:overflowPunct/>
        <w:autoSpaceDE/>
        <w:autoSpaceDN/>
        <w:adjustRightInd/>
        <w:spacing w:after="120" w:line="259" w:lineRule="auto"/>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w:t>
      </w:r>
      <w:r w:rsidR="0039655C">
        <w:rPr>
          <w:rFonts w:eastAsia="宋体"/>
          <w:szCs w:val="24"/>
          <w:lang w:eastAsia="zh-CN"/>
        </w:rPr>
        <w:t>3</w:t>
      </w:r>
      <w:r>
        <w:rPr>
          <w:rFonts w:eastAsia="宋体"/>
          <w:szCs w:val="24"/>
          <w:lang w:eastAsia="zh-CN"/>
        </w:rPr>
        <w:t xml:space="preserve"> (CableLabs, Charter): X = 50MHz for DU and X = 100MHz for DUD</w:t>
      </w:r>
    </w:p>
    <w:p w14:paraId="4EA4D300" w14:textId="24C05E70" w:rsidR="00F050EB" w:rsidRPr="00147033" w:rsidRDefault="00F050EB" w:rsidP="00147033">
      <w:pPr>
        <w:pStyle w:val="ListParagraph"/>
        <w:numPr>
          <w:ilvl w:val="2"/>
          <w:numId w:val="1"/>
        </w:numPr>
        <w:tabs>
          <w:tab w:val="left" w:pos="5954"/>
        </w:tabs>
        <w:spacing w:after="120" w:line="259" w:lineRule="auto"/>
        <w:ind w:firstLineChars="0"/>
        <w:rPr>
          <w:rFonts w:eastAsia="宋体"/>
          <w:szCs w:val="24"/>
          <w:lang w:eastAsia="zh-CN"/>
        </w:rPr>
      </w:pPr>
      <w:r w:rsidRPr="00147033">
        <w:rPr>
          <w:rFonts w:eastAsia="宋体"/>
          <w:szCs w:val="24"/>
          <w:lang w:eastAsia="zh-CN"/>
        </w:rPr>
        <w:t xml:space="preserve">Proposal </w:t>
      </w:r>
      <w:r w:rsidR="0039655C" w:rsidRPr="00147033">
        <w:rPr>
          <w:rFonts w:eastAsia="宋体"/>
          <w:szCs w:val="24"/>
          <w:lang w:eastAsia="zh-CN"/>
        </w:rPr>
        <w:t>3-</w:t>
      </w:r>
      <w:r w:rsidR="00FE3118" w:rsidRPr="00147033">
        <w:rPr>
          <w:rFonts w:eastAsia="宋体"/>
          <w:szCs w:val="24"/>
          <w:lang w:eastAsia="zh-CN"/>
        </w:rPr>
        <w:t>1</w:t>
      </w:r>
      <w:r w:rsidRPr="00147033">
        <w:rPr>
          <w:rFonts w:eastAsia="宋体"/>
          <w:szCs w:val="24"/>
          <w:lang w:eastAsia="zh-CN"/>
        </w:rPr>
        <w:t xml:space="preserve"> (CableLabs): </w:t>
      </w:r>
      <w:r w:rsidR="00663E74" w:rsidRPr="00663E74">
        <w:t>The total bandwidth of the guard band(s) reduces the transmission bandwidth, and such a reduction percentage should be considered as a reference when deciding the minimum channel bandwidth for SBFD operating bands.</w:t>
      </w:r>
      <w:r w:rsidR="00147033">
        <w:t xml:space="preserve"> </w:t>
      </w:r>
      <w:r w:rsidRPr="00147033">
        <w:rPr>
          <w:rFonts w:eastAsia="宋体"/>
          <w:szCs w:val="24"/>
          <w:lang w:eastAsia="zh-CN"/>
        </w:rPr>
        <w:t xml:space="preserve">The transmission bandwidth reduction, </w:t>
      </w:r>
      <w:r w:rsidRPr="00147033">
        <w:rPr>
          <w:rFonts w:eastAsia="宋体"/>
          <w:i/>
          <w:iCs/>
          <w:szCs w:val="24"/>
          <w:lang w:eastAsia="zh-CN"/>
        </w:rPr>
        <w:t>R</w:t>
      </w:r>
      <w:r w:rsidRPr="00147033">
        <w:rPr>
          <w:rFonts w:eastAsia="宋体"/>
          <w:szCs w:val="24"/>
          <w:lang w:eastAsia="zh-CN"/>
        </w:rPr>
        <w:t xml:space="preserve">, is suggested between 2% and 5%, and the value of </w:t>
      </w:r>
      <w:r w:rsidRPr="00147033">
        <w:rPr>
          <w:rFonts w:eastAsia="宋体"/>
          <w:i/>
          <w:iCs/>
          <w:szCs w:val="24"/>
          <w:lang w:eastAsia="zh-CN"/>
        </w:rPr>
        <w:t>R</w:t>
      </w:r>
      <w:r w:rsidRPr="00147033">
        <w:rPr>
          <w:rFonts w:eastAsia="宋体"/>
          <w:szCs w:val="24"/>
          <w:lang w:eastAsia="zh-CN"/>
        </w:rPr>
        <w:t xml:space="preserve"> could be further discussed.</w:t>
      </w:r>
    </w:p>
    <w:p w14:paraId="11930665" w14:textId="24917325" w:rsidR="00F050EB" w:rsidRDefault="00F050EB" w:rsidP="00F050EB">
      <w:pPr>
        <w:pStyle w:val="ListParagraph"/>
        <w:numPr>
          <w:ilvl w:val="2"/>
          <w:numId w:val="1"/>
        </w:numPr>
        <w:tabs>
          <w:tab w:val="left" w:pos="5954"/>
        </w:tabs>
        <w:overflowPunct/>
        <w:autoSpaceDE/>
        <w:autoSpaceDN/>
        <w:adjustRightInd/>
        <w:spacing w:after="120" w:line="259" w:lineRule="auto"/>
        <w:ind w:firstLineChars="0"/>
        <w:textAlignment w:val="auto"/>
        <w:rPr>
          <w:rFonts w:eastAsia="宋体"/>
          <w:szCs w:val="24"/>
          <w:lang w:eastAsia="zh-CN"/>
        </w:rPr>
      </w:pPr>
      <w:r w:rsidRPr="00F050EB">
        <w:rPr>
          <w:rFonts w:eastAsia="宋体"/>
          <w:szCs w:val="24"/>
          <w:lang w:eastAsia="zh-CN"/>
        </w:rPr>
        <w:t>Proposal 3</w:t>
      </w:r>
      <w:r w:rsidR="0039655C">
        <w:rPr>
          <w:rFonts w:eastAsia="宋体"/>
          <w:szCs w:val="24"/>
          <w:lang w:eastAsia="zh-CN"/>
        </w:rPr>
        <w:t>-</w:t>
      </w:r>
      <w:r w:rsidR="00FE3118">
        <w:rPr>
          <w:rFonts w:eastAsia="宋体"/>
          <w:szCs w:val="24"/>
          <w:lang w:eastAsia="zh-CN"/>
        </w:rPr>
        <w:t>2</w:t>
      </w:r>
      <w:r>
        <w:rPr>
          <w:rFonts w:eastAsia="宋体"/>
          <w:szCs w:val="24"/>
          <w:lang w:eastAsia="zh-CN"/>
        </w:rPr>
        <w:t xml:space="preserve"> (</w:t>
      </w:r>
      <w:proofErr w:type="spellStart"/>
      <w:r>
        <w:rPr>
          <w:rFonts w:eastAsia="宋体"/>
          <w:szCs w:val="24"/>
          <w:lang w:eastAsia="zh-CN"/>
        </w:rPr>
        <w:t>CableLabs</w:t>
      </w:r>
      <w:proofErr w:type="spellEnd"/>
      <w:r>
        <w:rPr>
          <w:rFonts w:eastAsia="宋体"/>
          <w:szCs w:val="24"/>
          <w:lang w:eastAsia="zh-CN"/>
        </w:rPr>
        <w:t>)</w:t>
      </w:r>
      <w:r w:rsidRPr="00F050EB">
        <w:rPr>
          <w:rFonts w:eastAsia="宋体"/>
          <w:szCs w:val="24"/>
          <w:lang w:eastAsia="zh-CN"/>
        </w:rPr>
        <w:t xml:space="preserve">: Based on proposal </w:t>
      </w:r>
      <w:r w:rsidR="00147033">
        <w:rPr>
          <w:rFonts w:eastAsia="宋体"/>
          <w:szCs w:val="24"/>
          <w:lang w:eastAsia="zh-CN"/>
        </w:rPr>
        <w:t>3-1</w:t>
      </w:r>
      <w:r w:rsidRPr="00F050EB">
        <w:rPr>
          <w:rFonts w:eastAsia="宋体"/>
          <w:szCs w:val="24"/>
          <w:lang w:eastAsia="zh-CN"/>
        </w:rPr>
        <w:t xml:space="preserve"> and an assumed 1.8 MHz inter-</w:t>
      </w:r>
      <w:proofErr w:type="spellStart"/>
      <w:r w:rsidRPr="00F050EB">
        <w:rPr>
          <w:rFonts w:eastAsia="宋体"/>
          <w:szCs w:val="24"/>
          <w:lang w:eastAsia="zh-CN"/>
        </w:rPr>
        <w:t>subband</w:t>
      </w:r>
      <w:proofErr w:type="spellEnd"/>
      <w:r w:rsidRPr="00F050EB">
        <w:rPr>
          <w:rFonts w:eastAsia="宋体"/>
          <w:szCs w:val="24"/>
          <w:lang w:eastAsia="zh-CN"/>
        </w:rPr>
        <w:t xml:space="preserve"> guard bandwidth (five RBs), to maintain the spectrum efficiency, SBFD should operate in bands with the minimum channel bandwidth of 50 MHz for the DU configuration and 100 MHz for the DUD configuration.</w:t>
      </w:r>
    </w:p>
    <w:p w14:paraId="1F784A51" w14:textId="4C554440" w:rsidR="007150B0" w:rsidRDefault="007150B0" w:rsidP="00F050EB">
      <w:pPr>
        <w:pStyle w:val="ListParagraph"/>
        <w:numPr>
          <w:ilvl w:val="2"/>
          <w:numId w:val="1"/>
        </w:numPr>
        <w:tabs>
          <w:tab w:val="left" w:pos="5954"/>
        </w:tabs>
        <w:overflowPunct/>
        <w:autoSpaceDE/>
        <w:autoSpaceDN/>
        <w:adjustRightInd/>
        <w:spacing w:after="120" w:line="259" w:lineRule="auto"/>
        <w:ind w:firstLineChars="0"/>
        <w:textAlignment w:val="auto"/>
        <w:rPr>
          <w:rFonts w:eastAsia="宋体"/>
          <w:szCs w:val="24"/>
          <w:lang w:eastAsia="zh-CN"/>
        </w:rPr>
      </w:pPr>
      <w:r>
        <w:rPr>
          <w:rFonts w:eastAsia="宋体" w:hint="eastAsia"/>
          <w:szCs w:val="24"/>
          <w:lang w:eastAsia="zh-CN"/>
        </w:rPr>
        <w:t>P</w:t>
      </w:r>
      <w:r>
        <w:rPr>
          <w:rFonts w:eastAsia="宋体"/>
          <w:szCs w:val="24"/>
          <w:lang w:eastAsia="zh-CN"/>
        </w:rPr>
        <w:t xml:space="preserve">roposal </w:t>
      </w:r>
      <w:r w:rsidR="0039655C">
        <w:rPr>
          <w:rFonts w:eastAsia="宋体"/>
          <w:szCs w:val="24"/>
          <w:lang w:eastAsia="zh-CN"/>
        </w:rPr>
        <w:t>3-</w:t>
      </w:r>
      <w:r w:rsidR="00FE3118">
        <w:rPr>
          <w:rFonts w:eastAsia="宋体"/>
          <w:szCs w:val="24"/>
          <w:lang w:eastAsia="zh-CN"/>
        </w:rPr>
        <w:t>3</w:t>
      </w:r>
      <w:r>
        <w:rPr>
          <w:rFonts w:eastAsia="宋体"/>
          <w:szCs w:val="24"/>
          <w:lang w:eastAsia="zh-CN"/>
        </w:rPr>
        <w:t xml:space="preserve"> (Charter): </w:t>
      </w:r>
      <w:r w:rsidRPr="007150B0">
        <w:rPr>
          <w:rFonts w:eastAsia="宋体"/>
          <w:szCs w:val="24"/>
          <w:lang w:eastAsia="zh-CN"/>
        </w:rPr>
        <w:t xml:space="preserve">The channel bandwidth for a </w:t>
      </w:r>
      <w:proofErr w:type="spellStart"/>
      <w:r w:rsidRPr="007150B0">
        <w:rPr>
          <w:rFonts w:eastAsia="宋体"/>
          <w:szCs w:val="24"/>
          <w:lang w:eastAsia="zh-CN"/>
        </w:rPr>
        <w:t>Subband</w:t>
      </w:r>
      <w:proofErr w:type="spellEnd"/>
      <w:r w:rsidRPr="007150B0">
        <w:rPr>
          <w:rFonts w:eastAsia="宋体"/>
          <w:szCs w:val="24"/>
          <w:lang w:eastAsia="zh-CN"/>
        </w:rPr>
        <w:t xml:space="preserve"> Full Duplex carrier should be no less than 100 </w:t>
      </w:r>
      <w:proofErr w:type="spellStart"/>
      <w:r w:rsidRPr="007150B0">
        <w:rPr>
          <w:rFonts w:eastAsia="宋体"/>
          <w:szCs w:val="24"/>
          <w:lang w:eastAsia="zh-CN"/>
        </w:rPr>
        <w:t>MHz.</w:t>
      </w:r>
      <w:proofErr w:type="spellEnd"/>
      <w:r w:rsidRPr="007150B0">
        <w:rPr>
          <w:rFonts w:eastAsia="宋体"/>
          <w:szCs w:val="24"/>
          <w:lang w:eastAsia="zh-CN"/>
        </w:rPr>
        <w:t xml:space="preserve">  </w:t>
      </w:r>
      <w:r>
        <w:rPr>
          <w:rFonts w:eastAsia="宋体"/>
          <w:szCs w:val="24"/>
          <w:lang w:eastAsia="zh-CN"/>
        </w:rPr>
        <w:t>(</w:t>
      </w:r>
      <w:r w:rsidRPr="007150B0">
        <w:rPr>
          <w:rFonts w:eastAsia="宋体"/>
          <w:szCs w:val="24"/>
          <w:lang w:eastAsia="zh-CN"/>
        </w:rPr>
        <w:t>100 MHz becomes 1st priority relative to 50 MHz</w:t>
      </w:r>
      <w:r>
        <w:rPr>
          <w:rFonts w:eastAsia="宋体"/>
          <w:szCs w:val="24"/>
          <w:lang w:eastAsia="zh-CN"/>
        </w:rPr>
        <w:t>)</w:t>
      </w:r>
    </w:p>
    <w:p w14:paraId="5A4D54AA" w14:textId="19669506" w:rsidR="00CC5B04" w:rsidRDefault="00CC5B04" w:rsidP="00CC5B04">
      <w:pPr>
        <w:pStyle w:val="ListParagraph"/>
        <w:numPr>
          <w:ilvl w:val="1"/>
          <w:numId w:val="1"/>
        </w:numPr>
        <w:tabs>
          <w:tab w:val="left" w:pos="5954"/>
        </w:tabs>
        <w:overflowPunct/>
        <w:autoSpaceDE/>
        <w:autoSpaceDN/>
        <w:adjustRightInd/>
        <w:spacing w:after="120" w:line="259" w:lineRule="auto"/>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4 (Huawei): </w:t>
      </w:r>
      <w:r w:rsidR="00E141BF">
        <w:rPr>
          <w:rFonts w:eastAsia="宋体"/>
          <w:szCs w:val="24"/>
          <w:lang w:eastAsia="zh-CN"/>
        </w:rPr>
        <w:t>X = 60</w:t>
      </w:r>
    </w:p>
    <w:p w14:paraId="4ABD161F" w14:textId="265A4C4E" w:rsidR="00CC5B04" w:rsidRDefault="00E141BF" w:rsidP="00CC5B04">
      <w:pPr>
        <w:pStyle w:val="ListParagraph"/>
        <w:numPr>
          <w:ilvl w:val="2"/>
          <w:numId w:val="1"/>
        </w:numPr>
        <w:tabs>
          <w:tab w:val="left" w:pos="5954"/>
        </w:tabs>
        <w:overflowPunct/>
        <w:autoSpaceDE/>
        <w:autoSpaceDN/>
        <w:adjustRightInd/>
        <w:spacing w:after="120" w:line="259" w:lineRule="auto"/>
        <w:ind w:firstLineChars="0"/>
        <w:textAlignment w:val="auto"/>
        <w:rPr>
          <w:rFonts w:eastAsia="宋体"/>
          <w:szCs w:val="24"/>
          <w:lang w:eastAsia="zh-CN"/>
        </w:rPr>
      </w:pPr>
      <w:r w:rsidRPr="00E141BF">
        <w:rPr>
          <w:rFonts w:eastAsia="宋体"/>
          <w:szCs w:val="24"/>
          <w:lang w:eastAsia="zh-CN"/>
        </w:rPr>
        <w:t xml:space="preserve">Proposal </w:t>
      </w:r>
      <w:r>
        <w:rPr>
          <w:rFonts w:eastAsia="宋体"/>
          <w:szCs w:val="24"/>
          <w:lang w:eastAsia="zh-CN"/>
        </w:rPr>
        <w:t>4-1 (Huawei)</w:t>
      </w:r>
      <w:r w:rsidRPr="00E141BF">
        <w:rPr>
          <w:rFonts w:eastAsia="宋体"/>
          <w:szCs w:val="24"/>
          <w:lang w:eastAsia="zh-CN"/>
        </w:rPr>
        <w:t xml:space="preserve">: </w:t>
      </w:r>
      <w:r w:rsidR="00CC5B04" w:rsidRPr="00CC5B04">
        <w:rPr>
          <w:rFonts w:eastAsia="宋体"/>
          <w:szCs w:val="24"/>
          <w:lang w:eastAsia="zh-CN"/>
        </w:rPr>
        <w:t>For single carrier operation, the supported BS CBW for SBFD should be no less than 60MHz.</w:t>
      </w:r>
    </w:p>
    <w:p w14:paraId="0D6B22EC" w14:textId="0F6FB650" w:rsidR="00E141BF" w:rsidRPr="00E141BF" w:rsidRDefault="00E141BF" w:rsidP="00E141BF">
      <w:pPr>
        <w:pStyle w:val="ListParagraph"/>
        <w:numPr>
          <w:ilvl w:val="2"/>
          <w:numId w:val="1"/>
        </w:numPr>
        <w:tabs>
          <w:tab w:val="left" w:pos="5954"/>
        </w:tabs>
        <w:spacing w:after="120" w:line="259" w:lineRule="auto"/>
        <w:ind w:firstLineChars="0"/>
        <w:rPr>
          <w:rFonts w:eastAsia="宋体"/>
          <w:szCs w:val="24"/>
          <w:lang w:eastAsia="zh-CN"/>
        </w:rPr>
      </w:pPr>
      <w:r w:rsidRPr="00E141BF">
        <w:rPr>
          <w:rFonts w:eastAsia="宋体"/>
          <w:szCs w:val="24"/>
          <w:lang w:eastAsia="zh-CN"/>
        </w:rPr>
        <w:t xml:space="preserve">Proposal </w:t>
      </w:r>
      <w:r>
        <w:rPr>
          <w:rFonts w:eastAsia="宋体"/>
          <w:szCs w:val="24"/>
          <w:lang w:eastAsia="zh-CN"/>
        </w:rPr>
        <w:t>4-2 (Huawei)</w:t>
      </w:r>
      <w:r w:rsidRPr="00E141BF">
        <w:rPr>
          <w:rFonts w:eastAsia="宋体"/>
          <w:szCs w:val="24"/>
          <w:lang w:eastAsia="zh-CN"/>
        </w:rPr>
        <w:t>: For multi-</w:t>
      </w:r>
      <w:proofErr w:type="gramStart"/>
      <w:r w:rsidRPr="00E141BF">
        <w:rPr>
          <w:rFonts w:eastAsia="宋体"/>
          <w:szCs w:val="24"/>
          <w:lang w:eastAsia="zh-CN"/>
        </w:rPr>
        <w:t>carriers</w:t>
      </w:r>
      <w:proofErr w:type="gramEnd"/>
      <w:r w:rsidRPr="00E141BF">
        <w:rPr>
          <w:rFonts w:eastAsia="宋体"/>
          <w:szCs w:val="24"/>
          <w:lang w:eastAsia="zh-CN"/>
        </w:rPr>
        <w:t xml:space="preserve"> operation, the SBFD can be supported on only one of the carriers, and the supported CBW for this carrier should be no less than 60MHz and applying 100MHz as maximum. </w:t>
      </w:r>
    </w:p>
    <w:p w14:paraId="62276DAE" w14:textId="77777777" w:rsidR="00E141BF" w:rsidRPr="00E141BF" w:rsidRDefault="00E141BF" w:rsidP="00E141BF">
      <w:pPr>
        <w:pStyle w:val="ListParagraph"/>
        <w:numPr>
          <w:ilvl w:val="3"/>
          <w:numId w:val="1"/>
        </w:numPr>
        <w:tabs>
          <w:tab w:val="left" w:pos="5954"/>
        </w:tabs>
        <w:spacing w:after="120" w:line="259" w:lineRule="auto"/>
        <w:ind w:firstLineChars="0"/>
        <w:rPr>
          <w:rFonts w:eastAsia="宋体"/>
          <w:szCs w:val="24"/>
          <w:lang w:eastAsia="zh-CN"/>
        </w:rPr>
      </w:pPr>
      <w:r w:rsidRPr="00E141BF">
        <w:rPr>
          <w:rFonts w:eastAsia="宋体"/>
          <w:szCs w:val="24"/>
          <w:lang w:eastAsia="zh-CN"/>
        </w:rPr>
        <w:t>For instance, 100MHz CC for SBFD + N*100MHz CC, where N could be e.g. 1, 2, and 3</w:t>
      </w:r>
    </w:p>
    <w:p w14:paraId="5D36EB1B" w14:textId="77777777" w:rsidR="00A06FC7" w:rsidRDefault="00A06FC7" w:rsidP="00D81FC3">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 xml:space="preserve">Moderator Recommendation: </w:t>
      </w:r>
    </w:p>
    <w:p w14:paraId="1EE658BB" w14:textId="2233A9A2" w:rsidR="00A06FC7" w:rsidRDefault="007676CA" w:rsidP="00D81FC3">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Further discussion on </w:t>
      </w:r>
      <w:r w:rsidR="0043162C">
        <w:rPr>
          <w:lang w:val="en-US"/>
        </w:rPr>
        <w:t xml:space="preserve">the </w:t>
      </w:r>
      <w:r>
        <w:rPr>
          <w:lang w:val="en-US"/>
        </w:rPr>
        <w:t>above options</w:t>
      </w:r>
      <w:r w:rsidR="00D222B3">
        <w:rPr>
          <w:lang w:val="en-US"/>
        </w:rPr>
        <w:t xml:space="preserve">. </w:t>
      </w:r>
    </w:p>
    <w:p w14:paraId="306C4FB4" w14:textId="04A3DF22" w:rsidR="00A74FC4" w:rsidRDefault="00E208AB" w:rsidP="00A74FC4">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 xml:space="preserve">Ad-Hoc </w:t>
      </w:r>
      <w:r w:rsidR="00A74FC4">
        <w:rPr>
          <w:lang w:val="en-US"/>
        </w:rPr>
        <w:t>Discussion</w:t>
      </w:r>
      <w:r w:rsidR="00A74FC4">
        <w:rPr>
          <w:lang w:val="en-US"/>
        </w:rPr>
        <w:t xml:space="preserve">: </w:t>
      </w:r>
    </w:p>
    <w:p w14:paraId="463A66C2" w14:textId="71BE66E4" w:rsidR="00A74FC4" w:rsidRDefault="00D518F1" w:rsidP="00A74FC4">
      <w:pPr>
        <w:pStyle w:val="ListParagraph"/>
        <w:numPr>
          <w:ilvl w:val="1"/>
          <w:numId w:val="1"/>
        </w:numPr>
        <w:overflowPunct/>
        <w:autoSpaceDE/>
        <w:autoSpaceDN/>
        <w:adjustRightInd/>
        <w:spacing w:after="120" w:line="259" w:lineRule="auto"/>
        <w:ind w:firstLineChars="0"/>
        <w:textAlignment w:val="auto"/>
        <w:rPr>
          <w:lang w:val="en-US"/>
        </w:rPr>
      </w:pPr>
      <w:r>
        <w:rPr>
          <w:rFonts w:hint="eastAsia"/>
          <w:lang w:val="en-US"/>
        </w:rPr>
        <w:t>E</w:t>
      </w:r>
      <w:r>
        <w:rPr>
          <w:lang w:val="en-US"/>
        </w:rPr>
        <w:t xml:space="preserve">ricsson: </w:t>
      </w:r>
      <w:r w:rsidR="007A32F2">
        <w:rPr>
          <w:lang w:val="en-US"/>
        </w:rPr>
        <w:t>5</w:t>
      </w:r>
      <w:r>
        <w:rPr>
          <w:lang w:val="en-US"/>
        </w:rPr>
        <w:t xml:space="preserve">0MHz is proposed for spectrum efficiency by considering the </w:t>
      </w:r>
      <w:proofErr w:type="spellStart"/>
      <w:r>
        <w:rPr>
          <w:lang w:val="en-US"/>
        </w:rPr>
        <w:t>guardband</w:t>
      </w:r>
      <w:proofErr w:type="spellEnd"/>
      <w:r w:rsidR="007A32F2">
        <w:rPr>
          <w:lang w:val="en-US"/>
        </w:rPr>
        <w:t xml:space="preserve">. If channel BW is smaller than 50, </w:t>
      </w:r>
      <w:proofErr w:type="spellStart"/>
      <w:r w:rsidR="007A32F2">
        <w:rPr>
          <w:lang w:val="en-US"/>
        </w:rPr>
        <w:t>guardband</w:t>
      </w:r>
      <w:proofErr w:type="spellEnd"/>
      <w:r w:rsidR="007A32F2">
        <w:rPr>
          <w:lang w:val="en-US"/>
        </w:rPr>
        <w:t xml:space="preserve"> cost the overhead which makes dynamic TDD more reasonable. </w:t>
      </w:r>
    </w:p>
    <w:p w14:paraId="307E34C3" w14:textId="3860454E" w:rsidR="007A32F2" w:rsidRDefault="007A32F2" w:rsidP="00A74FC4">
      <w:pPr>
        <w:pStyle w:val="ListParagraph"/>
        <w:numPr>
          <w:ilvl w:val="1"/>
          <w:numId w:val="1"/>
        </w:numPr>
        <w:overflowPunct/>
        <w:autoSpaceDE/>
        <w:autoSpaceDN/>
        <w:adjustRightInd/>
        <w:spacing w:after="120" w:line="259" w:lineRule="auto"/>
        <w:ind w:firstLineChars="0"/>
        <w:textAlignment w:val="auto"/>
        <w:rPr>
          <w:lang w:val="en-US"/>
        </w:rPr>
      </w:pPr>
      <w:r>
        <w:rPr>
          <w:rFonts w:hint="eastAsia"/>
          <w:lang w:val="en-US"/>
        </w:rPr>
        <w:t>C</w:t>
      </w:r>
      <w:r>
        <w:rPr>
          <w:lang w:val="en-US"/>
        </w:rPr>
        <w:t xml:space="preserve">MCC: 20MHz is preferred. </w:t>
      </w:r>
    </w:p>
    <w:p w14:paraId="604F982D" w14:textId="183D8D7B" w:rsidR="007A32F2" w:rsidRDefault="007A32F2" w:rsidP="00A74FC4">
      <w:pPr>
        <w:pStyle w:val="ListParagraph"/>
        <w:numPr>
          <w:ilvl w:val="1"/>
          <w:numId w:val="1"/>
        </w:numPr>
        <w:overflowPunct/>
        <w:autoSpaceDE/>
        <w:autoSpaceDN/>
        <w:adjustRightInd/>
        <w:spacing w:after="120" w:line="259" w:lineRule="auto"/>
        <w:ind w:firstLineChars="0"/>
        <w:textAlignment w:val="auto"/>
        <w:rPr>
          <w:lang w:val="en-US"/>
        </w:rPr>
      </w:pPr>
      <w:r>
        <w:rPr>
          <w:rFonts w:hint="eastAsia"/>
          <w:lang w:val="en-US"/>
        </w:rPr>
        <w:t>S</w:t>
      </w:r>
      <w:r>
        <w:rPr>
          <w:lang w:val="en-US"/>
        </w:rPr>
        <w:t xml:space="preserve">amsung: </w:t>
      </w:r>
      <w:proofErr w:type="spellStart"/>
      <w:r>
        <w:rPr>
          <w:lang w:val="en-US"/>
        </w:rPr>
        <w:t>Guardband</w:t>
      </w:r>
      <w:proofErr w:type="spellEnd"/>
      <w:r>
        <w:rPr>
          <w:lang w:val="en-US"/>
        </w:rPr>
        <w:t xml:space="preserve"> size depends on </w:t>
      </w:r>
      <w:proofErr w:type="spellStart"/>
      <w:r>
        <w:rPr>
          <w:lang w:val="en-US"/>
        </w:rPr>
        <w:t>gNB</w:t>
      </w:r>
      <w:proofErr w:type="spellEnd"/>
      <w:r>
        <w:rPr>
          <w:lang w:val="en-US"/>
        </w:rPr>
        <w:t xml:space="preserve"> implementation. </w:t>
      </w:r>
      <w:r w:rsidR="0071486A">
        <w:rPr>
          <w:lang w:val="en-US"/>
        </w:rPr>
        <w:t xml:space="preserve">20MHz is the low bound, which is not restricting to channel BW with larger than this. </w:t>
      </w:r>
    </w:p>
    <w:p w14:paraId="0C696773" w14:textId="563A6413" w:rsidR="0071486A" w:rsidRDefault="0071486A" w:rsidP="00A74FC4">
      <w:pPr>
        <w:pStyle w:val="ListParagraph"/>
        <w:numPr>
          <w:ilvl w:val="1"/>
          <w:numId w:val="1"/>
        </w:numPr>
        <w:overflowPunct/>
        <w:autoSpaceDE/>
        <w:autoSpaceDN/>
        <w:adjustRightInd/>
        <w:spacing w:after="120" w:line="259" w:lineRule="auto"/>
        <w:ind w:firstLineChars="0"/>
        <w:textAlignment w:val="auto"/>
        <w:rPr>
          <w:lang w:val="en-US"/>
        </w:rPr>
      </w:pPr>
      <w:r>
        <w:rPr>
          <w:rFonts w:hint="eastAsia"/>
          <w:lang w:val="en-US"/>
        </w:rPr>
        <w:t>V</w:t>
      </w:r>
      <w:r>
        <w:rPr>
          <w:lang w:val="en-US"/>
        </w:rPr>
        <w:t xml:space="preserve">erizon: How about </w:t>
      </w:r>
      <w:r w:rsidR="00E718B1">
        <w:rPr>
          <w:lang w:val="en-US"/>
        </w:rPr>
        <w:t>some value in between 20MHz and 50MHz</w:t>
      </w:r>
      <w:r>
        <w:rPr>
          <w:lang w:val="en-US"/>
        </w:rPr>
        <w:t>?</w:t>
      </w:r>
    </w:p>
    <w:p w14:paraId="413C2C76" w14:textId="20B7EE6E" w:rsidR="0071486A" w:rsidRDefault="0071486A" w:rsidP="00A74FC4">
      <w:pPr>
        <w:pStyle w:val="ListParagraph"/>
        <w:numPr>
          <w:ilvl w:val="1"/>
          <w:numId w:val="1"/>
        </w:numPr>
        <w:overflowPunct/>
        <w:autoSpaceDE/>
        <w:autoSpaceDN/>
        <w:adjustRightInd/>
        <w:spacing w:after="120" w:line="259" w:lineRule="auto"/>
        <w:ind w:firstLineChars="0"/>
        <w:textAlignment w:val="auto"/>
        <w:rPr>
          <w:lang w:val="en-US"/>
        </w:rPr>
      </w:pPr>
      <w:r>
        <w:rPr>
          <w:rFonts w:hint="eastAsia"/>
          <w:lang w:val="en-US"/>
        </w:rPr>
        <w:t>Z</w:t>
      </w:r>
      <w:r>
        <w:rPr>
          <w:lang w:val="en-US"/>
        </w:rPr>
        <w:t xml:space="preserve">TE: For MR and LA, the </w:t>
      </w:r>
      <w:proofErr w:type="spellStart"/>
      <w:r>
        <w:rPr>
          <w:lang w:val="en-US"/>
        </w:rPr>
        <w:t>guardband</w:t>
      </w:r>
      <w:proofErr w:type="spellEnd"/>
      <w:r>
        <w:rPr>
          <w:lang w:val="en-US"/>
        </w:rPr>
        <w:t xml:space="preserve"> could be smaller</w:t>
      </w:r>
      <w:r w:rsidR="002E134C">
        <w:rPr>
          <w:lang w:val="en-US"/>
        </w:rPr>
        <w:t>, which could not need analog filters</w:t>
      </w:r>
      <w:r>
        <w:rPr>
          <w:lang w:val="en-US"/>
        </w:rPr>
        <w:t xml:space="preserve">. </w:t>
      </w:r>
      <w:proofErr w:type="spellStart"/>
      <w:r w:rsidR="002E134C">
        <w:rPr>
          <w:lang w:val="en-US"/>
        </w:rPr>
        <w:t>Guardband</w:t>
      </w:r>
      <w:proofErr w:type="spellEnd"/>
      <w:r w:rsidR="002E134C">
        <w:rPr>
          <w:lang w:val="en-US"/>
        </w:rPr>
        <w:t xml:space="preserve"> depends on operators’ requirements. </w:t>
      </w:r>
    </w:p>
    <w:p w14:paraId="0F3C6C1E" w14:textId="79FEA633" w:rsidR="0071486A" w:rsidRDefault="0071486A" w:rsidP="00A74FC4">
      <w:pPr>
        <w:pStyle w:val="ListParagraph"/>
        <w:numPr>
          <w:ilvl w:val="1"/>
          <w:numId w:val="1"/>
        </w:numPr>
        <w:overflowPunct/>
        <w:autoSpaceDE/>
        <w:autoSpaceDN/>
        <w:adjustRightInd/>
        <w:spacing w:after="120" w:line="259" w:lineRule="auto"/>
        <w:ind w:firstLineChars="0"/>
        <w:textAlignment w:val="auto"/>
        <w:rPr>
          <w:lang w:val="en-US"/>
        </w:rPr>
      </w:pPr>
      <w:r>
        <w:rPr>
          <w:rFonts w:hint="eastAsia"/>
          <w:lang w:val="en-US"/>
        </w:rPr>
        <w:t>C</w:t>
      </w:r>
      <w:r>
        <w:rPr>
          <w:lang w:val="en-US"/>
        </w:rPr>
        <w:t xml:space="preserve">ATT: </w:t>
      </w:r>
      <w:r w:rsidR="002E134C">
        <w:rPr>
          <w:lang w:val="en-US"/>
        </w:rPr>
        <w:t xml:space="preserve">20MHz is confirmed even we can’t have the spectrum efficiency but still latency improvement by SBFD. </w:t>
      </w:r>
    </w:p>
    <w:p w14:paraId="44FAF6FB" w14:textId="4CFBFEE1" w:rsidR="0071486A" w:rsidRDefault="0071486A" w:rsidP="00A74FC4">
      <w:pPr>
        <w:pStyle w:val="ListParagraph"/>
        <w:numPr>
          <w:ilvl w:val="1"/>
          <w:numId w:val="1"/>
        </w:numPr>
        <w:overflowPunct/>
        <w:autoSpaceDE/>
        <w:autoSpaceDN/>
        <w:adjustRightInd/>
        <w:spacing w:after="120" w:line="259" w:lineRule="auto"/>
        <w:ind w:firstLineChars="0"/>
        <w:textAlignment w:val="auto"/>
        <w:rPr>
          <w:lang w:val="en-US"/>
        </w:rPr>
      </w:pPr>
      <w:r>
        <w:rPr>
          <w:rFonts w:hint="eastAsia"/>
          <w:lang w:val="en-US"/>
        </w:rPr>
        <w:t>N</w:t>
      </w:r>
      <w:r>
        <w:rPr>
          <w:lang w:val="en-US"/>
        </w:rPr>
        <w:t xml:space="preserve">okia: </w:t>
      </w:r>
      <w:r w:rsidR="00E718B1">
        <w:rPr>
          <w:lang w:val="en-US"/>
        </w:rPr>
        <w:t xml:space="preserve">5RB is assumed for </w:t>
      </w:r>
      <w:proofErr w:type="spellStart"/>
      <w:r w:rsidR="00E718B1">
        <w:rPr>
          <w:lang w:val="en-US"/>
        </w:rPr>
        <w:t>guardband</w:t>
      </w:r>
      <w:proofErr w:type="spellEnd"/>
      <w:r w:rsidR="00E718B1">
        <w:rPr>
          <w:lang w:val="en-US"/>
        </w:rPr>
        <w:t xml:space="preserve"> in the SI, by changing the value, we need to reconsider the feasibility study. </w:t>
      </w:r>
    </w:p>
    <w:p w14:paraId="099FF936" w14:textId="7F0D3F2E" w:rsidR="00E208AB" w:rsidRDefault="00BB6247" w:rsidP="00E208AB">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 xml:space="preserve">Tentative </w:t>
      </w:r>
      <w:r w:rsidR="00E208AB">
        <w:rPr>
          <w:lang w:val="en-US"/>
        </w:rPr>
        <w:t>Agreement</w:t>
      </w:r>
      <w:r w:rsidR="00E208AB">
        <w:rPr>
          <w:lang w:val="en-US"/>
        </w:rPr>
        <w:t xml:space="preserve">: </w:t>
      </w:r>
    </w:p>
    <w:p w14:paraId="0A78EA42" w14:textId="77777777" w:rsidR="00D518F1" w:rsidRPr="006B2240" w:rsidRDefault="00D518F1" w:rsidP="00D518F1">
      <w:pPr>
        <w:pStyle w:val="ListParagraph"/>
        <w:numPr>
          <w:ilvl w:val="1"/>
          <w:numId w:val="1"/>
        </w:numPr>
        <w:tabs>
          <w:tab w:val="left" w:pos="5954"/>
        </w:tabs>
        <w:overflowPunct/>
        <w:autoSpaceDE/>
        <w:autoSpaceDN/>
        <w:adjustRightInd/>
        <w:spacing w:after="0"/>
        <w:ind w:left="1364" w:firstLineChars="0"/>
        <w:textAlignment w:val="auto"/>
        <w:rPr>
          <w:rFonts w:eastAsia="宋体"/>
          <w:szCs w:val="24"/>
          <w:lang w:eastAsia="zh-CN"/>
        </w:rPr>
      </w:pPr>
      <w:r w:rsidRPr="006B2240">
        <w:rPr>
          <w:rFonts w:eastAsia="宋体"/>
          <w:szCs w:val="24"/>
          <w:lang w:eastAsia="zh-CN"/>
        </w:rPr>
        <w:t xml:space="preserve">Declaration-based method, and SBFD is possible to be used on any TDD band, with the following principle: </w:t>
      </w:r>
    </w:p>
    <w:p w14:paraId="5BBF9016" w14:textId="77777777" w:rsidR="00D518F1" w:rsidRPr="006B2240" w:rsidRDefault="00D518F1" w:rsidP="00D518F1">
      <w:pPr>
        <w:pStyle w:val="ListParagraph"/>
        <w:numPr>
          <w:ilvl w:val="2"/>
          <w:numId w:val="1"/>
        </w:numPr>
        <w:tabs>
          <w:tab w:val="left" w:pos="5954"/>
        </w:tabs>
        <w:overflowPunct/>
        <w:autoSpaceDE/>
        <w:autoSpaceDN/>
        <w:adjustRightInd/>
        <w:spacing w:after="0"/>
        <w:ind w:left="2084" w:firstLineChars="0"/>
        <w:textAlignment w:val="auto"/>
        <w:rPr>
          <w:rFonts w:eastAsia="宋体"/>
          <w:szCs w:val="24"/>
          <w:lang w:eastAsia="zh-CN"/>
        </w:rPr>
      </w:pPr>
      <w:r w:rsidRPr="006B2240">
        <w:rPr>
          <w:rFonts w:eastAsia="宋体"/>
          <w:szCs w:val="24"/>
          <w:lang w:eastAsia="zh-CN"/>
        </w:rPr>
        <w:lastRenderedPageBreak/>
        <w:t xml:space="preserve">The supported channel bandwidth(s) is declared by </w:t>
      </w:r>
      <w:proofErr w:type="spellStart"/>
      <w:r w:rsidRPr="006B2240">
        <w:rPr>
          <w:rFonts w:eastAsia="宋体"/>
          <w:szCs w:val="24"/>
          <w:lang w:eastAsia="zh-CN"/>
        </w:rPr>
        <w:t>gNB</w:t>
      </w:r>
      <w:proofErr w:type="spellEnd"/>
      <w:r w:rsidRPr="006B2240">
        <w:rPr>
          <w:rFonts w:eastAsia="宋体"/>
          <w:szCs w:val="24"/>
          <w:lang w:eastAsia="zh-CN"/>
        </w:rPr>
        <w:t xml:space="preserve"> vendors</w:t>
      </w:r>
    </w:p>
    <w:p w14:paraId="5F0778FA" w14:textId="77777777" w:rsidR="00D518F1" w:rsidRPr="006B2240" w:rsidRDefault="00D518F1" w:rsidP="00D518F1">
      <w:pPr>
        <w:pStyle w:val="ListParagraph"/>
        <w:numPr>
          <w:ilvl w:val="2"/>
          <w:numId w:val="1"/>
        </w:numPr>
        <w:tabs>
          <w:tab w:val="left" w:pos="5954"/>
        </w:tabs>
        <w:overflowPunct/>
        <w:autoSpaceDE/>
        <w:autoSpaceDN/>
        <w:adjustRightInd/>
        <w:spacing w:after="0"/>
        <w:ind w:left="2084" w:firstLineChars="0"/>
        <w:textAlignment w:val="auto"/>
        <w:rPr>
          <w:rFonts w:eastAsia="宋体"/>
          <w:szCs w:val="24"/>
          <w:lang w:eastAsia="zh-CN"/>
        </w:rPr>
      </w:pPr>
      <w:r w:rsidRPr="006B2240">
        <w:rPr>
          <w:rFonts w:eastAsia="宋体"/>
          <w:szCs w:val="24"/>
          <w:lang w:eastAsia="zh-CN"/>
        </w:rPr>
        <w:t>The supported channel bandwidth(s) is from existing channel bandwidth defined in TS 38.104</w:t>
      </w:r>
    </w:p>
    <w:p w14:paraId="3CB8F89F" w14:textId="746CBB38" w:rsidR="00D518F1" w:rsidRDefault="00D518F1" w:rsidP="00D518F1">
      <w:pPr>
        <w:pStyle w:val="ListParagraph"/>
        <w:numPr>
          <w:ilvl w:val="2"/>
          <w:numId w:val="1"/>
        </w:numPr>
        <w:tabs>
          <w:tab w:val="left" w:pos="5954"/>
        </w:tabs>
        <w:overflowPunct/>
        <w:autoSpaceDE/>
        <w:autoSpaceDN/>
        <w:adjustRightInd/>
        <w:spacing w:after="0"/>
        <w:ind w:left="2084" w:firstLineChars="0"/>
        <w:textAlignment w:val="auto"/>
        <w:rPr>
          <w:rFonts w:eastAsia="宋体"/>
          <w:szCs w:val="24"/>
          <w:lang w:eastAsia="zh-CN"/>
        </w:rPr>
      </w:pPr>
      <w:r w:rsidRPr="00C73C53">
        <w:rPr>
          <w:rFonts w:eastAsia="宋体"/>
          <w:szCs w:val="24"/>
          <w:lang w:eastAsia="zh-CN"/>
        </w:rPr>
        <w:t>The supported channel bandwidth shall be no less than X MHz</w:t>
      </w:r>
    </w:p>
    <w:p w14:paraId="0A5747DC" w14:textId="2942D3C7" w:rsidR="000F45B0" w:rsidRPr="00811690" w:rsidRDefault="000F45B0" w:rsidP="00D518F1">
      <w:pPr>
        <w:pStyle w:val="ListParagraph"/>
        <w:numPr>
          <w:ilvl w:val="2"/>
          <w:numId w:val="1"/>
        </w:numPr>
        <w:tabs>
          <w:tab w:val="left" w:pos="5954"/>
        </w:tabs>
        <w:overflowPunct/>
        <w:autoSpaceDE/>
        <w:autoSpaceDN/>
        <w:adjustRightInd/>
        <w:spacing w:after="0"/>
        <w:ind w:left="2084" w:firstLineChars="0"/>
        <w:textAlignment w:val="auto"/>
        <w:rPr>
          <w:rFonts w:eastAsia="宋体"/>
          <w:szCs w:val="24"/>
          <w:lang w:eastAsia="zh-CN"/>
        </w:rPr>
      </w:pPr>
      <w:r w:rsidRPr="00811690">
        <w:rPr>
          <w:rFonts w:eastAsia="宋体" w:hint="eastAsia"/>
          <w:szCs w:val="24"/>
          <w:lang w:eastAsia="zh-CN"/>
        </w:rPr>
        <w:t>O</w:t>
      </w:r>
      <w:r w:rsidRPr="00811690">
        <w:rPr>
          <w:rFonts w:eastAsia="宋体"/>
          <w:szCs w:val="24"/>
          <w:lang w:eastAsia="zh-CN"/>
        </w:rPr>
        <w:t xml:space="preserve">ption-1: </w:t>
      </w:r>
    </w:p>
    <w:p w14:paraId="31B3103A" w14:textId="0435FF65" w:rsidR="00C73C53" w:rsidRPr="00811690" w:rsidRDefault="00C73C53" w:rsidP="00D518F1">
      <w:pPr>
        <w:pStyle w:val="ListParagraph"/>
        <w:numPr>
          <w:ilvl w:val="3"/>
          <w:numId w:val="1"/>
        </w:numPr>
        <w:tabs>
          <w:tab w:val="left" w:pos="5954"/>
        </w:tabs>
        <w:overflowPunct/>
        <w:autoSpaceDE/>
        <w:autoSpaceDN/>
        <w:adjustRightInd/>
        <w:spacing w:after="0"/>
        <w:ind w:left="2804" w:firstLineChars="0"/>
        <w:textAlignment w:val="auto"/>
        <w:rPr>
          <w:rFonts w:eastAsia="宋体"/>
          <w:szCs w:val="24"/>
          <w:lang w:eastAsia="zh-CN"/>
        </w:rPr>
      </w:pPr>
      <w:r w:rsidRPr="00811690">
        <w:rPr>
          <w:rFonts w:eastAsia="宋体"/>
          <w:szCs w:val="24"/>
          <w:lang w:eastAsia="zh-CN"/>
        </w:rPr>
        <w:t>X = 20</w:t>
      </w:r>
      <w:r w:rsidR="00666520" w:rsidRPr="00811690">
        <w:rPr>
          <w:rFonts w:eastAsia="宋体"/>
          <w:szCs w:val="24"/>
          <w:lang w:eastAsia="zh-CN"/>
        </w:rPr>
        <w:t xml:space="preserve"> is the default value</w:t>
      </w:r>
    </w:p>
    <w:p w14:paraId="26938216" w14:textId="5B874BAE" w:rsidR="00666520" w:rsidRPr="00811690" w:rsidRDefault="00666520" w:rsidP="00666520">
      <w:pPr>
        <w:pStyle w:val="ListParagraph"/>
        <w:numPr>
          <w:ilvl w:val="4"/>
          <w:numId w:val="1"/>
        </w:numPr>
        <w:tabs>
          <w:tab w:val="left" w:pos="5954"/>
        </w:tabs>
        <w:overflowPunct/>
        <w:autoSpaceDE/>
        <w:autoSpaceDN/>
        <w:adjustRightInd/>
        <w:spacing w:after="0"/>
        <w:ind w:firstLineChars="0"/>
        <w:textAlignment w:val="auto"/>
        <w:rPr>
          <w:rFonts w:eastAsia="宋体"/>
          <w:szCs w:val="24"/>
          <w:lang w:eastAsia="zh-CN"/>
        </w:rPr>
      </w:pPr>
      <w:r w:rsidRPr="00811690">
        <w:rPr>
          <w:rFonts w:eastAsia="宋体" w:hint="eastAsia"/>
          <w:szCs w:val="24"/>
          <w:lang w:eastAsia="zh-CN"/>
        </w:rPr>
        <w:t>F</w:t>
      </w:r>
      <w:r w:rsidRPr="00811690">
        <w:rPr>
          <w:rFonts w:eastAsia="宋体"/>
          <w:szCs w:val="24"/>
          <w:lang w:eastAsia="zh-CN"/>
        </w:rPr>
        <w:t>or a specific band, if larger X is applicable depends on operator’s input</w:t>
      </w:r>
    </w:p>
    <w:p w14:paraId="706F2F0B" w14:textId="1D2711FE" w:rsidR="000F45B0" w:rsidRPr="00811690" w:rsidRDefault="000F45B0" w:rsidP="000F45B0">
      <w:pPr>
        <w:pStyle w:val="ListParagraph"/>
        <w:numPr>
          <w:ilvl w:val="2"/>
          <w:numId w:val="1"/>
        </w:numPr>
        <w:tabs>
          <w:tab w:val="left" w:pos="5954"/>
        </w:tabs>
        <w:overflowPunct/>
        <w:autoSpaceDE/>
        <w:autoSpaceDN/>
        <w:adjustRightInd/>
        <w:spacing w:after="0"/>
        <w:ind w:left="2084" w:firstLineChars="0"/>
        <w:textAlignment w:val="auto"/>
        <w:rPr>
          <w:rFonts w:eastAsia="宋体"/>
          <w:szCs w:val="24"/>
          <w:lang w:eastAsia="zh-CN"/>
        </w:rPr>
      </w:pPr>
      <w:r w:rsidRPr="00811690">
        <w:rPr>
          <w:rFonts w:eastAsia="宋体" w:hint="eastAsia"/>
          <w:szCs w:val="24"/>
          <w:lang w:eastAsia="zh-CN"/>
        </w:rPr>
        <w:t>O</w:t>
      </w:r>
      <w:r w:rsidRPr="00811690">
        <w:rPr>
          <w:rFonts w:eastAsia="宋体"/>
          <w:szCs w:val="24"/>
          <w:lang w:eastAsia="zh-CN"/>
        </w:rPr>
        <w:t xml:space="preserve">ption-2: </w:t>
      </w:r>
    </w:p>
    <w:p w14:paraId="7EEA11B7" w14:textId="7599877D" w:rsidR="000F45B0" w:rsidRDefault="000F45B0" w:rsidP="00524E58">
      <w:pPr>
        <w:pStyle w:val="ListParagraph"/>
        <w:numPr>
          <w:ilvl w:val="3"/>
          <w:numId w:val="1"/>
        </w:numPr>
        <w:tabs>
          <w:tab w:val="left" w:pos="5954"/>
        </w:tabs>
        <w:overflowPunct/>
        <w:autoSpaceDE/>
        <w:autoSpaceDN/>
        <w:adjustRightInd/>
        <w:spacing w:after="0"/>
        <w:ind w:left="2804" w:firstLineChars="0"/>
        <w:textAlignment w:val="auto"/>
        <w:rPr>
          <w:rFonts w:eastAsia="宋体"/>
          <w:szCs w:val="24"/>
          <w:lang w:eastAsia="zh-CN"/>
        </w:rPr>
      </w:pPr>
      <w:r>
        <w:rPr>
          <w:rFonts w:eastAsia="宋体" w:hint="eastAsia"/>
          <w:szCs w:val="24"/>
          <w:lang w:eastAsia="zh-CN"/>
        </w:rPr>
        <w:t>X</w:t>
      </w:r>
      <w:r>
        <w:rPr>
          <w:rFonts w:eastAsia="宋体"/>
          <w:szCs w:val="24"/>
          <w:lang w:eastAsia="zh-CN"/>
        </w:rPr>
        <w:t xml:space="preserve"> = 40</w:t>
      </w:r>
      <w:r w:rsidR="00802AC1">
        <w:rPr>
          <w:rFonts w:eastAsia="宋体"/>
          <w:szCs w:val="24"/>
          <w:lang w:eastAsia="zh-CN"/>
        </w:rPr>
        <w:t xml:space="preserve"> as the default value</w:t>
      </w:r>
    </w:p>
    <w:p w14:paraId="1BE2D8FE" w14:textId="2354BC71" w:rsidR="00802AC1" w:rsidRDefault="00802AC1" w:rsidP="000F45B0">
      <w:pPr>
        <w:pStyle w:val="ListParagraph"/>
        <w:numPr>
          <w:ilvl w:val="4"/>
          <w:numId w:val="1"/>
        </w:numPr>
        <w:tabs>
          <w:tab w:val="left" w:pos="5954"/>
        </w:tabs>
        <w:overflowPunct/>
        <w:autoSpaceDE/>
        <w:autoSpaceDN/>
        <w:adjustRightInd/>
        <w:spacing w:after="0"/>
        <w:ind w:firstLineChars="0"/>
        <w:textAlignment w:val="auto"/>
        <w:rPr>
          <w:rFonts w:eastAsia="宋体"/>
          <w:szCs w:val="24"/>
          <w:lang w:eastAsia="zh-CN"/>
        </w:rPr>
      </w:pPr>
      <w:r>
        <w:rPr>
          <w:rFonts w:eastAsia="宋体" w:hint="eastAsia"/>
          <w:szCs w:val="24"/>
          <w:lang w:eastAsia="zh-CN"/>
        </w:rPr>
        <w:t>F</w:t>
      </w:r>
      <w:r>
        <w:rPr>
          <w:rFonts w:eastAsia="宋体"/>
          <w:szCs w:val="24"/>
          <w:lang w:eastAsia="zh-CN"/>
        </w:rPr>
        <w:t xml:space="preserve">or specific bands, like n38 and n39, </w:t>
      </w:r>
      <w:r w:rsidR="00811690">
        <w:rPr>
          <w:rFonts w:eastAsia="宋体"/>
          <w:szCs w:val="24"/>
          <w:lang w:eastAsia="zh-CN"/>
        </w:rPr>
        <w:t>X=</w:t>
      </w:r>
      <w:r>
        <w:rPr>
          <w:rFonts w:eastAsia="宋体"/>
          <w:szCs w:val="24"/>
          <w:lang w:eastAsia="zh-CN"/>
        </w:rPr>
        <w:t xml:space="preserve"> 20MHz</w:t>
      </w:r>
    </w:p>
    <w:p w14:paraId="71990203" w14:textId="2F149E3A" w:rsidR="00BB442E" w:rsidRDefault="00BB442E" w:rsidP="00E97CFF">
      <w:pPr>
        <w:tabs>
          <w:tab w:val="left" w:pos="5954"/>
        </w:tabs>
        <w:spacing w:after="0"/>
        <w:rPr>
          <w:szCs w:val="24"/>
          <w:lang w:eastAsia="zh-CN"/>
        </w:rPr>
      </w:pPr>
    </w:p>
    <w:p w14:paraId="4506D64F" w14:textId="77777777" w:rsidR="00E97CFF" w:rsidRPr="00E97CFF" w:rsidRDefault="00E97CFF" w:rsidP="00E97CFF">
      <w:pPr>
        <w:tabs>
          <w:tab w:val="left" w:pos="5954"/>
        </w:tabs>
        <w:spacing w:after="0"/>
        <w:rPr>
          <w:rFonts w:hint="eastAsia"/>
          <w:szCs w:val="24"/>
          <w:lang w:eastAsia="zh-CN"/>
        </w:rPr>
      </w:pPr>
    </w:p>
    <w:p w14:paraId="49AFD4D7" w14:textId="13245EA7" w:rsidR="00A440BD" w:rsidRPr="00552CA9" w:rsidRDefault="00A440BD" w:rsidP="00A440BD">
      <w:pPr>
        <w:pStyle w:val="Heading5"/>
        <w:numPr>
          <w:ilvl w:val="0"/>
          <w:numId w:val="0"/>
        </w:numPr>
        <w:ind w:left="864" w:hanging="864"/>
        <w:rPr>
          <w:lang w:val="en-US"/>
        </w:rPr>
      </w:pPr>
      <w:r w:rsidRPr="00552CA9">
        <w:rPr>
          <w:lang w:val="en-US"/>
        </w:rPr>
        <w:t xml:space="preserve">Issue </w:t>
      </w:r>
      <w:r>
        <w:rPr>
          <w:lang w:val="en-US"/>
        </w:rPr>
        <w:t>1</w:t>
      </w:r>
      <w:r w:rsidRPr="00552CA9">
        <w:rPr>
          <w:lang w:val="en-US"/>
        </w:rPr>
        <w:t>-</w:t>
      </w:r>
      <w:r w:rsidR="00695A54">
        <w:rPr>
          <w:lang w:val="en-US"/>
        </w:rPr>
        <w:t>1</w:t>
      </w:r>
      <w:r w:rsidRPr="00552CA9">
        <w:rPr>
          <w:lang w:val="en-US"/>
        </w:rPr>
        <w:t>-</w:t>
      </w:r>
      <w:r w:rsidR="00695A54">
        <w:rPr>
          <w:lang w:val="en-US"/>
        </w:rPr>
        <w:t>2</w:t>
      </w:r>
      <w:r w:rsidRPr="00552CA9">
        <w:rPr>
          <w:lang w:val="en-US"/>
        </w:rPr>
        <w:t xml:space="preserve">: </w:t>
      </w:r>
      <w:r>
        <w:rPr>
          <w:lang w:val="en-US"/>
        </w:rPr>
        <w:t xml:space="preserve">SBFD as a Band-specific feature </w:t>
      </w:r>
    </w:p>
    <w:p w14:paraId="79850981" w14:textId="6E6F33AB" w:rsidR="00A440BD" w:rsidRPr="004D0DC2" w:rsidRDefault="00A440BD" w:rsidP="00A440BD">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val="en-US" w:eastAsia="zh-CN"/>
        </w:rPr>
        <w:t>[Moderator] In RAN4 #112, it is agreed that SBFD is possible to be used on any TDD band, in other words, SBFD is not a band-specific feature. On the other hand, Cha</w:t>
      </w:r>
      <w:r w:rsidR="004D0DC2">
        <w:rPr>
          <w:rFonts w:eastAsia="宋体"/>
          <w:szCs w:val="24"/>
          <w:lang w:val="en-US" w:eastAsia="zh-CN"/>
        </w:rPr>
        <w:t>r</w:t>
      </w:r>
      <w:r>
        <w:rPr>
          <w:rFonts w:eastAsia="宋体"/>
          <w:szCs w:val="24"/>
          <w:lang w:val="en-US" w:eastAsia="zh-CN"/>
        </w:rPr>
        <w:t xml:space="preserve">ter </w:t>
      </w:r>
      <w:r w:rsidR="00E12FFA">
        <w:rPr>
          <w:rFonts w:eastAsia="宋体"/>
          <w:szCs w:val="24"/>
          <w:lang w:val="en-US" w:eastAsia="zh-CN"/>
        </w:rPr>
        <w:t>has the following observations and proposals, specifically for US band n</w:t>
      </w:r>
      <w:r w:rsidR="004D0DC2">
        <w:rPr>
          <w:rFonts w:eastAsia="宋体"/>
          <w:szCs w:val="24"/>
          <w:lang w:val="en-US" w:eastAsia="zh-CN"/>
        </w:rPr>
        <w:t xml:space="preserve">48 and n77: </w:t>
      </w:r>
    </w:p>
    <w:p w14:paraId="688E77D2" w14:textId="2F0B33C8" w:rsidR="004D0DC2" w:rsidRDefault="004D0DC2" w:rsidP="00A440BD">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Observations/Proposals for SBFD as a band-specific feature: </w:t>
      </w:r>
    </w:p>
    <w:p w14:paraId="626CA7CB" w14:textId="3557323C" w:rsidR="004D0DC2" w:rsidRPr="004D0DC2" w:rsidRDefault="004D0DC2" w:rsidP="00801C9E">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4D0DC2">
        <w:rPr>
          <w:rFonts w:eastAsia="宋体"/>
          <w:szCs w:val="24"/>
          <w:lang w:eastAsia="zh-CN"/>
        </w:rPr>
        <w:t xml:space="preserve">Observation </w:t>
      </w:r>
      <w:r w:rsidR="00801C9E">
        <w:rPr>
          <w:rFonts w:eastAsia="宋体"/>
          <w:szCs w:val="24"/>
          <w:lang w:eastAsia="zh-CN"/>
        </w:rPr>
        <w:t>1 (Charter)</w:t>
      </w:r>
      <w:r w:rsidRPr="004D0DC2">
        <w:rPr>
          <w:rFonts w:eastAsia="宋体"/>
          <w:szCs w:val="24"/>
          <w:lang w:eastAsia="zh-CN"/>
        </w:rPr>
        <w:t>: Figure 2 shows that there are no guard bands between the AMBIT band and the CBRS band, as well as there are no guard bands between the CBRS band and the C-band.</w:t>
      </w:r>
    </w:p>
    <w:p w14:paraId="7F90BB52" w14:textId="3DE8ECB3" w:rsidR="004D0DC2" w:rsidRPr="00280872" w:rsidRDefault="004D0DC2" w:rsidP="00801C9E">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4D0DC2">
        <w:rPr>
          <w:rFonts w:eastAsia="宋体"/>
          <w:szCs w:val="24"/>
          <w:lang w:eastAsia="zh-CN"/>
        </w:rPr>
        <w:t xml:space="preserve">Observation </w:t>
      </w:r>
      <w:r w:rsidR="00801C9E">
        <w:rPr>
          <w:rFonts w:eastAsia="宋体"/>
          <w:szCs w:val="24"/>
          <w:lang w:eastAsia="zh-CN"/>
        </w:rPr>
        <w:t>2 (Charter)</w:t>
      </w:r>
      <w:r w:rsidRPr="004D0DC2">
        <w:rPr>
          <w:rFonts w:eastAsia="宋体"/>
          <w:szCs w:val="24"/>
          <w:lang w:eastAsia="zh-CN"/>
        </w:rPr>
        <w:t>: Figure 2 shows that both the AMBIT band C-band can transmit at 75 dBm /10MHz EIRP, but the CBRS band is limited to 30 dBm/10MHz only. This means that the CBRS band EIRP is 45 dB smaller than band n77. Therefore, legacy TDD operations in the USA CBRS band will suffer much higher risk from adjacent-band SBFD deployments.</w:t>
      </w:r>
    </w:p>
    <w:p w14:paraId="5847C796" w14:textId="77777777" w:rsidR="00801C9E" w:rsidRDefault="00801C9E" w:rsidP="00801C9E">
      <w:pPr>
        <w:ind w:left="576"/>
        <w:jc w:val="center"/>
      </w:pPr>
      <w:r w:rsidRPr="005A15BD">
        <w:rPr>
          <w:noProof/>
        </w:rPr>
        <w:drawing>
          <wp:inline distT="0" distB="0" distL="0" distR="0" wp14:anchorId="0073261A" wp14:editId="2871F383">
            <wp:extent cx="5084445" cy="1486198"/>
            <wp:effectExtent l="0" t="0" r="1905" b="0"/>
            <wp:docPr id="8964184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94656" cy="1489183"/>
                    </a:xfrm>
                    <a:prstGeom prst="rect">
                      <a:avLst/>
                    </a:prstGeom>
                    <a:noFill/>
                    <a:ln>
                      <a:noFill/>
                    </a:ln>
                  </pic:spPr>
                </pic:pic>
              </a:graphicData>
            </a:graphic>
          </wp:inline>
        </w:drawing>
      </w:r>
    </w:p>
    <w:p w14:paraId="54C0B882" w14:textId="77777777" w:rsidR="00801C9E" w:rsidRPr="00801C9E" w:rsidRDefault="00801C9E" w:rsidP="00801C9E">
      <w:pPr>
        <w:ind w:left="576"/>
        <w:jc w:val="center"/>
        <w:rPr>
          <w:rFonts w:ascii="Arial" w:hAnsi="Arial" w:cs="Arial"/>
        </w:rPr>
      </w:pPr>
      <w:r w:rsidRPr="00801C9E">
        <w:rPr>
          <w:rFonts w:ascii="Arial" w:hAnsi="Arial" w:cs="Arial"/>
        </w:rPr>
        <w:t>Figure 2: Band n48 and n77 spectrum allocation in the USA and EIRP requirements</w:t>
      </w:r>
    </w:p>
    <w:p w14:paraId="695409B9" w14:textId="7ABF3762" w:rsidR="00966D13" w:rsidRPr="00966D13" w:rsidRDefault="00966D13" w:rsidP="00966D13">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966D13">
        <w:rPr>
          <w:rFonts w:eastAsia="宋体"/>
          <w:szCs w:val="24"/>
          <w:lang w:eastAsia="zh-CN"/>
        </w:rPr>
        <w:t xml:space="preserve">Proposal </w:t>
      </w:r>
      <w:r>
        <w:rPr>
          <w:rFonts w:eastAsia="宋体"/>
          <w:szCs w:val="24"/>
          <w:lang w:eastAsia="zh-CN"/>
        </w:rPr>
        <w:t>1 (Charter)</w:t>
      </w:r>
      <w:r w:rsidRPr="00966D13">
        <w:rPr>
          <w:rFonts w:eastAsia="宋体"/>
          <w:szCs w:val="24"/>
          <w:lang w:eastAsia="zh-CN"/>
        </w:rPr>
        <w:t>: To include the following text in Clause 5.2 in TS 38.104: Sub-band full duplex can be applied to the following TDD bands given in Table 5.2-1: n38, n40, n41, n46, n50, n78, n79, n90, n96, n102, n104 for FR1, excluding n48 and n77.</w:t>
      </w:r>
    </w:p>
    <w:p w14:paraId="792BD1BE" w14:textId="34953621" w:rsidR="00966D13" w:rsidRPr="00966D13" w:rsidRDefault="00966D13" w:rsidP="00966D13">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966D13">
        <w:rPr>
          <w:rFonts w:eastAsia="宋体"/>
          <w:szCs w:val="24"/>
          <w:lang w:eastAsia="zh-CN"/>
        </w:rPr>
        <w:t xml:space="preserve">Proposal </w:t>
      </w:r>
      <w:r>
        <w:rPr>
          <w:rFonts w:eastAsia="宋体"/>
          <w:szCs w:val="24"/>
          <w:lang w:eastAsia="zh-CN"/>
        </w:rPr>
        <w:t>2 (C</w:t>
      </w:r>
      <w:r>
        <w:rPr>
          <w:rFonts w:eastAsia="宋体" w:hint="eastAsia"/>
          <w:szCs w:val="24"/>
          <w:lang w:eastAsia="zh-CN"/>
        </w:rPr>
        <w:t>om</w:t>
      </w:r>
      <w:r>
        <w:rPr>
          <w:rFonts w:eastAsia="宋体"/>
          <w:szCs w:val="24"/>
          <w:lang w:eastAsia="zh-CN"/>
        </w:rPr>
        <w:t>promised Proposal from Charter)</w:t>
      </w:r>
      <w:r w:rsidRPr="00966D13">
        <w:rPr>
          <w:rFonts w:eastAsia="宋体"/>
          <w:szCs w:val="24"/>
          <w:lang w:eastAsia="zh-CN"/>
        </w:rPr>
        <w:t xml:space="preserve">: To include the following text in Clause 5.2 in TS 38.104: Sub-band full duplex can be applied to the following TDD bands given in Table 5.2-1: </w:t>
      </w:r>
      <w:r w:rsidRPr="00966D13">
        <w:rPr>
          <w:rFonts w:eastAsia="宋体"/>
          <w:szCs w:val="24"/>
          <w:lang w:eastAsia="zh-CN"/>
        </w:rPr>
        <w:br/>
        <w:t xml:space="preserve">n38, n40, n41, n46, n48, n50, n77, n78, n79, n90, n96, n102, n104 for FR1, </w:t>
      </w:r>
      <w:r w:rsidRPr="00966D13">
        <w:rPr>
          <w:rFonts w:eastAsia="宋体"/>
          <w:szCs w:val="24"/>
          <w:lang w:eastAsia="zh-CN"/>
        </w:rPr>
        <w:br/>
        <w:t>except for the following bands in the USA:  n48 and n77.</w:t>
      </w:r>
    </w:p>
    <w:p w14:paraId="35A47B47" w14:textId="77777777" w:rsidR="00695A54" w:rsidRDefault="00695A54" w:rsidP="00695A54">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 xml:space="preserve">Moderator Recommendation: </w:t>
      </w:r>
    </w:p>
    <w:p w14:paraId="3F80BD9E" w14:textId="77777777" w:rsidR="008F4E86" w:rsidRDefault="008F4E86" w:rsidP="00695A54">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It should be noted that: </w:t>
      </w:r>
    </w:p>
    <w:p w14:paraId="4BEBBDE3" w14:textId="2D0F667C" w:rsidR="008F4E86" w:rsidRDefault="008F4E86" w:rsidP="008F4E86">
      <w:pPr>
        <w:pStyle w:val="ListParagraph"/>
        <w:numPr>
          <w:ilvl w:val="2"/>
          <w:numId w:val="1"/>
        </w:numPr>
        <w:overflowPunct/>
        <w:autoSpaceDE/>
        <w:autoSpaceDN/>
        <w:adjustRightInd/>
        <w:spacing w:after="120" w:line="259" w:lineRule="auto"/>
        <w:ind w:firstLineChars="0"/>
        <w:textAlignment w:val="auto"/>
        <w:rPr>
          <w:lang w:val="en-US"/>
        </w:rPr>
      </w:pPr>
      <w:r>
        <w:rPr>
          <w:rFonts w:eastAsiaTheme="minorEastAsia"/>
          <w:lang w:val="en-US" w:eastAsia="zh-CN"/>
        </w:rPr>
        <w:t>It is agreed that “</w:t>
      </w:r>
      <w:r>
        <w:rPr>
          <w:rFonts w:eastAsia="宋体"/>
          <w:szCs w:val="24"/>
          <w:lang w:val="en-US" w:eastAsia="zh-CN"/>
        </w:rPr>
        <w:t>is agreed that SBFD is possible to be used on any TDD band</w:t>
      </w:r>
      <w:r>
        <w:rPr>
          <w:rFonts w:eastAsiaTheme="minorEastAsia"/>
          <w:lang w:val="en-US" w:eastAsia="zh-CN"/>
        </w:rPr>
        <w:t xml:space="preserve">”, and in general, we shall discuss a general principle to handle this, rather than discussing band by band. </w:t>
      </w:r>
    </w:p>
    <w:p w14:paraId="021A3314" w14:textId="7AF6AC0B" w:rsidR="00695A54" w:rsidRDefault="00695A54" w:rsidP="008F4E86">
      <w:pPr>
        <w:pStyle w:val="ListParagraph"/>
        <w:numPr>
          <w:ilvl w:val="2"/>
          <w:numId w:val="1"/>
        </w:numPr>
        <w:overflowPunct/>
        <w:autoSpaceDE/>
        <w:autoSpaceDN/>
        <w:adjustRightInd/>
        <w:spacing w:after="120" w:line="259" w:lineRule="auto"/>
        <w:ind w:firstLineChars="0"/>
        <w:textAlignment w:val="auto"/>
        <w:rPr>
          <w:lang w:val="en-US"/>
        </w:rPr>
      </w:pPr>
      <w:r>
        <w:rPr>
          <w:lang w:val="en-US"/>
        </w:rPr>
        <w:t xml:space="preserve">Even with the restriction of </w:t>
      </w:r>
      <w:r w:rsidR="008F4E86">
        <w:rPr>
          <w:lang w:val="en-US"/>
        </w:rPr>
        <w:t>“channel BW no less than X=20MHz”, some of TDD bands are preclude</w:t>
      </w:r>
      <w:r w:rsidR="007F5240">
        <w:rPr>
          <w:lang w:val="en-US"/>
        </w:rPr>
        <w:t>d, which is not far from Charter’s proposal</w:t>
      </w:r>
    </w:p>
    <w:p w14:paraId="222BFDCD" w14:textId="77777777" w:rsidR="00E208AB" w:rsidRDefault="00E208AB" w:rsidP="00E208AB">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 xml:space="preserve">Ad-Hoc Discussion: </w:t>
      </w:r>
    </w:p>
    <w:p w14:paraId="0CB459D2" w14:textId="779CB5BA" w:rsidR="00E208AB" w:rsidRDefault="00074953" w:rsidP="00E208AB">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Charter: FCC may not require the coordination between operators for TDD sync. </w:t>
      </w:r>
    </w:p>
    <w:p w14:paraId="51F49083" w14:textId="3C9F991B" w:rsidR="00662033" w:rsidRDefault="00662033" w:rsidP="00E208AB">
      <w:pPr>
        <w:pStyle w:val="ListParagraph"/>
        <w:numPr>
          <w:ilvl w:val="1"/>
          <w:numId w:val="1"/>
        </w:numPr>
        <w:overflowPunct/>
        <w:autoSpaceDE/>
        <w:autoSpaceDN/>
        <w:adjustRightInd/>
        <w:spacing w:after="120" w:line="259" w:lineRule="auto"/>
        <w:ind w:firstLineChars="0"/>
        <w:textAlignment w:val="auto"/>
        <w:rPr>
          <w:lang w:val="en-US"/>
        </w:rPr>
      </w:pPr>
      <w:r>
        <w:rPr>
          <w:rFonts w:hint="eastAsia"/>
          <w:lang w:val="en-US"/>
        </w:rPr>
        <w:t>Q</w:t>
      </w:r>
      <w:r>
        <w:rPr>
          <w:lang w:val="en-US"/>
        </w:rPr>
        <w:t>C: confused about the proposal</w:t>
      </w:r>
      <w:r w:rsidR="00EA3EB3">
        <w:rPr>
          <w:lang w:val="en-US"/>
        </w:rPr>
        <w:t>, which is not aligned with the co-existence study results</w:t>
      </w:r>
      <w:r>
        <w:rPr>
          <w:lang w:val="en-US"/>
        </w:rPr>
        <w:t xml:space="preserve">. </w:t>
      </w:r>
    </w:p>
    <w:p w14:paraId="51C17481" w14:textId="4A9CCE24" w:rsidR="00EA3EB3" w:rsidRDefault="00EA3EB3" w:rsidP="00E208AB">
      <w:pPr>
        <w:pStyle w:val="ListParagraph"/>
        <w:numPr>
          <w:ilvl w:val="1"/>
          <w:numId w:val="1"/>
        </w:numPr>
        <w:overflowPunct/>
        <w:autoSpaceDE/>
        <w:autoSpaceDN/>
        <w:adjustRightInd/>
        <w:spacing w:after="120" w:line="259" w:lineRule="auto"/>
        <w:ind w:firstLineChars="0"/>
        <w:textAlignment w:val="auto"/>
        <w:rPr>
          <w:lang w:val="en-US"/>
        </w:rPr>
      </w:pPr>
      <w:r>
        <w:rPr>
          <w:rFonts w:hint="eastAsia"/>
          <w:lang w:val="en-US"/>
        </w:rPr>
        <w:lastRenderedPageBreak/>
        <w:t>S</w:t>
      </w:r>
      <w:r>
        <w:rPr>
          <w:lang w:val="en-US"/>
        </w:rPr>
        <w:t xml:space="preserve">amsung: During SI, already clarified SBFD only on DL slots/symbols. The problem here also exists </w:t>
      </w:r>
      <w:r w:rsidR="00C6282A">
        <w:rPr>
          <w:lang w:val="en-US"/>
        </w:rPr>
        <w:t xml:space="preserve">for </w:t>
      </w:r>
      <w:proofErr w:type="spellStart"/>
      <w:r w:rsidR="00C6282A">
        <w:rPr>
          <w:lang w:val="en-US"/>
        </w:rPr>
        <w:t>unsync</w:t>
      </w:r>
      <w:proofErr w:type="spellEnd"/>
      <w:r w:rsidR="00C6282A">
        <w:rPr>
          <w:lang w:val="en-US"/>
        </w:rPr>
        <w:t xml:space="preserve"> TDD. The WID already clarify this, and this problem here is not relevant to SBFD. </w:t>
      </w:r>
    </w:p>
    <w:p w14:paraId="7C9D1A02" w14:textId="70208C12" w:rsidR="00C6282A" w:rsidRDefault="00C6282A" w:rsidP="00E208AB">
      <w:pPr>
        <w:pStyle w:val="ListParagraph"/>
        <w:numPr>
          <w:ilvl w:val="1"/>
          <w:numId w:val="1"/>
        </w:numPr>
        <w:overflowPunct/>
        <w:autoSpaceDE/>
        <w:autoSpaceDN/>
        <w:adjustRightInd/>
        <w:spacing w:after="120" w:line="259" w:lineRule="auto"/>
        <w:ind w:firstLineChars="0"/>
        <w:textAlignment w:val="auto"/>
        <w:rPr>
          <w:lang w:val="en-US"/>
        </w:rPr>
      </w:pPr>
      <w:proofErr w:type="spellStart"/>
      <w:r>
        <w:rPr>
          <w:rFonts w:hint="eastAsia"/>
          <w:lang w:val="en-US"/>
        </w:rPr>
        <w:t>C</w:t>
      </w:r>
      <w:r>
        <w:rPr>
          <w:lang w:val="en-US"/>
        </w:rPr>
        <w:t>ableLabs</w:t>
      </w:r>
      <w:proofErr w:type="spellEnd"/>
      <w:r>
        <w:rPr>
          <w:lang w:val="en-US"/>
        </w:rPr>
        <w:t>: Support the proposal because the channel bandwidth is 1</w:t>
      </w:r>
      <w:r w:rsidR="00756F0A">
        <w:rPr>
          <w:lang w:val="en-US"/>
        </w:rPr>
        <w:t xml:space="preserve">0MHz, which means the </w:t>
      </w:r>
      <w:proofErr w:type="spellStart"/>
      <w:r w:rsidR="00756F0A">
        <w:rPr>
          <w:lang w:val="en-US"/>
        </w:rPr>
        <w:t>guardband</w:t>
      </w:r>
      <w:proofErr w:type="spellEnd"/>
      <w:r w:rsidR="00756F0A">
        <w:rPr>
          <w:lang w:val="en-US"/>
        </w:rPr>
        <w:t xml:space="preserve"> between UL and DL </w:t>
      </w:r>
      <w:proofErr w:type="spellStart"/>
      <w:r w:rsidR="00756F0A">
        <w:rPr>
          <w:lang w:val="en-US"/>
        </w:rPr>
        <w:t>subband</w:t>
      </w:r>
      <w:proofErr w:type="spellEnd"/>
      <w:r w:rsidR="00756F0A">
        <w:rPr>
          <w:lang w:val="en-US"/>
        </w:rPr>
        <w:t xml:space="preserve"> will limits the benefits for SBFD. </w:t>
      </w:r>
    </w:p>
    <w:p w14:paraId="2BAA73C5" w14:textId="60C5CB34" w:rsidR="00A40D54" w:rsidRDefault="00A40D54" w:rsidP="00A40D54">
      <w:pPr>
        <w:pStyle w:val="ListParagraph"/>
        <w:numPr>
          <w:ilvl w:val="2"/>
          <w:numId w:val="1"/>
        </w:numPr>
        <w:overflowPunct/>
        <w:autoSpaceDE/>
        <w:autoSpaceDN/>
        <w:adjustRightInd/>
        <w:spacing w:after="120" w:line="259" w:lineRule="auto"/>
        <w:ind w:firstLineChars="0"/>
        <w:textAlignment w:val="auto"/>
        <w:rPr>
          <w:lang w:val="en-US"/>
        </w:rPr>
      </w:pPr>
      <w:r>
        <w:rPr>
          <w:lang w:val="en-US"/>
        </w:rPr>
        <w:t xml:space="preserve">Samsung: SBFD is already considered to be deployed in a band with channel BW larger than X </w:t>
      </w:r>
      <w:proofErr w:type="spellStart"/>
      <w:r>
        <w:rPr>
          <w:lang w:val="en-US"/>
        </w:rPr>
        <w:t>MHz.</w:t>
      </w:r>
      <w:proofErr w:type="spellEnd"/>
      <w:r>
        <w:rPr>
          <w:lang w:val="en-US"/>
        </w:rPr>
        <w:t xml:space="preserve"> </w:t>
      </w:r>
    </w:p>
    <w:p w14:paraId="099BA7D7" w14:textId="50F503EB" w:rsidR="00C6282A" w:rsidRDefault="00C6282A" w:rsidP="00E208AB">
      <w:pPr>
        <w:pStyle w:val="ListParagraph"/>
        <w:numPr>
          <w:ilvl w:val="1"/>
          <w:numId w:val="1"/>
        </w:numPr>
        <w:overflowPunct/>
        <w:autoSpaceDE/>
        <w:autoSpaceDN/>
        <w:adjustRightInd/>
        <w:spacing w:after="120" w:line="259" w:lineRule="auto"/>
        <w:ind w:firstLineChars="0"/>
        <w:textAlignment w:val="auto"/>
        <w:rPr>
          <w:lang w:val="en-US"/>
        </w:rPr>
      </w:pPr>
      <w:r>
        <w:rPr>
          <w:rFonts w:hint="eastAsia"/>
          <w:lang w:val="en-US"/>
        </w:rPr>
        <w:t>V</w:t>
      </w:r>
      <w:r>
        <w:rPr>
          <w:lang w:val="en-US"/>
        </w:rPr>
        <w:t xml:space="preserve">erizon: </w:t>
      </w:r>
      <w:r w:rsidR="00756F0A">
        <w:rPr>
          <w:lang w:val="en-US"/>
        </w:rPr>
        <w:t xml:space="preserve">Have spectrum in CBRS and C-bands, we don’t prefer to exclude SBFD from these bands, which will make SBFD not usable. </w:t>
      </w:r>
    </w:p>
    <w:p w14:paraId="6CB1C6C9" w14:textId="17066F24" w:rsidR="00C6282A" w:rsidRDefault="00C6282A" w:rsidP="00E208AB">
      <w:pPr>
        <w:pStyle w:val="ListParagraph"/>
        <w:numPr>
          <w:ilvl w:val="1"/>
          <w:numId w:val="1"/>
        </w:numPr>
        <w:overflowPunct/>
        <w:autoSpaceDE/>
        <w:autoSpaceDN/>
        <w:adjustRightInd/>
        <w:spacing w:after="120" w:line="259" w:lineRule="auto"/>
        <w:ind w:firstLineChars="0"/>
        <w:textAlignment w:val="auto"/>
        <w:rPr>
          <w:lang w:val="en-US"/>
        </w:rPr>
      </w:pPr>
      <w:r>
        <w:rPr>
          <w:rFonts w:hint="eastAsia"/>
          <w:lang w:val="en-US"/>
        </w:rPr>
        <w:t>C</w:t>
      </w:r>
      <w:r>
        <w:rPr>
          <w:lang w:val="en-US"/>
        </w:rPr>
        <w:t>ATT:</w:t>
      </w:r>
      <w:r w:rsidR="00846A3A">
        <w:rPr>
          <w:lang w:val="en-US"/>
        </w:rPr>
        <w:t xml:space="preserve"> </w:t>
      </w:r>
      <w:r w:rsidR="00AF53FD">
        <w:rPr>
          <w:lang w:val="en-US"/>
        </w:rPr>
        <w:t xml:space="preserve">No need to introduce such generic principle which also restrict the usage of SBFD in other regions. </w:t>
      </w:r>
    </w:p>
    <w:p w14:paraId="6CE27358" w14:textId="6BDD74CA" w:rsidR="00AF53FD" w:rsidRDefault="00AF53FD" w:rsidP="00E208AB">
      <w:pPr>
        <w:pStyle w:val="ListParagraph"/>
        <w:numPr>
          <w:ilvl w:val="1"/>
          <w:numId w:val="1"/>
        </w:numPr>
        <w:overflowPunct/>
        <w:autoSpaceDE/>
        <w:autoSpaceDN/>
        <w:adjustRightInd/>
        <w:spacing w:after="120" w:line="259" w:lineRule="auto"/>
        <w:ind w:firstLineChars="0"/>
        <w:textAlignment w:val="auto"/>
        <w:rPr>
          <w:lang w:val="en-US"/>
        </w:rPr>
      </w:pPr>
      <w:r>
        <w:rPr>
          <w:rFonts w:hint="eastAsia"/>
          <w:lang w:val="en-US"/>
        </w:rPr>
        <w:t>H</w:t>
      </w:r>
      <w:r>
        <w:rPr>
          <w:lang w:val="en-US"/>
        </w:rPr>
        <w:t xml:space="preserve">uawei: </w:t>
      </w:r>
      <w:r w:rsidR="00644039">
        <w:rPr>
          <w:lang w:val="en-US"/>
        </w:rPr>
        <w:t xml:space="preserve">SBFD is already on DL slots, which already solves the issue. </w:t>
      </w:r>
    </w:p>
    <w:p w14:paraId="20CEC64C" w14:textId="55CDC34E" w:rsidR="00AF53FD" w:rsidRDefault="00AF53FD" w:rsidP="00E208AB">
      <w:pPr>
        <w:pStyle w:val="ListParagraph"/>
        <w:numPr>
          <w:ilvl w:val="1"/>
          <w:numId w:val="1"/>
        </w:numPr>
        <w:overflowPunct/>
        <w:autoSpaceDE/>
        <w:autoSpaceDN/>
        <w:adjustRightInd/>
        <w:spacing w:after="120" w:line="259" w:lineRule="auto"/>
        <w:ind w:firstLineChars="0"/>
        <w:textAlignment w:val="auto"/>
        <w:rPr>
          <w:lang w:val="en-US"/>
        </w:rPr>
      </w:pPr>
      <w:r>
        <w:rPr>
          <w:rFonts w:hint="eastAsia"/>
          <w:lang w:val="en-US"/>
        </w:rPr>
        <w:t>C</w:t>
      </w:r>
      <w:r>
        <w:rPr>
          <w:lang w:val="en-US"/>
        </w:rPr>
        <w:t>MCC:</w:t>
      </w:r>
      <w:r w:rsidR="00644039">
        <w:rPr>
          <w:lang w:val="en-US"/>
        </w:rPr>
        <w:t xml:space="preserve"> </w:t>
      </w:r>
      <w:r w:rsidR="001E4FD8">
        <w:rPr>
          <w:lang w:val="en-US"/>
        </w:rPr>
        <w:t xml:space="preserve">We don’t prefer the restriction in C-bands. </w:t>
      </w:r>
    </w:p>
    <w:p w14:paraId="7DE6978A" w14:textId="77777777" w:rsidR="00E208AB" w:rsidRDefault="00E208AB" w:rsidP="00E208AB">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 xml:space="preserve">Agreement: </w:t>
      </w:r>
    </w:p>
    <w:p w14:paraId="12508990" w14:textId="6F4ED2CB" w:rsidR="00E208AB" w:rsidRDefault="00E97CFF" w:rsidP="00E208AB">
      <w:pPr>
        <w:pStyle w:val="ListParagraph"/>
        <w:numPr>
          <w:ilvl w:val="1"/>
          <w:numId w:val="1"/>
        </w:numPr>
        <w:overflowPunct/>
        <w:autoSpaceDE/>
        <w:autoSpaceDN/>
        <w:adjustRightInd/>
        <w:spacing w:after="120" w:line="259" w:lineRule="auto"/>
        <w:ind w:firstLineChars="0"/>
        <w:textAlignment w:val="auto"/>
        <w:rPr>
          <w:lang w:val="en-US"/>
        </w:rPr>
      </w:pPr>
      <w:r>
        <w:rPr>
          <w:rFonts w:eastAsiaTheme="minorEastAsia" w:hint="eastAsia"/>
          <w:lang w:val="en-US" w:eastAsia="zh-CN"/>
        </w:rPr>
        <w:t>N</w:t>
      </w:r>
      <w:r>
        <w:rPr>
          <w:rFonts w:eastAsiaTheme="minorEastAsia"/>
          <w:lang w:val="en-US" w:eastAsia="zh-CN"/>
        </w:rPr>
        <w:t>/A</w:t>
      </w:r>
    </w:p>
    <w:p w14:paraId="3CAA2D59" w14:textId="77777777" w:rsidR="00345325" w:rsidRPr="00345325" w:rsidRDefault="00345325" w:rsidP="00157162">
      <w:pPr>
        <w:pStyle w:val="ListParagraph"/>
        <w:overflowPunct/>
        <w:autoSpaceDE/>
        <w:autoSpaceDN/>
        <w:adjustRightInd/>
        <w:spacing w:after="120" w:line="259" w:lineRule="auto"/>
        <w:ind w:left="720" w:firstLineChars="0" w:firstLine="0"/>
        <w:textAlignment w:val="auto"/>
        <w:rPr>
          <w:rFonts w:eastAsia="宋体"/>
          <w:szCs w:val="24"/>
          <w:lang w:val="en-US" w:eastAsia="zh-CN"/>
        </w:rPr>
      </w:pPr>
    </w:p>
    <w:sectPr w:rsidR="00345325" w:rsidRPr="00345325" w:rsidSect="00E87AD8">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5B5D97" w14:textId="77777777" w:rsidR="00414715" w:rsidRDefault="00414715">
      <w:r>
        <w:separator/>
      </w:r>
    </w:p>
  </w:endnote>
  <w:endnote w:type="continuationSeparator" w:id="0">
    <w:p w14:paraId="2AADFCC4" w14:textId="77777777" w:rsidR="00414715" w:rsidRDefault="00414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F9EB9B" w14:textId="77777777" w:rsidR="00414715" w:rsidRDefault="00414715">
      <w:r>
        <w:separator/>
      </w:r>
    </w:p>
  </w:footnote>
  <w:footnote w:type="continuationSeparator" w:id="0">
    <w:p w14:paraId="52E0FED6" w14:textId="77777777" w:rsidR="00414715" w:rsidRDefault="004147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F4E8A"/>
    <w:multiLevelType w:val="multilevel"/>
    <w:tmpl w:val="55487B53"/>
    <w:lvl w:ilvl="0">
      <w:start w:val="1"/>
      <w:numFmt w:val="decimal"/>
      <w:lvlText w:val="%1"/>
      <w:lvlJc w:val="left"/>
      <w:pPr>
        <w:tabs>
          <w:tab w:val="left" w:pos="425"/>
        </w:tabs>
        <w:ind w:left="425" w:hanging="425"/>
      </w:pPr>
      <w:rPr>
        <w:rFonts w:hint="eastAsia"/>
        <w:color w:val="auto"/>
      </w:rPr>
    </w:lvl>
    <w:lvl w:ilvl="1">
      <w:start w:val="1"/>
      <w:numFmt w:val="decimal"/>
      <w:lvlText w:val="%1.%2"/>
      <w:lvlJc w:val="left"/>
      <w:pPr>
        <w:tabs>
          <w:tab w:val="left" w:pos="992"/>
        </w:tabs>
        <w:ind w:left="992" w:hanging="567"/>
      </w:pPr>
      <w:rPr>
        <w:rFonts w:hint="eastAsia"/>
        <w:b w:val="0"/>
        <w:bCs w:val="0"/>
        <w:strike w:val="0"/>
      </w:rPr>
    </w:lvl>
    <w:lvl w:ilvl="2">
      <w:start w:val="1"/>
      <w:numFmt w:val="decimal"/>
      <w:lvlText w:val="%1.%2.%3"/>
      <w:lvlJc w:val="left"/>
      <w:pPr>
        <w:tabs>
          <w:tab w:val="left" w:pos="1737"/>
        </w:tabs>
        <w:ind w:left="1737" w:hanging="567"/>
      </w:pPr>
      <w:rPr>
        <w:rFonts w:hint="eastAsia"/>
        <w:color w:val="auto"/>
        <w:lang w:val="en-US"/>
      </w:rPr>
    </w:lvl>
    <w:lvl w:ilvl="3">
      <w:start w:val="1"/>
      <w:numFmt w:val="decimal"/>
      <w:lvlText w:val="%1.%2.%3.%4"/>
      <w:lvlJc w:val="left"/>
      <w:pPr>
        <w:tabs>
          <w:tab w:val="left" w:pos="1842"/>
        </w:tabs>
        <w:ind w:left="1985" w:hanging="851"/>
      </w:pPr>
      <w:rPr>
        <w:rFonts w:hint="eastAsia"/>
      </w:rPr>
    </w:lvl>
    <w:lvl w:ilvl="4">
      <w:start w:val="1"/>
      <w:numFmt w:val="decimal"/>
      <w:lvlText w:val="%1.%2.%3.%4.%5"/>
      <w:lvlJc w:val="left"/>
      <w:pPr>
        <w:tabs>
          <w:tab w:val="left" w:pos="3402"/>
        </w:tabs>
        <w:ind w:left="3402"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DD87934"/>
    <w:multiLevelType w:val="hybridMultilevel"/>
    <w:tmpl w:val="81E48990"/>
    <w:lvl w:ilvl="0" w:tplc="7A00CE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AD37A3D"/>
    <w:multiLevelType w:val="multilevel"/>
    <w:tmpl w:val="A1E09E2E"/>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6" w15:restartNumberingAfterBreak="0">
    <w:nsid w:val="452720E0"/>
    <w:multiLevelType w:val="hybridMultilevel"/>
    <w:tmpl w:val="D6F2A66E"/>
    <w:lvl w:ilvl="0" w:tplc="D9DA24D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A310120"/>
    <w:multiLevelType w:val="hybridMultilevel"/>
    <w:tmpl w:val="07E4F458"/>
    <w:lvl w:ilvl="0" w:tplc="79423E78">
      <w:start w:val="1"/>
      <w:numFmt w:val="decimal"/>
      <w:lvlText w:val="Proposal %1:"/>
      <w:lvlJc w:val="left"/>
      <w:pPr>
        <w:ind w:left="502" w:hanging="360"/>
      </w:pPr>
      <w:rPr>
        <w:rFonts w:ascii="Times New Roman" w:hAnsi="Times New Roman" w:cs="Times New Roman" w:hint="default"/>
        <w:sz w:val="20"/>
        <w:szCs w:val="20"/>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9"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4" w15:restartNumberingAfterBreak="0">
    <w:nsid w:val="58B73482"/>
    <w:multiLevelType w:val="hybridMultilevel"/>
    <w:tmpl w:val="ADC85472"/>
    <w:lvl w:ilvl="0" w:tplc="73E0C898">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5" w15:restartNumberingAfterBreak="0">
    <w:nsid w:val="5A497350"/>
    <w:multiLevelType w:val="hybridMultilevel"/>
    <w:tmpl w:val="0912566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num w:numId="1">
    <w:abstractNumId w:val="14"/>
  </w:num>
  <w:num w:numId="2">
    <w:abstractNumId w:val="5"/>
  </w:num>
  <w:num w:numId="3">
    <w:abstractNumId w:val="12"/>
  </w:num>
  <w:num w:numId="4">
    <w:abstractNumId w:val="4"/>
  </w:num>
  <w:num w:numId="5">
    <w:abstractNumId w:val="7"/>
  </w:num>
  <w:num w:numId="6">
    <w:abstractNumId w:val="11"/>
  </w:num>
  <w:num w:numId="7">
    <w:abstractNumId w:val="0"/>
  </w:num>
  <w:num w:numId="8">
    <w:abstractNumId w:val="1"/>
  </w:num>
  <w:num w:numId="9">
    <w:abstractNumId w:val="10"/>
  </w:num>
  <w:num w:numId="10">
    <w:abstractNumId w:val="9"/>
  </w:num>
  <w:num w:numId="11">
    <w:abstractNumId w:val="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13"/>
  </w:num>
  <w:num w:numId="14">
    <w:abstractNumId w:val="16"/>
  </w:num>
  <w:num w:numId="15">
    <w:abstractNumId w:val="3"/>
  </w:num>
  <w:num w:numId="16">
    <w:abstractNumId w:val="15"/>
  </w:num>
  <w:num w:numId="17">
    <w:abstractNumId w:val="6"/>
  </w:num>
  <w:num w:numId="18">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223C"/>
    <w:rsid w:val="0000328E"/>
    <w:rsid w:val="00004165"/>
    <w:rsid w:val="000043E7"/>
    <w:rsid w:val="00006D83"/>
    <w:rsid w:val="00007050"/>
    <w:rsid w:val="00007712"/>
    <w:rsid w:val="0001162C"/>
    <w:rsid w:val="000156F2"/>
    <w:rsid w:val="000172F1"/>
    <w:rsid w:val="0001785E"/>
    <w:rsid w:val="00017F26"/>
    <w:rsid w:val="00020C56"/>
    <w:rsid w:val="00025CA8"/>
    <w:rsid w:val="00026ACC"/>
    <w:rsid w:val="0003171D"/>
    <w:rsid w:val="00031C1D"/>
    <w:rsid w:val="00031E38"/>
    <w:rsid w:val="000324DB"/>
    <w:rsid w:val="0003328D"/>
    <w:rsid w:val="00033409"/>
    <w:rsid w:val="0003399B"/>
    <w:rsid w:val="000344B7"/>
    <w:rsid w:val="00035C50"/>
    <w:rsid w:val="000368C5"/>
    <w:rsid w:val="00037EB2"/>
    <w:rsid w:val="00040D6F"/>
    <w:rsid w:val="00044779"/>
    <w:rsid w:val="00044B7F"/>
    <w:rsid w:val="00044D70"/>
    <w:rsid w:val="000457A1"/>
    <w:rsid w:val="00046D88"/>
    <w:rsid w:val="00050001"/>
    <w:rsid w:val="00052041"/>
    <w:rsid w:val="0005326A"/>
    <w:rsid w:val="00054969"/>
    <w:rsid w:val="00054EDC"/>
    <w:rsid w:val="00060914"/>
    <w:rsid w:val="0006224C"/>
    <w:rsid w:val="0006266D"/>
    <w:rsid w:val="000631F5"/>
    <w:rsid w:val="00063840"/>
    <w:rsid w:val="000638BA"/>
    <w:rsid w:val="0006431B"/>
    <w:rsid w:val="00065506"/>
    <w:rsid w:val="0007167C"/>
    <w:rsid w:val="00071784"/>
    <w:rsid w:val="00073046"/>
    <w:rsid w:val="0007382E"/>
    <w:rsid w:val="00073FE6"/>
    <w:rsid w:val="00074561"/>
    <w:rsid w:val="00074953"/>
    <w:rsid w:val="000766E1"/>
    <w:rsid w:val="00076BC0"/>
    <w:rsid w:val="00076FB4"/>
    <w:rsid w:val="0007703A"/>
    <w:rsid w:val="00077FF6"/>
    <w:rsid w:val="000800CB"/>
    <w:rsid w:val="00080278"/>
    <w:rsid w:val="00080D82"/>
    <w:rsid w:val="00081692"/>
    <w:rsid w:val="00081750"/>
    <w:rsid w:val="00082C46"/>
    <w:rsid w:val="00082DE1"/>
    <w:rsid w:val="000832F3"/>
    <w:rsid w:val="0008482D"/>
    <w:rsid w:val="00085A0E"/>
    <w:rsid w:val="00085E51"/>
    <w:rsid w:val="00085FB8"/>
    <w:rsid w:val="00085FD8"/>
    <w:rsid w:val="000860D9"/>
    <w:rsid w:val="00087548"/>
    <w:rsid w:val="00091B32"/>
    <w:rsid w:val="0009266D"/>
    <w:rsid w:val="000936FB"/>
    <w:rsid w:val="00093E7E"/>
    <w:rsid w:val="00095771"/>
    <w:rsid w:val="000963BB"/>
    <w:rsid w:val="00096A3F"/>
    <w:rsid w:val="000A1830"/>
    <w:rsid w:val="000A286A"/>
    <w:rsid w:val="000A318C"/>
    <w:rsid w:val="000A4121"/>
    <w:rsid w:val="000A4AA3"/>
    <w:rsid w:val="000A550E"/>
    <w:rsid w:val="000A58AF"/>
    <w:rsid w:val="000B0960"/>
    <w:rsid w:val="000B1A55"/>
    <w:rsid w:val="000B20BB"/>
    <w:rsid w:val="000B2EF6"/>
    <w:rsid w:val="000B2FA6"/>
    <w:rsid w:val="000B33B4"/>
    <w:rsid w:val="000B3E47"/>
    <w:rsid w:val="000B4AA0"/>
    <w:rsid w:val="000B54CB"/>
    <w:rsid w:val="000B5FAC"/>
    <w:rsid w:val="000C02BB"/>
    <w:rsid w:val="000C14DE"/>
    <w:rsid w:val="000C2553"/>
    <w:rsid w:val="000C38C3"/>
    <w:rsid w:val="000C4549"/>
    <w:rsid w:val="000C601B"/>
    <w:rsid w:val="000C607F"/>
    <w:rsid w:val="000D02FF"/>
    <w:rsid w:val="000D09FD"/>
    <w:rsid w:val="000D1229"/>
    <w:rsid w:val="000D19DE"/>
    <w:rsid w:val="000D2885"/>
    <w:rsid w:val="000D3407"/>
    <w:rsid w:val="000D44FB"/>
    <w:rsid w:val="000D47E1"/>
    <w:rsid w:val="000D48B3"/>
    <w:rsid w:val="000D574B"/>
    <w:rsid w:val="000D6C65"/>
    <w:rsid w:val="000D6CFC"/>
    <w:rsid w:val="000E007B"/>
    <w:rsid w:val="000E2C72"/>
    <w:rsid w:val="000E3C94"/>
    <w:rsid w:val="000E537B"/>
    <w:rsid w:val="000E57D0"/>
    <w:rsid w:val="000E667B"/>
    <w:rsid w:val="000E7646"/>
    <w:rsid w:val="000E7858"/>
    <w:rsid w:val="000F172D"/>
    <w:rsid w:val="000F25BB"/>
    <w:rsid w:val="000F2948"/>
    <w:rsid w:val="000F31CB"/>
    <w:rsid w:val="000F3518"/>
    <w:rsid w:val="000F39CA"/>
    <w:rsid w:val="000F45B0"/>
    <w:rsid w:val="000F480B"/>
    <w:rsid w:val="000F5E22"/>
    <w:rsid w:val="00101630"/>
    <w:rsid w:val="001077EE"/>
    <w:rsid w:val="0010783D"/>
    <w:rsid w:val="00107927"/>
    <w:rsid w:val="00110E26"/>
    <w:rsid w:val="00111321"/>
    <w:rsid w:val="0011149C"/>
    <w:rsid w:val="00112231"/>
    <w:rsid w:val="001128E7"/>
    <w:rsid w:val="00112F00"/>
    <w:rsid w:val="00113923"/>
    <w:rsid w:val="001173E0"/>
    <w:rsid w:val="00117BD6"/>
    <w:rsid w:val="001206C2"/>
    <w:rsid w:val="00121978"/>
    <w:rsid w:val="00123422"/>
    <w:rsid w:val="00124B6A"/>
    <w:rsid w:val="0012553C"/>
    <w:rsid w:val="00130462"/>
    <w:rsid w:val="001328FF"/>
    <w:rsid w:val="00133EBC"/>
    <w:rsid w:val="00136D4C"/>
    <w:rsid w:val="001422E1"/>
    <w:rsid w:val="00142538"/>
    <w:rsid w:val="001429B1"/>
    <w:rsid w:val="00142BB9"/>
    <w:rsid w:val="00143661"/>
    <w:rsid w:val="00144F96"/>
    <w:rsid w:val="00146407"/>
    <w:rsid w:val="00147033"/>
    <w:rsid w:val="001509F0"/>
    <w:rsid w:val="00151EAC"/>
    <w:rsid w:val="00152BEC"/>
    <w:rsid w:val="00153528"/>
    <w:rsid w:val="00154AEC"/>
    <w:rsid w:val="00154E68"/>
    <w:rsid w:val="00155855"/>
    <w:rsid w:val="00156323"/>
    <w:rsid w:val="00157162"/>
    <w:rsid w:val="00157CA8"/>
    <w:rsid w:val="00157DDC"/>
    <w:rsid w:val="00157E0C"/>
    <w:rsid w:val="0016072F"/>
    <w:rsid w:val="00162548"/>
    <w:rsid w:val="00162D73"/>
    <w:rsid w:val="00167923"/>
    <w:rsid w:val="00171320"/>
    <w:rsid w:val="0017206D"/>
    <w:rsid w:val="00172183"/>
    <w:rsid w:val="00173888"/>
    <w:rsid w:val="00174188"/>
    <w:rsid w:val="001751AB"/>
    <w:rsid w:val="00175A3F"/>
    <w:rsid w:val="00180360"/>
    <w:rsid w:val="001807C7"/>
    <w:rsid w:val="00180E09"/>
    <w:rsid w:val="00182846"/>
    <w:rsid w:val="001830F7"/>
    <w:rsid w:val="001834C3"/>
    <w:rsid w:val="00183D4C"/>
    <w:rsid w:val="00183F6D"/>
    <w:rsid w:val="00183FC2"/>
    <w:rsid w:val="001846E3"/>
    <w:rsid w:val="0018670E"/>
    <w:rsid w:val="00187A49"/>
    <w:rsid w:val="0019219A"/>
    <w:rsid w:val="00193662"/>
    <w:rsid w:val="0019427F"/>
    <w:rsid w:val="00194BD6"/>
    <w:rsid w:val="00195077"/>
    <w:rsid w:val="001A033F"/>
    <w:rsid w:val="001A08AA"/>
    <w:rsid w:val="001A1944"/>
    <w:rsid w:val="001A59CB"/>
    <w:rsid w:val="001A6E71"/>
    <w:rsid w:val="001B07C3"/>
    <w:rsid w:val="001B1ED8"/>
    <w:rsid w:val="001B46DA"/>
    <w:rsid w:val="001B4772"/>
    <w:rsid w:val="001B478E"/>
    <w:rsid w:val="001B7991"/>
    <w:rsid w:val="001C00DE"/>
    <w:rsid w:val="001C0646"/>
    <w:rsid w:val="001C0900"/>
    <w:rsid w:val="001C1227"/>
    <w:rsid w:val="001C1409"/>
    <w:rsid w:val="001C2AE6"/>
    <w:rsid w:val="001C2D26"/>
    <w:rsid w:val="001C2FF6"/>
    <w:rsid w:val="001C4A89"/>
    <w:rsid w:val="001C4F2D"/>
    <w:rsid w:val="001C51A8"/>
    <w:rsid w:val="001C6177"/>
    <w:rsid w:val="001C6458"/>
    <w:rsid w:val="001C70FD"/>
    <w:rsid w:val="001D0363"/>
    <w:rsid w:val="001D12B4"/>
    <w:rsid w:val="001D1B07"/>
    <w:rsid w:val="001D1D08"/>
    <w:rsid w:val="001D21DD"/>
    <w:rsid w:val="001D28CE"/>
    <w:rsid w:val="001D42C8"/>
    <w:rsid w:val="001D4E15"/>
    <w:rsid w:val="001D51CD"/>
    <w:rsid w:val="001D64CD"/>
    <w:rsid w:val="001D7625"/>
    <w:rsid w:val="001D7D94"/>
    <w:rsid w:val="001E0A28"/>
    <w:rsid w:val="001E2A93"/>
    <w:rsid w:val="001E38AD"/>
    <w:rsid w:val="001E4218"/>
    <w:rsid w:val="001E4FD8"/>
    <w:rsid w:val="001E5A71"/>
    <w:rsid w:val="001E6C4D"/>
    <w:rsid w:val="001F01A8"/>
    <w:rsid w:val="001F0B20"/>
    <w:rsid w:val="001F2D62"/>
    <w:rsid w:val="001F6779"/>
    <w:rsid w:val="001F7DA3"/>
    <w:rsid w:val="00200A62"/>
    <w:rsid w:val="00203740"/>
    <w:rsid w:val="0021011C"/>
    <w:rsid w:val="0021021F"/>
    <w:rsid w:val="002107BA"/>
    <w:rsid w:val="002136AE"/>
    <w:rsid w:val="002138EA"/>
    <w:rsid w:val="002139EA"/>
    <w:rsid w:val="00213E72"/>
    <w:rsid w:val="00213F84"/>
    <w:rsid w:val="00214FBD"/>
    <w:rsid w:val="00215FC9"/>
    <w:rsid w:val="00217C52"/>
    <w:rsid w:val="00221E08"/>
    <w:rsid w:val="00222897"/>
    <w:rsid w:val="00222B0C"/>
    <w:rsid w:val="00224C81"/>
    <w:rsid w:val="0022542C"/>
    <w:rsid w:val="00225D1B"/>
    <w:rsid w:val="00226FEC"/>
    <w:rsid w:val="00227B42"/>
    <w:rsid w:val="00230874"/>
    <w:rsid w:val="00230F97"/>
    <w:rsid w:val="00231DC1"/>
    <w:rsid w:val="00235394"/>
    <w:rsid w:val="00235577"/>
    <w:rsid w:val="002371B2"/>
    <w:rsid w:val="002374DA"/>
    <w:rsid w:val="00237982"/>
    <w:rsid w:val="002405CF"/>
    <w:rsid w:val="00242FCB"/>
    <w:rsid w:val="002433B0"/>
    <w:rsid w:val="002435CA"/>
    <w:rsid w:val="0024469F"/>
    <w:rsid w:val="00245FE0"/>
    <w:rsid w:val="00246B0A"/>
    <w:rsid w:val="00250B5B"/>
    <w:rsid w:val="00251687"/>
    <w:rsid w:val="00252DB8"/>
    <w:rsid w:val="00252F6F"/>
    <w:rsid w:val="0025366F"/>
    <w:rsid w:val="002537BC"/>
    <w:rsid w:val="00253E0D"/>
    <w:rsid w:val="002540DC"/>
    <w:rsid w:val="00255C58"/>
    <w:rsid w:val="00260D48"/>
    <w:rsid w:val="00260EC7"/>
    <w:rsid w:val="00261539"/>
    <w:rsid w:val="0026179F"/>
    <w:rsid w:val="002620E5"/>
    <w:rsid w:val="002621EE"/>
    <w:rsid w:val="00262AFA"/>
    <w:rsid w:val="00263AAA"/>
    <w:rsid w:val="002666AE"/>
    <w:rsid w:val="00266A43"/>
    <w:rsid w:val="00270D84"/>
    <w:rsid w:val="00270ED0"/>
    <w:rsid w:val="002713AA"/>
    <w:rsid w:val="00273447"/>
    <w:rsid w:val="00274E1A"/>
    <w:rsid w:val="00274E25"/>
    <w:rsid w:val="00274FCD"/>
    <w:rsid w:val="002775B1"/>
    <w:rsid w:val="002775B9"/>
    <w:rsid w:val="00280872"/>
    <w:rsid w:val="002811C4"/>
    <w:rsid w:val="00282213"/>
    <w:rsid w:val="00283B2C"/>
    <w:rsid w:val="00283EA8"/>
    <w:rsid w:val="00284016"/>
    <w:rsid w:val="002858BF"/>
    <w:rsid w:val="00287526"/>
    <w:rsid w:val="00287A7D"/>
    <w:rsid w:val="00292C05"/>
    <w:rsid w:val="0029339E"/>
    <w:rsid w:val="002939AF"/>
    <w:rsid w:val="00294491"/>
    <w:rsid w:val="00294BDE"/>
    <w:rsid w:val="00295C93"/>
    <w:rsid w:val="00296195"/>
    <w:rsid w:val="002A034B"/>
    <w:rsid w:val="002A0CED"/>
    <w:rsid w:val="002A282D"/>
    <w:rsid w:val="002A48C2"/>
    <w:rsid w:val="002A4CD0"/>
    <w:rsid w:val="002A7816"/>
    <w:rsid w:val="002A7DA6"/>
    <w:rsid w:val="002B0A3E"/>
    <w:rsid w:val="002B231D"/>
    <w:rsid w:val="002B2802"/>
    <w:rsid w:val="002B3C8C"/>
    <w:rsid w:val="002B516C"/>
    <w:rsid w:val="002B5E1D"/>
    <w:rsid w:val="002B60C1"/>
    <w:rsid w:val="002B65EC"/>
    <w:rsid w:val="002C0A1D"/>
    <w:rsid w:val="002C0DA2"/>
    <w:rsid w:val="002C0F4C"/>
    <w:rsid w:val="002C3A12"/>
    <w:rsid w:val="002C3E96"/>
    <w:rsid w:val="002C4B52"/>
    <w:rsid w:val="002C7AF3"/>
    <w:rsid w:val="002D01A1"/>
    <w:rsid w:val="002D03E5"/>
    <w:rsid w:val="002D1118"/>
    <w:rsid w:val="002D1FF6"/>
    <w:rsid w:val="002D3645"/>
    <w:rsid w:val="002D36EB"/>
    <w:rsid w:val="002D46A3"/>
    <w:rsid w:val="002D540B"/>
    <w:rsid w:val="002D6669"/>
    <w:rsid w:val="002D6BDF"/>
    <w:rsid w:val="002E134C"/>
    <w:rsid w:val="002E1C83"/>
    <w:rsid w:val="002E2CE9"/>
    <w:rsid w:val="002E3BF7"/>
    <w:rsid w:val="002E403E"/>
    <w:rsid w:val="002E4C74"/>
    <w:rsid w:val="002E6701"/>
    <w:rsid w:val="002E673F"/>
    <w:rsid w:val="002E67EC"/>
    <w:rsid w:val="002E7CD0"/>
    <w:rsid w:val="002F01A7"/>
    <w:rsid w:val="002F158C"/>
    <w:rsid w:val="002F3392"/>
    <w:rsid w:val="002F4093"/>
    <w:rsid w:val="002F41BD"/>
    <w:rsid w:val="002F44DE"/>
    <w:rsid w:val="002F4886"/>
    <w:rsid w:val="002F5636"/>
    <w:rsid w:val="002F7283"/>
    <w:rsid w:val="002F74FF"/>
    <w:rsid w:val="003022A5"/>
    <w:rsid w:val="00302AAA"/>
    <w:rsid w:val="00307E51"/>
    <w:rsid w:val="00311363"/>
    <w:rsid w:val="0031218D"/>
    <w:rsid w:val="00313F6C"/>
    <w:rsid w:val="00314E80"/>
    <w:rsid w:val="00314EA0"/>
    <w:rsid w:val="00315294"/>
    <w:rsid w:val="00315867"/>
    <w:rsid w:val="00317D7D"/>
    <w:rsid w:val="00317E6C"/>
    <w:rsid w:val="0032021E"/>
    <w:rsid w:val="0032095C"/>
    <w:rsid w:val="00321150"/>
    <w:rsid w:val="00324BDD"/>
    <w:rsid w:val="0032558C"/>
    <w:rsid w:val="00325ADE"/>
    <w:rsid w:val="003260D7"/>
    <w:rsid w:val="00326CE1"/>
    <w:rsid w:val="00326DF6"/>
    <w:rsid w:val="00333693"/>
    <w:rsid w:val="0033624E"/>
    <w:rsid w:val="00336697"/>
    <w:rsid w:val="00336D6E"/>
    <w:rsid w:val="003413F2"/>
    <w:rsid w:val="00341472"/>
    <w:rsid w:val="003416FF"/>
    <w:rsid w:val="00341770"/>
    <w:rsid w:val="003418CB"/>
    <w:rsid w:val="003421EF"/>
    <w:rsid w:val="00345325"/>
    <w:rsid w:val="00346EB6"/>
    <w:rsid w:val="003504AB"/>
    <w:rsid w:val="0035247F"/>
    <w:rsid w:val="00353CB7"/>
    <w:rsid w:val="003545E8"/>
    <w:rsid w:val="00355873"/>
    <w:rsid w:val="0035660F"/>
    <w:rsid w:val="003619F0"/>
    <w:rsid w:val="003628B9"/>
    <w:rsid w:val="00362D8F"/>
    <w:rsid w:val="00364281"/>
    <w:rsid w:val="00365BF0"/>
    <w:rsid w:val="00365DB3"/>
    <w:rsid w:val="003676BC"/>
    <w:rsid w:val="00367724"/>
    <w:rsid w:val="003710BA"/>
    <w:rsid w:val="003711DE"/>
    <w:rsid w:val="00372741"/>
    <w:rsid w:val="00375709"/>
    <w:rsid w:val="003770F6"/>
    <w:rsid w:val="00383E37"/>
    <w:rsid w:val="0038601D"/>
    <w:rsid w:val="003870D5"/>
    <w:rsid w:val="003915F3"/>
    <w:rsid w:val="00393042"/>
    <w:rsid w:val="00394AD5"/>
    <w:rsid w:val="00395006"/>
    <w:rsid w:val="0039642D"/>
    <w:rsid w:val="0039655C"/>
    <w:rsid w:val="00397328"/>
    <w:rsid w:val="00397CA8"/>
    <w:rsid w:val="003A071C"/>
    <w:rsid w:val="003A2E40"/>
    <w:rsid w:val="003A2FC7"/>
    <w:rsid w:val="003A52D4"/>
    <w:rsid w:val="003A6652"/>
    <w:rsid w:val="003A7861"/>
    <w:rsid w:val="003B0158"/>
    <w:rsid w:val="003B3E8D"/>
    <w:rsid w:val="003B40B6"/>
    <w:rsid w:val="003B4922"/>
    <w:rsid w:val="003B56DB"/>
    <w:rsid w:val="003B6867"/>
    <w:rsid w:val="003B755E"/>
    <w:rsid w:val="003B7DAC"/>
    <w:rsid w:val="003C1323"/>
    <w:rsid w:val="003C135D"/>
    <w:rsid w:val="003C228E"/>
    <w:rsid w:val="003C2622"/>
    <w:rsid w:val="003C38DB"/>
    <w:rsid w:val="003C51E7"/>
    <w:rsid w:val="003C5F2B"/>
    <w:rsid w:val="003C6893"/>
    <w:rsid w:val="003C6DE2"/>
    <w:rsid w:val="003D1EFD"/>
    <w:rsid w:val="003D23D2"/>
    <w:rsid w:val="003D28BF"/>
    <w:rsid w:val="003D3EAD"/>
    <w:rsid w:val="003D4215"/>
    <w:rsid w:val="003D4C47"/>
    <w:rsid w:val="003D5493"/>
    <w:rsid w:val="003D6EFF"/>
    <w:rsid w:val="003D7719"/>
    <w:rsid w:val="003E03BF"/>
    <w:rsid w:val="003E1752"/>
    <w:rsid w:val="003E1847"/>
    <w:rsid w:val="003E1F77"/>
    <w:rsid w:val="003E40EE"/>
    <w:rsid w:val="003E53ED"/>
    <w:rsid w:val="003E7463"/>
    <w:rsid w:val="003E7C5C"/>
    <w:rsid w:val="003F0DFE"/>
    <w:rsid w:val="003F1C1B"/>
    <w:rsid w:val="003F3A2F"/>
    <w:rsid w:val="003F7D71"/>
    <w:rsid w:val="00400E9C"/>
    <w:rsid w:val="00401144"/>
    <w:rsid w:val="00403F0E"/>
    <w:rsid w:val="00404831"/>
    <w:rsid w:val="00404887"/>
    <w:rsid w:val="00405B98"/>
    <w:rsid w:val="00405BDB"/>
    <w:rsid w:val="00406C64"/>
    <w:rsid w:val="00407661"/>
    <w:rsid w:val="00410314"/>
    <w:rsid w:val="0041146E"/>
    <w:rsid w:val="0041151C"/>
    <w:rsid w:val="0041151F"/>
    <w:rsid w:val="00412063"/>
    <w:rsid w:val="0041229A"/>
    <w:rsid w:val="00412C65"/>
    <w:rsid w:val="00412EB1"/>
    <w:rsid w:val="00413DDE"/>
    <w:rsid w:val="00414118"/>
    <w:rsid w:val="00414715"/>
    <w:rsid w:val="00416084"/>
    <w:rsid w:val="00416F01"/>
    <w:rsid w:val="00417640"/>
    <w:rsid w:val="004207B3"/>
    <w:rsid w:val="0042146C"/>
    <w:rsid w:val="00422149"/>
    <w:rsid w:val="00422480"/>
    <w:rsid w:val="0042304E"/>
    <w:rsid w:val="00424852"/>
    <w:rsid w:val="00424F8C"/>
    <w:rsid w:val="0042503A"/>
    <w:rsid w:val="00426275"/>
    <w:rsid w:val="004271BA"/>
    <w:rsid w:val="004271F3"/>
    <w:rsid w:val="00430497"/>
    <w:rsid w:val="0043095D"/>
    <w:rsid w:val="00430EA5"/>
    <w:rsid w:val="0043121D"/>
    <w:rsid w:val="0043162C"/>
    <w:rsid w:val="00434947"/>
    <w:rsid w:val="00434DC1"/>
    <w:rsid w:val="00435015"/>
    <w:rsid w:val="004350F4"/>
    <w:rsid w:val="00435354"/>
    <w:rsid w:val="004376B3"/>
    <w:rsid w:val="00437D94"/>
    <w:rsid w:val="00440008"/>
    <w:rsid w:val="0044034E"/>
    <w:rsid w:val="004412A0"/>
    <w:rsid w:val="00442337"/>
    <w:rsid w:val="0044420A"/>
    <w:rsid w:val="00446408"/>
    <w:rsid w:val="004472F0"/>
    <w:rsid w:val="00450F27"/>
    <w:rsid w:val="004510E5"/>
    <w:rsid w:val="00455E1E"/>
    <w:rsid w:val="004564FF"/>
    <w:rsid w:val="00456A75"/>
    <w:rsid w:val="00456C7E"/>
    <w:rsid w:val="00461E39"/>
    <w:rsid w:val="00462D3A"/>
    <w:rsid w:val="00463521"/>
    <w:rsid w:val="00464ED7"/>
    <w:rsid w:val="00465116"/>
    <w:rsid w:val="00466ABB"/>
    <w:rsid w:val="00467994"/>
    <w:rsid w:val="0047003E"/>
    <w:rsid w:val="00471125"/>
    <w:rsid w:val="004728F3"/>
    <w:rsid w:val="00472A29"/>
    <w:rsid w:val="0047437A"/>
    <w:rsid w:val="004743A6"/>
    <w:rsid w:val="00474495"/>
    <w:rsid w:val="004776E2"/>
    <w:rsid w:val="00477E13"/>
    <w:rsid w:val="00480E42"/>
    <w:rsid w:val="00480EA4"/>
    <w:rsid w:val="004811CD"/>
    <w:rsid w:val="00481548"/>
    <w:rsid w:val="00482442"/>
    <w:rsid w:val="00484C5D"/>
    <w:rsid w:val="0048543E"/>
    <w:rsid w:val="004868C1"/>
    <w:rsid w:val="0048750F"/>
    <w:rsid w:val="00490D16"/>
    <w:rsid w:val="004910A2"/>
    <w:rsid w:val="0049150B"/>
    <w:rsid w:val="00492619"/>
    <w:rsid w:val="0049462B"/>
    <w:rsid w:val="004975F3"/>
    <w:rsid w:val="004A17E9"/>
    <w:rsid w:val="004A3813"/>
    <w:rsid w:val="004A495F"/>
    <w:rsid w:val="004A52F1"/>
    <w:rsid w:val="004A720A"/>
    <w:rsid w:val="004A7544"/>
    <w:rsid w:val="004B2A01"/>
    <w:rsid w:val="004B4C2B"/>
    <w:rsid w:val="004B4D0C"/>
    <w:rsid w:val="004B6B0F"/>
    <w:rsid w:val="004C18F8"/>
    <w:rsid w:val="004C54E5"/>
    <w:rsid w:val="004C5DE6"/>
    <w:rsid w:val="004C7D23"/>
    <w:rsid w:val="004C7DC8"/>
    <w:rsid w:val="004D0DC2"/>
    <w:rsid w:val="004D21B0"/>
    <w:rsid w:val="004D2C6E"/>
    <w:rsid w:val="004D3A52"/>
    <w:rsid w:val="004D3D5B"/>
    <w:rsid w:val="004D52BB"/>
    <w:rsid w:val="004D5AF1"/>
    <w:rsid w:val="004D737D"/>
    <w:rsid w:val="004E06B3"/>
    <w:rsid w:val="004E08ED"/>
    <w:rsid w:val="004E1F5C"/>
    <w:rsid w:val="004E2659"/>
    <w:rsid w:val="004E39EE"/>
    <w:rsid w:val="004E475C"/>
    <w:rsid w:val="004E56E0"/>
    <w:rsid w:val="004E7329"/>
    <w:rsid w:val="004F24A3"/>
    <w:rsid w:val="004F2CB0"/>
    <w:rsid w:val="004F2EDB"/>
    <w:rsid w:val="004F664E"/>
    <w:rsid w:val="005000CD"/>
    <w:rsid w:val="005017F7"/>
    <w:rsid w:val="00501FA7"/>
    <w:rsid w:val="0050278A"/>
    <w:rsid w:val="00502800"/>
    <w:rsid w:val="005034DC"/>
    <w:rsid w:val="00503707"/>
    <w:rsid w:val="00505BFA"/>
    <w:rsid w:val="005071B4"/>
    <w:rsid w:val="00507687"/>
    <w:rsid w:val="00511459"/>
    <w:rsid w:val="005117A9"/>
    <w:rsid w:val="00511F57"/>
    <w:rsid w:val="00512D8C"/>
    <w:rsid w:val="00515CBE"/>
    <w:rsid w:val="00515E2B"/>
    <w:rsid w:val="00516CE3"/>
    <w:rsid w:val="005213C2"/>
    <w:rsid w:val="00522A7E"/>
    <w:rsid w:val="00522F20"/>
    <w:rsid w:val="005232E6"/>
    <w:rsid w:val="00524E58"/>
    <w:rsid w:val="0052503B"/>
    <w:rsid w:val="00526361"/>
    <w:rsid w:val="005273C8"/>
    <w:rsid w:val="0052782A"/>
    <w:rsid w:val="005279CE"/>
    <w:rsid w:val="005301C2"/>
    <w:rsid w:val="005308DB"/>
    <w:rsid w:val="00530A2E"/>
    <w:rsid w:val="00530FBE"/>
    <w:rsid w:val="00532BA3"/>
    <w:rsid w:val="00533159"/>
    <w:rsid w:val="005339DB"/>
    <w:rsid w:val="00533C2E"/>
    <w:rsid w:val="00534C89"/>
    <w:rsid w:val="00536A2D"/>
    <w:rsid w:val="00537D9B"/>
    <w:rsid w:val="0054022F"/>
    <w:rsid w:val="00540B22"/>
    <w:rsid w:val="00541573"/>
    <w:rsid w:val="00541FAB"/>
    <w:rsid w:val="00543298"/>
    <w:rsid w:val="0054348A"/>
    <w:rsid w:val="00544977"/>
    <w:rsid w:val="005465D1"/>
    <w:rsid w:val="00550757"/>
    <w:rsid w:val="005516C9"/>
    <w:rsid w:val="005521BD"/>
    <w:rsid w:val="00552CA9"/>
    <w:rsid w:val="00552CF7"/>
    <w:rsid w:val="005533E2"/>
    <w:rsid w:val="00553736"/>
    <w:rsid w:val="00557F3F"/>
    <w:rsid w:val="005607E9"/>
    <w:rsid w:val="00561AE3"/>
    <w:rsid w:val="00564600"/>
    <w:rsid w:val="0056486E"/>
    <w:rsid w:val="005650A9"/>
    <w:rsid w:val="00565AE7"/>
    <w:rsid w:val="005710B7"/>
    <w:rsid w:val="0057115F"/>
    <w:rsid w:val="00571777"/>
    <w:rsid w:val="0057194A"/>
    <w:rsid w:val="00572138"/>
    <w:rsid w:val="00572F41"/>
    <w:rsid w:val="00573D34"/>
    <w:rsid w:val="00575E3E"/>
    <w:rsid w:val="00576DFD"/>
    <w:rsid w:val="00580FF5"/>
    <w:rsid w:val="0058519C"/>
    <w:rsid w:val="00586036"/>
    <w:rsid w:val="00587994"/>
    <w:rsid w:val="00587C6B"/>
    <w:rsid w:val="0059149A"/>
    <w:rsid w:val="00591DA9"/>
    <w:rsid w:val="00592144"/>
    <w:rsid w:val="00592E0E"/>
    <w:rsid w:val="00593920"/>
    <w:rsid w:val="00593E51"/>
    <w:rsid w:val="005956EE"/>
    <w:rsid w:val="00596DE2"/>
    <w:rsid w:val="00596FFF"/>
    <w:rsid w:val="00597E53"/>
    <w:rsid w:val="005A056B"/>
    <w:rsid w:val="005A06C8"/>
    <w:rsid w:val="005A083E"/>
    <w:rsid w:val="005A2AD2"/>
    <w:rsid w:val="005A3C4A"/>
    <w:rsid w:val="005A619D"/>
    <w:rsid w:val="005B06B9"/>
    <w:rsid w:val="005B0A77"/>
    <w:rsid w:val="005B4802"/>
    <w:rsid w:val="005B541D"/>
    <w:rsid w:val="005B58E4"/>
    <w:rsid w:val="005B6695"/>
    <w:rsid w:val="005C1734"/>
    <w:rsid w:val="005C1EA6"/>
    <w:rsid w:val="005C2265"/>
    <w:rsid w:val="005C39B6"/>
    <w:rsid w:val="005C4131"/>
    <w:rsid w:val="005D0B99"/>
    <w:rsid w:val="005D1167"/>
    <w:rsid w:val="005D1453"/>
    <w:rsid w:val="005D23AA"/>
    <w:rsid w:val="005D308E"/>
    <w:rsid w:val="005D3A48"/>
    <w:rsid w:val="005D445B"/>
    <w:rsid w:val="005D461D"/>
    <w:rsid w:val="005D787D"/>
    <w:rsid w:val="005D7AF8"/>
    <w:rsid w:val="005E107D"/>
    <w:rsid w:val="005E17BF"/>
    <w:rsid w:val="005E366A"/>
    <w:rsid w:val="005E4001"/>
    <w:rsid w:val="005E4DCC"/>
    <w:rsid w:val="005F03DA"/>
    <w:rsid w:val="005F0856"/>
    <w:rsid w:val="005F2145"/>
    <w:rsid w:val="005F49E2"/>
    <w:rsid w:val="005F56DD"/>
    <w:rsid w:val="0060121B"/>
    <w:rsid w:val="006016E1"/>
    <w:rsid w:val="00601700"/>
    <w:rsid w:val="0060291D"/>
    <w:rsid w:val="00602AE3"/>
    <w:rsid w:val="00602D27"/>
    <w:rsid w:val="00603917"/>
    <w:rsid w:val="00607041"/>
    <w:rsid w:val="00607FB4"/>
    <w:rsid w:val="0061010E"/>
    <w:rsid w:val="006104CD"/>
    <w:rsid w:val="006118E0"/>
    <w:rsid w:val="00612E7D"/>
    <w:rsid w:val="0061436F"/>
    <w:rsid w:val="006144A1"/>
    <w:rsid w:val="00615EBB"/>
    <w:rsid w:val="00616096"/>
    <w:rsid w:val="006160A2"/>
    <w:rsid w:val="00620323"/>
    <w:rsid w:val="00623A3C"/>
    <w:rsid w:val="00623D97"/>
    <w:rsid w:val="00624C35"/>
    <w:rsid w:val="00625C1A"/>
    <w:rsid w:val="006302AA"/>
    <w:rsid w:val="0063140E"/>
    <w:rsid w:val="006323D8"/>
    <w:rsid w:val="006363BD"/>
    <w:rsid w:val="006412DC"/>
    <w:rsid w:val="006418C7"/>
    <w:rsid w:val="006429FE"/>
    <w:rsid w:val="00642BC6"/>
    <w:rsid w:val="00644039"/>
    <w:rsid w:val="00644790"/>
    <w:rsid w:val="0064573E"/>
    <w:rsid w:val="006477AF"/>
    <w:rsid w:val="00647BC3"/>
    <w:rsid w:val="006501AF"/>
    <w:rsid w:val="00650DDE"/>
    <w:rsid w:val="00651278"/>
    <w:rsid w:val="00651935"/>
    <w:rsid w:val="00653BCF"/>
    <w:rsid w:val="00654E6F"/>
    <w:rsid w:val="0065505B"/>
    <w:rsid w:val="00655AF2"/>
    <w:rsid w:val="00657E36"/>
    <w:rsid w:val="00661CBC"/>
    <w:rsid w:val="00662033"/>
    <w:rsid w:val="00663E74"/>
    <w:rsid w:val="0066578D"/>
    <w:rsid w:val="0066621E"/>
    <w:rsid w:val="00666520"/>
    <w:rsid w:val="006670AC"/>
    <w:rsid w:val="00671274"/>
    <w:rsid w:val="00671A62"/>
    <w:rsid w:val="00672307"/>
    <w:rsid w:val="00672848"/>
    <w:rsid w:val="006729F8"/>
    <w:rsid w:val="00672D85"/>
    <w:rsid w:val="0067539D"/>
    <w:rsid w:val="00675895"/>
    <w:rsid w:val="00677069"/>
    <w:rsid w:val="006808C6"/>
    <w:rsid w:val="00682660"/>
    <w:rsid w:val="00682668"/>
    <w:rsid w:val="00684333"/>
    <w:rsid w:val="006848CD"/>
    <w:rsid w:val="00684EA9"/>
    <w:rsid w:val="00690666"/>
    <w:rsid w:val="00691ECC"/>
    <w:rsid w:val="00692A68"/>
    <w:rsid w:val="00694E64"/>
    <w:rsid w:val="00695A54"/>
    <w:rsid w:val="00695D85"/>
    <w:rsid w:val="00695F6A"/>
    <w:rsid w:val="0069654B"/>
    <w:rsid w:val="00697DA2"/>
    <w:rsid w:val="006A10D9"/>
    <w:rsid w:val="006A15BF"/>
    <w:rsid w:val="006A191D"/>
    <w:rsid w:val="006A30A2"/>
    <w:rsid w:val="006A4251"/>
    <w:rsid w:val="006A5608"/>
    <w:rsid w:val="006A5E41"/>
    <w:rsid w:val="006A6D23"/>
    <w:rsid w:val="006A6EB4"/>
    <w:rsid w:val="006A7B0D"/>
    <w:rsid w:val="006A7D41"/>
    <w:rsid w:val="006B25DE"/>
    <w:rsid w:val="006B3096"/>
    <w:rsid w:val="006B664B"/>
    <w:rsid w:val="006B7409"/>
    <w:rsid w:val="006B7B25"/>
    <w:rsid w:val="006C1C3B"/>
    <w:rsid w:val="006C1E02"/>
    <w:rsid w:val="006C4E43"/>
    <w:rsid w:val="006C643E"/>
    <w:rsid w:val="006C6758"/>
    <w:rsid w:val="006D116A"/>
    <w:rsid w:val="006D2322"/>
    <w:rsid w:val="006D27B3"/>
    <w:rsid w:val="006D2932"/>
    <w:rsid w:val="006D2B82"/>
    <w:rsid w:val="006D3671"/>
    <w:rsid w:val="006D4176"/>
    <w:rsid w:val="006D4B9B"/>
    <w:rsid w:val="006D5B7A"/>
    <w:rsid w:val="006D7A11"/>
    <w:rsid w:val="006E0A73"/>
    <w:rsid w:val="006E0EF1"/>
    <w:rsid w:val="006E0FEE"/>
    <w:rsid w:val="006E1222"/>
    <w:rsid w:val="006E35CD"/>
    <w:rsid w:val="006E5B75"/>
    <w:rsid w:val="006E5EE4"/>
    <w:rsid w:val="006E6C11"/>
    <w:rsid w:val="006F160E"/>
    <w:rsid w:val="006F3E9E"/>
    <w:rsid w:val="006F5D9C"/>
    <w:rsid w:val="006F62D4"/>
    <w:rsid w:val="006F7B0B"/>
    <w:rsid w:val="006F7C0C"/>
    <w:rsid w:val="00700755"/>
    <w:rsid w:val="00700EDF"/>
    <w:rsid w:val="0070279E"/>
    <w:rsid w:val="0070376F"/>
    <w:rsid w:val="007049D8"/>
    <w:rsid w:val="00705D73"/>
    <w:rsid w:val="0070646B"/>
    <w:rsid w:val="00706B68"/>
    <w:rsid w:val="00707ED3"/>
    <w:rsid w:val="00710A90"/>
    <w:rsid w:val="00712747"/>
    <w:rsid w:val="007130A2"/>
    <w:rsid w:val="0071486A"/>
    <w:rsid w:val="007150A4"/>
    <w:rsid w:val="007150B0"/>
    <w:rsid w:val="00715463"/>
    <w:rsid w:val="00716287"/>
    <w:rsid w:val="00717577"/>
    <w:rsid w:val="00721CC0"/>
    <w:rsid w:val="007257F7"/>
    <w:rsid w:val="00726914"/>
    <w:rsid w:val="00730655"/>
    <w:rsid w:val="00731D77"/>
    <w:rsid w:val="00732360"/>
    <w:rsid w:val="00732972"/>
    <w:rsid w:val="0073390A"/>
    <w:rsid w:val="00733BC4"/>
    <w:rsid w:val="00734E64"/>
    <w:rsid w:val="00734EE1"/>
    <w:rsid w:val="00736B37"/>
    <w:rsid w:val="0073773C"/>
    <w:rsid w:val="00737847"/>
    <w:rsid w:val="00737D53"/>
    <w:rsid w:val="00740A35"/>
    <w:rsid w:val="00740BB6"/>
    <w:rsid w:val="00742111"/>
    <w:rsid w:val="00743221"/>
    <w:rsid w:val="00745F59"/>
    <w:rsid w:val="00746CEF"/>
    <w:rsid w:val="00747049"/>
    <w:rsid w:val="0074754E"/>
    <w:rsid w:val="0075098B"/>
    <w:rsid w:val="007520B4"/>
    <w:rsid w:val="0075399A"/>
    <w:rsid w:val="00753E7C"/>
    <w:rsid w:val="00754A18"/>
    <w:rsid w:val="00755E67"/>
    <w:rsid w:val="007560D5"/>
    <w:rsid w:val="00756F0A"/>
    <w:rsid w:val="0076056C"/>
    <w:rsid w:val="007616AB"/>
    <w:rsid w:val="00765287"/>
    <w:rsid w:val="007655D5"/>
    <w:rsid w:val="00767184"/>
    <w:rsid w:val="007676CA"/>
    <w:rsid w:val="00767C9A"/>
    <w:rsid w:val="00770DB7"/>
    <w:rsid w:val="007712A5"/>
    <w:rsid w:val="00774020"/>
    <w:rsid w:val="007750D7"/>
    <w:rsid w:val="007763C1"/>
    <w:rsid w:val="007778F2"/>
    <w:rsid w:val="00777E82"/>
    <w:rsid w:val="00780311"/>
    <w:rsid w:val="007808CB"/>
    <w:rsid w:val="00781359"/>
    <w:rsid w:val="00782CD7"/>
    <w:rsid w:val="00783951"/>
    <w:rsid w:val="00785B3F"/>
    <w:rsid w:val="00786921"/>
    <w:rsid w:val="00791724"/>
    <w:rsid w:val="00793D1B"/>
    <w:rsid w:val="007A1EAA"/>
    <w:rsid w:val="007A25C7"/>
    <w:rsid w:val="007A29B2"/>
    <w:rsid w:val="007A32F2"/>
    <w:rsid w:val="007A4DCA"/>
    <w:rsid w:val="007A5DBC"/>
    <w:rsid w:val="007A643D"/>
    <w:rsid w:val="007A65C0"/>
    <w:rsid w:val="007A79FD"/>
    <w:rsid w:val="007B0B9D"/>
    <w:rsid w:val="007B13B1"/>
    <w:rsid w:val="007B26E3"/>
    <w:rsid w:val="007B2B06"/>
    <w:rsid w:val="007B2BD3"/>
    <w:rsid w:val="007B59E0"/>
    <w:rsid w:val="007B5A43"/>
    <w:rsid w:val="007B5B09"/>
    <w:rsid w:val="007B6882"/>
    <w:rsid w:val="007B709B"/>
    <w:rsid w:val="007C0513"/>
    <w:rsid w:val="007C0809"/>
    <w:rsid w:val="007C1343"/>
    <w:rsid w:val="007C5EF1"/>
    <w:rsid w:val="007C667E"/>
    <w:rsid w:val="007C723A"/>
    <w:rsid w:val="007C7BF5"/>
    <w:rsid w:val="007D19B7"/>
    <w:rsid w:val="007D438B"/>
    <w:rsid w:val="007D6C30"/>
    <w:rsid w:val="007D75E5"/>
    <w:rsid w:val="007D773E"/>
    <w:rsid w:val="007D79D1"/>
    <w:rsid w:val="007E066E"/>
    <w:rsid w:val="007E1356"/>
    <w:rsid w:val="007E1B05"/>
    <w:rsid w:val="007E20FC"/>
    <w:rsid w:val="007E5495"/>
    <w:rsid w:val="007E56DD"/>
    <w:rsid w:val="007E59E7"/>
    <w:rsid w:val="007E697F"/>
    <w:rsid w:val="007E7062"/>
    <w:rsid w:val="007F0DA7"/>
    <w:rsid w:val="007F0E1E"/>
    <w:rsid w:val="007F1AC8"/>
    <w:rsid w:val="007F29A7"/>
    <w:rsid w:val="007F2CE4"/>
    <w:rsid w:val="007F4F71"/>
    <w:rsid w:val="007F5240"/>
    <w:rsid w:val="007F5BB9"/>
    <w:rsid w:val="007F64A1"/>
    <w:rsid w:val="008004B4"/>
    <w:rsid w:val="00801C9E"/>
    <w:rsid w:val="00802AC1"/>
    <w:rsid w:val="00802D5A"/>
    <w:rsid w:val="00804A17"/>
    <w:rsid w:val="0080532A"/>
    <w:rsid w:val="00805BE8"/>
    <w:rsid w:val="0080697F"/>
    <w:rsid w:val="00807824"/>
    <w:rsid w:val="008104D0"/>
    <w:rsid w:val="00811142"/>
    <w:rsid w:val="00811690"/>
    <w:rsid w:val="00812AEA"/>
    <w:rsid w:val="00814085"/>
    <w:rsid w:val="0081521E"/>
    <w:rsid w:val="00815BCE"/>
    <w:rsid w:val="00816078"/>
    <w:rsid w:val="00816885"/>
    <w:rsid w:val="008177E3"/>
    <w:rsid w:val="00820303"/>
    <w:rsid w:val="00823AA9"/>
    <w:rsid w:val="00824351"/>
    <w:rsid w:val="008244F8"/>
    <w:rsid w:val="00824871"/>
    <w:rsid w:val="008255B9"/>
    <w:rsid w:val="00825CD8"/>
    <w:rsid w:val="00827324"/>
    <w:rsid w:val="00827825"/>
    <w:rsid w:val="00827DA6"/>
    <w:rsid w:val="00830597"/>
    <w:rsid w:val="00831377"/>
    <w:rsid w:val="00831920"/>
    <w:rsid w:val="00831BC3"/>
    <w:rsid w:val="008355EA"/>
    <w:rsid w:val="00835AD9"/>
    <w:rsid w:val="00835B74"/>
    <w:rsid w:val="00835D65"/>
    <w:rsid w:val="00836B7D"/>
    <w:rsid w:val="00837389"/>
    <w:rsid w:val="00837458"/>
    <w:rsid w:val="00837AAE"/>
    <w:rsid w:val="0084009E"/>
    <w:rsid w:val="008405E9"/>
    <w:rsid w:val="008429AD"/>
    <w:rsid w:val="008429DB"/>
    <w:rsid w:val="00843106"/>
    <w:rsid w:val="00845797"/>
    <w:rsid w:val="00845CED"/>
    <w:rsid w:val="00845F62"/>
    <w:rsid w:val="00846A3A"/>
    <w:rsid w:val="00847EDF"/>
    <w:rsid w:val="00850C75"/>
    <w:rsid w:val="00850D28"/>
    <w:rsid w:val="00850E39"/>
    <w:rsid w:val="00851F42"/>
    <w:rsid w:val="00853B17"/>
    <w:rsid w:val="00854707"/>
    <w:rsid w:val="0085477A"/>
    <w:rsid w:val="00855107"/>
    <w:rsid w:val="00855173"/>
    <w:rsid w:val="008557D9"/>
    <w:rsid w:val="00855BF7"/>
    <w:rsid w:val="00856214"/>
    <w:rsid w:val="00856FC0"/>
    <w:rsid w:val="00862089"/>
    <w:rsid w:val="00862B1E"/>
    <w:rsid w:val="008633B8"/>
    <w:rsid w:val="0086405C"/>
    <w:rsid w:val="00866542"/>
    <w:rsid w:val="00866D5B"/>
    <w:rsid w:val="00866FF5"/>
    <w:rsid w:val="00867449"/>
    <w:rsid w:val="008675C9"/>
    <w:rsid w:val="008704A4"/>
    <w:rsid w:val="00870E0F"/>
    <w:rsid w:val="008731D9"/>
    <w:rsid w:val="0087332D"/>
    <w:rsid w:val="00873E1F"/>
    <w:rsid w:val="008743C3"/>
    <w:rsid w:val="00874C16"/>
    <w:rsid w:val="00875170"/>
    <w:rsid w:val="00876CAF"/>
    <w:rsid w:val="008776BD"/>
    <w:rsid w:val="00880388"/>
    <w:rsid w:val="00880DE6"/>
    <w:rsid w:val="00883560"/>
    <w:rsid w:val="00883FCB"/>
    <w:rsid w:val="00886D1F"/>
    <w:rsid w:val="00887095"/>
    <w:rsid w:val="0088724A"/>
    <w:rsid w:val="00887373"/>
    <w:rsid w:val="00891EE1"/>
    <w:rsid w:val="00893521"/>
    <w:rsid w:val="00893987"/>
    <w:rsid w:val="00894965"/>
    <w:rsid w:val="008963EF"/>
    <w:rsid w:val="0089688E"/>
    <w:rsid w:val="00896C75"/>
    <w:rsid w:val="008A06C5"/>
    <w:rsid w:val="008A07E0"/>
    <w:rsid w:val="008A0AD2"/>
    <w:rsid w:val="008A1828"/>
    <w:rsid w:val="008A1C67"/>
    <w:rsid w:val="008A1FBE"/>
    <w:rsid w:val="008A268C"/>
    <w:rsid w:val="008A2EDC"/>
    <w:rsid w:val="008A3DC7"/>
    <w:rsid w:val="008A55A0"/>
    <w:rsid w:val="008B0428"/>
    <w:rsid w:val="008B3194"/>
    <w:rsid w:val="008B386E"/>
    <w:rsid w:val="008B47C4"/>
    <w:rsid w:val="008B5AE7"/>
    <w:rsid w:val="008B6B79"/>
    <w:rsid w:val="008C074B"/>
    <w:rsid w:val="008C433B"/>
    <w:rsid w:val="008C5811"/>
    <w:rsid w:val="008C60E9"/>
    <w:rsid w:val="008C6BBE"/>
    <w:rsid w:val="008C7041"/>
    <w:rsid w:val="008C79C3"/>
    <w:rsid w:val="008D06CA"/>
    <w:rsid w:val="008D1B7C"/>
    <w:rsid w:val="008D1F28"/>
    <w:rsid w:val="008D1F71"/>
    <w:rsid w:val="008D25C2"/>
    <w:rsid w:val="008D48CA"/>
    <w:rsid w:val="008D4FD3"/>
    <w:rsid w:val="008D5165"/>
    <w:rsid w:val="008D52CF"/>
    <w:rsid w:val="008D5EE9"/>
    <w:rsid w:val="008D63F5"/>
    <w:rsid w:val="008D6657"/>
    <w:rsid w:val="008E1E21"/>
    <w:rsid w:val="008E1F60"/>
    <w:rsid w:val="008E1FB2"/>
    <w:rsid w:val="008E307E"/>
    <w:rsid w:val="008E483D"/>
    <w:rsid w:val="008E5159"/>
    <w:rsid w:val="008E520E"/>
    <w:rsid w:val="008F1249"/>
    <w:rsid w:val="008F4DD1"/>
    <w:rsid w:val="008F4E86"/>
    <w:rsid w:val="008F5B22"/>
    <w:rsid w:val="008F6056"/>
    <w:rsid w:val="00902A73"/>
    <w:rsid w:val="00902C07"/>
    <w:rsid w:val="00903C79"/>
    <w:rsid w:val="00904904"/>
    <w:rsid w:val="00904EE6"/>
    <w:rsid w:val="00905107"/>
    <w:rsid w:val="00905362"/>
    <w:rsid w:val="00905804"/>
    <w:rsid w:val="00906EA2"/>
    <w:rsid w:val="009101E2"/>
    <w:rsid w:val="00911B7B"/>
    <w:rsid w:val="009122DB"/>
    <w:rsid w:val="00912BC9"/>
    <w:rsid w:val="00912FA9"/>
    <w:rsid w:val="00915D73"/>
    <w:rsid w:val="00916077"/>
    <w:rsid w:val="0091681E"/>
    <w:rsid w:val="009170A2"/>
    <w:rsid w:val="009205A3"/>
    <w:rsid w:val="009208A6"/>
    <w:rsid w:val="0092122A"/>
    <w:rsid w:val="00924514"/>
    <w:rsid w:val="00927316"/>
    <w:rsid w:val="0093133D"/>
    <w:rsid w:val="0093276D"/>
    <w:rsid w:val="00933865"/>
    <w:rsid w:val="00933D12"/>
    <w:rsid w:val="0093602A"/>
    <w:rsid w:val="00937065"/>
    <w:rsid w:val="0093750C"/>
    <w:rsid w:val="00940285"/>
    <w:rsid w:val="00940A2F"/>
    <w:rsid w:val="009415B0"/>
    <w:rsid w:val="00943720"/>
    <w:rsid w:val="00943EE2"/>
    <w:rsid w:val="00946A6D"/>
    <w:rsid w:val="00946B05"/>
    <w:rsid w:val="00947E7E"/>
    <w:rsid w:val="0095139A"/>
    <w:rsid w:val="00952077"/>
    <w:rsid w:val="009523B2"/>
    <w:rsid w:val="00953E16"/>
    <w:rsid w:val="009542AC"/>
    <w:rsid w:val="00955023"/>
    <w:rsid w:val="0095657C"/>
    <w:rsid w:val="00961BB2"/>
    <w:rsid w:val="00962108"/>
    <w:rsid w:val="0096367E"/>
    <w:rsid w:val="009638D6"/>
    <w:rsid w:val="0096398C"/>
    <w:rsid w:val="009641AE"/>
    <w:rsid w:val="00966D13"/>
    <w:rsid w:val="00972DDD"/>
    <w:rsid w:val="00973CC7"/>
    <w:rsid w:val="0097408E"/>
    <w:rsid w:val="00974BB2"/>
    <w:rsid w:val="00974FA7"/>
    <w:rsid w:val="009756E5"/>
    <w:rsid w:val="009772BF"/>
    <w:rsid w:val="00977A8C"/>
    <w:rsid w:val="00980067"/>
    <w:rsid w:val="00982966"/>
    <w:rsid w:val="00983558"/>
    <w:rsid w:val="00983910"/>
    <w:rsid w:val="00984C4F"/>
    <w:rsid w:val="00986EB7"/>
    <w:rsid w:val="0099105A"/>
    <w:rsid w:val="009932AC"/>
    <w:rsid w:val="00994351"/>
    <w:rsid w:val="00996A8F"/>
    <w:rsid w:val="0099758F"/>
    <w:rsid w:val="009976C7"/>
    <w:rsid w:val="009A1DBF"/>
    <w:rsid w:val="009A2147"/>
    <w:rsid w:val="009A45E3"/>
    <w:rsid w:val="009A68E6"/>
    <w:rsid w:val="009A7598"/>
    <w:rsid w:val="009B103F"/>
    <w:rsid w:val="009B1DF8"/>
    <w:rsid w:val="009B227C"/>
    <w:rsid w:val="009B383B"/>
    <w:rsid w:val="009B3D20"/>
    <w:rsid w:val="009B4C75"/>
    <w:rsid w:val="009B5418"/>
    <w:rsid w:val="009C0727"/>
    <w:rsid w:val="009C3C80"/>
    <w:rsid w:val="009C492F"/>
    <w:rsid w:val="009C58C9"/>
    <w:rsid w:val="009C5A99"/>
    <w:rsid w:val="009C6AF9"/>
    <w:rsid w:val="009C7B74"/>
    <w:rsid w:val="009D1A45"/>
    <w:rsid w:val="009D2FF2"/>
    <w:rsid w:val="009D3226"/>
    <w:rsid w:val="009D3385"/>
    <w:rsid w:val="009D3FBD"/>
    <w:rsid w:val="009D5485"/>
    <w:rsid w:val="009D5969"/>
    <w:rsid w:val="009D5C48"/>
    <w:rsid w:val="009D791F"/>
    <w:rsid w:val="009D793C"/>
    <w:rsid w:val="009E08BB"/>
    <w:rsid w:val="009E0DCB"/>
    <w:rsid w:val="009E16A9"/>
    <w:rsid w:val="009E2373"/>
    <w:rsid w:val="009E2491"/>
    <w:rsid w:val="009E2FD6"/>
    <w:rsid w:val="009E359E"/>
    <w:rsid w:val="009E375F"/>
    <w:rsid w:val="009E39D4"/>
    <w:rsid w:val="009E433B"/>
    <w:rsid w:val="009E5401"/>
    <w:rsid w:val="009E6491"/>
    <w:rsid w:val="009E6FAE"/>
    <w:rsid w:val="009F1061"/>
    <w:rsid w:val="009F18F4"/>
    <w:rsid w:val="009F5E4D"/>
    <w:rsid w:val="009F6EF7"/>
    <w:rsid w:val="00A004A1"/>
    <w:rsid w:val="00A00D37"/>
    <w:rsid w:val="00A06FC7"/>
    <w:rsid w:val="00A070D6"/>
    <w:rsid w:val="00A0724C"/>
    <w:rsid w:val="00A0758F"/>
    <w:rsid w:val="00A10D11"/>
    <w:rsid w:val="00A11495"/>
    <w:rsid w:val="00A14427"/>
    <w:rsid w:val="00A15706"/>
    <w:rsid w:val="00A1570A"/>
    <w:rsid w:val="00A17866"/>
    <w:rsid w:val="00A17D0F"/>
    <w:rsid w:val="00A17D27"/>
    <w:rsid w:val="00A211B4"/>
    <w:rsid w:val="00A223CF"/>
    <w:rsid w:val="00A25590"/>
    <w:rsid w:val="00A27E14"/>
    <w:rsid w:val="00A302BC"/>
    <w:rsid w:val="00A3094E"/>
    <w:rsid w:val="00A328D3"/>
    <w:rsid w:val="00A33DDF"/>
    <w:rsid w:val="00A34547"/>
    <w:rsid w:val="00A346EE"/>
    <w:rsid w:val="00A366D8"/>
    <w:rsid w:val="00A369D7"/>
    <w:rsid w:val="00A376B7"/>
    <w:rsid w:val="00A4013B"/>
    <w:rsid w:val="00A401FA"/>
    <w:rsid w:val="00A40D54"/>
    <w:rsid w:val="00A41BF5"/>
    <w:rsid w:val="00A43A3D"/>
    <w:rsid w:val="00A440BD"/>
    <w:rsid w:val="00A44778"/>
    <w:rsid w:val="00A44D3D"/>
    <w:rsid w:val="00A45A70"/>
    <w:rsid w:val="00A469E7"/>
    <w:rsid w:val="00A471DC"/>
    <w:rsid w:val="00A53601"/>
    <w:rsid w:val="00A55037"/>
    <w:rsid w:val="00A5520F"/>
    <w:rsid w:val="00A55E64"/>
    <w:rsid w:val="00A577CA"/>
    <w:rsid w:val="00A60200"/>
    <w:rsid w:val="00A604A4"/>
    <w:rsid w:val="00A61B7D"/>
    <w:rsid w:val="00A63583"/>
    <w:rsid w:val="00A6605B"/>
    <w:rsid w:val="00A66ADC"/>
    <w:rsid w:val="00A7013B"/>
    <w:rsid w:val="00A7147D"/>
    <w:rsid w:val="00A7181A"/>
    <w:rsid w:val="00A73198"/>
    <w:rsid w:val="00A74FC4"/>
    <w:rsid w:val="00A753CD"/>
    <w:rsid w:val="00A75B1C"/>
    <w:rsid w:val="00A77E80"/>
    <w:rsid w:val="00A803F7"/>
    <w:rsid w:val="00A8196D"/>
    <w:rsid w:val="00A81B15"/>
    <w:rsid w:val="00A83631"/>
    <w:rsid w:val="00A837FF"/>
    <w:rsid w:val="00A84052"/>
    <w:rsid w:val="00A84DC8"/>
    <w:rsid w:val="00A85DBC"/>
    <w:rsid w:val="00A863A8"/>
    <w:rsid w:val="00A87FEB"/>
    <w:rsid w:val="00A902C8"/>
    <w:rsid w:val="00A907E9"/>
    <w:rsid w:val="00A90C30"/>
    <w:rsid w:val="00A92D78"/>
    <w:rsid w:val="00A93F9F"/>
    <w:rsid w:val="00A9420E"/>
    <w:rsid w:val="00A9520A"/>
    <w:rsid w:val="00A9627A"/>
    <w:rsid w:val="00A96DF9"/>
    <w:rsid w:val="00A97648"/>
    <w:rsid w:val="00AA103B"/>
    <w:rsid w:val="00AA1CFD"/>
    <w:rsid w:val="00AA20DC"/>
    <w:rsid w:val="00AA2239"/>
    <w:rsid w:val="00AA2387"/>
    <w:rsid w:val="00AA33D2"/>
    <w:rsid w:val="00AA3DC1"/>
    <w:rsid w:val="00AA41B8"/>
    <w:rsid w:val="00AA4C1D"/>
    <w:rsid w:val="00AA5D85"/>
    <w:rsid w:val="00AA5DB6"/>
    <w:rsid w:val="00AA623A"/>
    <w:rsid w:val="00AA71F7"/>
    <w:rsid w:val="00AB01EA"/>
    <w:rsid w:val="00AB0C57"/>
    <w:rsid w:val="00AB0F87"/>
    <w:rsid w:val="00AB1195"/>
    <w:rsid w:val="00AB24B1"/>
    <w:rsid w:val="00AB4182"/>
    <w:rsid w:val="00AB4AE9"/>
    <w:rsid w:val="00AB72F0"/>
    <w:rsid w:val="00AB73CB"/>
    <w:rsid w:val="00AC04A8"/>
    <w:rsid w:val="00AC187B"/>
    <w:rsid w:val="00AC2096"/>
    <w:rsid w:val="00AC27DB"/>
    <w:rsid w:val="00AC3A96"/>
    <w:rsid w:val="00AC5D85"/>
    <w:rsid w:val="00AC6D6B"/>
    <w:rsid w:val="00AC769B"/>
    <w:rsid w:val="00AD18E9"/>
    <w:rsid w:val="00AD3FB5"/>
    <w:rsid w:val="00AD6BE4"/>
    <w:rsid w:val="00AD7736"/>
    <w:rsid w:val="00AD7D8C"/>
    <w:rsid w:val="00AE08A7"/>
    <w:rsid w:val="00AE08D1"/>
    <w:rsid w:val="00AE10CE"/>
    <w:rsid w:val="00AE24B5"/>
    <w:rsid w:val="00AE2F3B"/>
    <w:rsid w:val="00AE35CD"/>
    <w:rsid w:val="00AE3C15"/>
    <w:rsid w:val="00AE568F"/>
    <w:rsid w:val="00AE580E"/>
    <w:rsid w:val="00AE60EE"/>
    <w:rsid w:val="00AE70D4"/>
    <w:rsid w:val="00AE7868"/>
    <w:rsid w:val="00AF0105"/>
    <w:rsid w:val="00AF0407"/>
    <w:rsid w:val="00AF049B"/>
    <w:rsid w:val="00AF0C71"/>
    <w:rsid w:val="00AF1C51"/>
    <w:rsid w:val="00AF2C7D"/>
    <w:rsid w:val="00AF4D8B"/>
    <w:rsid w:val="00AF53FD"/>
    <w:rsid w:val="00AF6E65"/>
    <w:rsid w:val="00B003E6"/>
    <w:rsid w:val="00B02CA5"/>
    <w:rsid w:val="00B032F5"/>
    <w:rsid w:val="00B04A3D"/>
    <w:rsid w:val="00B05F95"/>
    <w:rsid w:val="00B067CA"/>
    <w:rsid w:val="00B06853"/>
    <w:rsid w:val="00B0696F"/>
    <w:rsid w:val="00B11F3E"/>
    <w:rsid w:val="00B12B26"/>
    <w:rsid w:val="00B14BAD"/>
    <w:rsid w:val="00B15D60"/>
    <w:rsid w:val="00B163F8"/>
    <w:rsid w:val="00B164BD"/>
    <w:rsid w:val="00B16ABE"/>
    <w:rsid w:val="00B16D0C"/>
    <w:rsid w:val="00B211AA"/>
    <w:rsid w:val="00B21914"/>
    <w:rsid w:val="00B21A7A"/>
    <w:rsid w:val="00B223B7"/>
    <w:rsid w:val="00B2472D"/>
    <w:rsid w:val="00B24CA0"/>
    <w:rsid w:val="00B2549F"/>
    <w:rsid w:val="00B3004D"/>
    <w:rsid w:val="00B30D0F"/>
    <w:rsid w:val="00B324D9"/>
    <w:rsid w:val="00B3451F"/>
    <w:rsid w:val="00B36B20"/>
    <w:rsid w:val="00B4108D"/>
    <w:rsid w:val="00B4144F"/>
    <w:rsid w:val="00B41E72"/>
    <w:rsid w:val="00B42B0D"/>
    <w:rsid w:val="00B43C9D"/>
    <w:rsid w:val="00B47875"/>
    <w:rsid w:val="00B5032E"/>
    <w:rsid w:val="00B516F8"/>
    <w:rsid w:val="00B51CCE"/>
    <w:rsid w:val="00B52962"/>
    <w:rsid w:val="00B56E1B"/>
    <w:rsid w:val="00B57265"/>
    <w:rsid w:val="00B633AE"/>
    <w:rsid w:val="00B65C47"/>
    <w:rsid w:val="00B66521"/>
    <w:rsid w:val="00B665D2"/>
    <w:rsid w:val="00B666D0"/>
    <w:rsid w:val="00B6737C"/>
    <w:rsid w:val="00B673B4"/>
    <w:rsid w:val="00B677F2"/>
    <w:rsid w:val="00B70DA9"/>
    <w:rsid w:val="00B71A44"/>
    <w:rsid w:val="00B7214D"/>
    <w:rsid w:val="00B74372"/>
    <w:rsid w:val="00B74C88"/>
    <w:rsid w:val="00B74EEC"/>
    <w:rsid w:val="00B75525"/>
    <w:rsid w:val="00B80283"/>
    <w:rsid w:val="00B8095F"/>
    <w:rsid w:val="00B80B0C"/>
    <w:rsid w:val="00B80B11"/>
    <w:rsid w:val="00B81E68"/>
    <w:rsid w:val="00B83071"/>
    <w:rsid w:val="00B831AE"/>
    <w:rsid w:val="00B842CE"/>
    <w:rsid w:val="00B8446C"/>
    <w:rsid w:val="00B8618F"/>
    <w:rsid w:val="00B86432"/>
    <w:rsid w:val="00B86716"/>
    <w:rsid w:val="00B87725"/>
    <w:rsid w:val="00B9067F"/>
    <w:rsid w:val="00B914BD"/>
    <w:rsid w:val="00B946F2"/>
    <w:rsid w:val="00B95C3A"/>
    <w:rsid w:val="00BA1370"/>
    <w:rsid w:val="00BA259A"/>
    <w:rsid w:val="00BA259C"/>
    <w:rsid w:val="00BA29D3"/>
    <w:rsid w:val="00BA2BA9"/>
    <w:rsid w:val="00BA2D23"/>
    <w:rsid w:val="00BA307F"/>
    <w:rsid w:val="00BA364A"/>
    <w:rsid w:val="00BA453F"/>
    <w:rsid w:val="00BA4CA0"/>
    <w:rsid w:val="00BA5280"/>
    <w:rsid w:val="00BA5B28"/>
    <w:rsid w:val="00BA6BD0"/>
    <w:rsid w:val="00BA7319"/>
    <w:rsid w:val="00BB14F1"/>
    <w:rsid w:val="00BB1FEC"/>
    <w:rsid w:val="00BB442E"/>
    <w:rsid w:val="00BB543F"/>
    <w:rsid w:val="00BB572E"/>
    <w:rsid w:val="00BB6247"/>
    <w:rsid w:val="00BB686F"/>
    <w:rsid w:val="00BB74FD"/>
    <w:rsid w:val="00BB7889"/>
    <w:rsid w:val="00BC1341"/>
    <w:rsid w:val="00BC2917"/>
    <w:rsid w:val="00BC5982"/>
    <w:rsid w:val="00BC60BF"/>
    <w:rsid w:val="00BC7598"/>
    <w:rsid w:val="00BD1407"/>
    <w:rsid w:val="00BD164E"/>
    <w:rsid w:val="00BD28BF"/>
    <w:rsid w:val="00BD2D12"/>
    <w:rsid w:val="00BD3D86"/>
    <w:rsid w:val="00BD3F55"/>
    <w:rsid w:val="00BD616B"/>
    <w:rsid w:val="00BD6404"/>
    <w:rsid w:val="00BE0D97"/>
    <w:rsid w:val="00BE0DAA"/>
    <w:rsid w:val="00BE0DC1"/>
    <w:rsid w:val="00BE1218"/>
    <w:rsid w:val="00BE23E5"/>
    <w:rsid w:val="00BE33AE"/>
    <w:rsid w:val="00BF046F"/>
    <w:rsid w:val="00BF2844"/>
    <w:rsid w:val="00BF3110"/>
    <w:rsid w:val="00BF5713"/>
    <w:rsid w:val="00C007F8"/>
    <w:rsid w:val="00C00FEE"/>
    <w:rsid w:val="00C01D50"/>
    <w:rsid w:val="00C0278A"/>
    <w:rsid w:val="00C056DC"/>
    <w:rsid w:val="00C062E0"/>
    <w:rsid w:val="00C06C11"/>
    <w:rsid w:val="00C0761E"/>
    <w:rsid w:val="00C07E29"/>
    <w:rsid w:val="00C07EC1"/>
    <w:rsid w:val="00C1089A"/>
    <w:rsid w:val="00C1329B"/>
    <w:rsid w:val="00C1363B"/>
    <w:rsid w:val="00C14E91"/>
    <w:rsid w:val="00C1572F"/>
    <w:rsid w:val="00C16D69"/>
    <w:rsid w:val="00C21AE7"/>
    <w:rsid w:val="00C23420"/>
    <w:rsid w:val="00C23FB6"/>
    <w:rsid w:val="00C24C05"/>
    <w:rsid w:val="00C24D2F"/>
    <w:rsid w:val="00C26222"/>
    <w:rsid w:val="00C26C4C"/>
    <w:rsid w:val="00C301CC"/>
    <w:rsid w:val="00C302D0"/>
    <w:rsid w:val="00C31283"/>
    <w:rsid w:val="00C3148E"/>
    <w:rsid w:val="00C336DD"/>
    <w:rsid w:val="00C337B1"/>
    <w:rsid w:val="00C33883"/>
    <w:rsid w:val="00C33C48"/>
    <w:rsid w:val="00C340E5"/>
    <w:rsid w:val="00C35AA7"/>
    <w:rsid w:val="00C360F9"/>
    <w:rsid w:val="00C3795C"/>
    <w:rsid w:val="00C404C3"/>
    <w:rsid w:val="00C41C43"/>
    <w:rsid w:val="00C42FBC"/>
    <w:rsid w:val="00C43BA1"/>
    <w:rsid w:val="00C43DAB"/>
    <w:rsid w:val="00C45750"/>
    <w:rsid w:val="00C47B5D"/>
    <w:rsid w:val="00C47F08"/>
    <w:rsid w:val="00C5018B"/>
    <w:rsid w:val="00C514A6"/>
    <w:rsid w:val="00C55094"/>
    <w:rsid w:val="00C55A39"/>
    <w:rsid w:val="00C5739F"/>
    <w:rsid w:val="00C57CF0"/>
    <w:rsid w:val="00C61C1D"/>
    <w:rsid w:val="00C62554"/>
    <w:rsid w:val="00C6282A"/>
    <w:rsid w:val="00C63557"/>
    <w:rsid w:val="00C6455E"/>
    <w:rsid w:val="00C649BD"/>
    <w:rsid w:val="00C650DF"/>
    <w:rsid w:val="00C65891"/>
    <w:rsid w:val="00C663D8"/>
    <w:rsid w:val="00C66826"/>
    <w:rsid w:val="00C66AC9"/>
    <w:rsid w:val="00C724D3"/>
    <w:rsid w:val="00C72951"/>
    <w:rsid w:val="00C73C53"/>
    <w:rsid w:val="00C75321"/>
    <w:rsid w:val="00C77DD9"/>
    <w:rsid w:val="00C83BE6"/>
    <w:rsid w:val="00C840B3"/>
    <w:rsid w:val="00C85354"/>
    <w:rsid w:val="00C860EF"/>
    <w:rsid w:val="00C86ABA"/>
    <w:rsid w:val="00C86BAE"/>
    <w:rsid w:val="00C86F9B"/>
    <w:rsid w:val="00C9019A"/>
    <w:rsid w:val="00C903EB"/>
    <w:rsid w:val="00C909B9"/>
    <w:rsid w:val="00C933E2"/>
    <w:rsid w:val="00C943F3"/>
    <w:rsid w:val="00C94FCE"/>
    <w:rsid w:val="00C9721B"/>
    <w:rsid w:val="00CA011D"/>
    <w:rsid w:val="00CA08C6"/>
    <w:rsid w:val="00CA0A77"/>
    <w:rsid w:val="00CA124C"/>
    <w:rsid w:val="00CA162F"/>
    <w:rsid w:val="00CA2729"/>
    <w:rsid w:val="00CA3057"/>
    <w:rsid w:val="00CA45F8"/>
    <w:rsid w:val="00CA4D6A"/>
    <w:rsid w:val="00CA6464"/>
    <w:rsid w:val="00CA6DC3"/>
    <w:rsid w:val="00CA707A"/>
    <w:rsid w:val="00CB0305"/>
    <w:rsid w:val="00CB1EC5"/>
    <w:rsid w:val="00CB33C7"/>
    <w:rsid w:val="00CB3F0C"/>
    <w:rsid w:val="00CB4BB7"/>
    <w:rsid w:val="00CB6DA7"/>
    <w:rsid w:val="00CB7763"/>
    <w:rsid w:val="00CB7E4C"/>
    <w:rsid w:val="00CC1A5D"/>
    <w:rsid w:val="00CC25B4"/>
    <w:rsid w:val="00CC3527"/>
    <w:rsid w:val="00CC5B04"/>
    <w:rsid w:val="00CC5F88"/>
    <w:rsid w:val="00CC69C8"/>
    <w:rsid w:val="00CC7372"/>
    <w:rsid w:val="00CC77A2"/>
    <w:rsid w:val="00CD0F29"/>
    <w:rsid w:val="00CD1963"/>
    <w:rsid w:val="00CD307E"/>
    <w:rsid w:val="00CD620A"/>
    <w:rsid w:val="00CD629F"/>
    <w:rsid w:val="00CD6A1B"/>
    <w:rsid w:val="00CE0A7F"/>
    <w:rsid w:val="00CE1203"/>
    <w:rsid w:val="00CE1534"/>
    <w:rsid w:val="00CE1718"/>
    <w:rsid w:val="00CE285F"/>
    <w:rsid w:val="00CE4DE4"/>
    <w:rsid w:val="00CE4EBD"/>
    <w:rsid w:val="00CE77EC"/>
    <w:rsid w:val="00CE7D86"/>
    <w:rsid w:val="00CE7F26"/>
    <w:rsid w:val="00CF0C6B"/>
    <w:rsid w:val="00CF185F"/>
    <w:rsid w:val="00CF2879"/>
    <w:rsid w:val="00CF3E19"/>
    <w:rsid w:val="00CF4156"/>
    <w:rsid w:val="00CF4D26"/>
    <w:rsid w:val="00CF6A7A"/>
    <w:rsid w:val="00D0036C"/>
    <w:rsid w:val="00D00655"/>
    <w:rsid w:val="00D009FA"/>
    <w:rsid w:val="00D038D6"/>
    <w:rsid w:val="00D03D00"/>
    <w:rsid w:val="00D05C30"/>
    <w:rsid w:val="00D10052"/>
    <w:rsid w:val="00D11359"/>
    <w:rsid w:val="00D12EF2"/>
    <w:rsid w:val="00D13E42"/>
    <w:rsid w:val="00D1492A"/>
    <w:rsid w:val="00D15036"/>
    <w:rsid w:val="00D15928"/>
    <w:rsid w:val="00D15CB6"/>
    <w:rsid w:val="00D1639C"/>
    <w:rsid w:val="00D17D07"/>
    <w:rsid w:val="00D20047"/>
    <w:rsid w:val="00D20522"/>
    <w:rsid w:val="00D20CF5"/>
    <w:rsid w:val="00D20DDF"/>
    <w:rsid w:val="00D217BC"/>
    <w:rsid w:val="00D218AD"/>
    <w:rsid w:val="00D222B3"/>
    <w:rsid w:val="00D2295B"/>
    <w:rsid w:val="00D230E7"/>
    <w:rsid w:val="00D233AF"/>
    <w:rsid w:val="00D25716"/>
    <w:rsid w:val="00D257B6"/>
    <w:rsid w:val="00D25936"/>
    <w:rsid w:val="00D26173"/>
    <w:rsid w:val="00D26693"/>
    <w:rsid w:val="00D275C5"/>
    <w:rsid w:val="00D302DC"/>
    <w:rsid w:val="00D304F4"/>
    <w:rsid w:val="00D3188C"/>
    <w:rsid w:val="00D32D6B"/>
    <w:rsid w:val="00D32DEC"/>
    <w:rsid w:val="00D32FD1"/>
    <w:rsid w:val="00D34229"/>
    <w:rsid w:val="00D34FD3"/>
    <w:rsid w:val="00D35F9B"/>
    <w:rsid w:val="00D36B69"/>
    <w:rsid w:val="00D378F1"/>
    <w:rsid w:val="00D4023F"/>
    <w:rsid w:val="00D408DD"/>
    <w:rsid w:val="00D40B62"/>
    <w:rsid w:val="00D411DA"/>
    <w:rsid w:val="00D41765"/>
    <w:rsid w:val="00D42ED7"/>
    <w:rsid w:val="00D43319"/>
    <w:rsid w:val="00D4521B"/>
    <w:rsid w:val="00D45D72"/>
    <w:rsid w:val="00D5123C"/>
    <w:rsid w:val="00D518F1"/>
    <w:rsid w:val="00D52093"/>
    <w:rsid w:val="00D520E4"/>
    <w:rsid w:val="00D52A1E"/>
    <w:rsid w:val="00D53A38"/>
    <w:rsid w:val="00D54BEB"/>
    <w:rsid w:val="00D55B5A"/>
    <w:rsid w:val="00D575DD"/>
    <w:rsid w:val="00D57A86"/>
    <w:rsid w:val="00D57DFA"/>
    <w:rsid w:val="00D63857"/>
    <w:rsid w:val="00D66577"/>
    <w:rsid w:val="00D66F12"/>
    <w:rsid w:val="00D674E2"/>
    <w:rsid w:val="00D67FCF"/>
    <w:rsid w:val="00D7020D"/>
    <w:rsid w:val="00D709CE"/>
    <w:rsid w:val="00D71F73"/>
    <w:rsid w:val="00D73118"/>
    <w:rsid w:val="00D748CC"/>
    <w:rsid w:val="00D80786"/>
    <w:rsid w:val="00D81CAB"/>
    <w:rsid w:val="00D81FC3"/>
    <w:rsid w:val="00D829C0"/>
    <w:rsid w:val="00D84901"/>
    <w:rsid w:val="00D8576F"/>
    <w:rsid w:val="00D8677F"/>
    <w:rsid w:val="00D86E01"/>
    <w:rsid w:val="00D91B65"/>
    <w:rsid w:val="00D93736"/>
    <w:rsid w:val="00D93F5C"/>
    <w:rsid w:val="00D96C2E"/>
    <w:rsid w:val="00D97F0C"/>
    <w:rsid w:val="00DA23A1"/>
    <w:rsid w:val="00DA3168"/>
    <w:rsid w:val="00DA3809"/>
    <w:rsid w:val="00DA3A86"/>
    <w:rsid w:val="00DA42B9"/>
    <w:rsid w:val="00DA4DDD"/>
    <w:rsid w:val="00DA4FC4"/>
    <w:rsid w:val="00DA6B63"/>
    <w:rsid w:val="00DB2955"/>
    <w:rsid w:val="00DB396D"/>
    <w:rsid w:val="00DB4B40"/>
    <w:rsid w:val="00DB647A"/>
    <w:rsid w:val="00DC2500"/>
    <w:rsid w:val="00DC2C30"/>
    <w:rsid w:val="00DC32DC"/>
    <w:rsid w:val="00DC37A0"/>
    <w:rsid w:val="00DC4F72"/>
    <w:rsid w:val="00DC6591"/>
    <w:rsid w:val="00DC77DC"/>
    <w:rsid w:val="00DD0453"/>
    <w:rsid w:val="00DD0C2C"/>
    <w:rsid w:val="00DD0CCC"/>
    <w:rsid w:val="00DD19DE"/>
    <w:rsid w:val="00DD24D7"/>
    <w:rsid w:val="00DD28BC"/>
    <w:rsid w:val="00DD5FDF"/>
    <w:rsid w:val="00DE31F0"/>
    <w:rsid w:val="00DE3D1C"/>
    <w:rsid w:val="00DE3F46"/>
    <w:rsid w:val="00DF0FB9"/>
    <w:rsid w:val="00DF2431"/>
    <w:rsid w:val="00DF371D"/>
    <w:rsid w:val="00DF7842"/>
    <w:rsid w:val="00E01C41"/>
    <w:rsid w:val="00E0227D"/>
    <w:rsid w:val="00E030C2"/>
    <w:rsid w:val="00E04B84"/>
    <w:rsid w:val="00E06466"/>
    <w:rsid w:val="00E06835"/>
    <w:rsid w:val="00E068DC"/>
    <w:rsid w:val="00E069B7"/>
    <w:rsid w:val="00E06FDA"/>
    <w:rsid w:val="00E1296B"/>
    <w:rsid w:val="00E129B5"/>
    <w:rsid w:val="00E12FFA"/>
    <w:rsid w:val="00E141BF"/>
    <w:rsid w:val="00E14B7E"/>
    <w:rsid w:val="00E160A5"/>
    <w:rsid w:val="00E16835"/>
    <w:rsid w:val="00E1713D"/>
    <w:rsid w:val="00E208AB"/>
    <w:rsid w:val="00E20A43"/>
    <w:rsid w:val="00E22802"/>
    <w:rsid w:val="00E228A4"/>
    <w:rsid w:val="00E233E8"/>
    <w:rsid w:val="00E23893"/>
    <w:rsid w:val="00E23898"/>
    <w:rsid w:val="00E23C75"/>
    <w:rsid w:val="00E2559F"/>
    <w:rsid w:val="00E259B8"/>
    <w:rsid w:val="00E269AB"/>
    <w:rsid w:val="00E276ED"/>
    <w:rsid w:val="00E304EA"/>
    <w:rsid w:val="00E314C3"/>
    <w:rsid w:val="00E319F1"/>
    <w:rsid w:val="00E33CD2"/>
    <w:rsid w:val="00E40E90"/>
    <w:rsid w:val="00E42BF6"/>
    <w:rsid w:val="00E42C05"/>
    <w:rsid w:val="00E43A8A"/>
    <w:rsid w:val="00E45C7E"/>
    <w:rsid w:val="00E463E1"/>
    <w:rsid w:val="00E50F9B"/>
    <w:rsid w:val="00E51ECD"/>
    <w:rsid w:val="00E531EB"/>
    <w:rsid w:val="00E54874"/>
    <w:rsid w:val="00E54B6F"/>
    <w:rsid w:val="00E54ECB"/>
    <w:rsid w:val="00E54FCE"/>
    <w:rsid w:val="00E551C6"/>
    <w:rsid w:val="00E55ACA"/>
    <w:rsid w:val="00E55C4D"/>
    <w:rsid w:val="00E56EE3"/>
    <w:rsid w:val="00E574C5"/>
    <w:rsid w:val="00E57B74"/>
    <w:rsid w:val="00E603D5"/>
    <w:rsid w:val="00E60935"/>
    <w:rsid w:val="00E60D84"/>
    <w:rsid w:val="00E61F1B"/>
    <w:rsid w:val="00E624A3"/>
    <w:rsid w:val="00E632EF"/>
    <w:rsid w:val="00E656B2"/>
    <w:rsid w:val="00E6580B"/>
    <w:rsid w:val="00E65BC6"/>
    <w:rsid w:val="00E661AC"/>
    <w:rsid w:val="00E661FF"/>
    <w:rsid w:val="00E678A1"/>
    <w:rsid w:val="00E717A1"/>
    <w:rsid w:val="00E718B1"/>
    <w:rsid w:val="00E71D4D"/>
    <w:rsid w:val="00E726EB"/>
    <w:rsid w:val="00E72BCB"/>
    <w:rsid w:val="00E72CF1"/>
    <w:rsid w:val="00E7546D"/>
    <w:rsid w:val="00E760E0"/>
    <w:rsid w:val="00E774EC"/>
    <w:rsid w:val="00E77EBE"/>
    <w:rsid w:val="00E80B52"/>
    <w:rsid w:val="00E824C3"/>
    <w:rsid w:val="00E840B3"/>
    <w:rsid w:val="00E84D10"/>
    <w:rsid w:val="00E8629F"/>
    <w:rsid w:val="00E86C46"/>
    <w:rsid w:val="00E87AD8"/>
    <w:rsid w:val="00E9003C"/>
    <w:rsid w:val="00E91008"/>
    <w:rsid w:val="00E9138C"/>
    <w:rsid w:val="00E91E1E"/>
    <w:rsid w:val="00E93705"/>
    <w:rsid w:val="00E9374E"/>
    <w:rsid w:val="00E94F54"/>
    <w:rsid w:val="00E97AD5"/>
    <w:rsid w:val="00E97CFF"/>
    <w:rsid w:val="00EA00DC"/>
    <w:rsid w:val="00EA0B53"/>
    <w:rsid w:val="00EA1111"/>
    <w:rsid w:val="00EA3927"/>
    <w:rsid w:val="00EA3A86"/>
    <w:rsid w:val="00EA3B4F"/>
    <w:rsid w:val="00EA3BB8"/>
    <w:rsid w:val="00EA3C24"/>
    <w:rsid w:val="00EA3EB3"/>
    <w:rsid w:val="00EA523D"/>
    <w:rsid w:val="00EA6319"/>
    <w:rsid w:val="00EA6BA9"/>
    <w:rsid w:val="00EA73DF"/>
    <w:rsid w:val="00EB0372"/>
    <w:rsid w:val="00EB1CD4"/>
    <w:rsid w:val="00EB61AE"/>
    <w:rsid w:val="00EB6365"/>
    <w:rsid w:val="00EB72E1"/>
    <w:rsid w:val="00EC1D7C"/>
    <w:rsid w:val="00EC27CE"/>
    <w:rsid w:val="00EC2D32"/>
    <w:rsid w:val="00EC2E0C"/>
    <w:rsid w:val="00EC322D"/>
    <w:rsid w:val="00EC44ED"/>
    <w:rsid w:val="00EC5ADA"/>
    <w:rsid w:val="00EC7DB7"/>
    <w:rsid w:val="00ED2267"/>
    <w:rsid w:val="00ED383A"/>
    <w:rsid w:val="00ED3B09"/>
    <w:rsid w:val="00ED760B"/>
    <w:rsid w:val="00ED77D4"/>
    <w:rsid w:val="00ED7BEE"/>
    <w:rsid w:val="00EE0D9D"/>
    <w:rsid w:val="00EE1080"/>
    <w:rsid w:val="00EE14F6"/>
    <w:rsid w:val="00EE2FB6"/>
    <w:rsid w:val="00EE34CE"/>
    <w:rsid w:val="00EE3905"/>
    <w:rsid w:val="00EE4640"/>
    <w:rsid w:val="00EE53B5"/>
    <w:rsid w:val="00EE64C9"/>
    <w:rsid w:val="00EE769B"/>
    <w:rsid w:val="00EE774B"/>
    <w:rsid w:val="00EF1EC5"/>
    <w:rsid w:val="00EF4C88"/>
    <w:rsid w:val="00EF55EB"/>
    <w:rsid w:val="00EF6AFA"/>
    <w:rsid w:val="00F001FA"/>
    <w:rsid w:val="00F00DCC"/>
    <w:rsid w:val="00F0156F"/>
    <w:rsid w:val="00F036CF"/>
    <w:rsid w:val="00F03A70"/>
    <w:rsid w:val="00F041C4"/>
    <w:rsid w:val="00F04AEE"/>
    <w:rsid w:val="00F050EB"/>
    <w:rsid w:val="00F05AC8"/>
    <w:rsid w:val="00F06380"/>
    <w:rsid w:val="00F06724"/>
    <w:rsid w:val="00F07167"/>
    <w:rsid w:val="00F072D8"/>
    <w:rsid w:val="00F07CE0"/>
    <w:rsid w:val="00F115F5"/>
    <w:rsid w:val="00F12B14"/>
    <w:rsid w:val="00F13D05"/>
    <w:rsid w:val="00F1679D"/>
    <w:rsid w:val="00F1682C"/>
    <w:rsid w:val="00F16C1C"/>
    <w:rsid w:val="00F20B91"/>
    <w:rsid w:val="00F21139"/>
    <w:rsid w:val="00F21EEC"/>
    <w:rsid w:val="00F24B8B"/>
    <w:rsid w:val="00F250D8"/>
    <w:rsid w:val="00F30209"/>
    <w:rsid w:val="00F30D2E"/>
    <w:rsid w:val="00F35516"/>
    <w:rsid w:val="00F35790"/>
    <w:rsid w:val="00F36C80"/>
    <w:rsid w:val="00F4136D"/>
    <w:rsid w:val="00F4212E"/>
    <w:rsid w:val="00F4230C"/>
    <w:rsid w:val="00F42C20"/>
    <w:rsid w:val="00F43892"/>
    <w:rsid w:val="00F43E34"/>
    <w:rsid w:val="00F446E0"/>
    <w:rsid w:val="00F53053"/>
    <w:rsid w:val="00F53FE2"/>
    <w:rsid w:val="00F543F9"/>
    <w:rsid w:val="00F575FF"/>
    <w:rsid w:val="00F60371"/>
    <w:rsid w:val="00F61117"/>
    <w:rsid w:val="00F615F4"/>
    <w:rsid w:val="00F618EF"/>
    <w:rsid w:val="00F62291"/>
    <w:rsid w:val="00F62E0A"/>
    <w:rsid w:val="00F63BF6"/>
    <w:rsid w:val="00F641E4"/>
    <w:rsid w:val="00F6554A"/>
    <w:rsid w:val="00F65582"/>
    <w:rsid w:val="00F66E75"/>
    <w:rsid w:val="00F6782B"/>
    <w:rsid w:val="00F67C4D"/>
    <w:rsid w:val="00F721D5"/>
    <w:rsid w:val="00F76155"/>
    <w:rsid w:val="00F770F0"/>
    <w:rsid w:val="00F77EB0"/>
    <w:rsid w:val="00F80083"/>
    <w:rsid w:val="00F87CDD"/>
    <w:rsid w:val="00F9139C"/>
    <w:rsid w:val="00F919B8"/>
    <w:rsid w:val="00F92E5E"/>
    <w:rsid w:val="00F9330E"/>
    <w:rsid w:val="00F933F0"/>
    <w:rsid w:val="00F937A3"/>
    <w:rsid w:val="00F94715"/>
    <w:rsid w:val="00F94F4B"/>
    <w:rsid w:val="00F96A3D"/>
    <w:rsid w:val="00F97015"/>
    <w:rsid w:val="00FA2186"/>
    <w:rsid w:val="00FA250A"/>
    <w:rsid w:val="00FA2779"/>
    <w:rsid w:val="00FA4718"/>
    <w:rsid w:val="00FA5848"/>
    <w:rsid w:val="00FA6507"/>
    <w:rsid w:val="00FA659D"/>
    <w:rsid w:val="00FA6899"/>
    <w:rsid w:val="00FA7F3D"/>
    <w:rsid w:val="00FB07E9"/>
    <w:rsid w:val="00FB09D5"/>
    <w:rsid w:val="00FB1D8A"/>
    <w:rsid w:val="00FB38D8"/>
    <w:rsid w:val="00FB6B22"/>
    <w:rsid w:val="00FC051F"/>
    <w:rsid w:val="00FC06FF"/>
    <w:rsid w:val="00FC0D64"/>
    <w:rsid w:val="00FC413C"/>
    <w:rsid w:val="00FC45F4"/>
    <w:rsid w:val="00FC46C6"/>
    <w:rsid w:val="00FC69B4"/>
    <w:rsid w:val="00FC757C"/>
    <w:rsid w:val="00FD0694"/>
    <w:rsid w:val="00FD0A53"/>
    <w:rsid w:val="00FD25BE"/>
    <w:rsid w:val="00FD2E70"/>
    <w:rsid w:val="00FD51DC"/>
    <w:rsid w:val="00FD5910"/>
    <w:rsid w:val="00FD6880"/>
    <w:rsid w:val="00FD7AA7"/>
    <w:rsid w:val="00FD7EC4"/>
    <w:rsid w:val="00FE3118"/>
    <w:rsid w:val="00FE32D2"/>
    <w:rsid w:val="00FE4531"/>
    <w:rsid w:val="00FE582D"/>
    <w:rsid w:val="00FF1FCB"/>
    <w:rsid w:val="00FF2439"/>
    <w:rsid w:val="00FF36E6"/>
    <w:rsid w:val="00FF3B57"/>
    <w:rsid w:val="00FF52D4"/>
    <w:rsid w:val="00FF5ED9"/>
    <w:rsid w:val="00FF63B1"/>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43A63C51-BD66-47C1-98B1-241CDDD021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iPriority="99" w:unhideWhenUsed="1" w:qFormat="1"/>
    <w:lsdException w:name="List Bullet 3" w:semiHidden="1" w:unhideWhenUsed="1"/>
    <w:lsdException w:name="List Bullet 4" w:semiHidden="1" w:uiPriority="99"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0D1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D222B3"/>
    <w:pPr>
      <w:numPr>
        <w:ilvl w:val="1"/>
      </w:numPr>
      <w:pBdr>
        <w:top w:val="none" w:sz="0" w:space="0" w:color="auto"/>
      </w:pBdr>
      <w:overflowPunct w:val="0"/>
      <w:autoSpaceDE w:val="0"/>
      <w:autoSpaceDN w:val="0"/>
      <w:adjustRightInd w:val="0"/>
      <w:spacing w:before="180"/>
      <w:textAlignment w:val="baseline"/>
      <w:outlineLvl w:val="1"/>
    </w:pPr>
    <w:rPr>
      <w:rFonts w:eastAsia="Yu Mincho"/>
      <w:sz w:val="22"/>
      <w:szCs w:val="14"/>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uiPriority w:val="99"/>
    <w:qForma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uiPriority w:val="99"/>
    <w:qFormat/>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uiPriority w:val="99"/>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qFormat/>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uiPriority w:val="99"/>
    <w:qFormat/>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D222B3"/>
    <w:rPr>
      <w:rFonts w:ascii="Arial" w:eastAsia="Yu Mincho" w:hAnsi="Arial"/>
      <w:sz w:val="22"/>
      <w:szCs w:val="14"/>
      <w:lang w:eastAsia="zh-CN"/>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1,label Char"/>
    <w:link w:val="Caption"/>
    <w:uiPriority w:val="35"/>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eastAsia="Yu Mincho" w:hAnsi="Arial"/>
      <w:sz w:val="22"/>
      <w:szCs w:val="14"/>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题注 Char,cap1 Char,cap2 Char,cap11 Char,Beschrifubg Char"/>
    <w:qFormat/>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sid w:val="00C35AA7"/>
    <w:rPr>
      <w:rFonts w:ascii="Arial" w:eastAsia="Yu Mincho" w:hAnsi="Arial"/>
      <w:sz w:val="24"/>
      <w:szCs w:val="14"/>
      <w:lang w:eastAsia="zh-CN"/>
    </w:rPr>
  </w:style>
  <w:style w:type="character" w:customStyle="1" w:styleId="Heading5Char">
    <w:name w:val="Heading 5 Char"/>
    <w:basedOn w:val="DefaultParagraphFont"/>
    <w:link w:val="Heading5"/>
    <w:rsid w:val="00C35AA7"/>
    <w:rPr>
      <w:rFonts w:ascii="Arial" w:eastAsia="Yu Mincho" w:hAnsi="Arial"/>
      <w:sz w:val="22"/>
      <w:szCs w:val="14"/>
      <w:lang w:eastAsia="zh-CN"/>
    </w:rPr>
  </w:style>
  <w:style w:type="character" w:customStyle="1" w:styleId="Heading6Char">
    <w:name w:val="Heading 6 Char"/>
    <w:basedOn w:val="DefaultParagraphFont"/>
    <w:link w:val="Heading6"/>
    <w:rsid w:val="00C35AA7"/>
    <w:rPr>
      <w:rFonts w:ascii="Arial" w:eastAsia="Yu Mincho" w:hAnsi="Arial"/>
      <w:szCs w:val="14"/>
      <w:lang w:eastAsia="zh-CN"/>
    </w:rPr>
  </w:style>
  <w:style w:type="character" w:customStyle="1" w:styleId="Heading7Char">
    <w:name w:val="Heading 7 Char"/>
    <w:basedOn w:val="DefaultParagraphFont"/>
    <w:link w:val="Heading7"/>
    <w:rsid w:val="00C35AA7"/>
    <w:rPr>
      <w:rFonts w:ascii="Arial" w:eastAsia="Yu Mincho" w:hAnsi="Arial"/>
      <w:szCs w:val="14"/>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网格型"/>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397CA8"/>
    <w:rPr>
      <w:rFonts w:ascii="Times New Roman" w:eastAsia="Calibri" w:hAnsi="Times New Roman"/>
      <w:szCs w:val="22"/>
      <w:lang w:eastAsia="en-US"/>
    </w:rPr>
  </w:style>
  <w:style w:type="paragraph" w:customStyle="1" w:styleId="Observation">
    <w:name w:val="Observation"/>
    <w:basedOn w:val="Normal"/>
    <w:qFormat/>
    <w:rsid w:val="00D12EF2"/>
    <w:pPr>
      <w:numPr>
        <w:numId w:val="3"/>
      </w:numPr>
      <w:tabs>
        <w:tab w:val="left" w:pos="1701"/>
      </w:tabs>
      <w:spacing w:after="120" w:line="259" w:lineRule="auto"/>
      <w:ind w:left="1701" w:hanging="1701"/>
      <w:jc w:val="both"/>
    </w:pPr>
    <w:rPr>
      <w:rFonts w:ascii="Arial" w:eastAsiaTheme="minorHAnsi" w:hAnsi="Arial" w:cstheme="minorBidi"/>
      <w:b/>
      <w:bCs/>
      <w:szCs w:val="22"/>
      <w:lang w:val="en-US" w:eastAsia="ja-JP"/>
    </w:rPr>
  </w:style>
  <w:style w:type="table" w:customStyle="1" w:styleId="TableGrid7">
    <w:name w:val="Table Grid7"/>
    <w:basedOn w:val="TableNormal"/>
    <w:uiPriority w:val="39"/>
    <w:qFormat/>
    <w:rsid w:val="00D12EF2"/>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
    <w:name w:val="3GPP 正文"/>
    <w:basedOn w:val="Normal"/>
    <w:link w:val="3GPPChar"/>
    <w:qFormat/>
    <w:rsid w:val="00BC1341"/>
    <w:rPr>
      <w:lang w:val="x-none" w:eastAsia="ja-JP"/>
    </w:rPr>
  </w:style>
  <w:style w:type="character" w:customStyle="1" w:styleId="3GPPChar">
    <w:name w:val="3GPP 正文 Char"/>
    <w:link w:val="3GPP"/>
    <w:rsid w:val="00BC1341"/>
    <w:rPr>
      <w:lang w:val="x-none" w:eastAsia="ja-JP"/>
    </w:rPr>
  </w:style>
  <w:style w:type="paragraph" w:customStyle="1" w:styleId="B8">
    <w:name w:val="B8"/>
    <w:basedOn w:val="Normal"/>
    <w:qFormat/>
    <w:rsid w:val="00CF3E19"/>
    <w:pPr>
      <w:spacing w:after="120" w:line="259" w:lineRule="auto"/>
      <w:ind w:left="2552" w:hanging="284"/>
      <w:jc w:val="both"/>
    </w:pPr>
    <w:rPr>
      <w:rFonts w:eastAsiaTheme="minorHAnsi" w:cstheme="minorBidi"/>
      <w:szCs w:val="22"/>
      <w:lang w:val="en-US" w:eastAsia="ja-JP"/>
    </w:rPr>
  </w:style>
  <w:style w:type="paragraph" w:customStyle="1" w:styleId="Proposal">
    <w:name w:val="Proposal"/>
    <w:basedOn w:val="BodyText"/>
    <w:link w:val="ProposalChar"/>
    <w:qFormat/>
    <w:rsid w:val="002B0A3E"/>
    <w:pPr>
      <w:numPr>
        <w:numId w:val="4"/>
      </w:numPr>
      <w:tabs>
        <w:tab w:val="clear" w:pos="1304"/>
        <w:tab w:val="left" w:pos="1701"/>
      </w:tabs>
      <w:spacing w:after="120" w:line="259" w:lineRule="auto"/>
      <w:ind w:left="1701" w:hanging="1701"/>
      <w:jc w:val="both"/>
    </w:pPr>
    <w:rPr>
      <w:rFonts w:ascii="Arial" w:eastAsiaTheme="minorHAnsi" w:hAnsi="Arial" w:cstheme="minorBidi"/>
      <w:b/>
      <w:bCs/>
      <w:szCs w:val="22"/>
      <w:lang w:val="en-US" w:eastAsia="zh-CN"/>
    </w:rPr>
  </w:style>
  <w:style w:type="character" w:customStyle="1" w:styleId="normaltextrun">
    <w:name w:val="normaltextrun"/>
    <w:basedOn w:val="DefaultParagraphFont"/>
    <w:qFormat/>
    <w:rsid w:val="00A15706"/>
  </w:style>
  <w:style w:type="character" w:customStyle="1" w:styleId="eop">
    <w:name w:val="eop"/>
    <w:basedOn w:val="DefaultParagraphFont"/>
    <w:qFormat/>
    <w:rsid w:val="00A15706"/>
  </w:style>
  <w:style w:type="paragraph" w:customStyle="1" w:styleId="paragraph">
    <w:name w:val="paragraph"/>
    <w:basedOn w:val="Normal"/>
    <w:qFormat/>
    <w:rsid w:val="00A15706"/>
    <w:pPr>
      <w:spacing w:before="100" w:beforeAutospacing="1" w:after="100" w:afterAutospacing="1"/>
    </w:pPr>
    <w:rPr>
      <w:rFonts w:eastAsia="Times New Roman"/>
      <w:sz w:val="24"/>
      <w:szCs w:val="24"/>
      <w:lang w:val="en-US" w:eastAsia="en-GB"/>
    </w:rPr>
  </w:style>
  <w:style w:type="paragraph" w:customStyle="1" w:styleId="RAN4Observation">
    <w:name w:val="RAN4 Observation"/>
    <w:basedOn w:val="ListParagraph"/>
    <w:next w:val="Normal"/>
    <w:rsid w:val="004743A6"/>
    <w:pPr>
      <w:numPr>
        <w:numId w:val="5"/>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link w:val="RAN4proposalChar"/>
    <w:qFormat/>
    <w:rsid w:val="004743A6"/>
    <w:pPr>
      <w:numPr>
        <w:numId w:val="6"/>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rsid w:val="004743A6"/>
    <w:rPr>
      <w:rFonts w:eastAsiaTheme="minorHAnsi" w:cstheme="minorBidi"/>
      <w:b/>
      <w:iCs/>
      <w:szCs w:val="18"/>
      <w:lang w:val="en-US" w:eastAsia="en-US"/>
    </w:rPr>
  </w:style>
  <w:style w:type="character" w:styleId="PlaceholderText">
    <w:name w:val="Placeholder Text"/>
    <w:basedOn w:val="DefaultParagraphFont"/>
    <w:uiPriority w:val="99"/>
    <w:semiHidden/>
    <w:rsid w:val="00745F59"/>
    <w:rPr>
      <w:color w:val="808080"/>
    </w:rPr>
  </w:style>
  <w:style w:type="paragraph" w:customStyle="1" w:styleId="RAN4observation0">
    <w:name w:val="RAN4 observation"/>
    <w:basedOn w:val="RAN4Observation"/>
    <w:next w:val="Normal"/>
    <w:link w:val="RAN4observationChar"/>
    <w:qFormat/>
    <w:rsid w:val="00EE34CE"/>
    <w:pPr>
      <w:numPr>
        <w:numId w:val="0"/>
      </w:numPr>
    </w:pPr>
    <w:rPr>
      <w:lang w:val="en-US"/>
    </w:rPr>
  </w:style>
  <w:style w:type="character" w:customStyle="1" w:styleId="RAN4observationChar">
    <w:name w:val="RAN4 observation Char"/>
    <w:basedOn w:val="DefaultParagraphFont"/>
    <w:link w:val="RAN4observation0"/>
    <w:rsid w:val="00EE34CE"/>
    <w:rPr>
      <w:rFonts w:eastAsia="Calibri"/>
      <w:lang w:val="en-US" w:eastAsia="en-US"/>
    </w:rPr>
  </w:style>
  <w:style w:type="table" w:customStyle="1" w:styleId="TableGrid1">
    <w:name w:val="TableGrid1"/>
    <w:basedOn w:val="TableNormal"/>
    <w:next w:val="TableGrid"/>
    <w:qFormat/>
    <w:rsid w:val="008A0AD2"/>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1">
    <w:name w:val="Comment Text Char1"/>
    <w:uiPriority w:val="99"/>
    <w:rsid w:val="00785B3F"/>
    <w:rPr>
      <w:rFonts w:ascii="Times New Roman" w:hAnsi="Times New Roman"/>
      <w:lang w:val="en-GB" w:eastAsia="en-US"/>
    </w:rPr>
  </w:style>
  <w:style w:type="paragraph" w:customStyle="1" w:styleId="1">
    <w:name w:val="样式 标题 1 + 小三"/>
    <w:basedOn w:val="Heading1"/>
    <w:rsid w:val="003D6EFF"/>
    <w:pPr>
      <w:numPr>
        <w:numId w:val="8"/>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val="en-GB"/>
    </w:rPr>
  </w:style>
  <w:style w:type="paragraph" w:customStyle="1" w:styleId="Reference">
    <w:name w:val="Reference"/>
    <w:basedOn w:val="BodyText"/>
    <w:rsid w:val="003D6EFF"/>
    <w:pPr>
      <w:numPr>
        <w:numId w:val="9"/>
      </w:numPr>
      <w:spacing w:after="120" w:line="259" w:lineRule="auto"/>
      <w:jc w:val="both"/>
    </w:pPr>
    <w:rPr>
      <w:rFonts w:ascii="Arial" w:eastAsiaTheme="minorHAnsi" w:hAnsi="Arial" w:cstheme="minorBidi"/>
      <w:szCs w:val="22"/>
      <w:lang w:val="en-US" w:eastAsia="zh-CN"/>
    </w:rPr>
  </w:style>
  <w:style w:type="character" w:customStyle="1" w:styleId="tabchar">
    <w:name w:val="tabchar"/>
    <w:basedOn w:val="DefaultParagraphFont"/>
    <w:rsid w:val="008B6B79"/>
  </w:style>
  <w:style w:type="character" w:customStyle="1" w:styleId="Heading2Char1">
    <w:name w:val="Heading 2 Char1"/>
    <w:qFormat/>
    <w:rsid w:val="002F41BD"/>
    <w:rPr>
      <w:rFonts w:ascii="Arial" w:hAnsi="Arial"/>
      <w:sz w:val="32"/>
      <w:lang w:val="en-GB" w:eastAsia="en-US"/>
    </w:rPr>
  </w:style>
  <w:style w:type="character" w:customStyle="1" w:styleId="B1Zchn">
    <w:name w:val="B1 Zchn"/>
    <w:qFormat/>
    <w:rsid w:val="00AF0105"/>
    <w:rPr>
      <w:lang w:val="en-GB" w:eastAsia="en-US"/>
    </w:rPr>
  </w:style>
  <w:style w:type="character" w:customStyle="1" w:styleId="B3Char">
    <w:name w:val="B3 Char"/>
    <w:link w:val="B3"/>
    <w:uiPriority w:val="99"/>
    <w:qFormat/>
    <w:rsid w:val="00AE580E"/>
    <w:rPr>
      <w:lang w:val="en-GB" w:eastAsia="en-US"/>
    </w:rPr>
  </w:style>
  <w:style w:type="character" w:customStyle="1" w:styleId="B2Char">
    <w:name w:val="B2 Char"/>
    <w:link w:val="B2"/>
    <w:qFormat/>
    <w:rsid w:val="00AE580E"/>
    <w:rPr>
      <w:lang w:val="en-GB" w:eastAsia="en-US"/>
    </w:rPr>
  </w:style>
  <w:style w:type="character" w:customStyle="1" w:styleId="ProposalChar">
    <w:name w:val="Proposal Char"/>
    <w:basedOn w:val="DefaultParagraphFont"/>
    <w:link w:val="Proposal"/>
    <w:rsid w:val="00EE769B"/>
    <w:rPr>
      <w:rFonts w:ascii="Arial" w:eastAsiaTheme="minorHAnsi" w:hAnsi="Arial" w:cstheme="minorBidi"/>
      <w:b/>
      <w:bCs/>
      <w:szCs w:val="22"/>
      <w:lang w:val="en-US" w:eastAsia="zh-CN"/>
    </w:rPr>
  </w:style>
  <w:style w:type="character" w:customStyle="1" w:styleId="TFChar">
    <w:name w:val="TF Char"/>
    <w:link w:val="TF"/>
    <w:qFormat/>
    <w:rsid w:val="00D25936"/>
    <w:rPr>
      <w:rFonts w:ascii="Arial" w:hAnsi="Arial"/>
      <w:b/>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6197">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333545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63018697">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2627096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7560109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4258267">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420960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67F3C7-B914-4AE6-A528-03730061E7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1258</Words>
  <Characters>7175</Characters>
  <Application>Microsoft Office Word</Application>
  <DocSecurity>0</DocSecurity>
  <Lines>59</Lines>
  <Paragraphs>16</Paragraphs>
  <ScaleCrop>false</ScaleCrop>
  <HeadingPairs>
    <vt:vector size="8" baseType="variant">
      <vt:variant>
        <vt:lpstr>Title</vt:lpstr>
      </vt:variant>
      <vt:variant>
        <vt:i4>1</vt:i4>
      </vt:variant>
      <vt:variant>
        <vt:lpstr>标题</vt:lpstr>
      </vt:variant>
      <vt:variant>
        <vt:i4>26</vt:i4>
      </vt:variant>
      <vt:variant>
        <vt:lpstr>제목</vt:lpstr>
      </vt:variant>
      <vt:variant>
        <vt:i4>1</vt:i4>
      </vt:variant>
      <vt:variant>
        <vt:lpstr>タイトル</vt:lpstr>
      </vt:variant>
      <vt:variant>
        <vt:i4>1</vt:i4>
      </vt:variant>
    </vt:vector>
  </HeadingPairs>
  <TitlesOfParts>
    <vt:vector size="29" baseType="lpstr">
      <vt:lpstr/>
      <vt:lpstr>Introduction</vt:lpstr>
      <vt:lpstr>Topic #1: General</vt:lpstr>
      <vt:lpstr>    Companies’ contributions summary</vt:lpstr>
      <vt:lpstr>    Open issues summary</vt:lpstr>
      <vt:lpstr>        Sub-topic 1-1: Differences in RAN1 and RAN4 assumptions for SBFD simulations </vt:lpstr>
      <vt:lpstr>Topic #2: Implementation Feasibility of SBFD: FR1 BS</vt:lpstr>
      <vt:lpstr>    Companies’ contributions summary</vt:lpstr>
      <vt:lpstr>    Open issues summary</vt:lpstr>
      <vt:lpstr>        Sub-topic 2-1: Self-Interference remaining Issues </vt:lpstr>
      <vt:lpstr>        Sub-topic 2-2: Co-channel Inter-Subband gNB-gNB CLI </vt:lpstr>
      <vt:lpstr>        Sub-topic 2-3: Text Proposal to TR 38.858 </vt:lpstr>
      <vt:lpstr>Topic #3: Implementation Feasibility of SBFD: FR2 BS</vt:lpstr>
      <vt:lpstr>    Companies’ contributions summary</vt:lpstr>
      <vt:lpstr>    Open issues summary</vt:lpstr>
      <vt:lpstr>        Sub-topic 3-1: Text Proposal to TR 38.858 </vt:lpstr>
      <vt:lpstr>Topic #4: Impacts on BS RF requirements </vt:lpstr>
      <vt:lpstr>    Companies’ contributions summary</vt:lpstr>
      <vt:lpstr>    Open issues summary</vt:lpstr>
      <vt:lpstr>        Sub-topic 3-1: General aspects for BS RF requirement impact</vt:lpstr>
      <vt:lpstr>        Sub-topic 3-2: BS TX Requirement Impact for SBFD</vt:lpstr>
      <vt:lpstr>        Sub-topic 3-3: BS RX Requirement Impact for SBFD</vt:lpstr>
      <vt:lpstr>        Sub-topic 3-4: Potentially new requirements for SBFD operation</vt:lpstr>
      <vt:lpstr>Topic #5: Regulatory survey </vt:lpstr>
      <vt:lpstr>    Companies’ contributions summary</vt:lpstr>
      <vt:lpstr>    Open issues summary</vt:lpstr>
      <vt:lpstr>        Sub-topic 5-1: Text Proposal on regional regulation</vt:lpstr>
      <vt:lpstr/>
      <vt:lpstr>3GPP TR ab.cde</vt:lpstr>
    </vt:vector>
  </TitlesOfParts>
  <Company/>
  <LinksUpToDate>false</LinksUpToDate>
  <CharactersWithSpaces>8417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He Wang/Advanced Solution Research Lab /SRC-Beijing/Principal Engineer/Samsung Electronics</cp:lastModifiedBy>
  <cp:revision>2</cp:revision>
  <cp:lastPrinted>2019-04-25T01:09:00Z</cp:lastPrinted>
  <dcterms:created xsi:type="dcterms:W3CDTF">2024-10-14T08:21:00Z</dcterms:created>
  <dcterms:modified xsi:type="dcterms:W3CDTF">2024-10-14T08:21:00Z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1667740916</vt:lpwstr>
  </property>
</Properties>
</file>