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9B68" w14:textId="18A74029" w:rsidR="00496CBB" w:rsidRPr="008F5A29" w:rsidRDefault="00496CBB" w:rsidP="00B44DF0">
      <w:pPr>
        <w:rPr>
          <w:rFonts w:ascii="Arial" w:eastAsia="Times New Roman" w:hAnsi="Arial" w:cs="Arial"/>
          <w:b/>
          <w:noProof/>
          <w:sz w:val="24"/>
          <w:szCs w:val="24"/>
          <w:lang w:val="de-DE"/>
        </w:rPr>
      </w:pPr>
      <w:bookmarkStart w:id="0" w:name="_Hlk498612625"/>
      <w:r w:rsidRPr="008F5A29">
        <w:rPr>
          <w:rFonts w:ascii="Arial" w:eastAsia="Times New Roman" w:hAnsi="Arial" w:cs="Arial"/>
          <w:b/>
          <w:noProof/>
          <w:sz w:val="24"/>
          <w:szCs w:val="24"/>
          <w:lang w:val="de-DE"/>
        </w:rPr>
        <w:t xml:space="preserve">3GPP TSG-RAN </w:t>
      </w:r>
      <w:r w:rsidRPr="008F5A29">
        <w:rPr>
          <w:rFonts w:ascii="Arial" w:eastAsia="Times New Roman" w:hAnsi="Arial" w:cs="Arial"/>
          <w:b/>
          <w:noProof/>
          <w:sz w:val="24"/>
          <w:szCs w:val="24"/>
        </w:rPr>
        <w:t>WG4 Meeting</w:t>
      </w:r>
      <w:r w:rsidR="00484A16" w:rsidRPr="008F5A29">
        <w:rPr>
          <w:rFonts w:ascii="Arial" w:eastAsia="Times New Roman" w:hAnsi="Arial" w:cs="Arial"/>
          <w:b/>
          <w:noProof/>
          <w:sz w:val="24"/>
          <w:szCs w:val="24"/>
        </w:rPr>
        <w:t xml:space="preserve"> </w:t>
      </w:r>
      <w:r w:rsidRPr="008F5A29">
        <w:rPr>
          <w:rFonts w:ascii="Arial" w:eastAsia="Times New Roman" w:hAnsi="Arial" w:cs="Arial"/>
          <w:b/>
          <w:noProof/>
          <w:sz w:val="24"/>
          <w:szCs w:val="24"/>
        </w:rPr>
        <w:t>#1</w:t>
      </w:r>
      <w:r w:rsidR="00FF3D59" w:rsidRPr="008F5A29">
        <w:rPr>
          <w:rFonts w:ascii="Arial" w:eastAsia="Times New Roman" w:hAnsi="Arial" w:cs="Arial"/>
          <w:b/>
          <w:noProof/>
          <w:sz w:val="24"/>
          <w:szCs w:val="24"/>
        </w:rPr>
        <w:t>12</w:t>
      </w:r>
      <w:r w:rsidR="00465DD6" w:rsidRPr="008F5A29">
        <w:rPr>
          <w:rFonts w:ascii="Arial" w:eastAsia="Times New Roman" w:hAnsi="Arial" w:cs="Arial"/>
          <w:b/>
          <w:noProof/>
          <w:sz w:val="24"/>
          <w:szCs w:val="24"/>
        </w:rPr>
        <w:t>-bis</w:t>
      </w:r>
      <w:r w:rsidRPr="008F5A29">
        <w:rPr>
          <w:rFonts w:ascii="Arial" w:eastAsia="Times New Roman" w:hAnsi="Arial" w:cs="Arial"/>
          <w:b/>
          <w:noProof/>
          <w:sz w:val="24"/>
          <w:szCs w:val="24"/>
          <w:lang w:val="de-DE"/>
        </w:rPr>
        <w:tab/>
      </w:r>
      <w:r w:rsidRPr="008F5A29">
        <w:rPr>
          <w:rFonts w:ascii="Arial" w:eastAsia="Times New Roman" w:hAnsi="Arial" w:cs="Arial"/>
          <w:b/>
          <w:noProof/>
          <w:sz w:val="24"/>
          <w:szCs w:val="24"/>
          <w:lang w:val="de-DE"/>
        </w:rPr>
        <w:tab/>
      </w:r>
      <w:r w:rsidRPr="008F5A29">
        <w:rPr>
          <w:rFonts w:ascii="Arial" w:eastAsia="Times New Roman" w:hAnsi="Arial" w:cs="Arial"/>
          <w:b/>
          <w:noProof/>
          <w:sz w:val="24"/>
          <w:szCs w:val="24"/>
          <w:lang w:val="de-DE"/>
        </w:rPr>
        <w:tab/>
      </w:r>
      <w:r w:rsidRPr="008F5A29">
        <w:rPr>
          <w:rFonts w:ascii="Arial" w:eastAsia="Times New Roman" w:hAnsi="Arial" w:cs="Arial"/>
          <w:b/>
          <w:noProof/>
          <w:sz w:val="24"/>
          <w:szCs w:val="24"/>
          <w:lang w:val="de-DE"/>
        </w:rPr>
        <w:tab/>
      </w:r>
      <w:r w:rsidRPr="008F5A29">
        <w:rPr>
          <w:rFonts w:ascii="Arial" w:eastAsia="Times New Roman" w:hAnsi="Arial" w:cs="Arial"/>
          <w:b/>
          <w:noProof/>
          <w:sz w:val="24"/>
          <w:szCs w:val="24"/>
          <w:lang w:val="de-DE"/>
        </w:rPr>
        <w:tab/>
      </w:r>
      <w:r w:rsidR="00305375" w:rsidRPr="00305375">
        <w:rPr>
          <w:rFonts w:ascii="Arial" w:hAnsi="Arial" w:cs="Arial"/>
          <w:b/>
          <w:bCs/>
          <w:color w:val="808080"/>
          <w:sz w:val="24"/>
          <w:szCs w:val="24"/>
        </w:rPr>
        <w:t>R4-2416521</w:t>
      </w:r>
      <w:r w:rsidRPr="008F5A29">
        <w:rPr>
          <w:rFonts w:ascii="Arial" w:eastAsia="Times New Roman" w:hAnsi="Arial" w:cs="Arial"/>
          <w:b/>
          <w:noProof/>
          <w:sz w:val="24"/>
          <w:szCs w:val="24"/>
          <w:lang w:val="de-DE"/>
        </w:rPr>
        <w:tab/>
      </w:r>
      <w:hyperlink r:id="rId7" w:history="1">
        <w:r w:rsidRPr="008F5A29">
          <w:rPr>
            <w:rFonts w:ascii="Arial" w:eastAsia="Times New Roman" w:hAnsi="Arial" w:cs="Arial"/>
            <w:color w:val="000000"/>
            <w:sz w:val="24"/>
            <w:szCs w:val="24"/>
          </w:rPr>
          <w:br/>
        </w:r>
      </w:hyperlink>
    </w:p>
    <w:p w14:paraId="5842A60B" w14:textId="72400084" w:rsidR="00496CBB" w:rsidRPr="008F5A29" w:rsidRDefault="00FF3D59" w:rsidP="00496CBB">
      <w:pPr>
        <w:widowControl w:val="0"/>
        <w:spacing w:after="0" w:line="240" w:lineRule="auto"/>
        <w:rPr>
          <w:rFonts w:ascii="Arial" w:eastAsia="Times New Roman" w:hAnsi="Arial" w:cs="Arial"/>
          <w:b/>
          <w:noProof/>
          <w:sz w:val="24"/>
          <w:szCs w:val="24"/>
          <w:lang w:val="de-DE"/>
        </w:rPr>
      </w:pPr>
      <w:r w:rsidRPr="008F5A29">
        <w:rPr>
          <w:rFonts w:ascii="Arial" w:eastAsia="Times New Roman" w:hAnsi="Arial" w:cs="Arial"/>
          <w:b/>
          <w:noProof/>
          <w:sz w:val="24"/>
          <w:szCs w:val="24"/>
          <w:lang w:val="de-DE"/>
        </w:rPr>
        <w:t>1</w:t>
      </w:r>
      <w:r w:rsidR="00465DD6" w:rsidRPr="008F5A29">
        <w:rPr>
          <w:rFonts w:ascii="Arial" w:eastAsia="Times New Roman" w:hAnsi="Arial" w:cs="Arial"/>
          <w:b/>
          <w:noProof/>
          <w:sz w:val="24"/>
          <w:szCs w:val="24"/>
          <w:lang w:val="de-DE"/>
        </w:rPr>
        <w:t>4</w:t>
      </w:r>
      <w:r w:rsidR="00C14D0D" w:rsidRPr="008F5A29">
        <w:rPr>
          <w:rFonts w:ascii="Arial" w:eastAsia="Times New Roman" w:hAnsi="Arial" w:cs="Arial"/>
          <w:b/>
          <w:noProof/>
          <w:sz w:val="24"/>
          <w:szCs w:val="24"/>
          <w:lang w:val="de-DE"/>
        </w:rPr>
        <w:t xml:space="preserve">th </w:t>
      </w:r>
      <w:r w:rsidR="00465DD6" w:rsidRPr="008F5A29">
        <w:rPr>
          <w:rFonts w:ascii="Arial" w:eastAsia="Times New Roman" w:hAnsi="Arial" w:cs="Arial"/>
          <w:b/>
          <w:noProof/>
          <w:sz w:val="24"/>
          <w:szCs w:val="24"/>
          <w:lang w:val="de-DE"/>
        </w:rPr>
        <w:t>Oct</w:t>
      </w:r>
      <w:r w:rsidR="00496CBB" w:rsidRPr="008F5A29">
        <w:rPr>
          <w:rFonts w:ascii="Arial" w:eastAsia="Times New Roman" w:hAnsi="Arial" w:cs="Arial"/>
          <w:b/>
          <w:noProof/>
          <w:sz w:val="24"/>
          <w:szCs w:val="24"/>
          <w:lang w:val="de-DE"/>
        </w:rPr>
        <w:t>, 202</w:t>
      </w:r>
      <w:r w:rsidR="0015515B" w:rsidRPr="008F5A29">
        <w:rPr>
          <w:rFonts w:ascii="Arial" w:eastAsia="Times New Roman" w:hAnsi="Arial" w:cs="Arial"/>
          <w:b/>
          <w:noProof/>
          <w:sz w:val="24"/>
          <w:szCs w:val="24"/>
          <w:lang w:val="de-DE"/>
        </w:rPr>
        <w:t>4</w:t>
      </w:r>
      <w:r w:rsidR="00496CBB" w:rsidRPr="008F5A29">
        <w:rPr>
          <w:rFonts w:ascii="Arial" w:eastAsia="Times New Roman" w:hAnsi="Arial" w:cs="Arial"/>
          <w:b/>
          <w:noProof/>
          <w:sz w:val="24"/>
          <w:szCs w:val="24"/>
          <w:lang w:val="de-DE"/>
        </w:rPr>
        <w:t xml:space="preserve"> – </w:t>
      </w:r>
      <w:r w:rsidR="00465DD6" w:rsidRPr="008F5A29">
        <w:rPr>
          <w:rFonts w:ascii="Arial" w:eastAsia="Times New Roman" w:hAnsi="Arial" w:cs="Arial"/>
          <w:b/>
          <w:noProof/>
          <w:sz w:val="24"/>
          <w:szCs w:val="24"/>
          <w:lang w:val="de-DE"/>
        </w:rPr>
        <w:t>18th</w:t>
      </w:r>
      <w:r w:rsidR="00496CBB" w:rsidRPr="008F5A29">
        <w:rPr>
          <w:rFonts w:ascii="Arial" w:eastAsia="Times New Roman" w:hAnsi="Arial" w:cs="Arial"/>
          <w:b/>
          <w:noProof/>
          <w:sz w:val="24"/>
          <w:szCs w:val="24"/>
          <w:lang w:val="de-DE"/>
        </w:rPr>
        <w:t xml:space="preserve"> </w:t>
      </w:r>
      <w:r w:rsidR="00465DD6" w:rsidRPr="008F5A29">
        <w:rPr>
          <w:rFonts w:ascii="Arial" w:eastAsia="Times New Roman" w:hAnsi="Arial" w:cs="Arial"/>
          <w:b/>
          <w:noProof/>
          <w:sz w:val="24"/>
          <w:szCs w:val="24"/>
          <w:lang w:val="de-DE"/>
        </w:rPr>
        <w:t>Oct</w:t>
      </w:r>
      <w:r w:rsidR="00496CBB" w:rsidRPr="008F5A29">
        <w:rPr>
          <w:rFonts w:ascii="Arial" w:eastAsia="Times New Roman" w:hAnsi="Arial" w:cs="Arial"/>
          <w:b/>
          <w:noProof/>
          <w:sz w:val="24"/>
          <w:szCs w:val="24"/>
          <w:lang w:val="de-DE"/>
        </w:rPr>
        <w:t>, 202</w:t>
      </w:r>
      <w:r w:rsidR="0015515B" w:rsidRPr="008F5A29">
        <w:rPr>
          <w:rFonts w:ascii="Arial" w:eastAsia="Times New Roman" w:hAnsi="Arial" w:cs="Arial"/>
          <w:b/>
          <w:noProof/>
          <w:sz w:val="24"/>
          <w:szCs w:val="24"/>
          <w:lang w:val="de-DE"/>
        </w:rPr>
        <w:t>4</w:t>
      </w:r>
    </w:p>
    <w:bookmarkEnd w:id="0"/>
    <w:p w14:paraId="0FE8D5DB" w14:textId="77777777" w:rsidR="00496CBB" w:rsidRPr="00492EA5" w:rsidRDefault="00496CBB" w:rsidP="00496CBB">
      <w:pPr>
        <w:widowControl w:val="0"/>
        <w:spacing w:after="0" w:line="240" w:lineRule="auto"/>
        <w:rPr>
          <w:rFonts w:ascii="Arial" w:eastAsia="Times New Roman" w:hAnsi="Arial" w:cs="Arial"/>
          <w:noProof/>
        </w:rPr>
      </w:pPr>
    </w:p>
    <w:p w14:paraId="7260EE93" w14:textId="77777777" w:rsidR="00496CBB" w:rsidRPr="008F5A29" w:rsidRDefault="00496CBB" w:rsidP="00496CBB">
      <w:pPr>
        <w:tabs>
          <w:tab w:val="left" w:pos="1985"/>
        </w:tabs>
        <w:spacing w:after="180" w:line="240" w:lineRule="auto"/>
        <w:rPr>
          <w:rFonts w:ascii="Arial" w:eastAsia="Times New Roman" w:hAnsi="Arial" w:cs="Arial"/>
          <w:sz w:val="24"/>
          <w:szCs w:val="24"/>
        </w:rPr>
      </w:pPr>
      <w:r w:rsidRPr="008F5A29">
        <w:rPr>
          <w:rFonts w:ascii="Arial" w:eastAsia="Times New Roman" w:hAnsi="Arial" w:cs="Arial"/>
          <w:b/>
          <w:sz w:val="24"/>
          <w:szCs w:val="24"/>
        </w:rPr>
        <w:t xml:space="preserve">Source: </w:t>
      </w:r>
      <w:r w:rsidRPr="008F5A29">
        <w:rPr>
          <w:rFonts w:ascii="Arial" w:eastAsia="Times New Roman" w:hAnsi="Arial" w:cs="Arial"/>
          <w:b/>
          <w:sz w:val="24"/>
          <w:szCs w:val="24"/>
        </w:rPr>
        <w:tab/>
      </w:r>
      <w:r w:rsidRPr="008F5A29">
        <w:rPr>
          <w:rFonts w:ascii="Arial" w:eastAsia="Times New Roman" w:hAnsi="Arial" w:cs="Arial"/>
          <w:sz w:val="24"/>
          <w:szCs w:val="24"/>
        </w:rPr>
        <w:t>Qualcomm Incorporated</w:t>
      </w:r>
    </w:p>
    <w:p w14:paraId="0BAD6A34" w14:textId="594D04F8" w:rsidR="00496CBB" w:rsidRPr="008F5A29" w:rsidRDefault="00496CBB" w:rsidP="00496CBB">
      <w:pPr>
        <w:tabs>
          <w:tab w:val="left" w:pos="1985"/>
        </w:tabs>
        <w:spacing w:after="180" w:line="240" w:lineRule="auto"/>
        <w:ind w:left="1980" w:hanging="1980"/>
        <w:rPr>
          <w:rFonts w:ascii="Arial" w:eastAsia="Times New Roman" w:hAnsi="Arial" w:cs="Arial"/>
          <w:sz w:val="24"/>
          <w:szCs w:val="24"/>
        </w:rPr>
      </w:pPr>
      <w:r w:rsidRPr="008F5A29">
        <w:rPr>
          <w:rFonts w:ascii="Arial" w:eastAsia="Times New Roman" w:hAnsi="Arial" w:cs="Arial"/>
          <w:b/>
          <w:sz w:val="24"/>
          <w:szCs w:val="24"/>
        </w:rPr>
        <w:t>Title:</w:t>
      </w:r>
      <w:r w:rsidRPr="008F5A29">
        <w:rPr>
          <w:rFonts w:ascii="Arial" w:eastAsia="Times New Roman" w:hAnsi="Arial" w:cs="Arial"/>
          <w:sz w:val="24"/>
          <w:szCs w:val="24"/>
        </w:rPr>
        <w:t xml:space="preserve"> </w:t>
      </w:r>
      <w:r w:rsidRPr="008F5A29">
        <w:rPr>
          <w:rFonts w:ascii="Arial" w:eastAsia="Times New Roman" w:hAnsi="Arial" w:cs="Arial"/>
          <w:sz w:val="24"/>
          <w:szCs w:val="24"/>
        </w:rPr>
        <w:tab/>
      </w:r>
      <w:r w:rsidR="0064661C" w:rsidRPr="008F5A29">
        <w:rPr>
          <w:rFonts w:ascii="Arial" w:eastAsia="Times New Roman" w:hAnsi="Arial" w:cs="Arial"/>
          <w:sz w:val="24"/>
          <w:szCs w:val="24"/>
        </w:rPr>
        <w:t xml:space="preserve">Views on </w:t>
      </w:r>
      <w:r w:rsidR="002D749E" w:rsidRPr="008F5A29">
        <w:rPr>
          <w:rFonts w:ascii="Arial" w:eastAsia="Times New Roman" w:hAnsi="Arial" w:cs="Arial"/>
          <w:sz w:val="24"/>
          <w:szCs w:val="24"/>
        </w:rPr>
        <w:t xml:space="preserve">8Rx </w:t>
      </w:r>
      <w:r w:rsidR="00141E97" w:rsidRPr="008F5A29">
        <w:rPr>
          <w:rFonts w:ascii="Arial" w:eastAsia="Times New Roman" w:hAnsi="Arial" w:cs="Arial"/>
          <w:sz w:val="24"/>
          <w:szCs w:val="24"/>
        </w:rPr>
        <w:t>UE demodulation and CSI</w:t>
      </w:r>
      <w:r w:rsidR="008F5DF1" w:rsidRPr="008F5A29">
        <w:rPr>
          <w:rFonts w:ascii="Arial" w:eastAsia="Times New Roman" w:hAnsi="Arial" w:cs="Arial"/>
          <w:sz w:val="24"/>
          <w:szCs w:val="24"/>
        </w:rPr>
        <w:t xml:space="preserve"> requirements with inter-cell and intra-cell interference</w:t>
      </w:r>
    </w:p>
    <w:p w14:paraId="16CFF67B" w14:textId="298F95EE" w:rsidR="00496CBB" w:rsidRPr="008F5A29" w:rsidRDefault="00496CBB" w:rsidP="00496CBB">
      <w:pPr>
        <w:tabs>
          <w:tab w:val="left" w:pos="1985"/>
        </w:tabs>
        <w:spacing w:after="180" w:line="240" w:lineRule="auto"/>
        <w:ind w:left="1980" w:hanging="1980"/>
        <w:rPr>
          <w:rFonts w:ascii="Arial" w:eastAsia="Times New Roman" w:hAnsi="Arial" w:cs="Arial"/>
          <w:sz w:val="24"/>
          <w:szCs w:val="24"/>
        </w:rPr>
      </w:pPr>
      <w:r w:rsidRPr="008F5A29">
        <w:rPr>
          <w:rFonts w:ascii="Arial" w:eastAsia="Times New Roman" w:hAnsi="Arial" w:cs="Arial"/>
          <w:b/>
          <w:sz w:val="24"/>
          <w:szCs w:val="24"/>
        </w:rPr>
        <w:t>Agenda item:</w:t>
      </w:r>
      <w:r w:rsidRPr="008F5A29">
        <w:rPr>
          <w:rFonts w:ascii="Arial" w:eastAsia="Times New Roman" w:hAnsi="Arial" w:cs="Arial"/>
          <w:sz w:val="24"/>
          <w:szCs w:val="24"/>
        </w:rPr>
        <w:tab/>
        <w:t xml:space="preserve"> </w:t>
      </w:r>
      <w:r w:rsidR="00AA7D29" w:rsidRPr="008F5A29">
        <w:rPr>
          <w:rFonts w:ascii="Arial" w:eastAsia="Times New Roman" w:hAnsi="Arial" w:cs="Arial"/>
          <w:sz w:val="24"/>
          <w:szCs w:val="24"/>
        </w:rPr>
        <w:t>6</w:t>
      </w:r>
      <w:r w:rsidR="00F04EE2" w:rsidRPr="008F5A29">
        <w:rPr>
          <w:rFonts w:ascii="Arial" w:eastAsia="Times New Roman" w:hAnsi="Arial" w:cs="Arial"/>
          <w:sz w:val="24"/>
          <w:szCs w:val="24"/>
        </w:rPr>
        <w:t>.16.2</w:t>
      </w:r>
    </w:p>
    <w:p w14:paraId="5D794EA9" w14:textId="2E8DC80F" w:rsidR="00492EA5" w:rsidRPr="008F5A29" w:rsidRDefault="00496CBB" w:rsidP="009B5C46">
      <w:pPr>
        <w:pBdr>
          <w:bottom w:val="single" w:sz="12" w:space="1" w:color="auto"/>
        </w:pBdr>
        <w:tabs>
          <w:tab w:val="left" w:pos="1985"/>
        </w:tabs>
        <w:spacing w:after="180" w:line="240" w:lineRule="auto"/>
        <w:ind w:left="1980" w:hanging="1980"/>
        <w:rPr>
          <w:rFonts w:ascii="Times New Roman" w:eastAsia="Times New Roman" w:hAnsi="Times New Roman" w:cs="Times New Roman"/>
          <w:sz w:val="24"/>
          <w:szCs w:val="24"/>
        </w:rPr>
      </w:pPr>
      <w:r w:rsidRPr="008F5A29">
        <w:rPr>
          <w:rFonts w:ascii="Arial" w:eastAsia="Times New Roman" w:hAnsi="Arial" w:cs="Arial"/>
          <w:b/>
          <w:sz w:val="24"/>
          <w:szCs w:val="24"/>
        </w:rPr>
        <w:t>Document for:</w:t>
      </w:r>
      <w:r w:rsidRPr="008F5A29">
        <w:rPr>
          <w:rFonts w:ascii="Arial" w:eastAsia="Times New Roman" w:hAnsi="Arial" w:cs="Arial"/>
          <w:sz w:val="24"/>
          <w:szCs w:val="24"/>
        </w:rPr>
        <w:tab/>
      </w:r>
      <w:r w:rsidR="00F93C26" w:rsidRPr="008F5A29">
        <w:rPr>
          <w:rFonts w:ascii="Arial" w:eastAsia="Times New Roman" w:hAnsi="Arial" w:cs="Arial"/>
          <w:sz w:val="24"/>
          <w:szCs w:val="24"/>
        </w:rPr>
        <w:t>D</w:t>
      </w:r>
      <w:r w:rsidR="00796359" w:rsidRPr="008F5A29">
        <w:rPr>
          <w:rFonts w:ascii="Arial" w:eastAsia="Times New Roman" w:hAnsi="Arial" w:cs="Arial"/>
          <w:sz w:val="24"/>
          <w:szCs w:val="24"/>
        </w:rPr>
        <w:t>i</w:t>
      </w:r>
      <w:r w:rsidR="00F93C26" w:rsidRPr="008F5A29">
        <w:rPr>
          <w:rFonts w:ascii="Arial" w:eastAsia="Times New Roman" w:hAnsi="Arial" w:cs="Arial"/>
          <w:sz w:val="24"/>
          <w:szCs w:val="24"/>
        </w:rPr>
        <w:t>scussion</w:t>
      </w:r>
    </w:p>
    <w:p w14:paraId="57BD52C0" w14:textId="65C73707" w:rsidR="00CA0778" w:rsidRPr="00CA0778" w:rsidRDefault="00CA0778" w:rsidP="00CA0778">
      <w:pPr>
        <w:spacing w:after="180" w:line="240" w:lineRule="auto"/>
        <w:rPr>
          <w:rFonts w:ascii="Arial" w:eastAsia="SimSun" w:hAnsi="Arial" w:cs="Times New Roman"/>
          <w:sz w:val="36"/>
          <w:szCs w:val="20"/>
        </w:rPr>
      </w:pPr>
      <w:r w:rsidRPr="00CA0778">
        <w:rPr>
          <w:rFonts w:ascii="Arial" w:eastAsia="SimSun" w:hAnsi="Arial" w:cs="Times New Roman"/>
          <w:sz w:val="36"/>
          <w:szCs w:val="20"/>
        </w:rPr>
        <w:t>1. Introduction</w:t>
      </w:r>
    </w:p>
    <w:p w14:paraId="3328D366" w14:textId="37B90148" w:rsidR="00361BBA" w:rsidRDefault="00361BBA" w:rsidP="00496CBB">
      <w:pPr>
        <w:spacing w:after="180" w:line="240" w:lineRule="auto"/>
        <w:rPr>
          <w:rFonts w:ascii="Times New Roman" w:eastAsia="Times New Roman" w:hAnsi="Times New Roman" w:cs="Times New Roman"/>
          <w:sz w:val="24"/>
          <w:szCs w:val="24"/>
        </w:rPr>
      </w:pPr>
      <w:r w:rsidRPr="00C25FB2">
        <w:rPr>
          <w:rFonts w:ascii="Times New Roman" w:eastAsia="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1BC324EF" wp14:editId="0211F811">
                <wp:simplePos x="0" y="0"/>
                <wp:positionH relativeFrom="margin">
                  <wp:align>left</wp:align>
                </wp:positionH>
                <wp:positionV relativeFrom="paragraph">
                  <wp:posOffset>656590</wp:posOffset>
                </wp:positionV>
                <wp:extent cx="5897880" cy="1798320"/>
                <wp:effectExtent l="0" t="0" r="26670" b="11430"/>
                <wp:wrapSquare wrapText="bothSides"/>
                <wp:docPr id="1374210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880" cy="1798320"/>
                        </a:xfrm>
                        <a:prstGeom prst="rect">
                          <a:avLst/>
                        </a:prstGeom>
                        <a:solidFill>
                          <a:srgbClr val="FFFFFF"/>
                        </a:solidFill>
                        <a:ln w="9525">
                          <a:solidFill>
                            <a:srgbClr val="000000"/>
                          </a:solidFill>
                          <a:miter lim="800000"/>
                          <a:headEnd/>
                          <a:tailEnd/>
                        </a:ln>
                      </wps:spPr>
                      <wps:txbx>
                        <w:txbxContent>
                          <w:p w14:paraId="5724F9C2" w14:textId="65EB713F" w:rsidR="00361BBA" w:rsidRPr="00361BBA" w:rsidRDefault="00361BBA" w:rsidP="00361BBA">
                            <w:pPr>
                              <w:numPr>
                                <w:ilvl w:val="0"/>
                                <w:numId w:val="8"/>
                              </w:numPr>
                              <w:rPr>
                                <w:sz w:val="20"/>
                                <w:szCs w:val="20"/>
                                <w:lang w:val="en-GB"/>
                              </w:rPr>
                            </w:pPr>
                            <w:r w:rsidRPr="00361BBA">
                              <w:rPr>
                                <w:sz w:val="20"/>
                                <w:szCs w:val="20"/>
                                <w:lang w:val="en-GB"/>
                              </w:rPr>
                              <w:t xml:space="preserve">Define the following UE performance </w:t>
                            </w:r>
                            <w:r w:rsidRPr="00361BBA">
                              <w:rPr>
                                <w:sz w:val="20"/>
                                <w:szCs w:val="20"/>
                              </w:rPr>
                              <w:t>requirements</w:t>
                            </w:r>
                            <w:r w:rsidRPr="00361BBA">
                              <w:rPr>
                                <w:sz w:val="20"/>
                                <w:szCs w:val="20"/>
                                <w:lang w:val="en-GB"/>
                              </w:rPr>
                              <w:t xml:space="preserve"> for 8Rx CPE/FWA/vehicle/industrial devices:</w:t>
                            </w:r>
                          </w:p>
                          <w:p w14:paraId="408E759F" w14:textId="77777777" w:rsidR="00361BBA" w:rsidRPr="00361BBA" w:rsidRDefault="00361BBA" w:rsidP="00361BBA">
                            <w:pPr>
                              <w:numPr>
                                <w:ilvl w:val="1"/>
                                <w:numId w:val="8"/>
                              </w:numPr>
                              <w:rPr>
                                <w:sz w:val="20"/>
                                <w:szCs w:val="20"/>
                                <w:lang w:val="en-GB"/>
                              </w:rPr>
                            </w:pPr>
                            <w:r w:rsidRPr="00361BBA">
                              <w:rPr>
                                <w:sz w:val="20"/>
                                <w:szCs w:val="20"/>
                                <w:lang w:val="en-GB"/>
                              </w:rPr>
                              <w:t>PDSCH demodulation and CQI reporting requirements with inter-cell interference with MMSE-IRC receiver</w:t>
                            </w:r>
                          </w:p>
                          <w:p w14:paraId="34432F0D" w14:textId="77777777" w:rsidR="00361BBA" w:rsidRPr="00361BBA" w:rsidRDefault="00361BBA" w:rsidP="00361BBA">
                            <w:pPr>
                              <w:numPr>
                                <w:ilvl w:val="2"/>
                                <w:numId w:val="8"/>
                              </w:numPr>
                              <w:rPr>
                                <w:sz w:val="20"/>
                                <w:szCs w:val="20"/>
                                <w:lang w:val="en-GB"/>
                              </w:rPr>
                            </w:pPr>
                            <w:r w:rsidRPr="00361BBA">
                              <w:rPr>
                                <w:sz w:val="20"/>
                                <w:szCs w:val="20"/>
                                <w:lang w:val="en-GB"/>
                              </w:rPr>
                              <w:t>Reuse the Rel-17 interference model for 2/4Rx UE as a baseline</w:t>
                            </w:r>
                          </w:p>
                          <w:p w14:paraId="1070DAD8" w14:textId="77777777" w:rsidR="00361BBA" w:rsidRPr="00361BBA" w:rsidRDefault="00361BBA" w:rsidP="00361BBA">
                            <w:pPr>
                              <w:numPr>
                                <w:ilvl w:val="1"/>
                                <w:numId w:val="8"/>
                              </w:numPr>
                              <w:rPr>
                                <w:sz w:val="20"/>
                                <w:szCs w:val="20"/>
                                <w:lang w:val="en-GB"/>
                              </w:rPr>
                            </w:pPr>
                            <w:r w:rsidRPr="00361BBA">
                              <w:rPr>
                                <w:sz w:val="20"/>
                                <w:szCs w:val="20"/>
                                <w:lang w:val="en-GB"/>
                              </w:rPr>
                              <w:t>PDSCH demodulation requirements with intra-cell inter-user interference with MMSE-IRC receiver</w:t>
                            </w:r>
                          </w:p>
                          <w:p w14:paraId="2307BFE1" w14:textId="3EBEC32D" w:rsidR="00361BBA" w:rsidRDefault="00361BBA" w:rsidP="004A1D37">
                            <w:pPr>
                              <w:numPr>
                                <w:ilvl w:val="2"/>
                                <w:numId w:val="8"/>
                              </w:numPr>
                            </w:pPr>
                            <w:r w:rsidRPr="00361BBA">
                              <w:rPr>
                                <w:lang w:val="en-GB"/>
                              </w:rPr>
                              <w:t>Reuse the existing interference model for 2/4Rx UE as a baseline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324EF" id="_x0000_t202" coordsize="21600,21600" o:spt="202" path="m,l,21600r21600,l21600,xe">
                <v:stroke joinstyle="miter"/>
                <v:path gradientshapeok="t" o:connecttype="rect"/>
              </v:shapetype>
              <v:shape id="Text Box 2" o:spid="_x0000_s1026" type="#_x0000_t202" style="position:absolute;margin-left:0;margin-top:51.7pt;width:464.4pt;height:141.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">
                <v:textbox>
                  <w:txbxContent>
                    <w:p w14:paraId="5724F9C2" w14:textId="65EB713F" w:rsidR="00361BBA" w:rsidRPr="00361BBA" w:rsidRDefault="00361BBA" w:rsidP="00361BBA">
                      <w:pPr>
                        <w:numPr>
                          <w:ilvl w:val="0"/>
                          <w:numId w:val="8"/>
                        </w:numPr>
                        <w:rPr>
                          <w:sz w:val="20"/>
                          <w:szCs w:val="20"/>
                          <w:lang w:val="en-GB"/>
                        </w:rPr>
                      </w:pPr>
                      <w:r w:rsidRPr="00361BBA">
                        <w:rPr>
                          <w:sz w:val="20"/>
                          <w:szCs w:val="20"/>
                          <w:lang w:val="en-GB"/>
                        </w:rPr>
                        <w:t xml:space="preserve">Define the following UE performance </w:t>
                      </w:r>
                      <w:r w:rsidRPr="00361BBA">
                        <w:rPr>
                          <w:sz w:val="20"/>
                          <w:szCs w:val="20"/>
                        </w:rPr>
                        <w:t>requirements</w:t>
                      </w:r>
                      <w:r w:rsidRPr="00361BBA">
                        <w:rPr>
                          <w:sz w:val="20"/>
                          <w:szCs w:val="20"/>
                          <w:lang w:val="en-GB"/>
                        </w:rPr>
                        <w:t xml:space="preserve"> for 8Rx CPE/FWA/vehicle/industrial devices:</w:t>
                      </w:r>
                    </w:p>
                    <w:p w14:paraId="408E759F" w14:textId="77777777" w:rsidR="00361BBA" w:rsidRPr="00361BBA" w:rsidRDefault="00361BBA" w:rsidP="00361BBA">
                      <w:pPr>
                        <w:numPr>
                          <w:ilvl w:val="1"/>
                          <w:numId w:val="8"/>
                        </w:numPr>
                        <w:rPr>
                          <w:sz w:val="20"/>
                          <w:szCs w:val="20"/>
                          <w:lang w:val="en-GB"/>
                        </w:rPr>
                      </w:pPr>
                      <w:r w:rsidRPr="00361BBA">
                        <w:rPr>
                          <w:sz w:val="20"/>
                          <w:szCs w:val="20"/>
                          <w:lang w:val="en-GB"/>
                        </w:rPr>
                        <w:t>PDSCH demodulation and CQI reporting requirements with inter-cell interference with MMSE-IRC receiver</w:t>
                      </w:r>
                    </w:p>
                    <w:p w14:paraId="34432F0D" w14:textId="77777777" w:rsidR="00361BBA" w:rsidRPr="00361BBA" w:rsidRDefault="00361BBA" w:rsidP="00361BBA">
                      <w:pPr>
                        <w:numPr>
                          <w:ilvl w:val="2"/>
                          <w:numId w:val="8"/>
                        </w:numPr>
                        <w:rPr>
                          <w:sz w:val="20"/>
                          <w:szCs w:val="20"/>
                          <w:lang w:val="en-GB"/>
                        </w:rPr>
                      </w:pPr>
                      <w:r w:rsidRPr="00361BBA">
                        <w:rPr>
                          <w:sz w:val="20"/>
                          <w:szCs w:val="20"/>
                          <w:lang w:val="en-GB"/>
                        </w:rPr>
                        <w:t>Reuse the Rel-17 interference model for 2/4Rx UE as a baseline</w:t>
                      </w:r>
                    </w:p>
                    <w:p w14:paraId="1070DAD8" w14:textId="77777777" w:rsidR="00361BBA" w:rsidRPr="00361BBA" w:rsidRDefault="00361BBA" w:rsidP="00361BBA">
                      <w:pPr>
                        <w:numPr>
                          <w:ilvl w:val="1"/>
                          <w:numId w:val="8"/>
                        </w:numPr>
                        <w:rPr>
                          <w:sz w:val="20"/>
                          <w:szCs w:val="20"/>
                          <w:lang w:val="en-GB"/>
                        </w:rPr>
                      </w:pPr>
                      <w:r w:rsidRPr="00361BBA">
                        <w:rPr>
                          <w:sz w:val="20"/>
                          <w:szCs w:val="20"/>
                          <w:lang w:val="en-GB"/>
                        </w:rPr>
                        <w:t>PDSCH demodulation requirements with intra-cell inter-user interference with MMSE-IRC receiver</w:t>
                      </w:r>
                    </w:p>
                    <w:p w14:paraId="2307BFE1" w14:textId="3EBEC32D" w:rsidR="00361BBA" w:rsidRDefault="00361BBA" w:rsidP="004A1D37">
                      <w:pPr>
                        <w:numPr>
                          <w:ilvl w:val="2"/>
                          <w:numId w:val="8"/>
                        </w:numPr>
                      </w:pPr>
                      <w:r w:rsidRPr="00361BBA">
                        <w:rPr>
                          <w:lang w:val="en-GB"/>
                        </w:rPr>
                        <w:t>Reuse the existing interference model for 2/4Rx UE as a baseline</w:t>
                      </w:r>
                    </w:p>
                  </w:txbxContent>
                </v:textbox>
                <w10:wrap type="square" anchorx="margin"/>
              </v:shape>
            </w:pict>
          </mc:Fallback>
        </mc:AlternateContent>
      </w:r>
      <w:r w:rsidRPr="00C25FB2">
        <w:rPr>
          <w:rFonts w:ascii="Times New Roman" w:eastAsia="Times New Roman" w:hAnsi="Times New Roman" w:cs="Times New Roman"/>
          <w:sz w:val="24"/>
          <w:szCs w:val="24"/>
        </w:rPr>
        <w:t xml:space="preserve">In Rel-18 topic NR_ENDC_ RF_FR1_enh2 WI, 8Rx performance requirements for SU-MIMO (single user) were discussed. In Rel-19, 8Rx performance requirements with inter-cell, and intra-cell inter-user interference to be </w:t>
      </w:r>
      <w:r w:rsidR="00F306D4" w:rsidRPr="00C25FB2">
        <w:rPr>
          <w:rFonts w:ascii="Times New Roman" w:eastAsia="Times New Roman" w:hAnsi="Times New Roman" w:cs="Times New Roman"/>
          <w:sz w:val="24"/>
          <w:szCs w:val="24"/>
        </w:rPr>
        <w:t>defined</w:t>
      </w:r>
      <w:r w:rsidR="001E367A" w:rsidRPr="00C25FB2">
        <w:rPr>
          <w:rFonts w:ascii="Times New Roman" w:eastAsia="Times New Roman" w:hAnsi="Times New Roman" w:cs="Times New Roman"/>
          <w:sz w:val="24"/>
          <w:szCs w:val="24"/>
        </w:rPr>
        <w:t xml:space="preserve"> for below objectives </w:t>
      </w:r>
      <w:r w:rsidR="006C0915">
        <w:rPr>
          <w:rFonts w:ascii="Times New Roman" w:eastAsia="Times New Roman" w:hAnsi="Times New Roman" w:cs="Times New Roman"/>
          <w:sz w:val="24"/>
          <w:szCs w:val="24"/>
        </w:rPr>
        <w:t>[</w:t>
      </w:r>
      <w:r w:rsidRPr="00C25FB2">
        <w:rPr>
          <w:rFonts w:ascii="Times New Roman" w:eastAsia="Times New Roman" w:hAnsi="Times New Roman" w:cs="Times New Roman"/>
          <w:sz w:val="24"/>
          <w:szCs w:val="24"/>
        </w:rPr>
        <w:t>1</w:t>
      </w:r>
      <w:r w:rsidR="006C0915">
        <w:rPr>
          <w:rFonts w:ascii="Times New Roman" w:eastAsia="Times New Roman" w:hAnsi="Times New Roman" w:cs="Times New Roman"/>
          <w:sz w:val="24"/>
          <w:szCs w:val="24"/>
        </w:rPr>
        <w:t>]</w:t>
      </w:r>
      <w:r w:rsidRPr="00F40B0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43447D56" w14:textId="216418E0" w:rsidR="000606FF" w:rsidRPr="00C25FB2" w:rsidRDefault="001E00CB" w:rsidP="00CA0778">
      <w:pPr>
        <w:pStyle w:val="Heading1"/>
        <w:rPr>
          <w:rFonts w:ascii="Times New Roman" w:eastAsia="Times New Roman" w:hAnsi="Times New Roman" w:cs="Times New Roman"/>
          <w:color w:val="auto"/>
          <w:sz w:val="24"/>
          <w:szCs w:val="24"/>
        </w:rPr>
      </w:pPr>
      <w:r w:rsidRPr="00C25FB2">
        <w:rPr>
          <w:rFonts w:ascii="Times New Roman" w:eastAsia="Times New Roman" w:hAnsi="Times New Roman" w:cs="Times New Roman"/>
          <w:color w:val="auto"/>
          <w:sz w:val="24"/>
          <w:szCs w:val="24"/>
        </w:rPr>
        <w:t xml:space="preserve">In </w:t>
      </w:r>
      <w:r w:rsidR="00BC3555" w:rsidRPr="00C25FB2">
        <w:rPr>
          <w:rFonts w:ascii="Times New Roman" w:eastAsia="Times New Roman" w:hAnsi="Times New Roman" w:cs="Times New Roman"/>
          <w:color w:val="auto"/>
          <w:sz w:val="24"/>
          <w:szCs w:val="24"/>
        </w:rPr>
        <w:t xml:space="preserve">[2], RAN4 agreed on some of the scope related issues, and encouraged companies to run simulations with R17 interference settings. In this paper, we share some of our observations, and share our proposals.  </w:t>
      </w:r>
    </w:p>
    <w:p w14:paraId="055AD462" w14:textId="007586D9" w:rsidR="00496CBB" w:rsidRDefault="00496CBB" w:rsidP="009B5C46">
      <w:pPr>
        <w:pBdr>
          <w:bottom w:val="single" w:sz="12" w:space="1" w:color="auto"/>
        </w:pBdr>
        <w:tabs>
          <w:tab w:val="left" w:pos="1985"/>
        </w:tabs>
        <w:spacing w:after="180" w:line="240" w:lineRule="auto"/>
        <w:ind w:left="1980" w:hanging="1980"/>
        <w:rPr>
          <w:rFonts w:ascii="Arial" w:eastAsia="SimSun" w:hAnsi="Arial" w:cs="Times New Roman"/>
          <w:sz w:val="36"/>
          <w:szCs w:val="20"/>
        </w:rPr>
      </w:pPr>
    </w:p>
    <w:p w14:paraId="2F7F26DE" w14:textId="459950A0" w:rsidR="00FF496D" w:rsidRDefault="00704B44" w:rsidP="00FF496D">
      <w:pPr>
        <w:pStyle w:val="Heading1"/>
        <w:rPr>
          <w:rFonts w:eastAsia="Times New Roman"/>
        </w:rPr>
      </w:pPr>
      <w:r w:rsidRPr="00704B44">
        <w:rPr>
          <w:rFonts w:ascii="Arial" w:hAnsi="Arial" w:cs="Arial"/>
          <w:color w:val="auto"/>
          <w:sz w:val="36"/>
          <w:szCs w:val="36"/>
        </w:rPr>
        <w:t>2.</w:t>
      </w:r>
      <w:r>
        <w:rPr>
          <w:rFonts w:ascii="Arial" w:hAnsi="Arial" w:cs="Arial"/>
          <w:color w:val="auto"/>
          <w:sz w:val="36"/>
          <w:szCs w:val="36"/>
        </w:rPr>
        <w:t xml:space="preserve"> </w:t>
      </w:r>
      <w:r w:rsidR="009B5C46" w:rsidRPr="00FF496D">
        <w:rPr>
          <w:rFonts w:ascii="Arial" w:hAnsi="Arial" w:cs="Arial"/>
          <w:color w:val="auto"/>
          <w:sz w:val="36"/>
          <w:szCs w:val="36"/>
        </w:rPr>
        <w:t>PDSCH Demodulation Requirements</w:t>
      </w:r>
      <w:r w:rsidR="00FF496D" w:rsidRPr="00FF496D">
        <w:rPr>
          <w:rFonts w:ascii="Arial" w:hAnsi="Arial" w:cs="Arial"/>
          <w:color w:val="auto"/>
          <w:sz w:val="36"/>
          <w:szCs w:val="36"/>
        </w:rPr>
        <w:t xml:space="preserve"> </w:t>
      </w:r>
      <w:r w:rsidR="00FF496D" w:rsidRPr="00EA03DE">
        <w:rPr>
          <w:rFonts w:ascii="Arial" w:eastAsia="SimSun" w:hAnsi="Arial" w:cs="Times New Roman"/>
          <w:color w:val="auto"/>
          <w:sz w:val="36"/>
          <w:szCs w:val="20"/>
        </w:rPr>
        <w:t>intra-user inter-cell interference</w:t>
      </w:r>
      <w:r w:rsidR="00FF496D">
        <w:rPr>
          <w:rFonts w:eastAsia="Times New Roman"/>
        </w:rPr>
        <w:t xml:space="preserve"> </w:t>
      </w:r>
    </w:p>
    <w:p w14:paraId="65872A76" w14:textId="76AEE019" w:rsidR="009B5C46" w:rsidRDefault="009B5C46" w:rsidP="009B5C46">
      <w:pPr>
        <w:pStyle w:val="Heading2"/>
        <w:rPr>
          <w:rFonts w:ascii="Arial" w:hAnsi="Arial" w:cs="Arial"/>
          <w:color w:val="auto"/>
          <w:sz w:val="32"/>
          <w:szCs w:val="32"/>
          <w:lang w:eastAsia="ko-KR"/>
        </w:rPr>
      </w:pPr>
      <w:r w:rsidRPr="009B5C46">
        <w:rPr>
          <w:rFonts w:ascii="Arial" w:hAnsi="Arial" w:cs="Arial"/>
          <w:color w:val="auto"/>
          <w:sz w:val="32"/>
          <w:szCs w:val="32"/>
          <w:lang w:eastAsia="ko-KR"/>
        </w:rPr>
        <w:t>2.1</w:t>
      </w:r>
      <w:r w:rsidR="001937C6" w:rsidRPr="009B5C46">
        <w:rPr>
          <w:rFonts w:ascii="Arial" w:hAnsi="Arial" w:cs="Arial"/>
          <w:color w:val="auto"/>
          <w:sz w:val="32"/>
          <w:szCs w:val="32"/>
          <w:lang w:eastAsia="ko-KR"/>
        </w:rPr>
        <w:t xml:space="preserve"> </w:t>
      </w:r>
      <w:r w:rsidR="003A4A6B" w:rsidRPr="009B5C46">
        <w:rPr>
          <w:rFonts w:ascii="Arial" w:hAnsi="Arial" w:cs="Arial"/>
          <w:color w:val="auto"/>
          <w:sz w:val="32"/>
          <w:szCs w:val="32"/>
          <w:lang w:eastAsia="ko-KR"/>
        </w:rPr>
        <w:t>Rank choice</w:t>
      </w:r>
    </w:p>
    <w:p w14:paraId="00D94A09" w14:textId="1B7D6B97" w:rsidR="003A4A6B" w:rsidRDefault="003A4A6B" w:rsidP="003A4A6B">
      <w:pPr>
        <w:rPr>
          <w:rFonts w:ascii="Times New Roman" w:eastAsia="Times New Roman" w:hAnsi="Times New Roman" w:cs="Times New Roman"/>
        </w:rPr>
      </w:pPr>
      <w:r w:rsidRPr="00C25FB2">
        <w:rPr>
          <w:rFonts w:ascii="Times New Roman" w:eastAsia="Times New Roman" w:hAnsi="Times New Roman" w:cs="Times New Roman"/>
          <w:sz w:val="24"/>
          <w:szCs w:val="24"/>
        </w:rPr>
        <w:t>From our initial simulation results, the gap in SNR (@ 70% of maximum throughput) required between baseline and simplified receivers is proportional to the rank of serving cell</w:t>
      </w:r>
      <w:r w:rsidR="009B5C46" w:rsidRPr="00C25FB2">
        <w:rPr>
          <w:rFonts w:ascii="Times New Roman" w:eastAsia="Times New Roman" w:hAnsi="Times New Roman" w:cs="Times New Roman"/>
          <w:sz w:val="24"/>
          <w:szCs w:val="24"/>
        </w:rPr>
        <w:t xml:space="preserve"> as expected due to better interference rejection achievable with higher number of Rx antennas</w:t>
      </w:r>
      <w:r w:rsidR="009B5C46">
        <w:rPr>
          <w:rFonts w:ascii="Times New Roman" w:eastAsia="Times New Roman" w:hAnsi="Times New Roman" w:cs="Times New Roman"/>
        </w:rPr>
        <w:t xml:space="preserve">. </w:t>
      </w:r>
    </w:p>
    <w:p w14:paraId="09DF65AF" w14:textId="16E8163D" w:rsidR="009B5C46" w:rsidRPr="00C25FB2" w:rsidRDefault="009B5C46" w:rsidP="003A4A6B">
      <w:pPr>
        <w:rPr>
          <w:rFonts w:ascii="Times New Roman" w:eastAsia="Times New Roman" w:hAnsi="Times New Roman" w:cs="Times New Roman"/>
          <w:sz w:val="24"/>
          <w:szCs w:val="24"/>
        </w:rPr>
      </w:pPr>
      <w:r w:rsidRPr="00C25FB2">
        <w:rPr>
          <w:rFonts w:ascii="Times New Roman" w:eastAsia="Times New Roman" w:hAnsi="Times New Roman" w:cs="Times New Roman"/>
          <w:sz w:val="24"/>
          <w:szCs w:val="24"/>
        </w:rPr>
        <w:t>Simulation settings:</w:t>
      </w:r>
    </w:p>
    <w:p w14:paraId="070C6DC1" w14:textId="77777777" w:rsidR="009B5C46" w:rsidRPr="00C25FB2" w:rsidRDefault="009B5C46" w:rsidP="009B5C46">
      <w:pPr>
        <w:pStyle w:val="ListParagraph"/>
        <w:numPr>
          <w:ilvl w:val="0"/>
          <w:numId w:val="11"/>
        </w:numPr>
        <w:rPr>
          <w:rFonts w:ascii="Times New Roman" w:eastAsia="Times New Roman" w:hAnsi="Times New Roman" w:cs="Times New Roman"/>
          <w:sz w:val="24"/>
          <w:szCs w:val="24"/>
        </w:rPr>
      </w:pPr>
      <w:r w:rsidRPr="00C25FB2">
        <w:rPr>
          <w:rFonts w:ascii="Times New Roman" w:eastAsia="Times New Roman" w:hAnsi="Times New Roman" w:cs="Times New Roman"/>
          <w:sz w:val="24"/>
          <w:szCs w:val="24"/>
        </w:rPr>
        <w:t xml:space="preserve">TDD </w:t>
      </w:r>
    </w:p>
    <w:p w14:paraId="11F8E0B0" w14:textId="77777777" w:rsidR="009B5C46" w:rsidRPr="00C25FB2" w:rsidRDefault="009B5C46" w:rsidP="009B5C46">
      <w:pPr>
        <w:pStyle w:val="ListParagraph"/>
        <w:numPr>
          <w:ilvl w:val="0"/>
          <w:numId w:val="11"/>
        </w:numPr>
        <w:rPr>
          <w:rFonts w:ascii="Times New Roman" w:eastAsia="Times New Roman" w:hAnsi="Times New Roman" w:cs="Times New Roman"/>
          <w:sz w:val="24"/>
          <w:szCs w:val="24"/>
        </w:rPr>
      </w:pPr>
      <w:r w:rsidRPr="00C25FB2">
        <w:rPr>
          <w:rFonts w:ascii="Times New Roman" w:eastAsia="Times New Roman" w:hAnsi="Times New Roman" w:cs="Times New Roman"/>
          <w:sz w:val="24"/>
          <w:szCs w:val="24"/>
        </w:rPr>
        <w:t xml:space="preserve">TDLC300-100, ULA </w:t>
      </w:r>
    </w:p>
    <w:p w14:paraId="25276153" w14:textId="77777777" w:rsidR="009B5C46" w:rsidRPr="00C25FB2" w:rsidRDefault="009B5C46" w:rsidP="009B5C46">
      <w:pPr>
        <w:pStyle w:val="ListParagraph"/>
        <w:numPr>
          <w:ilvl w:val="0"/>
          <w:numId w:val="11"/>
        </w:numPr>
        <w:rPr>
          <w:rFonts w:ascii="Times New Roman" w:eastAsia="Times New Roman" w:hAnsi="Times New Roman" w:cs="Times New Roman"/>
          <w:sz w:val="24"/>
          <w:szCs w:val="24"/>
        </w:rPr>
      </w:pPr>
      <w:r w:rsidRPr="00C25FB2">
        <w:rPr>
          <w:rFonts w:ascii="Times New Roman" w:eastAsia="Times New Roman" w:hAnsi="Times New Roman" w:cs="Times New Roman"/>
          <w:sz w:val="24"/>
          <w:szCs w:val="24"/>
        </w:rPr>
        <w:t>Rel-17 interference settings with rank1 or rank2</w:t>
      </w:r>
    </w:p>
    <w:p w14:paraId="44B6CB8F" w14:textId="6BF0BCCE" w:rsidR="00695EE1" w:rsidRPr="007016DB" w:rsidRDefault="009B5C46" w:rsidP="007016DB">
      <w:pPr>
        <w:pStyle w:val="ListParagraph"/>
        <w:numPr>
          <w:ilvl w:val="0"/>
          <w:numId w:val="11"/>
        </w:numPr>
        <w:rPr>
          <w:rFonts w:ascii="Times New Roman" w:eastAsia="Times New Roman" w:hAnsi="Times New Roman" w:cs="Times New Roman"/>
          <w:sz w:val="24"/>
          <w:szCs w:val="24"/>
        </w:rPr>
      </w:pPr>
      <w:r w:rsidRPr="007016DB">
        <w:rPr>
          <w:rFonts w:ascii="Times New Roman" w:eastAsia="Times New Roman" w:hAnsi="Times New Roman" w:cs="Times New Roman"/>
          <w:sz w:val="24"/>
          <w:szCs w:val="24"/>
        </w:rPr>
        <w:t>Anten</w:t>
      </w:r>
      <w:r w:rsidR="00695EE1" w:rsidRPr="007016DB">
        <w:rPr>
          <w:rFonts w:ascii="Times New Roman" w:eastAsia="Times New Roman" w:hAnsi="Times New Roman" w:cs="Times New Roman"/>
          <w:sz w:val="24"/>
          <w:szCs w:val="24"/>
        </w:rPr>
        <w:t>n</w:t>
      </w:r>
      <w:r w:rsidRPr="007016DB">
        <w:rPr>
          <w:rFonts w:ascii="Times New Roman" w:eastAsia="Times New Roman" w:hAnsi="Times New Roman" w:cs="Times New Roman"/>
          <w:sz w:val="24"/>
          <w:szCs w:val="24"/>
        </w:rPr>
        <w:t>a configuration:</w:t>
      </w:r>
      <w:r w:rsidR="007016DB">
        <w:rPr>
          <w:rFonts w:ascii="Times New Roman" w:eastAsia="Times New Roman" w:hAnsi="Times New Roman" w:cs="Times New Roman"/>
          <w:sz w:val="24"/>
          <w:szCs w:val="24"/>
        </w:rPr>
        <w:t xml:space="preserve"> </w:t>
      </w:r>
      <w:r w:rsidRPr="007016DB">
        <w:rPr>
          <w:rFonts w:ascii="Times New Roman" w:eastAsia="Times New Roman" w:hAnsi="Times New Roman" w:cs="Times New Roman"/>
          <w:sz w:val="24"/>
          <w:szCs w:val="24"/>
        </w:rPr>
        <w:t xml:space="preserve">Rank2: 2 x 8 </w:t>
      </w:r>
      <w:r w:rsidR="00084B29" w:rsidRPr="007016DB">
        <w:rPr>
          <w:rFonts w:ascii="Times New Roman" w:eastAsia="Times New Roman" w:hAnsi="Times New Roman" w:cs="Times New Roman"/>
          <w:sz w:val="24"/>
          <w:szCs w:val="24"/>
        </w:rPr>
        <w:t xml:space="preserve">; </w:t>
      </w:r>
      <w:r w:rsidR="00695EE1" w:rsidRPr="007016DB">
        <w:rPr>
          <w:rFonts w:ascii="Times New Roman" w:eastAsia="Times New Roman" w:hAnsi="Times New Roman" w:cs="Times New Roman"/>
          <w:sz w:val="24"/>
          <w:szCs w:val="24"/>
        </w:rPr>
        <w:t xml:space="preserve">Rank4: 4 x 8 </w:t>
      </w:r>
    </w:p>
    <w:p w14:paraId="73557AB4" w14:textId="79D0A28C" w:rsidR="009B5C46" w:rsidRPr="007A5535" w:rsidRDefault="009B5C46" w:rsidP="00695EE1">
      <w:pPr>
        <w:jc w:val="center"/>
        <w:rPr>
          <w:rFonts w:ascii="Arial" w:eastAsia="Times New Roman" w:hAnsi="Arial" w:cs="Arial"/>
          <w:b/>
          <w:bCs/>
        </w:rPr>
      </w:pPr>
      <w:r w:rsidRPr="007A5535">
        <w:rPr>
          <w:rFonts w:ascii="Arial" w:eastAsia="Times New Roman" w:hAnsi="Arial" w:cs="Arial"/>
          <w:b/>
          <w:bCs/>
        </w:rPr>
        <w:t>Table 2.1</w:t>
      </w:r>
      <w:r w:rsidR="009E56CF" w:rsidRPr="007A5535">
        <w:rPr>
          <w:rFonts w:ascii="Arial" w:eastAsia="Times New Roman" w:hAnsi="Arial" w:cs="Arial"/>
          <w:b/>
          <w:bCs/>
        </w:rPr>
        <w:t xml:space="preserve"> Gap between baseline and simplified receiver </w:t>
      </w:r>
    </w:p>
    <w:tbl>
      <w:tblPr>
        <w:tblStyle w:val="TableGrid"/>
        <w:tblW w:w="0" w:type="auto"/>
        <w:tblInd w:w="-5" w:type="dxa"/>
        <w:tblLook w:val="04A0" w:firstRow="1" w:lastRow="0" w:firstColumn="1" w:lastColumn="0" w:noHBand="0" w:noVBand="1"/>
      </w:tblPr>
      <w:tblGrid>
        <w:gridCol w:w="4810"/>
        <w:gridCol w:w="4811"/>
      </w:tblGrid>
      <w:tr w:rsidR="009B5C46" w14:paraId="50AF66E1" w14:textId="77777777" w:rsidTr="00F461AB">
        <w:tc>
          <w:tcPr>
            <w:tcW w:w="4810" w:type="dxa"/>
          </w:tcPr>
          <w:p w14:paraId="2C03AB33" w14:textId="0058C6DA" w:rsidR="009B5C46" w:rsidRDefault="009B5C46" w:rsidP="00F461AB">
            <w:pPr>
              <w:jc w:val="center"/>
              <w:rPr>
                <w:rFonts w:ascii="Times New Roman" w:eastAsia="Times New Roman" w:hAnsi="Times New Roman" w:cs="Times New Roman"/>
              </w:rPr>
            </w:pPr>
            <w:r>
              <w:rPr>
                <w:rFonts w:ascii="Times New Roman" w:eastAsia="Times New Roman" w:hAnsi="Times New Roman" w:cs="Times New Roman"/>
              </w:rPr>
              <w:lastRenderedPageBreak/>
              <w:t>Scenario</w:t>
            </w:r>
          </w:p>
        </w:tc>
        <w:tc>
          <w:tcPr>
            <w:tcW w:w="4811" w:type="dxa"/>
          </w:tcPr>
          <w:p w14:paraId="23CB7E0C" w14:textId="605CBC5A" w:rsidR="009B5C46" w:rsidRDefault="009B5C46" w:rsidP="00F461AB">
            <w:pPr>
              <w:jc w:val="center"/>
              <w:rPr>
                <w:rFonts w:ascii="Times New Roman" w:eastAsia="Times New Roman" w:hAnsi="Times New Roman" w:cs="Times New Roman"/>
              </w:rPr>
            </w:pPr>
            <w:r>
              <w:rPr>
                <w:rFonts w:ascii="Times New Roman" w:eastAsia="Times New Roman" w:hAnsi="Times New Roman" w:cs="Times New Roman"/>
              </w:rPr>
              <w:t>Gains with baseline w.r.t simplified receiver</w:t>
            </w:r>
            <w:r w:rsidR="00695EE1">
              <w:rPr>
                <w:rFonts w:ascii="Times New Roman" w:eastAsia="Times New Roman" w:hAnsi="Times New Roman" w:cs="Times New Roman"/>
              </w:rPr>
              <w:t xml:space="preserve"> (dB)</w:t>
            </w:r>
          </w:p>
        </w:tc>
      </w:tr>
      <w:tr w:rsidR="009B5C46" w14:paraId="1E00F25A" w14:textId="77777777" w:rsidTr="00F461AB">
        <w:tc>
          <w:tcPr>
            <w:tcW w:w="4810" w:type="dxa"/>
          </w:tcPr>
          <w:p w14:paraId="740A9B61" w14:textId="47BA708A" w:rsidR="009B5C46" w:rsidRDefault="00695EE1" w:rsidP="00F461AB">
            <w:pPr>
              <w:jc w:val="center"/>
              <w:rPr>
                <w:rFonts w:ascii="Times New Roman" w:eastAsia="Times New Roman" w:hAnsi="Times New Roman" w:cs="Times New Roman"/>
              </w:rPr>
            </w:pPr>
            <w:r>
              <w:rPr>
                <w:rFonts w:ascii="Times New Roman" w:eastAsia="Times New Roman" w:hAnsi="Times New Roman" w:cs="Times New Roman"/>
              </w:rPr>
              <w:t xml:space="preserve">Rank </w:t>
            </w:r>
            <w:r w:rsidR="009B5C46">
              <w:rPr>
                <w:rFonts w:ascii="Times New Roman" w:eastAsia="Times New Roman" w:hAnsi="Times New Roman" w:cs="Times New Roman"/>
              </w:rPr>
              <w:t>2</w:t>
            </w:r>
          </w:p>
        </w:tc>
        <w:tc>
          <w:tcPr>
            <w:tcW w:w="4811" w:type="dxa"/>
          </w:tcPr>
          <w:p w14:paraId="55F7C9AE" w14:textId="567C4B14" w:rsidR="009B5C46" w:rsidRDefault="00695EE1" w:rsidP="00F461AB">
            <w:pPr>
              <w:jc w:val="center"/>
              <w:rPr>
                <w:rFonts w:ascii="Times New Roman" w:eastAsia="Times New Roman" w:hAnsi="Times New Roman" w:cs="Times New Roman"/>
              </w:rPr>
            </w:pPr>
            <w:r>
              <w:rPr>
                <w:rFonts w:ascii="Times New Roman" w:eastAsia="Times New Roman" w:hAnsi="Times New Roman" w:cs="Times New Roman"/>
              </w:rPr>
              <w:t>1.5</w:t>
            </w:r>
          </w:p>
        </w:tc>
      </w:tr>
      <w:tr w:rsidR="009B5C46" w14:paraId="53345EAA" w14:textId="77777777" w:rsidTr="00F461AB">
        <w:tc>
          <w:tcPr>
            <w:tcW w:w="4810" w:type="dxa"/>
          </w:tcPr>
          <w:p w14:paraId="255E2DE1" w14:textId="33F67470" w:rsidR="009B5C46" w:rsidRDefault="00695EE1" w:rsidP="00F461AB">
            <w:pPr>
              <w:jc w:val="center"/>
              <w:rPr>
                <w:rFonts w:ascii="Times New Roman" w:eastAsia="Times New Roman" w:hAnsi="Times New Roman" w:cs="Times New Roman"/>
              </w:rPr>
            </w:pPr>
            <w:r>
              <w:rPr>
                <w:rFonts w:ascii="Times New Roman" w:eastAsia="Times New Roman" w:hAnsi="Times New Roman" w:cs="Times New Roman"/>
              </w:rPr>
              <w:t>Rank 4</w:t>
            </w:r>
          </w:p>
        </w:tc>
        <w:tc>
          <w:tcPr>
            <w:tcW w:w="4811" w:type="dxa"/>
          </w:tcPr>
          <w:p w14:paraId="2912D9A5" w14:textId="60B2BF4E" w:rsidR="009B5C46" w:rsidRDefault="00695EE1" w:rsidP="00F461AB">
            <w:pPr>
              <w:jc w:val="center"/>
              <w:rPr>
                <w:rFonts w:ascii="Times New Roman" w:eastAsia="Times New Roman" w:hAnsi="Times New Roman" w:cs="Times New Roman"/>
              </w:rPr>
            </w:pPr>
            <w:r>
              <w:rPr>
                <w:rFonts w:ascii="Times New Roman" w:eastAsia="Times New Roman" w:hAnsi="Times New Roman" w:cs="Times New Roman"/>
              </w:rPr>
              <w:t>4</w:t>
            </w:r>
          </w:p>
        </w:tc>
      </w:tr>
    </w:tbl>
    <w:p w14:paraId="6A9AC597" w14:textId="77777777" w:rsidR="009B5C46" w:rsidRDefault="009B5C46" w:rsidP="003A4A6B">
      <w:pPr>
        <w:rPr>
          <w:rFonts w:ascii="Times New Roman" w:eastAsia="Times New Roman" w:hAnsi="Times New Roman" w:cs="Times New Roman"/>
        </w:rPr>
      </w:pPr>
    </w:p>
    <w:p w14:paraId="03277420" w14:textId="1307F2C2" w:rsidR="003A4A6B" w:rsidRPr="00D2170B" w:rsidRDefault="009B5C46" w:rsidP="003A4A6B">
      <w:pPr>
        <w:rPr>
          <w:rFonts w:ascii="Times New Roman" w:eastAsia="Times New Roman" w:hAnsi="Times New Roman" w:cs="Times New Roman"/>
          <w:sz w:val="24"/>
          <w:szCs w:val="24"/>
        </w:rPr>
      </w:pPr>
      <w:r w:rsidRPr="00AB4C0F">
        <w:rPr>
          <w:rFonts w:ascii="Times New Roman" w:eastAsia="Times New Roman" w:hAnsi="Times New Roman" w:cs="Times New Roman"/>
          <w:b/>
          <w:bCs/>
          <w:sz w:val="24"/>
          <w:szCs w:val="24"/>
        </w:rPr>
        <w:t xml:space="preserve">Observation1: </w:t>
      </w:r>
      <w:r w:rsidR="00F461AB" w:rsidRPr="00D2170B">
        <w:rPr>
          <w:rFonts w:ascii="Times New Roman" w:eastAsia="Times New Roman" w:hAnsi="Times New Roman" w:cs="Times New Roman"/>
          <w:sz w:val="24"/>
          <w:szCs w:val="24"/>
        </w:rPr>
        <w:t xml:space="preserve">Performance gap between the </w:t>
      </w:r>
      <w:r w:rsidR="00E830C2" w:rsidRPr="00D2170B">
        <w:rPr>
          <w:rFonts w:ascii="Times New Roman" w:eastAsia="Times New Roman" w:hAnsi="Times New Roman" w:cs="Times New Roman"/>
          <w:sz w:val="24"/>
          <w:szCs w:val="24"/>
        </w:rPr>
        <w:t xml:space="preserve">baseline and simplified </w:t>
      </w:r>
      <w:r w:rsidR="00F461AB" w:rsidRPr="00D2170B">
        <w:rPr>
          <w:rFonts w:ascii="Times New Roman" w:eastAsia="Times New Roman" w:hAnsi="Times New Roman" w:cs="Times New Roman"/>
          <w:sz w:val="24"/>
          <w:szCs w:val="24"/>
        </w:rPr>
        <w:t xml:space="preserve">receivers </w:t>
      </w:r>
      <w:r w:rsidR="008C07C6" w:rsidRPr="00D2170B">
        <w:rPr>
          <w:rFonts w:ascii="Times New Roman" w:eastAsia="Times New Roman" w:hAnsi="Times New Roman" w:cs="Times New Roman"/>
          <w:sz w:val="24"/>
          <w:szCs w:val="24"/>
        </w:rPr>
        <w:t xml:space="preserve">increases as rank increases. </w:t>
      </w:r>
    </w:p>
    <w:p w14:paraId="3930A020" w14:textId="0460BF16" w:rsidR="00261908" w:rsidRPr="00AB4C0F" w:rsidRDefault="00261908" w:rsidP="00261908">
      <w:pPr>
        <w:jc w:val="center"/>
        <w:rPr>
          <w:rFonts w:ascii="Arial" w:eastAsia="Times New Roman" w:hAnsi="Arial" w:cs="Arial"/>
          <w:b/>
          <w:bCs/>
        </w:rPr>
      </w:pPr>
      <w:r w:rsidRPr="00AB4C0F">
        <w:rPr>
          <w:rFonts w:ascii="Arial" w:eastAsia="Times New Roman" w:hAnsi="Arial" w:cs="Arial"/>
          <w:b/>
          <w:bCs/>
        </w:rPr>
        <w:t>Table 2.2 Gap between simplified and 4Rx (Rel-17) receiver</w:t>
      </w:r>
    </w:p>
    <w:tbl>
      <w:tblPr>
        <w:tblStyle w:val="TableGrid"/>
        <w:tblW w:w="0" w:type="auto"/>
        <w:tblInd w:w="-5" w:type="dxa"/>
        <w:tblLook w:val="04A0" w:firstRow="1" w:lastRow="0" w:firstColumn="1" w:lastColumn="0" w:noHBand="0" w:noVBand="1"/>
      </w:tblPr>
      <w:tblGrid>
        <w:gridCol w:w="4810"/>
        <w:gridCol w:w="4811"/>
      </w:tblGrid>
      <w:tr w:rsidR="00261908" w14:paraId="1949AB68" w14:textId="77777777" w:rsidTr="009D4BB3">
        <w:tc>
          <w:tcPr>
            <w:tcW w:w="4810" w:type="dxa"/>
          </w:tcPr>
          <w:p w14:paraId="197BAD6A" w14:textId="77777777" w:rsidR="00261908" w:rsidRDefault="00261908" w:rsidP="000F5EA5">
            <w:pPr>
              <w:jc w:val="center"/>
              <w:rPr>
                <w:rFonts w:ascii="Times New Roman" w:eastAsia="Times New Roman" w:hAnsi="Times New Roman" w:cs="Times New Roman"/>
              </w:rPr>
            </w:pPr>
            <w:r>
              <w:rPr>
                <w:rFonts w:ascii="Times New Roman" w:eastAsia="Times New Roman" w:hAnsi="Times New Roman" w:cs="Times New Roman"/>
              </w:rPr>
              <w:t>Scenario</w:t>
            </w:r>
          </w:p>
        </w:tc>
        <w:tc>
          <w:tcPr>
            <w:tcW w:w="4811" w:type="dxa"/>
          </w:tcPr>
          <w:p w14:paraId="38B8816B" w14:textId="3BDD3976" w:rsidR="00261908" w:rsidRDefault="00261908" w:rsidP="000F5EA5">
            <w:pPr>
              <w:jc w:val="center"/>
              <w:rPr>
                <w:rFonts w:ascii="Times New Roman" w:eastAsia="Times New Roman" w:hAnsi="Times New Roman" w:cs="Times New Roman"/>
              </w:rPr>
            </w:pPr>
            <w:r>
              <w:rPr>
                <w:rFonts w:ascii="Times New Roman" w:eastAsia="Times New Roman" w:hAnsi="Times New Roman" w:cs="Times New Roman"/>
              </w:rPr>
              <w:t xml:space="preserve">Gains with </w:t>
            </w:r>
            <w:r w:rsidR="000F5EA5">
              <w:rPr>
                <w:rFonts w:ascii="Times New Roman" w:eastAsia="Times New Roman" w:hAnsi="Times New Roman" w:cs="Times New Roman"/>
              </w:rPr>
              <w:t>simplified w.r.t</w:t>
            </w:r>
            <w:r w:rsidR="001F2184">
              <w:rPr>
                <w:rFonts w:ascii="Times New Roman" w:eastAsia="Times New Roman" w:hAnsi="Times New Roman" w:cs="Times New Roman"/>
              </w:rPr>
              <w:t xml:space="preserve"> 4Rx (R</w:t>
            </w:r>
            <w:r w:rsidR="000F5EA5">
              <w:rPr>
                <w:rFonts w:ascii="Times New Roman" w:eastAsia="Times New Roman" w:hAnsi="Times New Roman" w:cs="Times New Roman"/>
              </w:rPr>
              <w:t>el-17</w:t>
            </w:r>
            <w:r w:rsidR="001F2184">
              <w:rPr>
                <w:rFonts w:ascii="Times New Roman" w:eastAsia="Times New Roman" w:hAnsi="Times New Roman" w:cs="Times New Roman"/>
              </w:rPr>
              <w:t>)</w:t>
            </w:r>
            <w:r w:rsidR="000F5EA5">
              <w:rPr>
                <w:rFonts w:ascii="Times New Roman" w:eastAsia="Times New Roman" w:hAnsi="Times New Roman" w:cs="Times New Roman"/>
              </w:rPr>
              <w:t xml:space="preserve"> receiver</w:t>
            </w:r>
          </w:p>
        </w:tc>
      </w:tr>
      <w:tr w:rsidR="00261908" w14:paraId="7F9D4334" w14:textId="77777777" w:rsidTr="009D4BB3">
        <w:tc>
          <w:tcPr>
            <w:tcW w:w="4810" w:type="dxa"/>
          </w:tcPr>
          <w:p w14:paraId="3A417DD6" w14:textId="4B4F2820" w:rsidR="00261908" w:rsidRDefault="00261908" w:rsidP="000F5EA5">
            <w:pPr>
              <w:jc w:val="center"/>
              <w:rPr>
                <w:rFonts w:ascii="Times New Roman" w:eastAsia="Times New Roman" w:hAnsi="Times New Roman" w:cs="Times New Roman"/>
              </w:rPr>
            </w:pPr>
            <w:r>
              <w:rPr>
                <w:rFonts w:ascii="Times New Roman" w:eastAsia="Times New Roman" w:hAnsi="Times New Roman" w:cs="Times New Roman"/>
              </w:rPr>
              <w:t xml:space="preserve">Rank </w:t>
            </w:r>
            <w:r w:rsidR="0093619F">
              <w:rPr>
                <w:rFonts w:ascii="Times New Roman" w:eastAsia="Times New Roman" w:hAnsi="Times New Roman" w:cs="Times New Roman"/>
              </w:rPr>
              <w:t>1</w:t>
            </w:r>
          </w:p>
        </w:tc>
        <w:tc>
          <w:tcPr>
            <w:tcW w:w="4811" w:type="dxa"/>
          </w:tcPr>
          <w:p w14:paraId="7D855866" w14:textId="40B204A3" w:rsidR="00261908" w:rsidRDefault="000F5EA5" w:rsidP="000F5EA5">
            <w:pPr>
              <w:jc w:val="center"/>
              <w:rPr>
                <w:rFonts w:ascii="Times New Roman" w:eastAsia="Times New Roman" w:hAnsi="Times New Roman" w:cs="Times New Roman"/>
              </w:rPr>
            </w:pPr>
            <w:r>
              <w:rPr>
                <w:rFonts w:ascii="Times New Roman" w:eastAsia="Times New Roman" w:hAnsi="Times New Roman" w:cs="Times New Roman"/>
              </w:rPr>
              <w:t>~ 2 dB</w:t>
            </w:r>
          </w:p>
        </w:tc>
      </w:tr>
      <w:tr w:rsidR="00261908" w14:paraId="54AA80EC" w14:textId="77777777" w:rsidTr="009D4BB3">
        <w:tc>
          <w:tcPr>
            <w:tcW w:w="4810" w:type="dxa"/>
          </w:tcPr>
          <w:p w14:paraId="4F280F5C" w14:textId="76BA16A9" w:rsidR="00261908" w:rsidRDefault="00261908" w:rsidP="000F5EA5">
            <w:pPr>
              <w:jc w:val="center"/>
              <w:rPr>
                <w:rFonts w:ascii="Times New Roman" w:eastAsia="Times New Roman" w:hAnsi="Times New Roman" w:cs="Times New Roman"/>
              </w:rPr>
            </w:pPr>
            <w:r>
              <w:rPr>
                <w:rFonts w:ascii="Times New Roman" w:eastAsia="Times New Roman" w:hAnsi="Times New Roman" w:cs="Times New Roman"/>
              </w:rPr>
              <w:t xml:space="preserve">Rank </w:t>
            </w:r>
            <w:r w:rsidR="0093619F">
              <w:rPr>
                <w:rFonts w:ascii="Times New Roman" w:eastAsia="Times New Roman" w:hAnsi="Times New Roman" w:cs="Times New Roman"/>
              </w:rPr>
              <w:t>2</w:t>
            </w:r>
          </w:p>
        </w:tc>
        <w:tc>
          <w:tcPr>
            <w:tcW w:w="4811" w:type="dxa"/>
          </w:tcPr>
          <w:p w14:paraId="4EE224CC" w14:textId="33FF83B8" w:rsidR="00261908" w:rsidRPr="000F5EA5" w:rsidRDefault="000F5EA5" w:rsidP="000F5EA5">
            <w:pPr>
              <w:jc w:val="center"/>
              <w:rPr>
                <w:rFonts w:ascii="Times New Roman" w:eastAsia="Times New Roman" w:hAnsi="Times New Roman" w:cs="Times New Roman"/>
              </w:rPr>
            </w:pPr>
            <w:r>
              <w:rPr>
                <w:rFonts w:ascii="Times New Roman" w:eastAsia="Times New Roman" w:hAnsi="Times New Roman" w:cs="Times New Roman"/>
              </w:rPr>
              <w:t xml:space="preserve">&gt; </w:t>
            </w:r>
            <w:r w:rsidRPr="000F5EA5">
              <w:rPr>
                <w:rFonts w:ascii="Times New Roman" w:eastAsia="Times New Roman" w:hAnsi="Times New Roman" w:cs="Times New Roman"/>
              </w:rPr>
              <w:t>3</w:t>
            </w:r>
            <w:r>
              <w:rPr>
                <w:rFonts w:ascii="Times New Roman" w:eastAsia="Times New Roman" w:hAnsi="Times New Roman" w:cs="Times New Roman"/>
              </w:rPr>
              <w:t xml:space="preserve"> </w:t>
            </w:r>
            <w:r w:rsidRPr="000F5EA5">
              <w:rPr>
                <w:rFonts w:ascii="Times New Roman" w:eastAsia="Times New Roman" w:hAnsi="Times New Roman" w:cs="Times New Roman"/>
              </w:rPr>
              <w:t>dB</w:t>
            </w:r>
          </w:p>
        </w:tc>
      </w:tr>
    </w:tbl>
    <w:p w14:paraId="2D5173BC" w14:textId="77777777" w:rsidR="00261908" w:rsidRDefault="00261908" w:rsidP="000F5EA5">
      <w:pPr>
        <w:jc w:val="center"/>
        <w:rPr>
          <w:rFonts w:ascii="Times New Roman" w:eastAsia="Times New Roman" w:hAnsi="Times New Roman" w:cs="Times New Roman"/>
        </w:rPr>
      </w:pPr>
    </w:p>
    <w:p w14:paraId="4C8C7111" w14:textId="206F1D47" w:rsidR="00261908" w:rsidRPr="00AB4C0F" w:rsidRDefault="00261908" w:rsidP="003A4A6B">
      <w:pPr>
        <w:rPr>
          <w:rFonts w:ascii="Times New Roman" w:eastAsia="Times New Roman" w:hAnsi="Times New Roman" w:cs="Times New Roman"/>
          <w:b/>
          <w:bCs/>
          <w:sz w:val="24"/>
          <w:szCs w:val="24"/>
        </w:rPr>
      </w:pPr>
      <w:r w:rsidRPr="00AB4C0F">
        <w:rPr>
          <w:rFonts w:ascii="Times New Roman" w:eastAsia="Times New Roman" w:hAnsi="Times New Roman" w:cs="Times New Roman"/>
          <w:b/>
          <w:bCs/>
          <w:sz w:val="24"/>
          <w:szCs w:val="24"/>
        </w:rPr>
        <w:t xml:space="preserve">Observation2: </w:t>
      </w:r>
      <w:r w:rsidRPr="00DB47D6">
        <w:rPr>
          <w:rFonts w:ascii="Times New Roman" w:eastAsia="Times New Roman" w:hAnsi="Times New Roman" w:cs="Times New Roman"/>
          <w:sz w:val="24"/>
          <w:szCs w:val="24"/>
        </w:rPr>
        <w:t>Performance gap between simplified receiver and 4Rx (R</w:t>
      </w:r>
      <w:r w:rsidR="005B1B9F" w:rsidRPr="00DB47D6">
        <w:rPr>
          <w:rFonts w:ascii="Times New Roman" w:eastAsia="Times New Roman" w:hAnsi="Times New Roman" w:cs="Times New Roman"/>
          <w:sz w:val="24"/>
          <w:szCs w:val="24"/>
        </w:rPr>
        <w:t>el-</w:t>
      </w:r>
      <w:r w:rsidRPr="00DB47D6">
        <w:rPr>
          <w:rFonts w:ascii="Times New Roman" w:eastAsia="Times New Roman" w:hAnsi="Times New Roman" w:cs="Times New Roman"/>
          <w:sz w:val="24"/>
          <w:szCs w:val="24"/>
        </w:rPr>
        <w:t xml:space="preserve">17) receiver is </w:t>
      </w:r>
      <w:r w:rsidR="00E644E6" w:rsidRPr="00DB47D6">
        <w:rPr>
          <w:rFonts w:ascii="Times New Roman" w:eastAsia="Times New Roman" w:hAnsi="Times New Roman" w:cs="Times New Roman"/>
          <w:sz w:val="24"/>
          <w:szCs w:val="24"/>
        </w:rPr>
        <w:t>quite high for Rank2</w:t>
      </w:r>
      <w:r w:rsidR="00566C34" w:rsidRPr="00DB47D6">
        <w:rPr>
          <w:rFonts w:ascii="Times New Roman" w:eastAsia="Times New Roman" w:hAnsi="Times New Roman" w:cs="Times New Roman"/>
          <w:sz w:val="24"/>
          <w:szCs w:val="24"/>
        </w:rPr>
        <w:t>.</w:t>
      </w:r>
    </w:p>
    <w:p w14:paraId="0D3F1BF0" w14:textId="2B02BEB1" w:rsidR="00566C34" w:rsidRPr="00DB47D6" w:rsidRDefault="00566C34" w:rsidP="003A4A6B">
      <w:pPr>
        <w:rPr>
          <w:rFonts w:ascii="Times New Roman" w:eastAsia="Times New Roman" w:hAnsi="Times New Roman" w:cs="Times New Roman"/>
          <w:sz w:val="24"/>
          <w:szCs w:val="24"/>
        </w:rPr>
      </w:pPr>
      <w:r w:rsidRPr="00AB4C0F">
        <w:rPr>
          <w:rFonts w:ascii="Times New Roman" w:eastAsia="Times New Roman" w:hAnsi="Times New Roman" w:cs="Times New Roman"/>
          <w:b/>
          <w:bCs/>
          <w:sz w:val="24"/>
          <w:szCs w:val="24"/>
        </w:rPr>
        <w:t xml:space="preserve">Observation3: </w:t>
      </w:r>
      <w:r w:rsidRPr="00DB47D6">
        <w:rPr>
          <w:rFonts w:ascii="Times New Roman" w:eastAsia="Times New Roman" w:hAnsi="Times New Roman" w:cs="Times New Roman"/>
          <w:sz w:val="24"/>
          <w:szCs w:val="24"/>
        </w:rPr>
        <w:t xml:space="preserve">To show performance gains with 8Rx simplified receiver too, Rank2 is a more meaningful choice thank Rank1. </w:t>
      </w:r>
    </w:p>
    <w:p w14:paraId="6EF938ED" w14:textId="797EDD37" w:rsidR="009C60A4" w:rsidRDefault="009C60A4" w:rsidP="00946976">
      <w:pPr>
        <w:rPr>
          <w:rFonts w:ascii="Times New Roman" w:eastAsia="Times New Roman" w:hAnsi="Times New Roman" w:cs="Times New Roman"/>
          <w:sz w:val="24"/>
          <w:szCs w:val="24"/>
        </w:rPr>
      </w:pPr>
      <w:r w:rsidRPr="009C60A4">
        <w:rPr>
          <w:rFonts w:ascii="Times New Roman" w:eastAsia="Times New Roman" w:hAnsi="Times New Roman" w:cs="Times New Roman"/>
          <w:sz w:val="24"/>
          <w:szCs w:val="24"/>
        </w:rPr>
        <w:t>From above observat</w:t>
      </w:r>
      <w:r>
        <w:rPr>
          <w:rFonts w:ascii="Times New Roman" w:eastAsia="Times New Roman" w:hAnsi="Times New Roman" w:cs="Times New Roman"/>
          <w:sz w:val="24"/>
          <w:szCs w:val="24"/>
        </w:rPr>
        <w:t xml:space="preserve">ions, Rank2, and Rank4 are suitable rank </w:t>
      </w:r>
      <w:r w:rsidR="0068556D">
        <w:rPr>
          <w:rFonts w:ascii="Times New Roman" w:eastAsia="Times New Roman" w:hAnsi="Times New Roman" w:cs="Times New Roman"/>
          <w:sz w:val="24"/>
          <w:szCs w:val="24"/>
        </w:rPr>
        <w:t>choices</w:t>
      </w:r>
      <w:r>
        <w:rPr>
          <w:rFonts w:ascii="Times New Roman" w:eastAsia="Times New Roman" w:hAnsi="Times New Roman" w:cs="Times New Roman"/>
          <w:sz w:val="24"/>
          <w:szCs w:val="24"/>
        </w:rPr>
        <w:t xml:space="preserve"> to further study performance requirements for both simplified and baseline receivers. </w:t>
      </w:r>
      <w:r w:rsidR="005A78FC">
        <w:rPr>
          <w:rFonts w:ascii="Times New Roman" w:eastAsia="Times New Roman" w:hAnsi="Times New Roman" w:cs="Times New Roman"/>
          <w:sz w:val="24"/>
          <w:szCs w:val="24"/>
        </w:rPr>
        <w:t>These rank choices also are likely to meet the SINR requirement &gt; -7dB.</w:t>
      </w:r>
      <w:r w:rsidR="004B339C">
        <w:rPr>
          <w:rFonts w:ascii="Times New Roman" w:eastAsia="Times New Roman" w:hAnsi="Times New Roman" w:cs="Times New Roman"/>
          <w:sz w:val="24"/>
          <w:szCs w:val="24"/>
        </w:rPr>
        <w:t xml:space="preserve"> </w:t>
      </w:r>
      <w:r w:rsidR="008202AC">
        <w:rPr>
          <w:rFonts w:ascii="Times New Roman" w:eastAsia="Times New Roman" w:hAnsi="Times New Roman" w:cs="Times New Roman"/>
          <w:sz w:val="24"/>
          <w:szCs w:val="24"/>
        </w:rPr>
        <w:t xml:space="preserve">Other </w:t>
      </w:r>
      <w:r w:rsidR="003951B3">
        <w:rPr>
          <w:rFonts w:ascii="Times New Roman" w:eastAsia="Times New Roman" w:hAnsi="Times New Roman" w:cs="Times New Roman"/>
          <w:sz w:val="24"/>
          <w:szCs w:val="24"/>
        </w:rPr>
        <w:t>settings</w:t>
      </w:r>
      <w:r w:rsidR="008202AC">
        <w:rPr>
          <w:rFonts w:ascii="Times New Roman" w:eastAsia="Times New Roman" w:hAnsi="Times New Roman" w:cs="Times New Roman"/>
          <w:sz w:val="24"/>
          <w:szCs w:val="24"/>
        </w:rPr>
        <w:t xml:space="preserve"> such as </w:t>
      </w:r>
      <w:r w:rsidR="00591C9A">
        <w:rPr>
          <w:rFonts w:ascii="Times New Roman" w:eastAsia="Times New Roman" w:hAnsi="Times New Roman" w:cs="Times New Roman"/>
          <w:sz w:val="24"/>
          <w:szCs w:val="24"/>
        </w:rPr>
        <w:t xml:space="preserve">the right </w:t>
      </w:r>
      <w:r w:rsidR="008202AC">
        <w:rPr>
          <w:rFonts w:ascii="Times New Roman" w:eastAsia="Times New Roman" w:hAnsi="Times New Roman" w:cs="Times New Roman"/>
          <w:sz w:val="24"/>
          <w:szCs w:val="24"/>
        </w:rPr>
        <w:t>MCS</w:t>
      </w:r>
      <w:r w:rsidR="00A40CD4">
        <w:rPr>
          <w:rFonts w:ascii="Times New Roman" w:eastAsia="Times New Roman" w:hAnsi="Times New Roman" w:cs="Times New Roman"/>
          <w:sz w:val="24"/>
          <w:szCs w:val="24"/>
        </w:rPr>
        <w:t xml:space="preserve"> </w:t>
      </w:r>
      <w:r w:rsidR="008202AC">
        <w:rPr>
          <w:rFonts w:ascii="Times New Roman" w:eastAsia="Times New Roman" w:hAnsi="Times New Roman" w:cs="Times New Roman"/>
          <w:sz w:val="24"/>
          <w:szCs w:val="24"/>
        </w:rPr>
        <w:t>can be further discussed based on simulation results</w:t>
      </w:r>
      <w:r w:rsidR="004629C8">
        <w:rPr>
          <w:rFonts w:ascii="Times New Roman" w:eastAsia="Times New Roman" w:hAnsi="Times New Roman" w:cs="Times New Roman"/>
          <w:sz w:val="24"/>
          <w:szCs w:val="24"/>
        </w:rPr>
        <w:t>.</w:t>
      </w:r>
    </w:p>
    <w:p w14:paraId="0937436E" w14:textId="4AE7D92D" w:rsidR="005A78FC" w:rsidRPr="00F0183F" w:rsidRDefault="002E00F9" w:rsidP="00946976">
      <w:pPr>
        <w:rPr>
          <w:rFonts w:ascii="Times New Roman" w:eastAsia="Times New Roman" w:hAnsi="Times New Roman" w:cs="Times New Roman"/>
          <w:b/>
          <w:bCs/>
          <w:sz w:val="24"/>
          <w:szCs w:val="24"/>
        </w:rPr>
      </w:pPr>
      <w:r w:rsidRPr="00F0183F">
        <w:rPr>
          <w:rFonts w:ascii="Times New Roman" w:eastAsia="Times New Roman" w:hAnsi="Times New Roman" w:cs="Times New Roman"/>
          <w:b/>
          <w:bCs/>
          <w:sz w:val="24"/>
          <w:szCs w:val="24"/>
        </w:rPr>
        <w:t xml:space="preserve">Proposal1: RAN4 to use Rank2, and Rank4 for further </w:t>
      </w:r>
      <w:r w:rsidR="008365A1">
        <w:rPr>
          <w:rFonts w:ascii="Times New Roman" w:eastAsia="Times New Roman" w:hAnsi="Times New Roman" w:cs="Times New Roman"/>
          <w:b/>
          <w:bCs/>
          <w:sz w:val="24"/>
          <w:szCs w:val="24"/>
        </w:rPr>
        <w:t xml:space="preserve">inter-cell interference </w:t>
      </w:r>
      <w:r w:rsidR="0082084C">
        <w:rPr>
          <w:rFonts w:ascii="Times New Roman" w:eastAsia="Times New Roman" w:hAnsi="Times New Roman" w:cs="Times New Roman"/>
          <w:b/>
          <w:bCs/>
          <w:sz w:val="24"/>
          <w:szCs w:val="24"/>
        </w:rPr>
        <w:t xml:space="preserve">PDSCH demodulation performance requirements. </w:t>
      </w:r>
    </w:p>
    <w:p w14:paraId="0F9ACDC7" w14:textId="51E6C4BB" w:rsidR="00946976" w:rsidRPr="00F0183F" w:rsidRDefault="001937C6" w:rsidP="00946976">
      <w:pPr>
        <w:rPr>
          <w:rFonts w:ascii="Times New Roman" w:eastAsia="Times New Roman" w:hAnsi="Times New Roman" w:cs="Times New Roman"/>
          <w:b/>
          <w:bCs/>
          <w:sz w:val="24"/>
          <w:szCs w:val="24"/>
        </w:rPr>
      </w:pPr>
      <w:r w:rsidRPr="00F0183F">
        <w:rPr>
          <w:rFonts w:ascii="Times New Roman" w:eastAsia="Times New Roman" w:hAnsi="Times New Roman" w:cs="Times New Roman"/>
          <w:b/>
          <w:bCs/>
          <w:sz w:val="24"/>
          <w:szCs w:val="24"/>
        </w:rPr>
        <w:t xml:space="preserve">Proposal </w:t>
      </w:r>
      <w:r w:rsidR="00A63C89" w:rsidRPr="00F0183F">
        <w:rPr>
          <w:rFonts w:ascii="Times New Roman" w:eastAsia="Times New Roman" w:hAnsi="Times New Roman" w:cs="Times New Roman"/>
          <w:b/>
          <w:bCs/>
          <w:sz w:val="24"/>
          <w:szCs w:val="24"/>
        </w:rPr>
        <w:t>2</w:t>
      </w:r>
      <w:r w:rsidRPr="00F0183F">
        <w:rPr>
          <w:rFonts w:ascii="Times New Roman" w:eastAsia="Times New Roman" w:hAnsi="Times New Roman" w:cs="Times New Roman"/>
          <w:b/>
          <w:bCs/>
          <w:sz w:val="24"/>
          <w:szCs w:val="24"/>
        </w:rPr>
        <w:t xml:space="preserve">: RAN4 to use MCS13 (Table1) for </w:t>
      </w:r>
      <w:r w:rsidR="00F447D6">
        <w:rPr>
          <w:rFonts w:ascii="Times New Roman" w:eastAsia="Times New Roman" w:hAnsi="Times New Roman" w:cs="Times New Roman"/>
          <w:b/>
          <w:bCs/>
          <w:sz w:val="24"/>
          <w:szCs w:val="24"/>
        </w:rPr>
        <w:t xml:space="preserve">inter-cell interference </w:t>
      </w:r>
      <w:r w:rsidRPr="00F0183F">
        <w:rPr>
          <w:rFonts w:ascii="Times New Roman" w:eastAsia="Times New Roman" w:hAnsi="Times New Roman" w:cs="Times New Roman"/>
          <w:b/>
          <w:bCs/>
          <w:sz w:val="24"/>
          <w:szCs w:val="24"/>
        </w:rPr>
        <w:t>simulation studies</w:t>
      </w:r>
      <w:r w:rsidR="00F77874" w:rsidRPr="00F0183F">
        <w:rPr>
          <w:rFonts w:ascii="Times New Roman" w:eastAsia="Times New Roman" w:hAnsi="Times New Roman" w:cs="Times New Roman"/>
          <w:b/>
          <w:bCs/>
          <w:sz w:val="24"/>
          <w:szCs w:val="24"/>
        </w:rPr>
        <w:t xml:space="preserve"> as a starting point. </w:t>
      </w:r>
    </w:p>
    <w:p w14:paraId="060FD566" w14:textId="1D1EF4FF" w:rsidR="00805CC7" w:rsidRDefault="00C25FB2" w:rsidP="00946976">
      <w:pPr>
        <w:rPr>
          <w:rFonts w:ascii="Times New Roman" w:eastAsia="Times New Roman" w:hAnsi="Times New Roman" w:cs="Times New Roman"/>
          <w:b/>
          <w:bCs/>
          <w:sz w:val="24"/>
          <w:szCs w:val="24"/>
        </w:rPr>
      </w:pPr>
      <w:r w:rsidRPr="00F0183F">
        <w:rPr>
          <w:rFonts w:ascii="Times New Roman" w:eastAsia="Times New Roman" w:hAnsi="Times New Roman" w:cs="Times New Roman"/>
          <w:b/>
          <w:bCs/>
          <w:sz w:val="24"/>
          <w:szCs w:val="24"/>
        </w:rPr>
        <w:t xml:space="preserve">Proposal 3: RAN4 to use TDLA30-10 for further </w:t>
      </w:r>
      <w:r w:rsidR="00655BD2">
        <w:rPr>
          <w:rFonts w:ascii="Times New Roman" w:eastAsia="Times New Roman" w:hAnsi="Times New Roman" w:cs="Times New Roman"/>
          <w:b/>
          <w:bCs/>
          <w:sz w:val="24"/>
          <w:szCs w:val="24"/>
        </w:rPr>
        <w:t xml:space="preserve">inter-cell interference </w:t>
      </w:r>
      <w:r w:rsidRPr="00F0183F">
        <w:rPr>
          <w:rFonts w:ascii="Times New Roman" w:eastAsia="Times New Roman" w:hAnsi="Times New Roman" w:cs="Times New Roman"/>
          <w:b/>
          <w:bCs/>
          <w:sz w:val="24"/>
          <w:szCs w:val="24"/>
        </w:rPr>
        <w:t xml:space="preserve">simulation studies. </w:t>
      </w:r>
    </w:p>
    <w:p w14:paraId="4321B694" w14:textId="6E483934" w:rsidR="00DA5156" w:rsidRPr="00AA003A" w:rsidRDefault="00DA5156" w:rsidP="00DA5156">
      <w:pPr>
        <w:pBdr>
          <w:bottom w:val="single" w:sz="12" w:space="1" w:color="auto"/>
        </w:pBdr>
        <w:tabs>
          <w:tab w:val="left" w:pos="1985"/>
        </w:tabs>
        <w:spacing w:after="180" w:line="240" w:lineRule="auto"/>
        <w:ind w:left="1980" w:hanging="1980"/>
        <w:rPr>
          <w:rFonts w:ascii="Arial" w:eastAsia="SimSun" w:hAnsi="Arial" w:cs="Times New Roman"/>
          <w:sz w:val="36"/>
          <w:szCs w:val="20"/>
        </w:rPr>
      </w:pPr>
    </w:p>
    <w:p w14:paraId="615EB345" w14:textId="48AD5B94" w:rsidR="007016DB" w:rsidRDefault="00DA5156" w:rsidP="001937C6">
      <w:pPr>
        <w:rPr>
          <w:rFonts w:ascii="Times New Roman" w:eastAsia="Times New Roman" w:hAnsi="Times New Roman" w:cs="Times New Roman"/>
          <w:sz w:val="24"/>
          <w:szCs w:val="24"/>
        </w:rPr>
      </w:pPr>
      <w:r>
        <w:rPr>
          <w:rFonts w:ascii="Arial" w:eastAsia="SimSun" w:hAnsi="Arial" w:cs="Times New Roman"/>
          <w:sz w:val="36"/>
          <w:szCs w:val="20"/>
        </w:rPr>
        <w:t xml:space="preserve">4. </w:t>
      </w:r>
      <w:r w:rsidRPr="00AA003A">
        <w:rPr>
          <w:rFonts w:ascii="Arial" w:eastAsia="SimSun" w:hAnsi="Arial" w:cs="Times New Roman"/>
          <w:sz w:val="36"/>
          <w:szCs w:val="20"/>
        </w:rPr>
        <w:t>Interference model</w:t>
      </w:r>
    </w:p>
    <w:p w14:paraId="4CCEE518" w14:textId="58B636BC" w:rsidR="00EE58C8" w:rsidRDefault="00EE58C8" w:rsidP="001937C6">
      <w:pPr>
        <w:rPr>
          <w:rFonts w:ascii="Times New Roman" w:eastAsia="Times New Roman" w:hAnsi="Times New Roman" w:cs="Times New Roman"/>
          <w:sz w:val="24"/>
          <w:szCs w:val="24"/>
        </w:rPr>
      </w:pPr>
      <w:r w:rsidRPr="00EE58C8">
        <w:rPr>
          <w:rFonts w:ascii="Times New Roman" w:eastAsia="Times New Roman" w:hAnsi="Times New Roman" w:cs="Times New Roman"/>
          <w:sz w:val="24"/>
          <w:szCs w:val="24"/>
        </w:rPr>
        <w:t>Re</w:t>
      </w:r>
      <w:r>
        <w:rPr>
          <w:rFonts w:ascii="Times New Roman" w:eastAsia="Times New Roman" w:hAnsi="Times New Roman" w:cs="Times New Roman"/>
          <w:sz w:val="24"/>
          <w:szCs w:val="24"/>
        </w:rPr>
        <w:t xml:space="preserve">l-17 interference models in terms of number of interferers, power levels etc. can be used as a starting point for simulation studies. </w:t>
      </w:r>
    </w:p>
    <w:p w14:paraId="29866686" w14:textId="617A6542" w:rsidR="00EE58C8" w:rsidRPr="00EE58C8" w:rsidRDefault="00EE58C8" w:rsidP="001937C6">
      <w:pPr>
        <w:rPr>
          <w:rFonts w:ascii="Times New Roman" w:eastAsia="Times New Roman" w:hAnsi="Times New Roman" w:cs="Times New Roman"/>
          <w:b/>
          <w:bCs/>
          <w:sz w:val="24"/>
          <w:szCs w:val="24"/>
        </w:rPr>
      </w:pPr>
      <w:r w:rsidRPr="00EE58C8">
        <w:rPr>
          <w:rFonts w:ascii="Times New Roman" w:eastAsia="Times New Roman" w:hAnsi="Times New Roman" w:cs="Times New Roman"/>
          <w:b/>
          <w:bCs/>
          <w:sz w:val="24"/>
          <w:szCs w:val="24"/>
        </w:rPr>
        <w:t xml:space="preserve">Proposal </w:t>
      </w:r>
      <w:r w:rsidR="001F529E">
        <w:rPr>
          <w:rFonts w:ascii="Times New Roman" w:eastAsia="Times New Roman" w:hAnsi="Times New Roman" w:cs="Times New Roman"/>
          <w:b/>
          <w:bCs/>
          <w:sz w:val="24"/>
          <w:szCs w:val="24"/>
        </w:rPr>
        <w:t>4</w:t>
      </w:r>
      <w:r w:rsidRPr="00EE58C8">
        <w:rPr>
          <w:rFonts w:ascii="Times New Roman" w:eastAsia="Times New Roman" w:hAnsi="Times New Roman" w:cs="Times New Roman"/>
          <w:b/>
          <w:bCs/>
          <w:sz w:val="24"/>
          <w:szCs w:val="24"/>
        </w:rPr>
        <w:t xml:space="preserve">: RAN4 to use Rel-17 interference models for simulation studies. </w:t>
      </w:r>
    </w:p>
    <w:p w14:paraId="79B39EC8" w14:textId="77777777" w:rsidR="00DA5156" w:rsidRPr="00AA003A" w:rsidRDefault="00DA5156" w:rsidP="00DA5156">
      <w:pPr>
        <w:pBdr>
          <w:bottom w:val="single" w:sz="12" w:space="1" w:color="auto"/>
        </w:pBdr>
        <w:tabs>
          <w:tab w:val="left" w:pos="1985"/>
        </w:tabs>
        <w:spacing w:after="180" w:line="240" w:lineRule="auto"/>
        <w:ind w:left="1980" w:hanging="1980"/>
        <w:rPr>
          <w:rFonts w:ascii="Arial" w:eastAsia="SimSun" w:hAnsi="Arial" w:cs="Times New Roman"/>
          <w:sz w:val="36"/>
          <w:szCs w:val="20"/>
        </w:rPr>
      </w:pPr>
    </w:p>
    <w:p w14:paraId="4946CD78" w14:textId="3AABA6A9" w:rsidR="00780DC1" w:rsidRPr="00BE4254" w:rsidRDefault="0025660B" w:rsidP="00780DC1">
      <w:pPr>
        <w:pStyle w:val="Heading1"/>
        <w:rPr>
          <w:rFonts w:ascii="Arial" w:eastAsia="SimSun" w:hAnsi="Arial" w:cs="Times New Roman"/>
          <w:color w:val="auto"/>
          <w:sz w:val="36"/>
          <w:szCs w:val="20"/>
        </w:rPr>
      </w:pPr>
      <w:r>
        <w:rPr>
          <w:rFonts w:ascii="Arial" w:eastAsia="SimSun" w:hAnsi="Arial" w:cs="Times New Roman"/>
          <w:color w:val="auto"/>
          <w:sz w:val="36"/>
          <w:szCs w:val="20"/>
        </w:rPr>
        <w:t>5</w:t>
      </w:r>
      <w:r w:rsidR="00A9557B">
        <w:rPr>
          <w:rFonts w:ascii="Arial" w:eastAsia="SimSun" w:hAnsi="Arial" w:cs="Times New Roman"/>
          <w:color w:val="auto"/>
          <w:sz w:val="36"/>
          <w:szCs w:val="20"/>
        </w:rPr>
        <w:t>.</w:t>
      </w:r>
      <w:r w:rsidR="00780DC1" w:rsidRPr="00BE4254">
        <w:rPr>
          <w:rFonts w:ascii="Arial" w:eastAsia="SimSun" w:hAnsi="Arial" w:cs="Times New Roman"/>
          <w:color w:val="auto"/>
          <w:sz w:val="36"/>
          <w:szCs w:val="20"/>
        </w:rPr>
        <w:t xml:space="preserve"> Release independence</w:t>
      </w:r>
    </w:p>
    <w:p w14:paraId="54804A7B" w14:textId="77777777" w:rsidR="007016DB" w:rsidRDefault="007016DB" w:rsidP="00780DC1">
      <w:pPr>
        <w:rPr>
          <w:rFonts w:ascii="Times New Roman" w:eastAsia="Times New Roman" w:hAnsi="Times New Roman" w:cs="Times New Roman"/>
          <w:sz w:val="24"/>
          <w:szCs w:val="24"/>
        </w:rPr>
      </w:pPr>
    </w:p>
    <w:p w14:paraId="4B1DDBA4" w14:textId="63AD6552" w:rsidR="00780DC1" w:rsidRDefault="00780DC1" w:rsidP="00780DC1">
      <w:pPr>
        <w:rPr>
          <w:rFonts w:ascii="Times New Roman" w:eastAsia="Times New Roman" w:hAnsi="Times New Roman" w:cs="Times New Roman"/>
          <w:sz w:val="24"/>
          <w:szCs w:val="24"/>
        </w:rPr>
      </w:pPr>
      <w:r w:rsidRPr="007601A7">
        <w:rPr>
          <w:rFonts w:ascii="Times New Roman" w:eastAsia="Times New Roman" w:hAnsi="Times New Roman" w:cs="Times New Roman"/>
          <w:sz w:val="24"/>
          <w:szCs w:val="24"/>
        </w:rPr>
        <w:t xml:space="preserve">Since </w:t>
      </w:r>
      <w:r>
        <w:rPr>
          <w:rFonts w:ascii="Times New Roman" w:eastAsia="Times New Roman" w:hAnsi="Times New Roman" w:cs="Times New Roman"/>
          <w:sz w:val="24"/>
          <w:szCs w:val="24"/>
        </w:rPr>
        <w:t xml:space="preserve">interference requirements are being discussed in Rel-19 feature, release independence </w:t>
      </w:r>
      <w:r w:rsidR="00232815">
        <w:rPr>
          <w:rFonts w:ascii="Times New Roman" w:eastAsia="Times New Roman" w:hAnsi="Times New Roman" w:cs="Times New Roman"/>
          <w:sz w:val="24"/>
          <w:szCs w:val="24"/>
        </w:rPr>
        <w:t>shall</w:t>
      </w:r>
      <w:r>
        <w:rPr>
          <w:rFonts w:ascii="Times New Roman" w:eastAsia="Times New Roman" w:hAnsi="Times New Roman" w:cs="Times New Roman"/>
          <w:sz w:val="24"/>
          <w:szCs w:val="24"/>
        </w:rPr>
        <w:t xml:space="preserve"> be </w:t>
      </w:r>
      <w:r w:rsidR="001E5464">
        <w:rPr>
          <w:rFonts w:ascii="Times New Roman" w:eastAsia="Times New Roman" w:hAnsi="Times New Roman" w:cs="Times New Roman"/>
          <w:sz w:val="24"/>
          <w:szCs w:val="24"/>
        </w:rPr>
        <w:t>considered</w:t>
      </w:r>
      <w:r>
        <w:rPr>
          <w:rFonts w:ascii="Times New Roman" w:eastAsia="Times New Roman" w:hAnsi="Times New Roman" w:cs="Times New Roman"/>
          <w:sz w:val="24"/>
          <w:szCs w:val="24"/>
        </w:rPr>
        <w:t xml:space="preserve"> from Rel-18</w:t>
      </w:r>
      <w:r w:rsidR="001E5464">
        <w:rPr>
          <w:rFonts w:ascii="Times New Roman" w:eastAsia="Times New Roman" w:hAnsi="Times New Roman" w:cs="Times New Roman"/>
          <w:sz w:val="24"/>
          <w:szCs w:val="24"/>
        </w:rPr>
        <w:t xml:space="preserve"> for</w:t>
      </w:r>
    </w:p>
    <w:p w14:paraId="50F5A3D2" w14:textId="2C66BB59" w:rsidR="00DF663E" w:rsidRDefault="00780DC1" w:rsidP="001E5464">
      <w:pPr>
        <w:rPr>
          <w:rFonts w:ascii="Times New Roman" w:eastAsia="Times New Roman" w:hAnsi="Times New Roman" w:cs="Times New Roman"/>
          <w:b/>
          <w:bCs/>
          <w:sz w:val="24"/>
          <w:szCs w:val="24"/>
        </w:rPr>
      </w:pPr>
      <w:r w:rsidRPr="0042632E">
        <w:rPr>
          <w:rFonts w:ascii="Times New Roman" w:eastAsia="Times New Roman" w:hAnsi="Times New Roman" w:cs="Times New Roman"/>
          <w:b/>
          <w:bCs/>
          <w:sz w:val="24"/>
          <w:szCs w:val="24"/>
        </w:rPr>
        <w:t xml:space="preserve">Proposal </w:t>
      </w:r>
      <w:r w:rsidR="001F529E">
        <w:rPr>
          <w:rFonts w:ascii="Times New Roman" w:eastAsia="Times New Roman" w:hAnsi="Times New Roman" w:cs="Times New Roman"/>
          <w:b/>
          <w:bCs/>
          <w:sz w:val="24"/>
          <w:szCs w:val="24"/>
        </w:rPr>
        <w:t>5</w:t>
      </w:r>
      <w:r w:rsidRPr="0042632E">
        <w:rPr>
          <w:rFonts w:ascii="Times New Roman" w:eastAsia="Times New Roman" w:hAnsi="Times New Roman" w:cs="Times New Roman"/>
          <w:b/>
          <w:bCs/>
          <w:sz w:val="24"/>
          <w:szCs w:val="24"/>
        </w:rPr>
        <w:t xml:space="preserve">: Rel-19 8Rx performance requirements shall be independent from Rel-18. </w:t>
      </w:r>
    </w:p>
    <w:p w14:paraId="7ADF477A" w14:textId="77777777" w:rsidR="00DA5156" w:rsidRPr="00AA003A" w:rsidRDefault="00DA5156" w:rsidP="00DA5156">
      <w:pPr>
        <w:pBdr>
          <w:bottom w:val="single" w:sz="12" w:space="1" w:color="auto"/>
        </w:pBdr>
        <w:tabs>
          <w:tab w:val="left" w:pos="1985"/>
        </w:tabs>
        <w:spacing w:after="180" w:line="240" w:lineRule="auto"/>
        <w:ind w:left="1980" w:hanging="1980"/>
        <w:rPr>
          <w:rFonts w:ascii="Arial" w:eastAsia="SimSun" w:hAnsi="Arial" w:cs="Times New Roman"/>
          <w:sz w:val="36"/>
          <w:szCs w:val="20"/>
        </w:rPr>
      </w:pPr>
    </w:p>
    <w:p w14:paraId="7A69DB94" w14:textId="45D60B67" w:rsidR="00496CBB" w:rsidRPr="00AA003A" w:rsidRDefault="0025660B" w:rsidP="00AA003A">
      <w:pPr>
        <w:pStyle w:val="Heading1"/>
        <w:rPr>
          <w:rFonts w:ascii="Arial" w:eastAsia="SimSun" w:hAnsi="Arial" w:cs="Times New Roman"/>
          <w:color w:val="auto"/>
          <w:sz w:val="36"/>
          <w:szCs w:val="20"/>
        </w:rPr>
      </w:pPr>
      <w:r>
        <w:rPr>
          <w:rFonts w:ascii="Arial" w:eastAsia="SimSun" w:hAnsi="Arial" w:cs="Times New Roman"/>
          <w:color w:val="auto"/>
          <w:sz w:val="36"/>
          <w:szCs w:val="20"/>
        </w:rPr>
        <w:lastRenderedPageBreak/>
        <w:t>6</w:t>
      </w:r>
      <w:r w:rsidR="00A9557B" w:rsidRPr="00AA003A">
        <w:rPr>
          <w:rFonts w:ascii="Arial" w:eastAsia="SimSun" w:hAnsi="Arial" w:cs="Times New Roman"/>
          <w:color w:val="auto"/>
          <w:sz w:val="36"/>
          <w:szCs w:val="20"/>
        </w:rPr>
        <w:t>.</w:t>
      </w:r>
      <w:r w:rsidR="00496CBB" w:rsidRPr="00AA003A">
        <w:rPr>
          <w:rFonts w:ascii="Arial" w:eastAsia="SimSun" w:hAnsi="Arial" w:cs="Times New Roman"/>
          <w:color w:val="auto"/>
          <w:sz w:val="36"/>
          <w:szCs w:val="20"/>
        </w:rPr>
        <w:t xml:space="preserve"> Conclusions</w:t>
      </w:r>
      <w:r w:rsidR="001F0935" w:rsidRPr="00AA003A">
        <w:rPr>
          <w:rFonts w:ascii="Arial" w:eastAsia="SimSun" w:hAnsi="Arial" w:cs="Times New Roman"/>
          <w:color w:val="auto"/>
          <w:sz w:val="36"/>
          <w:szCs w:val="20"/>
        </w:rPr>
        <w:tab/>
      </w:r>
    </w:p>
    <w:p w14:paraId="26124DDD" w14:textId="77777777" w:rsidR="00E30722" w:rsidRDefault="00E30722" w:rsidP="00496CBB">
      <w:pPr>
        <w:rPr>
          <w:rFonts w:ascii="Times New Roman" w:hAnsi="Times New Roman" w:cs="Times New Roman"/>
          <w:bCs/>
          <w:sz w:val="24"/>
          <w:szCs w:val="24"/>
          <w:lang w:eastAsia="ko-KR"/>
        </w:rPr>
      </w:pPr>
    </w:p>
    <w:p w14:paraId="558509AB" w14:textId="749C2A5E" w:rsidR="00496CBB" w:rsidRDefault="00496CBB" w:rsidP="00496CBB">
      <w:pPr>
        <w:rPr>
          <w:rFonts w:ascii="Times New Roman" w:hAnsi="Times New Roman" w:cs="Times New Roman"/>
          <w:bCs/>
          <w:sz w:val="24"/>
          <w:szCs w:val="24"/>
          <w:lang w:eastAsia="ko-KR"/>
        </w:rPr>
      </w:pPr>
      <w:r w:rsidRPr="00660C2F">
        <w:rPr>
          <w:rFonts w:ascii="Times New Roman" w:hAnsi="Times New Roman" w:cs="Times New Roman"/>
          <w:bCs/>
          <w:sz w:val="24"/>
          <w:szCs w:val="24"/>
          <w:lang w:eastAsia="ko-KR"/>
        </w:rPr>
        <w:t>Following is the summary of the proposals.</w:t>
      </w:r>
    </w:p>
    <w:p w14:paraId="29623353" w14:textId="77777777" w:rsidR="00AF4D66" w:rsidRPr="00F0183F" w:rsidRDefault="00527D25" w:rsidP="00AF4D66">
      <w:pPr>
        <w:rPr>
          <w:rFonts w:ascii="Times New Roman" w:eastAsia="Times New Roman" w:hAnsi="Times New Roman" w:cs="Times New Roman"/>
          <w:b/>
          <w:bCs/>
          <w:sz w:val="24"/>
          <w:szCs w:val="24"/>
        </w:rPr>
      </w:pPr>
      <w:r w:rsidRPr="00F0183F">
        <w:rPr>
          <w:rFonts w:ascii="Times New Roman" w:eastAsia="Times New Roman" w:hAnsi="Times New Roman" w:cs="Times New Roman"/>
          <w:b/>
          <w:bCs/>
          <w:sz w:val="24"/>
          <w:szCs w:val="24"/>
        </w:rPr>
        <w:t xml:space="preserve">Proposal1: RAN4 to use Rank2, and Rank4 for further </w:t>
      </w:r>
      <w:r>
        <w:rPr>
          <w:rFonts w:ascii="Times New Roman" w:eastAsia="Times New Roman" w:hAnsi="Times New Roman" w:cs="Times New Roman"/>
          <w:b/>
          <w:bCs/>
          <w:sz w:val="24"/>
          <w:szCs w:val="24"/>
        </w:rPr>
        <w:t xml:space="preserve">inter-cell interference </w:t>
      </w:r>
      <w:r w:rsidR="00AF4D66">
        <w:rPr>
          <w:rFonts w:ascii="Times New Roman" w:eastAsia="Times New Roman" w:hAnsi="Times New Roman" w:cs="Times New Roman"/>
          <w:b/>
          <w:bCs/>
          <w:sz w:val="24"/>
          <w:szCs w:val="24"/>
        </w:rPr>
        <w:t xml:space="preserve">PDSCH demodulation performance requirements. </w:t>
      </w:r>
    </w:p>
    <w:p w14:paraId="454B8646" w14:textId="3757BC16" w:rsidR="00527D25" w:rsidRPr="00F0183F" w:rsidRDefault="00527D25" w:rsidP="00527D25">
      <w:pPr>
        <w:rPr>
          <w:rFonts w:ascii="Times New Roman" w:eastAsia="Times New Roman" w:hAnsi="Times New Roman" w:cs="Times New Roman"/>
          <w:b/>
          <w:bCs/>
          <w:sz w:val="24"/>
          <w:szCs w:val="24"/>
        </w:rPr>
      </w:pPr>
      <w:r w:rsidRPr="00F0183F">
        <w:rPr>
          <w:rFonts w:ascii="Times New Roman" w:eastAsia="Times New Roman" w:hAnsi="Times New Roman" w:cs="Times New Roman"/>
          <w:b/>
          <w:bCs/>
          <w:sz w:val="24"/>
          <w:szCs w:val="24"/>
        </w:rPr>
        <w:t xml:space="preserve">Proposal 2: RAN4 to use MCS13 (Table1) for </w:t>
      </w:r>
      <w:r>
        <w:rPr>
          <w:rFonts w:ascii="Times New Roman" w:eastAsia="Times New Roman" w:hAnsi="Times New Roman" w:cs="Times New Roman"/>
          <w:b/>
          <w:bCs/>
          <w:sz w:val="24"/>
          <w:szCs w:val="24"/>
        </w:rPr>
        <w:t xml:space="preserve">inter-cell interference </w:t>
      </w:r>
      <w:r w:rsidRPr="00F0183F">
        <w:rPr>
          <w:rFonts w:ascii="Times New Roman" w:eastAsia="Times New Roman" w:hAnsi="Times New Roman" w:cs="Times New Roman"/>
          <w:b/>
          <w:bCs/>
          <w:sz w:val="24"/>
          <w:szCs w:val="24"/>
        </w:rPr>
        <w:t xml:space="preserve">simulation studies as a starting point. </w:t>
      </w:r>
    </w:p>
    <w:p w14:paraId="7D6AFB86" w14:textId="77777777" w:rsidR="00527D25" w:rsidRDefault="00527D25" w:rsidP="00527D25">
      <w:pPr>
        <w:rPr>
          <w:rFonts w:ascii="Times New Roman" w:eastAsia="Times New Roman" w:hAnsi="Times New Roman" w:cs="Times New Roman"/>
          <w:b/>
          <w:bCs/>
          <w:sz w:val="24"/>
          <w:szCs w:val="24"/>
        </w:rPr>
      </w:pPr>
      <w:r w:rsidRPr="00F0183F">
        <w:rPr>
          <w:rFonts w:ascii="Times New Roman" w:eastAsia="Times New Roman" w:hAnsi="Times New Roman" w:cs="Times New Roman"/>
          <w:b/>
          <w:bCs/>
          <w:sz w:val="24"/>
          <w:szCs w:val="24"/>
        </w:rPr>
        <w:t xml:space="preserve">Proposal 3: RAN4 to use TDLA30-10 for further </w:t>
      </w:r>
      <w:r>
        <w:rPr>
          <w:rFonts w:ascii="Times New Roman" w:eastAsia="Times New Roman" w:hAnsi="Times New Roman" w:cs="Times New Roman"/>
          <w:b/>
          <w:bCs/>
          <w:sz w:val="24"/>
          <w:szCs w:val="24"/>
        </w:rPr>
        <w:t xml:space="preserve">inter-cell interference </w:t>
      </w:r>
      <w:r w:rsidRPr="00F0183F">
        <w:rPr>
          <w:rFonts w:ascii="Times New Roman" w:eastAsia="Times New Roman" w:hAnsi="Times New Roman" w:cs="Times New Roman"/>
          <w:b/>
          <w:bCs/>
          <w:sz w:val="24"/>
          <w:szCs w:val="24"/>
        </w:rPr>
        <w:t xml:space="preserve">simulation studies. </w:t>
      </w:r>
    </w:p>
    <w:p w14:paraId="1978DB44" w14:textId="416BD941" w:rsidR="00527D25" w:rsidRPr="00EE58C8" w:rsidRDefault="00527D25" w:rsidP="00527D25">
      <w:pPr>
        <w:rPr>
          <w:rFonts w:ascii="Times New Roman" w:eastAsia="Times New Roman" w:hAnsi="Times New Roman" w:cs="Times New Roman"/>
          <w:b/>
          <w:bCs/>
          <w:sz w:val="24"/>
          <w:szCs w:val="24"/>
        </w:rPr>
      </w:pPr>
      <w:r w:rsidRPr="00EE58C8">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4</w:t>
      </w:r>
      <w:r w:rsidRPr="00EE58C8">
        <w:rPr>
          <w:rFonts w:ascii="Times New Roman" w:eastAsia="Times New Roman" w:hAnsi="Times New Roman" w:cs="Times New Roman"/>
          <w:b/>
          <w:bCs/>
          <w:sz w:val="24"/>
          <w:szCs w:val="24"/>
        </w:rPr>
        <w:t xml:space="preserve">: RAN4 to use Rel-17 interference models for simulation studies. </w:t>
      </w:r>
    </w:p>
    <w:p w14:paraId="7945010F" w14:textId="77777777" w:rsidR="00527D25" w:rsidRDefault="00527D25" w:rsidP="00527D25">
      <w:pPr>
        <w:rPr>
          <w:rFonts w:ascii="Times New Roman" w:eastAsia="Times New Roman" w:hAnsi="Times New Roman" w:cs="Times New Roman"/>
          <w:b/>
          <w:bCs/>
          <w:sz w:val="24"/>
          <w:szCs w:val="24"/>
        </w:rPr>
      </w:pPr>
      <w:r w:rsidRPr="0042632E">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5</w:t>
      </w:r>
      <w:r w:rsidRPr="0042632E">
        <w:rPr>
          <w:rFonts w:ascii="Times New Roman" w:eastAsia="Times New Roman" w:hAnsi="Times New Roman" w:cs="Times New Roman"/>
          <w:b/>
          <w:bCs/>
          <w:sz w:val="24"/>
          <w:szCs w:val="24"/>
        </w:rPr>
        <w:t xml:space="preserve">: Rel-19 8Rx performance requirements shall be independent from Rel-18. </w:t>
      </w:r>
    </w:p>
    <w:p w14:paraId="3052B28A" w14:textId="77777777" w:rsidR="007B16F5" w:rsidRPr="00F664F9" w:rsidRDefault="007B16F5" w:rsidP="0035663F">
      <w:pPr>
        <w:rPr>
          <w:rFonts w:ascii="Times New Roman" w:eastAsia="Times New Roman" w:hAnsi="Times New Roman" w:cs="Times New Roman"/>
          <w:b/>
          <w:bCs/>
          <w:sz w:val="24"/>
          <w:szCs w:val="24"/>
        </w:rPr>
      </w:pPr>
    </w:p>
    <w:p w14:paraId="226B4253" w14:textId="77777777" w:rsidR="00496CBB" w:rsidRPr="00BA1325" w:rsidRDefault="00496CBB" w:rsidP="00496CBB">
      <w:pPr>
        <w:pStyle w:val="Heading1"/>
        <w:pBdr>
          <w:bottom w:val="single" w:sz="6" w:space="1" w:color="auto"/>
        </w:pBdr>
        <w:rPr>
          <w:rFonts w:ascii="Arial" w:eastAsia="SimSun" w:hAnsi="Arial" w:cs="Times New Roman"/>
          <w:color w:val="auto"/>
          <w:sz w:val="36"/>
          <w:szCs w:val="20"/>
        </w:rPr>
      </w:pPr>
      <w:r w:rsidRPr="00BA1325">
        <w:rPr>
          <w:rFonts w:ascii="Arial" w:eastAsia="SimSun" w:hAnsi="Arial" w:cs="Times New Roman"/>
          <w:color w:val="auto"/>
          <w:sz w:val="36"/>
          <w:szCs w:val="20"/>
        </w:rPr>
        <w:t>References</w:t>
      </w:r>
    </w:p>
    <w:p w14:paraId="7F3C37D6" w14:textId="228703BE" w:rsidR="0042564D" w:rsidRDefault="00496CBB" w:rsidP="00496CBB">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 </w:t>
      </w:r>
      <w:r w:rsidR="002D06F9">
        <w:rPr>
          <w:rFonts w:ascii="Times New Roman" w:eastAsia="Times New Roman" w:hAnsi="Times New Roman" w:cs="Times New Roman"/>
          <w:color w:val="000000" w:themeColor="text1"/>
          <w:sz w:val="24"/>
          <w:szCs w:val="24"/>
        </w:rPr>
        <w:t>RP</w:t>
      </w:r>
      <w:r w:rsidRPr="000A4D54">
        <w:rPr>
          <w:rFonts w:ascii="Times New Roman" w:eastAsia="Times New Roman" w:hAnsi="Times New Roman" w:cs="Times New Roman"/>
          <w:color w:val="000000" w:themeColor="text1"/>
          <w:sz w:val="24"/>
          <w:szCs w:val="24"/>
        </w:rPr>
        <w:t>-2</w:t>
      </w:r>
      <w:r w:rsidR="002D06F9">
        <w:rPr>
          <w:rFonts w:ascii="Times New Roman" w:eastAsia="Times New Roman" w:hAnsi="Times New Roman" w:cs="Times New Roman"/>
          <w:color w:val="000000" w:themeColor="text1"/>
          <w:sz w:val="24"/>
          <w:szCs w:val="24"/>
        </w:rPr>
        <w:t>41297</w:t>
      </w:r>
      <w:r>
        <w:rPr>
          <w:rFonts w:ascii="Times New Roman" w:eastAsia="Times New Roman" w:hAnsi="Times New Roman" w:cs="Times New Roman"/>
          <w:color w:val="000000" w:themeColor="text1"/>
          <w:sz w:val="24"/>
          <w:szCs w:val="24"/>
        </w:rPr>
        <w:t>, “</w:t>
      </w:r>
      <w:r w:rsidR="00234EB8">
        <w:rPr>
          <w:rFonts w:ascii="Times New Roman" w:eastAsia="Times New Roman" w:hAnsi="Times New Roman" w:cs="Times New Roman"/>
          <w:color w:val="000000" w:themeColor="text1"/>
          <w:sz w:val="24"/>
          <w:szCs w:val="24"/>
        </w:rPr>
        <w:t xml:space="preserve">Revised WID on </w:t>
      </w:r>
      <w:r w:rsidR="002D06F9">
        <w:rPr>
          <w:rFonts w:ascii="Times New Roman" w:eastAsia="Times New Roman" w:hAnsi="Times New Roman" w:cs="Times New Roman"/>
          <w:color w:val="000000" w:themeColor="text1"/>
          <w:sz w:val="24"/>
          <w:szCs w:val="24"/>
        </w:rPr>
        <w:t>NR demodulation performance: Phase 5</w:t>
      </w:r>
      <w:r>
        <w:rPr>
          <w:rFonts w:ascii="Times New Roman" w:eastAsia="Times New Roman" w:hAnsi="Times New Roman" w:cs="Times New Roman"/>
          <w:color w:val="000000" w:themeColor="text1"/>
          <w:sz w:val="24"/>
          <w:szCs w:val="24"/>
        </w:rPr>
        <w:t>”, 3GPP TSG RAN meeting, #10</w:t>
      </w:r>
      <w:r w:rsidR="002D06F9">
        <w:rPr>
          <w:rFonts w:ascii="Times New Roman" w:eastAsia="Times New Roman" w:hAnsi="Times New Roman" w:cs="Times New Roman"/>
          <w:color w:val="000000" w:themeColor="text1"/>
          <w:sz w:val="24"/>
          <w:szCs w:val="24"/>
        </w:rPr>
        <w:t>4</w:t>
      </w:r>
      <w:r>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June 17</w:t>
      </w:r>
      <w:r>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June 20</w:t>
      </w:r>
      <w:r>
        <w:rPr>
          <w:rFonts w:ascii="Times New Roman" w:eastAsia="Times New Roman" w:hAnsi="Times New Roman" w:cs="Times New Roman"/>
          <w:color w:val="000000" w:themeColor="text1"/>
          <w:sz w:val="24"/>
          <w:szCs w:val="24"/>
        </w:rPr>
        <w:t xml:space="preserve">, </w:t>
      </w:r>
      <w:r w:rsidR="008E6DFD">
        <w:rPr>
          <w:rFonts w:ascii="Times New Roman" w:eastAsia="Times New Roman" w:hAnsi="Times New Roman" w:cs="Times New Roman"/>
          <w:color w:val="000000" w:themeColor="text1"/>
          <w:sz w:val="24"/>
          <w:szCs w:val="24"/>
        </w:rPr>
        <w:t>202</w:t>
      </w:r>
      <w:r w:rsidR="002D06F9">
        <w:rPr>
          <w:rFonts w:ascii="Times New Roman" w:eastAsia="Times New Roman" w:hAnsi="Times New Roman" w:cs="Times New Roman"/>
          <w:color w:val="000000" w:themeColor="text1"/>
          <w:sz w:val="24"/>
          <w:szCs w:val="24"/>
        </w:rPr>
        <w:t>4</w:t>
      </w:r>
      <w:r w:rsidR="008E6DFD">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Shanghai</w:t>
      </w:r>
      <w:r w:rsidR="009969C1">
        <w:rPr>
          <w:rFonts w:ascii="Times New Roman" w:eastAsia="Times New Roman" w:hAnsi="Times New Roman" w:cs="Times New Roman"/>
          <w:color w:val="000000" w:themeColor="text1"/>
          <w:sz w:val="24"/>
          <w:szCs w:val="24"/>
        </w:rPr>
        <w:t xml:space="preserve">, </w:t>
      </w:r>
      <w:r w:rsidR="002D06F9">
        <w:rPr>
          <w:rFonts w:ascii="Times New Roman" w:eastAsia="Times New Roman" w:hAnsi="Times New Roman" w:cs="Times New Roman"/>
          <w:color w:val="000000" w:themeColor="text1"/>
          <w:sz w:val="24"/>
          <w:szCs w:val="24"/>
        </w:rPr>
        <w:t>China</w:t>
      </w:r>
      <w:r w:rsidR="009969C1">
        <w:rPr>
          <w:rFonts w:ascii="Times New Roman" w:eastAsia="Times New Roman" w:hAnsi="Times New Roman" w:cs="Times New Roman"/>
          <w:color w:val="000000" w:themeColor="text1"/>
          <w:sz w:val="24"/>
          <w:szCs w:val="24"/>
        </w:rPr>
        <w:t>.</w:t>
      </w:r>
    </w:p>
    <w:p w14:paraId="59EF59EE" w14:textId="19013B2C" w:rsidR="008C0186" w:rsidRDefault="008C0186" w:rsidP="008C0186">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00824984">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w:t>
      </w:r>
      <w:r w:rsidRPr="0044546E">
        <w:rPr>
          <w:rFonts w:ascii="Times New Roman" w:eastAsia="Times New Roman" w:hAnsi="Times New Roman" w:cs="Times New Roman"/>
          <w:color w:val="000000" w:themeColor="text1"/>
          <w:sz w:val="24"/>
          <w:szCs w:val="24"/>
        </w:rPr>
        <w:t>R4-2413570</w:t>
      </w:r>
      <w:r>
        <w:rPr>
          <w:rFonts w:ascii="Times New Roman" w:eastAsia="Times New Roman" w:hAnsi="Times New Roman" w:cs="Times New Roman"/>
          <w:color w:val="000000" w:themeColor="text1"/>
          <w:sz w:val="24"/>
          <w:szCs w:val="24"/>
        </w:rPr>
        <w:t>, “Way Forward for [112][328] NR demodulation performance: Phase 5”, 3GPP TSG RAN meeting, #112, Aug 19– Aug 23, 2024, Maastricht, Netherlands.</w:t>
      </w:r>
    </w:p>
    <w:sectPr w:rsidR="008C0186"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2E8E2" w14:textId="77777777" w:rsidR="0071570B" w:rsidRDefault="0071570B">
      <w:pPr>
        <w:spacing w:after="0" w:line="240" w:lineRule="auto"/>
      </w:pPr>
      <w:r>
        <w:separator/>
      </w:r>
    </w:p>
  </w:endnote>
  <w:endnote w:type="continuationSeparator" w:id="0">
    <w:p w14:paraId="7210109D" w14:textId="77777777" w:rsidR="0071570B" w:rsidRDefault="0071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40EBB" w14:textId="77777777" w:rsidR="00F57BC8"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015E6CA" w14:textId="77777777" w:rsidR="00F57BC8" w:rsidRDefault="00F57B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CF934" w14:textId="77777777" w:rsidR="00F57BC8" w:rsidRDefault="000000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5310FEA" w14:textId="77777777" w:rsidR="00F57BC8" w:rsidRDefault="00F57BC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80F12" w14:textId="77777777" w:rsidR="0071570B" w:rsidRDefault="0071570B">
      <w:pPr>
        <w:spacing w:after="0" w:line="240" w:lineRule="auto"/>
      </w:pPr>
      <w:r>
        <w:separator/>
      </w:r>
    </w:p>
  </w:footnote>
  <w:footnote w:type="continuationSeparator" w:id="0">
    <w:p w14:paraId="15A32000" w14:textId="77777777" w:rsidR="0071570B" w:rsidRDefault="007157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37161"/>
    <w:multiLevelType w:val="hybridMultilevel"/>
    <w:tmpl w:val="1BCCC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25D0"/>
    <w:multiLevelType w:val="hybridMultilevel"/>
    <w:tmpl w:val="8D849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A386F"/>
    <w:multiLevelType w:val="hybridMultilevel"/>
    <w:tmpl w:val="D01C6AA4"/>
    <w:lvl w:ilvl="0" w:tplc="D78CB6D0">
      <w:start w:val="1"/>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3" w15:restartNumberingAfterBreak="0">
    <w:nsid w:val="1D5864DD"/>
    <w:multiLevelType w:val="multilevel"/>
    <w:tmpl w:val="9B407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44BA67B7"/>
    <w:multiLevelType w:val="hybridMultilevel"/>
    <w:tmpl w:val="CA083B66"/>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BD5"/>
    <w:multiLevelType w:val="hybridMultilevel"/>
    <w:tmpl w:val="6FB4D8A4"/>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FB2473"/>
    <w:multiLevelType w:val="hybridMultilevel"/>
    <w:tmpl w:val="289A06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5C7061"/>
    <w:multiLevelType w:val="multilevel"/>
    <w:tmpl w:val="0A2EC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8456513">
    <w:abstractNumId w:val="4"/>
  </w:num>
  <w:num w:numId="2" w16cid:durableId="735738205">
    <w:abstractNumId w:val="11"/>
  </w:num>
  <w:num w:numId="3" w16cid:durableId="733040452">
    <w:abstractNumId w:val="5"/>
  </w:num>
  <w:num w:numId="4" w16cid:durableId="606012363">
    <w:abstractNumId w:val="8"/>
  </w:num>
  <w:num w:numId="5" w16cid:durableId="14849346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4324151">
    <w:abstractNumId w:val="10"/>
  </w:num>
  <w:num w:numId="7" w16cid:durableId="1644461877">
    <w:abstractNumId w:val="2"/>
  </w:num>
  <w:num w:numId="8" w16cid:durableId="824007687">
    <w:abstractNumId w:val="12"/>
  </w:num>
  <w:num w:numId="9" w16cid:durableId="1379428355">
    <w:abstractNumId w:val="9"/>
  </w:num>
  <w:num w:numId="10" w16cid:durableId="1321806578">
    <w:abstractNumId w:val="1"/>
  </w:num>
  <w:num w:numId="11" w16cid:durableId="1466465868">
    <w:abstractNumId w:val="0"/>
  </w:num>
  <w:num w:numId="12" w16cid:durableId="1489175489">
    <w:abstractNumId w:val="7"/>
  </w:num>
  <w:num w:numId="13" w16cid:durableId="5437582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CBB"/>
    <w:rsid w:val="00006D4C"/>
    <w:rsid w:val="0001254B"/>
    <w:rsid w:val="00030469"/>
    <w:rsid w:val="00030D04"/>
    <w:rsid w:val="0003314D"/>
    <w:rsid w:val="0003416C"/>
    <w:rsid w:val="0005027D"/>
    <w:rsid w:val="000519AA"/>
    <w:rsid w:val="000542B9"/>
    <w:rsid w:val="000606FF"/>
    <w:rsid w:val="00065280"/>
    <w:rsid w:val="00066126"/>
    <w:rsid w:val="000716C1"/>
    <w:rsid w:val="000744DF"/>
    <w:rsid w:val="000761A5"/>
    <w:rsid w:val="00084B29"/>
    <w:rsid w:val="00084DF3"/>
    <w:rsid w:val="000A3BA4"/>
    <w:rsid w:val="000C2ABA"/>
    <w:rsid w:val="000D3F32"/>
    <w:rsid w:val="000E294D"/>
    <w:rsid w:val="000F5EA5"/>
    <w:rsid w:val="001040D4"/>
    <w:rsid w:val="00105101"/>
    <w:rsid w:val="001076BC"/>
    <w:rsid w:val="0011243A"/>
    <w:rsid w:val="0011582D"/>
    <w:rsid w:val="001163FA"/>
    <w:rsid w:val="001236AA"/>
    <w:rsid w:val="00123E17"/>
    <w:rsid w:val="0013473B"/>
    <w:rsid w:val="0013572A"/>
    <w:rsid w:val="0013637D"/>
    <w:rsid w:val="00141E97"/>
    <w:rsid w:val="001430AB"/>
    <w:rsid w:val="00145D87"/>
    <w:rsid w:val="0015515B"/>
    <w:rsid w:val="00161FCB"/>
    <w:rsid w:val="00182676"/>
    <w:rsid w:val="00191A43"/>
    <w:rsid w:val="001937C6"/>
    <w:rsid w:val="001A1D51"/>
    <w:rsid w:val="001B121E"/>
    <w:rsid w:val="001C58B1"/>
    <w:rsid w:val="001D150A"/>
    <w:rsid w:val="001E00CB"/>
    <w:rsid w:val="001E0660"/>
    <w:rsid w:val="001E367A"/>
    <w:rsid w:val="001E5464"/>
    <w:rsid w:val="001E55F3"/>
    <w:rsid w:val="001F0935"/>
    <w:rsid w:val="001F2184"/>
    <w:rsid w:val="001F2BEF"/>
    <w:rsid w:val="001F4B15"/>
    <w:rsid w:val="001F529E"/>
    <w:rsid w:val="0020199B"/>
    <w:rsid w:val="002032F9"/>
    <w:rsid w:val="0020531B"/>
    <w:rsid w:val="00205B7B"/>
    <w:rsid w:val="002075E8"/>
    <w:rsid w:val="00215373"/>
    <w:rsid w:val="00216874"/>
    <w:rsid w:val="002171DF"/>
    <w:rsid w:val="00225F5A"/>
    <w:rsid w:val="002321EC"/>
    <w:rsid w:val="00232815"/>
    <w:rsid w:val="00234EB8"/>
    <w:rsid w:val="00243EFE"/>
    <w:rsid w:val="00246C4B"/>
    <w:rsid w:val="00246FCA"/>
    <w:rsid w:val="0025660B"/>
    <w:rsid w:val="00257EAB"/>
    <w:rsid w:val="00261908"/>
    <w:rsid w:val="002712B4"/>
    <w:rsid w:val="00281E19"/>
    <w:rsid w:val="00292224"/>
    <w:rsid w:val="002B2591"/>
    <w:rsid w:val="002B3C4A"/>
    <w:rsid w:val="002B6249"/>
    <w:rsid w:val="002D06F9"/>
    <w:rsid w:val="002D5F8C"/>
    <w:rsid w:val="002D749E"/>
    <w:rsid w:val="002E00F9"/>
    <w:rsid w:val="002E248F"/>
    <w:rsid w:val="00305375"/>
    <w:rsid w:val="00320740"/>
    <w:rsid w:val="00320F18"/>
    <w:rsid w:val="00327213"/>
    <w:rsid w:val="003335A2"/>
    <w:rsid w:val="00335248"/>
    <w:rsid w:val="00343542"/>
    <w:rsid w:val="00355396"/>
    <w:rsid w:val="00355625"/>
    <w:rsid w:val="0035663F"/>
    <w:rsid w:val="00356F79"/>
    <w:rsid w:val="00361BBA"/>
    <w:rsid w:val="00366CB6"/>
    <w:rsid w:val="003712E1"/>
    <w:rsid w:val="0037589A"/>
    <w:rsid w:val="00376501"/>
    <w:rsid w:val="00381100"/>
    <w:rsid w:val="00381C04"/>
    <w:rsid w:val="00386E12"/>
    <w:rsid w:val="00394A11"/>
    <w:rsid w:val="003951B3"/>
    <w:rsid w:val="00397367"/>
    <w:rsid w:val="003A4A6B"/>
    <w:rsid w:val="003B07FE"/>
    <w:rsid w:val="003B211A"/>
    <w:rsid w:val="003B78D8"/>
    <w:rsid w:val="003C050D"/>
    <w:rsid w:val="003C1731"/>
    <w:rsid w:val="003C3DFD"/>
    <w:rsid w:val="003D2837"/>
    <w:rsid w:val="003D4B83"/>
    <w:rsid w:val="003D60A5"/>
    <w:rsid w:val="003E4C24"/>
    <w:rsid w:val="003E5CA8"/>
    <w:rsid w:val="003F4067"/>
    <w:rsid w:val="003F680B"/>
    <w:rsid w:val="004002C8"/>
    <w:rsid w:val="004030F0"/>
    <w:rsid w:val="00412F27"/>
    <w:rsid w:val="004147C3"/>
    <w:rsid w:val="00415FB4"/>
    <w:rsid w:val="004202BF"/>
    <w:rsid w:val="0042564D"/>
    <w:rsid w:val="0042632E"/>
    <w:rsid w:val="0042640A"/>
    <w:rsid w:val="004310D9"/>
    <w:rsid w:val="00443548"/>
    <w:rsid w:val="0044527E"/>
    <w:rsid w:val="0044546E"/>
    <w:rsid w:val="004523F3"/>
    <w:rsid w:val="004603BB"/>
    <w:rsid w:val="00461125"/>
    <w:rsid w:val="004629C8"/>
    <w:rsid w:val="00462EF8"/>
    <w:rsid w:val="00463344"/>
    <w:rsid w:val="004642A0"/>
    <w:rsid w:val="00465DD6"/>
    <w:rsid w:val="00482156"/>
    <w:rsid w:val="00484A16"/>
    <w:rsid w:val="00484ADC"/>
    <w:rsid w:val="00487F5D"/>
    <w:rsid w:val="00492EA5"/>
    <w:rsid w:val="00494971"/>
    <w:rsid w:val="00496CBB"/>
    <w:rsid w:val="004B339C"/>
    <w:rsid w:val="004B6938"/>
    <w:rsid w:val="004C3DEA"/>
    <w:rsid w:val="004C6183"/>
    <w:rsid w:val="004D3140"/>
    <w:rsid w:val="004D5C57"/>
    <w:rsid w:val="004E1C80"/>
    <w:rsid w:val="004E47C3"/>
    <w:rsid w:val="004F7695"/>
    <w:rsid w:val="0050375D"/>
    <w:rsid w:val="00513D65"/>
    <w:rsid w:val="00515B47"/>
    <w:rsid w:val="00521EE3"/>
    <w:rsid w:val="005234C8"/>
    <w:rsid w:val="00525A49"/>
    <w:rsid w:val="00527D25"/>
    <w:rsid w:val="0053352B"/>
    <w:rsid w:val="00544321"/>
    <w:rsid w:val="00546691"/>
    <w:rsid w:val="00557627"/>
    <w:rsid w:val="00560519"/>
    <w:rsid w:val="00566C34"/>
    <w:rsid w:val="00567DDF"/>
    <w:rsid w:val="00572C41"/>
    <w:rsid w:val="005744C1"/>
    <w:rsid w:val="00583EF7"/>
    <w:rsid w:val="005873BE"/>
    <w:rsid w:val="00587A1C"/>
    <w:rsid w:val="005900B3"/>
    <w:rsid w:val="00591C9A"/>
    <w:rsid w:val="005A78FC"/>
    <w:rsid w:val="005B1B9F"/>
    <w:rsid w:val="005B5FD0"/>
    <w:rsid w:val="005C3D11"/>
    <w:rsid w:val="005C7F8A"/>
    <w:rsid w:val="005F258F"/>
    <w:rsid w:val="00603FE3"/>
    <w:rsid w:val="00604F00"/>
    <w:rsid w:val="006236FD"/>
    <w:rsid w:val="006237AC"/>
    <w:rsid w:val="0062442B"/>
    <w:rsid w:val="006273AD"/>
    <w:rsid w:val="00637CD9"/>
    <w:rsid w:val="00641376"/>
    <w:rsid w:val="0064661C"/>
    <w:rsid w:val="00654A03"/>
    <w:rsid w:val="00655BD2"/>
    <w:rsid w:val="00660EFF"/>
    <w:rsid w:val="00672673"/>
    <w:rsid w:val="00672922"/>
    <w:rsid w:val="0068556D"/>
    <w:rsid w:val="006918B7"/>
    <w:rsid w:val="006959F8"/>
    <w:rsid w:val="00695EE1"/>
    <w:rsid w:val="00696A30"/>
    <w:rsid w:val="00697059"/>
    <w:rsid w:val="006A32EB"/>
    <w:rsid w:val="006A3B78"/>
    <w:rsid w:val="006A60B8"/>
    <w:rsid w:val="006A7E99"/>
    <w:rsid w:val="006B5CD4"/>
    <w:rsid w:val="006C0915"/>
    <w:rsid w:val="006C16C3"/>
    <w:rsid w:val="006D37BD"/>
    <w:rsid w:val="006E0AA3"/>
    <w:rsid w:val="006E6772"/>
    <w:rsid w:val="006F2201"/>
    <w:rsid w:val="006F708C"/>
    <w:rsid w:val="007016DB"/>
    <w:rsid w:val="00704B44"/>
    <w:rsid w:val="00706BC9"/>
    <w:rsid w:val="0071346D"/>
    <w:rsid w:val="00714C3B"/>
    <w:rsid w:val="0071570B"/>
    <w:rsid w:val="00715E29"/>
    <w:rsid w:val="007218B0"/>
    <w:rsid w:val="00722D96"/>
    <w:rsid w:val="00736FB0"/>
    <w:rsid w:val="00747CF9"/>
    <w:rsid w:val="007575D2"/>
    <w:rsid w:val="007601A7"/>
    <w:rsid w:val="00773B6B"/>
    <w:rsid w:val="00780DC1"/>
    <w:rsid w:val="00781705"/>
    <w:rsid w:val="0078326E"/>
    <w:rsid w:val="0079532E"/>
    <w:rsid w:val="00796359"/>
    <w:rsid w:val="007A04AE"/>
    <w:rsid w:val="007A4B23"/>
    <w:rsid w:val="007A5535"/>
    <w:rsid w:val="007B16F5"/>
    <w:rsid w:val="007B58EA"/>
    <w:rsid w:val="007C0954"/>
    <w:rsid w:val="007D2A27"/>
    <w:rsid w:val="007E0F02"/>
    <w:rsid w:val="007E682F"/>
    <w:rsid w:val="007F248F"/>
    <w:rsid w:val="007F5029"/>
    <w:rsid w:val="007F63BC"/>
    <w:rsid w:val="00803B71"/>
    <w:rsid w:val="00804C21"/>
    <w:rsid w:val="00805CC7"/>
    <w:rsid w:val="00812BE7"/>
    <w:rsid w:val="00812F2C"/>
    <w:rsid w:val="008202AC"/>
    <w:rsid w:val="0082084C"/>
    <w:rsid w:val="0082345C"/>
    <w:rsid w:val="00824984"/>
    <w:rsid w:val="008249E4"/>
    <w:rsid w:val="008365A1"/>
    <w:rsid w:val="00847DFE"/>
    <w:rsid w:val="008518FC"/>
    <w:rsid w:val="00853073"/>
    <w:rsid w:val="00862B45"/>
    <w:rsid w:val="00864137"/>
    <w:rsid w:val="00880B25"/>
    <w:rsid w:val="00883DD8"/>
    <w:rsid w:val="00885EB9"/>
    <w:rsid w:val="008A3184"/>
    <w:rsid w:val="008A6ADE"/>
    <w:rsid w:val="008A7A38"/>
    <w:rsid w:val="008C0186"/>
    <w:rsid w:val="008C07C6"/>
    <w:rsid w:val="008C169A"/>
    <w:rsid w:val="008C4CD7"/>
    <w:rsid w:val="008C692C"/>
    <w:rsid w:val="008E06CE"/>
    <w:rsid w:val="008E6DFD"/>
    <w:rsid w:val="008F0F54"/>
    <w:rsid w:val="008F3F2A"/>
    <w:rsid w:val="008F5A29"/>
    <w:rsid w:val="008F5DF1"/>
    <w:rsid w:val="00903741"/>
    <w:rsid w:val="00920C4E"/>
    <w:rsid w:val="00921031"/>
    <w:rsid w:val="009240E7"/>
    <w:rsid w:val="0093097A"/>
    <w:rsid w:val="00931E5C"/>
    <w:rsid w:val="0093619F"/>
    <w:rsid w:val="00941F6C"/>
    <w:rsid w:val="00946976"/>
    <w:rsid w:val="009477CA"/>
    <w:rsid w:val="00957556"/>
    <w:rsid w:val="00962F96"/>
    <w:rsid w:val="00963AB9"/>
    <w:rsid w:val="0096495A"/>
    <w:rsid w:val="009661EE"/>
    <w:rsid w:val="00970BE1"/>
    <w:rsid w:val="00987F79"/>
    <w:rsid w:val="009932FD"/>
    <w:rsid w:val="00995B78"/>
    <w:rsid w:val="009969C1"/>
    <w:rsid w:val="009A2CE5"/>
    <w:rsid w:val="009B3332"/>
    <w:rsid w:val="009B4317"/>
    <w:rsid w:val="009B4DD4"/>
    <w:rsid w:val="009B5C46"/>
    <w:rsid w:val="009C60A4"/>
    <w:rsid w:val="009D0B0F"/>
    <w:rsid w:val="009D115C"/>
    <w:rsid w:val="009E56CF"/>
    <w:rsid w:val="009F5099"/>
    <w:rsid w:val="00A014EA"/>
    <w:rsid w:val="00A05196"/>
    <w:rsid w:val="00A05684"/>
    <w:rsid w:val="00A13060"/>
    <w:rsid w:val="00A31BE7"/>
    <w:rsid w:val="00A329E3"/>
    <w:rsid w:val="00A344F2"/>
    <w:rsid w:val="00A35299"/>
    <w:rsid w:val="00A40CD4"/>
    <w:rsid w:val="00A4458F"/>
    <w:rsid w:val="00A5020B"/>
    <w:rsid w:val="00A519F4"/>
    <w:rsid w:val="00A52BF8"/>
    <w:rsid w:val="00A54B27"/>
    <w:rsid w:val="00A555AC"/>
    <w:rsid w:val="00A63C89"/>
    <w:rsid w:val="00A64FE3"/>
    <w:rsid w:val="00A66F0B"/>
    <w:rsid w:val="00A73300"/>
    <w:rsid w:val="00A8006D"/>
    <w:rsid w:val="00A85285"/>
    <w:rsid w:val="00A9557B"/>
    <w:rsid w:val="00AA003A"/>
    <w:rsid w:val="00AA671A"/>
    <w:rsid w:val="00AA7D29"/>
    <w:rsid w:val="00AB0433"/>
    <w:rsid w:val="00AB0A54"/>
    <w:rsid w:val="00AB4C0F"/>
    <w:rsid w:val="00AC0C1E"/>
    <w:rsid w:val="00AC2A50"/>
    <w:rsid w:val="00AC2BEB"/>
    <w:rsid w:val="00AC6569"/>
    <w:rsid w:val="00AC6B2A"/>
    <w:rsid w:val="00AF0264"/>
    <w:rsid w:val="00AF4D66"/>
    <w:rsid w:val="00AF767E"/>
    <w:rsid w:val="00AF78FE"/>
    <w:rsid w:val="00B06901"/>
    <w:rsid w:val="00B108B3"/>
    <w:rsid w:val="00B17380"/>
    <w:rsid w:val="00B344D4"/>
    <w:rsid w:val="00B44DF0"/>
    <w:rsid w:val="00B621C7"/>
    <w:rsid w:val="00B75EB3"/>
    <w:rsid w:val="00B82DF0"/>
    <w:rsid w:val="00B92126"/>
    <w:rsid w:val="00BA1325"/>
    <w:rsid w:val="00BC3555"/>
    <w:rsid w:val="00BD6039"/>
    <w:rsid w:val="00BE4254"/>
    <w:rsid w:val="00BF0646"/>
    <w:rsid w:val="00C01BF2"/>
    <w:rsid w:val="00C14D0D"/>
    <w:rsid w:val="00C2033C"/>
    <w:rsid w:val="00C21C97"/>
    <w:rsid w:val="00C2306D"/>
    <w:rsid w:val="00C25FB2"/>
    <w:rsid w:val="00C324E9"/>
    <w:rsid w:val="00C40823"/>
    <w:rsid w:val="00C542B7"/>
    <w:rsid w:val="00C55A1E"/>
    <w:rsid w:val="00C701E4"/>
    <w:rsid w:val="00C71D45"/>
    <w:rsid w:val="00C8749C"/>
    <w:rsid w:val="00C87898"/>
    <w:rsid w:val="00CA0778"/>
    <w:rsid w:val="00CA3D48"/>
    <w:rsid w:val="00CB7563"/>
    <w:rsid w:val="00CD1144"/>
    <w:rsid w:val="00CD6088"/>
    <w:rsid w:val="00CE0B36"/>
    <w:rsid w:val="00CE0DD4"/>
    <w:rsid w:val="00CE0F44"/>
    <w:rsid w:val="00CE1007"/>
    <w:rsid w:val="00CE1EB2"/>
    <w:rsid w:val="00CE4053"/>
    <w:rsid w:val="00CF7B77"/>
    <w:rsid w:val="00D019DC"/>
    <w:rsid w:val="00D05CF3"/>
    <w:rsid w:val="00D17596"/>
    <w:rsid w:val="00D2170B"/>
    <w:rsid w:val="00D24CC7"/>
    <w:rsid w:val="00D31EFD"/>
    <w:rsid w:val="00D325CB"/>
    <w:rsid w:val="00D47928"/>
    <w:rsid w:val="00D5181B"/>
    <w:rsid w:val="00D54CE4"/>
    <w:rsid w:val="00D55920"/>
    <w:rsid w:val="00D62922"/>
    <w:rsid w:val="00D62AC0"/>
    <w:rsid w:val="00D64562"/>
    <w:rsid w:val="00D64AF8"/>
    <w:rsid w:val="00D66DBA"/>
    <w:rsid w:val="00D7084B"/>
    <w:rsid w:val="00D7403A"/>
    <w:rsid w:val="00D91CB3"/>
    <w:rsid w:val="00D94A64"/>
    <w:rsid w:val="00DA5156"/>
    <w:rsid w:val="00DB47D6"/>
    <w:rsid w:val="00DC1D24"/>
    <w:rsid w:val="00DC57A1"/>
    <w:rsid w:val="00DD4EA5"/>
    <w:rsid w:val="00DE17EF"/>
    <w:rsid w:val="00DF663E"/>
    <w:rsid w:val="00E0001D"/>
    <w:rsid w:val="00E00454"/>
    <w:rsid w:val="00E15490"/>
    <w:rsid w:val="00E30722"/>
    <w:rsid w:val="00E31BE0"/>
    <w:rsid w:val="00E5532B"/>
    <w:rsid w:val="00E644E6"/>
    <w:rsid w:val="00E715DA"/>
    <w:rsid w:val="00E7176A"/>
    <w:rsid w:val="00E80DC5"/>
    <w:rsid w:val="00E83019"/>
    <w:rsid w:val="00E830C2"/>
    <w:rsid w:val="00E841FC"/>
    <w:rsid w:val="00E9405B"/>
    <w:rsid w:val="00EA03DE"/>
    <w:rsid w:val="00EA271A"/>
    <w:rsid w:val="00EA35A5"/>
    <w:rsid w:val="00EA62E4"/>
    <w:rsid w:val="00EC1B38"/>
    <w:rsid w:val="00EC45CB"/>
    <w:rsid w:val="00EC4B09"/>
    <w:rsid w:val="00EC711D"/>
    <w:rsid w:val="00EC74C1"/>
    <w:rsid w:val="00ED67DD"/>
    <w:rsid w:val="00ED680E"/>
    <w:rsid w:val="00EE4029"/>
    <w:rsid w:val="00EE58C8"/>
    <w:rsid w:val="00F0183F"/>
    <w:rsid w:val="00F04EE2"/>
    <w:rsid w:val="00F1003C"/>
    <w:rsid w:val="00F113E5"/>
    <w:rsid w:val="00F244BF"/>
    <w:rsid w:val="00F306D4"/>
    <w:rsid w:val="00F3255C"/>
    <w:rsid w:val="00F40B0C"/>
    <w:rsid w:val="00F447D6"/>
    <w:rsid w:val="00F44E9E"/>
    <w:rsid w:val="00F461AB"/>
    <w:rsid w:val="00F572C3"/>
    <w:rsid w:val="00F57BC8"/>
    <w:rsid w:val="00F664F9"/>
    <w:rsid w:val="00F72D07"/>
    <w:rsid w:val="00F77874"/>
    <w:rsid w:val="00F80202"/>
    <w:rsid w:val="00F92B52"/>
    <w:rsid w:val="00F938F5"/>
    <w:rsid w:val="00F93C26"/>
    <w:rsid w:val="00F962DF"/>
    <w:rsid w:val="00F971C9"/>
    <w:rsid w:val="00FA03C2"/>
    <w:rsid w:val="00FA4047"/>
    <w:rsid w:val="00FB1D45"/>
    <w:rsid w:val="00FD110C"/>
    <w:rsid w:val="00FD2B16"/>
    <w:rsid w:val="00FD3FEC"/>
    <w:rsid w:val="00FD5F7C"/>
    <w:rsid w:val="00FE30F7"/>
    <w:rsid w:val="00FE7D3C"/>
    <w:rsid w:val="00FF3206"/>
    <w:rsid w:val="00FF351C"/>
    <w:rsid w:val="00FF3D59"/>
    <w:rsid w:val="00FF496D"/>
    <w:rsid w:val="00FF6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93E04"/>
  <w15:chartTrackingRefBased/>
  <w15:docId w15:val="{0E55E45C-0762-4600-A481-FE26684D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BB"/>
  </w:style>
  <w:style w:type="paragraph" w:styleId="Heading1">
    <w:name w:val="heading 1"/>
    <w:basedOn w:val="Normal"/>
    <w:next w:val="Normal"/>
    <w:link w:val="Heading1Char"/>
    <w:qFormat/>
    <w:rsid w:val="00496C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96C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CB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96CBB"/>
    <w:rPr>
      <w:rFonts w:asciiTheme="majorHAnsi" w:eastAsiaTheme="majorEastAsia" w:hAnsiTheme="majorHAnsi" w:cstheme="majorBidi"/>
      <w:color w:val="2F5496" w:themeColor="accent1" w:themeShade="BF"/>
      <w:sz w:val="26"/>
      <w:szCs w:val="26"/>
    </w:rPr>
  </w:style>
  <w:style w:type="paragraph" w:styleId="Footer">
    <w:name w:val="footer"/>
    <w:basedOn w:val="Normal"/>
    <w:link w:val="FooterChar"/>
    <w:uiPriority w:val="99"/>
    <w:semiHidden/>
    <w:unhideWhenUsed/>
    <w:rsid w:val="00496CB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6CBB"/>
  </w:style>
  <w:style w:type="character" w:styleId="PageNumber">
    <w:name w:val="page number"/>
    <w:basedOn w:val="DefaultParagraphFont"/>
    <w:rsid w:val="00496CBB"/>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496CBB"/>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496CBB"/>
  </w:style>
  <w:style w:type="character" w:styleId="Strong">
    <w:name w:val="Strong"/>
    <w:basedOn w:val="DefaultParagraphFont"/>
    <w:uiPriority w:val="22"/>
    <w:qFormat/>
    <w:rsid w:val="003B211A"/>
    <w:rPr>
      <w:b/>
      <w:bCs/>
    </w:rPr>
  </w:style>
  <w:style w:type="table" w:styleId="TableGrid">
    <w:name w:val="Table Grid"/>
    <w:basedOn w:val="TableNormal"/>
    <w:uiPriority w:val="39"/>
    <w:rsid w:val="00123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F72D0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458804">
      <w:bodyDiv w:val="1"/>
      <w:marLeft w:val="0"/>
      <w:marRight w:val="0"/>
      <w:marTop w:val="0"/>
      <w:marBottom w:val="0"/>
      <w:divBdr>
        <w:top w:val="none" w:sz="0" w:space="0" w:color="auto"/>
        <w:left w:val="none" w:sz="0" w:space="0" w:color="auto"/>
        <w:bottom w:val="none" w:sz="0" w:space="0" w:color="auto"/>
        <w:right w:val="none" w:sz="0" w:space="0" w:color="auto"/>
      </w:divBdr>
    </w:div>
    <w:div w:id="754207981">
      <w:bodyDiv w:val="1"/>
      <w:marLeft w:val="0"/>
      <w:marRight w:val="0"/>
      <w:marTop w:val="0"/>
      <w:marBottom w:val="0"/>
      <w:divBdr>
        <w:top w:val="none" w:sz="0" w:space="0" w:color="auto"/>
        <w:left w:val="none" w:sz="0" w:space="0" w:color="auto"/>
        <w:bottom w:val="none" w:sz="0" w:space="0" w:color="auto"/>
        <w:right w:val="none" w:sz="0" w:space="0" w:color="auto"/>
      </w:divBdr>
      <w:divsChild>
        <w:div w:id="778646551">
          <w:marLeft w:val="0"/>
          <w:marRight w:val="75"/>
          <w:marTop w:val="0"/>
          <w:marBottom w:val="0"/>
          <w:divBdr>
            <w:top w:val="none" w:sz="0" w:space="0" w:color="auto"/>
            <w:left w:val="none" w:sz="0" w:space="0" w:color="auto"/>
            <w:bottom w:val="none" w:sz="0" w:space="0" w:color="auto"/>
            <w:right w:val="none" w:sz="0" w:space="0" w:color="auto"/>
          </w:divBdr>
        </w:div>
        <w:div w:id="765732344">
          <w:marLeft w:val="0"/>
          <w:marRight w:val="0"/>
          <w:marTop w:val="0"/>
          <w:marBottom w:val="0"/>
          <w:divBdr>
            <w:top w:val="none" w:sz="0" w:space="0" w:color="auto"/>
            <w:left w:val="none" w:sz="0" w:space="0" w:color="auto"/>
            <w:bottom w:val="none" w:sz="0" w:space="0" w:color="auto"/>
            <w:right w:val="none" w:sz="0" w:space="0" w:color="auto"/>
          </w:divBdr>
          <w:divsChild>
            <w:div w:id="21222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18057">
      <w:bodyDiv w:val="1"/>
      <w:marLeft w:val="0"/>
      <w:marRight w:val="0"/>
      <w:marTop w:val="0"/>
      <w:marBottom w:val="0"/>
      <w:divBdr>
        <w:top w:val="none" w:sz="0" w:space="0" w:color="auto"/>
        <w:left w:val="none" w:sz="0" w:space="0" w:color="auto"/>
        <w:bottom w:val="none" w:sz="0" w:space="0" w:color="auto"/>
        <w:right w:val="none" w:sz="0" w:space="0" w:color="auto"/>
      </w:divBdr>
    </w:div>
    <w:div w:id="1141074989">
      <w:bodyDiv w:val="1"/>
      <w:marLeft w:val="0"/>
      <w:marRight w:val="0"/>
      <w:marTop w:val="0"/>
      <w:marBottom w:val="0"/>
      <w:divBdr>
        <w:top w:val="none" w:sz="0" w:space="0" w:color="auto"/>
        <w:left w:val="none" w:sz="0" w:space="0" w:color="auto"/>
        <w:bottom w:val="none" w:sz="0" w:space="0" w:color="auto"/>
        <w:right w:val="none" w:sz="0" w:space="0" w:color="auto"/>
      </w:divBdr>
    </w:div>
    <w:div w:id="1146891683">
      <w:bodyDiv w:val="1"/>
      <w:marLeft w:val="0"/>
      <w:marRight w:val="0"/>
      <w:marTop w:val="0"/>
      <w:marBottom w:val="0"/>
      <w:divBdr>
        <w:top w:val="none" w:sz="0" w:space="0" w:color="auto"/>
        <w:left w:val="none" w:sz="0" w:space="0" w:color="auto"/>
        <w:bottom w:val="none" w:sz="0" w:space="0" w:color="auto"/>
        <w:right w:val="none" w:sz="0" w:space="0" w:color="auto"/>
      </w:divBdr>
    </w:div>
    <w:div w:id="1195580672">
      <w:bodyDiv w:val="1"/>
      <w:marLeft w:val="0"/>
      <w:marRight w:val="0"/>
      <w:marTop w:val="0"/>
      <w:marBottom w:val="0"/>
      <w:divBdr>
        <w:top w:val="none" w:sz="0" w:space="0" w:color="auto"/>
        <w:left w:val="none" w:sz="0" w:space="0" w:color="auto"/>
        <w:bottom w:val="none" w:sz="0" w:space="0" w:color="auto"/>
        <w:right w:val="none" w:sz="0" w:space="0" w:color="auto"/>
      </w:divBdr>
    </w:div>
    <w:div w:id="1282104359">
      <w:bodyDiv w:val="1"/>
      <w:marLeft w:val="0"/>
      <w:marRight w:val="0"/>
      <w:marTop w:val="0"/>
      <w:marBottom w:val="0"/>
      <w:divBdr>
        <w:top w:val="none" w:sz="0" w:space="0" w:color="auto"/>
        <w:left w:val="none" w:sz="0" w:space="0" w:color="auto"/>
        <w:bottom w:val="none" w:sz="0" w:space="0" w:color="auto"/>
        <w:right w:val="none" w:sz="0" w:space="0" w:color="auto"/>
      </w:divBdr>
      <w:divsChild>
        <w:div w:id="1886675300">
          <w:marLeft w:val="0"/>
          <w:marRight w:val="75"/>
          <w:marTop w:val="0"/>
          <w:marBottom w:val="0"/>
          <w:divBdr>
            <w:top w:val="none" w:sz="0" w:space="0" w:color="auto"/>
            <w:left w:val="none" w:sz="0" w:space="0" w:color="auto"/>
            <w:bottom w:val="none" w:sz="0" w:space="0" w:color="auto"/>
            <w:right w:val="none" w:sz="0" w:space="0" w:color="auto"/>
          </w:divBdr>
        </w:div>
        <w:div w:id="1490441381">
          <w:marLeft w:val="0"/>
          <w:marRight w:val="0"/>
          <w:marTop w:val="0"/>
          <w:marBottom w:val="0"/>
          <w:divBdr>
            <w:top w:val="none" w:sz="0" w:space="0" w:color="auto"/>
            <w:left w:val="none" w:sz="0" w:space="0" w:color="auto"/>
            <w:bottom w:val="none" w:sz="0" w:space="0" w:color="auto"/>
            <w:right w:val="none" w:sz="0" w:space="0" w:color="auto"/>
          </w:divBdr>
          <w:divsChild>
            <w:div w:id="142380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2521">
      <w:bodyDiv w:val="1"/>
      <w:marLeft w:val="0"/>
      <w:marRight w:val="0"/>
      <w:marTop w:val="0"/>
      <w:marBottom w:val="0"/>
      <w:divBdr>
        <w:top w:val="none" w:sz="0" w:space="0" w:color="auto"/>
        <w:left w:val="none" w:sz="0" w:space="0" w:color="auto"/>
        <w:bottom w:val="none" w:sz="0" w:space="0" w:color="auto"/>
        <w:right w:val="none" w:sz="0" w:space="0" w:color="auto"/>
      </w:divBdr>
    </w:div>
    <w:div w:id="21031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ortal.3gpp.org/ngppapp/CreateTDoc.aspx?mode=view&amp;contributionId=14118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789</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dc:creator>
  <cp:keywords/>
  <dc:description/>
  <cp:lastModifiedBy>Dhananjaya Ponukumati</cp:lastModifiedBy>
  <cp:revision>448</cp:revision>
  <dcterms:created xsi:type="dcterms:W3CDTF">2023-08-09T10:26:00Z</dcterms:created>
  <dcterms:modified xsi:type="dcterms:W3CDTF">2024-10-07T16:35:00Z</dcterms:modified>
</cp:coreProperties>
</file>