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1ADE2" w14:textId="56CC49DD" w:rsidR="00192ADB" w:rsidRPr="002B516C" w:rsidRDefault="00192ADB" w:rsidP="00192ADB">
      <w:pPr>
        <w:tabs>
          <w:tab w:val="right" w:pos="9639"/>
        </w:tabs>
        <w:rPr>
          <w:rFonts w:ascii="Arial" w:hAnsi="Arial" w:cs="Arial"/>
          <w:b/>
        </w:rPr>
      </w:pPr>
      <w:bookmarkStart w:id="0" w:name="_Hlk115189178"/>
      <w:bookmarkEnd w:id="0"/>
      <w:r w:rsidRPr="008A7BC3">
        <w:rPr>
          <w:rFonts w:ascii="Arial" w:eastAsia="MS Mincho" w:hAnsi="Arial" w:cs="Arial"/>
          <w:b/>
        </w:rPr>
        <w:t>3GPP TSG-RAN WG4 Meeting #112</w:t>
      </w:r>
      <w:r>
        <w:rPr>
          <w:rFonts w:ascii="Arial" w:eastAsia="MS Mincho" w:hAnsi="Arial" w:cs="Arial"/>
          <w:b/>
        </w:rPr>
        <w:t>bis</w:t>
      </w:r>
      <w:r w:rsidRPr="008A7BC3">
        <w:rPr>
          <w:rFonts w:ascii="Arial" w:eastAsia="MS Mincho" w:hAnsi="Arial" w:cs="Arial"/>
          <w:b/>
        </w:rPr>
        <w:t xml:space="preserve">  </w:t>
      </w:r>
      <w:r w:rsidRPr="008A7BC3">
        <w:rPr>
          <w:rFonts w:ascii="Arial" w:hAnsi="Arial" w:cs="Arial"/>
          <w:b/>
        </w:rPr>
        <w:t xml:space="preserve">         </w:t>
      </w:r>
      <w:r w:rsidRPr="008A7BC3">
        <w:rPr>
          <w:rFonts w:ascii="Arial" w:eastAsia="MS Mincho" w:hAnsi="Arial" w:cs="Arial" w:hint="eastAsia"/>
          <w:b/>
        </w:rPr>
        <w:t xml:space="preserve">                                  </w:t>
      </w:r>
      <w:r w:rsidRPr="008A7BC3">
        <w:rPr>
          <w:rFonts w:ascii="Arial" w:eastAsia="MS Mincho" w:hAnsi="Arial" w:cs="Arial"/>
          <w:b/>
        </w:rPr>
        <w:t xml:space="preserve">   </w:t>
      </w:r>
      <w:r w:rsidRPr="008A7BC3">
        <w:rPr>
          <w:rFonts w:ascii="Arial" w:eastAsia="MS Mincho" w:hAnsi="Arial" w:cs="Arial" w:hint="eastAsia"/>
          <w:b/>
        </w:rPr>
        <w:t xml:space="preserve">       </w:t>
      </w:r>
      <w:r w:rsidRPr="008A7BC3">
        <w:rPr>
          <w:rFonts w:ascii="Arial" w:eastAsia="MS Mincho" w:hAnsi="Arial" w:cs="Arial"/>
          <w:b/>
        </w:rPr>
        <w:t xml:space="preserve"> </w:t>
      </w:r>
      <w:r w:rsidRPr="008A7BC3">
        <w:rPr>
          <w:rFonts w:asciiTheme="minorEastAsia" w:hAnsiTheme="minorEastAsia" w:cs="Arial" w:hint="eastAsia"/>
          <w:b/>
        </w:rPr>
        <w:t xml:space="preserve">  </w:t>
      </w:r>
      <w:r w:rsidRPr="008A7BC3">
        <w:rPr>
          <w:rFonts w:ascii="Arial" w:eastAsia="MS Mincho" w:hAnsi="Arial" w:cs="Arial"/>
          <w:b/>
        </w:rPr>
        <w:t>R4-24</w:t>
      </w:r>
      <w:r w:rsidR="002640EC">
        <w:rPr>
          <w:rFonts w:ascii="Arial" w:eastAsia="MS Mincho" w:hAnsi="Arial" w:cs="Arial"/>
          <w:b/>
        </w:rPr>
        <w:t>16493</w:t>
      </w:r>
    </w:p>
    <w:p w14:paraId="35A88999" w14:textId="77777777" w:rsidR="00192ADB" w:rsidRDefault="00192ADB" w:rsidP="00192ADB">
      <w:pPr>
        <w:spacing w:after="120"/>
        <w:ind w:left="1985" w:hanging="1985"/>
        <w:rPr>
          <w:rFonts w:ascii="Arial" w:hAnsi="Arial" w:cs="Arial"/>
          <w:b/>
        </w:rPr>
      </w:pPr>
      <w:r>
        <w:rPr>
          <w:rFonts w:ascii="Arial" w:hAnsi="Arial" w:cs="Arial"/>
          <w:b/>
        </w:rPr>
        <w:t>Hefei, Anhui, China, 14</w:t>
      </w:r>
      <w:r w:rsidRPr="00A46683">
        <w:rPr>
          <w:rFonts w:ascii="Arial" w:hAnsi="Arial" w:cs="Arial"/>
          <w:b/>
          <w:vertAlign w:val="superscript"/>
        </w:rPr>
        <w:t>th</w:t>
      </w:r>
      <w:r>
        <w:rPr>
          <w:rFonts w:ascii="Arial" w:hAnsi="Arial" w:cs="Arial"/>
          <w:b/>
        </w:rPr>
        <w:t xml:space="preserve"> – 18</w:t>
      </w:r>
      <w:r w:rsidRPr="00426631">
        <w:rPr>
          <w:rFonts w:ascii="Arial" w:hAnsi="Arial" w:cs="Arial"/>
          <w:b/>
          <w:vertAlign w:val="superscript"/>
        </w:rPr>
        <w:t>th</w:t>
      </w:r>
      <w:r>
        <w:rPr>
          <w:rFonts w:ascii="Arial" w:hAnsi="Arial" w:cs="Arial"/>
          <w:b/>
        </w:rPr>
        <w:t xml:space="preserve"> October</w:t>
      </w:r>
      <w:r w:rsidRPr="002E37DC">
        <w:rPr>
          <w:rFonts w:ascii="Arial" w:hAnsi="Arial" w:cs="Arial"/>
          <w:b/>
        </w:rPr>
        <w:t>, 202</w:t>
      </w:r>
      <w:r>
        <w:rPr>
          <w:rFonts w:ascii="Arial" w:hAnsi="Arial" w:cs="Arial"/>
          <w:b/>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7B4AF816"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92ADB" w:rsidRPr="00192ADB">
        <w:rPr>
          <w:rFonts w:ascii="Arial" w:eastAsia="MS Mincho" w:hAnsi="Arial" w:cs="Arial"/>
          <w:bCs/>
          <w:color w:val="000000"/>
        </w:rPr>
        <w:t>Further discussion on testability and interoperability issues for beam management</w:t>
      </w:r>
    </w:p>
    <w:p w14:paraId="08CE26BB" w14:textId="728DD978" w:rsidR="00915D73" w:rsidRPr="00D755E3"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192ADB">
        <w:rPr>
          <w:rFonts w:ascii="Arial" w:hAnsi="Arial" w:cs="Arial"/>
          <w:color w:val="000000"/>
        </w:rPr>
        <w:t>6</w:t>
      </w:r>
      <w:r w:rsidR="00E50AE3">
        <w:rPr>
          <w:rFonts w:ascii="Arial" w:hAnsi="Arial" w:cs="Arial" w:hint="eastAsia"/>
          <w:color w:val="000000"/>
        </w:rPr>
        <w:t>.</w:t>
      </w:r>
      <w:r w:rsidR="00CE5C40">
        <w:rPr>
          <w:rFonts w:ascii="Arial" w:hAnsi="Arial" w:cs="Arial"/>
          <w:color w:val="000000"/>
        </w:rPr>
        <w:t>17</w:t>
      </w:r>
      <w:r w:rsidR="00C7381D">
        <w:rPr>
          <w:rFonts w:ascii="Arial" w:hAnsi="Arial" w:cs="Arial"/>
          <w:color w:val="000000"/>
        </w:rPr>
        <w:t>.</w:t>
      </w:r>
      <w:r w:rsidR="00192ADB">
        <w:rPr>
          <w:rFonts w:ascii="Arial" w:hAnsi="Arial" w:cs="Arial"/>
          <w:color w:val="000000"/>
        </w:rPr>
        <w:t>4.</w:t>
      </w:r>
      <w:r w:rsidR="0028513F">
        <w:rPr>
          <w:rFonts w:ascii="Arial" w:hAnsi="Arial" w:cs="Arial"/>
          <w:color w:val="000000"/>
        </w:rPr>
        <w:t>2</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33D7C398" w14:textId="1C481831" w:rsidR="00FF2056" w:rsidRPr="00F34D32" w:rsidRDefault="00422F9E" w:rsidP="00B42A45">
      <w:pPr>
        <w:spacing w:before="120" w:after="120"/>
        <w:jc w:val="both"/>
        <w:rPr>
          <w:sz w:val="22"/>
          <w:szCs w:val="22"/>
        </w:rPr>
      </w:pPr>
      <w:r w:rsidRPr="00F34D32">
        <w:rPr>
          <w:sz w:val="22"/>
          <w:szCs w:val="22"/>
        </w:rPr>
        <w:t xml:space="preserve">Based on </w:t>
      </w:r>
      <w:r w:rsidR="00011009" w:rsidRPr="00F34D32">
        <w:rPr>
          <w:sz w:val="22"/>
          <w:szCs w:val="22"/>
        </w:rPr>
        <w:t xml:space="preserve">the study outcome of </w:t>
      </w:r>
      <w:r w:rsidR="00BA6086" w:rsidRPr="00F34D32">
        <w:rPr>
          <w:sz w:val="22"/>
          <w:szCs w:val="22"/>
        </w:rPr>
        <w:t>Rel-1</w:t>
      </w:r>
      <w:r w:rsidRPr="00F34D32">
        <w:rPr>
          <w:sz w:val="22"/>
          <w:szCs w:val="22"/>
        </w:rPr>
        <w:t>8</w:t>
      </w:r>
      <w:r w:rsidR="00BA6086" w:rsidRPr="00F34D32">
        <w:rPr>
          <w:sz w:val="22"/>
          <w:szCs w:val="22"/>
        </w:rPr>
        <w:t xml:space="preserve"> </w:t>
      </w:r>
      <w:r w:rsidR="00011009" w:rsidRPr="00F34D32">
        <w:rPr>
          <w:sz w:val="22"/>
          <w:szCs w:val="22"/>
        </w:rPr>
        <w:t>SI</w:t>
      </w:r>
      <w:r w:rsidR="00B033A9" w:rsidRPr="00F34D32">
        <w:rPr>
          <w:sz w:val="22"/>
          <w:szCs w:val="22"/>
        </w:rPr>
        <w:t xml:space="preserve"> </w:t>
      </w:r>
      <w:r w:rsidR="00BA6086" w:rsidRPr="00F34D32">
        <w:rPr>
          <w:sz w:val="22"/>
          <w:szCs w:val="22"/>
        </w:rPr>
        <w:t xml:space="preserve">on </w:t>
      </w:r>
      <w:r w:rsidR="00B033A9" w:rsidRPr="00F34D32">
        <w:rPr>
          <w:sz w:val="22"/>
          <w:szCs w:val="22"/>
        </w:rPr>
        <w:t>the Artificial Intelligence (AI)/Machine Learning (ML) for NR Air Interface</w:t>
      </w:r>
      <w:r w:rsidR="00011009" w:rsidRPr="00F34D32">
        <w:rPr>
          <w:sz w:val="22"/>
          <w:szCs w:val="22"/>
        </w:rPr>
        <w:t xml:space="preserve"> [1]</w:t>
      </w:r>
      <w:r w:rsidRPr="00F34D32">
        <w:rPr>
          <w:sz w:val="22"/>
          <w:szCs w:val="22"/>
        </w:rPr>
        <w:t xml:space="preserve">, </w:t>
      </w:r>
      <w:r w:rsidR="00011009" w:rsidRPr="00F34D32">
        <w:rPr>
          <w:sz w:val="22"/>
          <w:szCs w:val="22"/>
        </w:rPr>
        <w:t>the</w:t>
      </w:r>
      <w:r w:rsidR="00C755D0" w:rsidRPr="00F34D32">
        <w:rPr>
          <w:sz w:val="22"/>
          <w:szCs w:val="22"/>
        </w:rPr>
        <w:t xml:space="preserve"> corresponding normative</w:t>
      </w:r>
      <w:r w:rsidR="00011009" w:rsidRPr="00F34D32">
        <w:rPr>
          <w:sz w:val="22"/>
          <w:szCs w:val="22"/>
        </w:rPr>
        <w:t xml:space="preserve"> work item is approved to introduce the specification</w:t>
      </w:r>
      <w:r w:rsidR="006D2779" w:rsidRPr="00F34D32">
        <w:rPr>
          <w:sz w:val="22"/>
          <w:szCs w:val="22"/>
        </w:rPr>
        <w:t xml:space="preserve"> support for the aspects of AI/ML general framework</w:t>
      </w:r>
      <w:r w:rsidR="00D326A2" w:rsidRPr="00F34D32">
        <w:rPr>
          <w:sz w:val="22"/>
          <w:szCs w:val="22"/>
        </w:rPr>
        <w:t xml:space="preserve"> and</w:t>
      </w:r>
      <w:r w:rsidR="006D2779" w:rsidRPr="00F34D32">
        <w:rPr>
          <w:sz w:val="22"/>
          <w:szCs w:val="22"/>
        </w:rPr>
        <w:t xml:space="preserve"> </w:t>
      </w:r>
      <w:r w:rsidR="00C755D0" w:rsidRPr="00F34D32">
        <w:rPr>
          <w:sz w:val="22"/>
          <w:szCs w:val="22"/>
        </w:rPr>
        <w:t>two</w:t>
      </w:r>
      <w:r w:rsidR="004D586A" w:rsidRPr="00F34D32">
        <w:rPr>
          <w:sz w:val="22"/>
          <w:szCs w:val="22"/>
        </w:rPr>
        <w:t xml:space="preserve"> confirmed</w:t>
      </w:r>
      <w:r w:rsidR="00C755D0" w:rsidRPr="00F34D32">
        <w:rPr>
          <w:sz w:val="22"/>
          <w:szCs w:val="22"/>
        </w:rPr>
        <w:t xml:space="preserve"> use cases (i.e., beam management and positioning accuracy enhancements) </w:t>
      </w:r>
      <w:r w:rsidR="00D326A2" w:rsidRPr="00F34D32">
        <w:rPr>
          <w:sz w:val="22"/>
          <w:szCs w:val="22"/>
        </w:rPr>
        <w:t>[2]</w:t>
      </w:r>
      <w:r w:rsidR="00BA6086" w:rsidRPr="00F34D32">
        <w:rPr>
          <w:sz w:val="22"/>
          <w:szCs w:val="22"/>
        </w:rPr>
        <w:t xml:space="preserve">. </w:t>
      </w:r>
    </w:p>
    <w:p w14:paraId="668AD53F" w14:textId="0EA5BBBE" w:rsidR="00BA6086" w:rsidRPr="00F34D32" w:rsidRDefault="00D326A2" w:rsidP="00B42A45">
      <w:pPr>
        <w:spacing w:before="120" w:after="120"/>
        <w:jc w:val="both"/>
        <w:rPr>
          <w:sz w:val="22"/>
          <w:szCs w:val="22"/>
        </w:rPr>
      </w:pPr>
      <w:r w:rsidRPr="00F34D32">
        <w:rPr>
          <w:sz w:val="22"/>
          <w:szCs w:val="22"/>
        </w:rPr>
        <w:t>Particularly for the use case of beam management</w:t>
      </w:r>
      <w:r w:rsidR="00C755D0" w:rsidRPr="00F34D32">
        <w:rPr>
          <w:sz w:val="22"/>
          <w:szCs w:val="22"/>
        </w:rPr>
        <w:t xml:space="preserve">, </w:t>
      </w:r>
      <w:r w:rsidRPr="00F34D32">
        <w:rPr>
          <w:sz w:val="22"/>
          <w:szCs w:val="22"/>
        </w:rPr>
        <w:t>it is required to provide specification support for</w:t>
      </w:r>
      <w:r w:rsidR="00BA6086" w:rsidRPr="00F34D32">
        <w:rPr>
          <w:sz w:val="22"/>
          <w:szCs w:val="22"/>
        </w:rPr>
        <w:t xml:space="preserve"> </w:t>
      </w:r>
      <w:r w:rsidRPr="00F34D32">
        <w:rPr>
          <w:sz w:val="22"/>
          <w:szCs w:val="22"/>
        </w:rPr>
        <w:t xml:space="preserve">DL TX beam prediction for both UE-sided and NW-sided model, and correspondingly necessary RAN4 core requirements </w:t>
      </w:r>
      <w:r w:rsidR="00166AB6" w:rsidRPr="00F34D32">
        <w:rPr>
          <w:sz w:val="22"/>
          <w:szCs w:val="22"/>
        </w:rPr>
        <w:t>for this use case</w:t>
      </w:r>
      <w:r w:rsidRPr="00F34D32">
        <w:rPr>
          <w:sz w:val="22"/>
          <w:szCs w:val="22"/>
        </w:rPr>
        <w:t xml:space="preserve"> and LCM procedure including performance monitoring [2]</w:t>
      </w:r>
      <w:r w:rsidR="00171405">
        <w:rPr>
          <w:sz w:val="22"/>
          <w:szCs w:val="22"/>
        </w:rPr>
        <w:t xml:space="preserve">. </w:t>
      </w:r>
      <w:r w:rsidR="004D0635">
        <w:rPr>
          <w:sz w:val="22"/>
          <w:szCs w:val="22"/>
        </w:rPr>
        <w:t xml:space="preserve">Since AI-BM involves more complicated test procedure compared with Rel-15 FR2 beam management related test, the testability issue </w:t>
      </w:r>
      <w:proofErr w:type="gramStart"/>
      <w:r w:rsidR="004D0635">
        <w:rPr>
          <w:sz w:val="22"/>
          <w:szCs w:val="22"/>
        </w:rPr>
        <w:t>are</w:t>
      </w:r>
      <w:proofErr w:type="gramEnd"/>
      <w:r w:rsidR="004D0635">
        <w:rPr>
          <w:sz w:val="22"/>
          <w:szCs w:val="22"/>
        </w:rPr>
        <w:t xml:space="preserve"> highlighted in previous RAN4 discussion. </w:t>
      </w:r>
    </w:p>
    <w:p w14:paraId="5931C35F" w14:textId="40AC8E54" w:rsidR="00C13C24" w:rsidRPr="00F34D32" w:rsidRDefault="00C13C24" w:rsidP="00C13C24">
      <w:pPr>
        <w:spacing w:before="120" w:after="120"/>
        <w:jc w:val="both"/>
        <w:rPr>
          <w:sz w:val="22"/>
          <w:szCs w:val="22"/>
        </w:rPr>
      </w:pPr>
      <w:r w:rsidRPr="00F34D32">
        <w:rPr>
          <w:sz w:val="22"/>
          <w:szCs w:val="22"/>
        </w:rPr>
        <w:t>In RAN4#111</w:t>
      </w:r>
      <w:r w:rsidR="00171405">
        <w:rPr>
          <w:sz w:val="22"/>
          <w:szCs w:val="22"/>
        </w:rPr>
        <w:t xml:space="preserve"> and RAN4#112</w:t>
      </w:r>
      <w:r w:rsidRPr="00F34D32">
        <w:rPr>
          <w:sz w:val="22"/>
          <w:szCs w:val="22"/>
        </w:rPr>
        <w:t xml:space="preserve">, </w:t>
      </w:r>
      <w:r w:rsidR="00A54120" w:rsidRPr="00F34D32">
        <w:rPr>
          <w:sz w:val="22"/>
          <w:szCs w:val="22"/>
        </w:rPr>
        <w:t>for</w:t>
      </w:r>
      <w:r w:rsidRPr="00F34D32">
        <w:rPr>
          <w:sz w:val="22"/>
          <w:szCs w:val="22"/>
        </w:rPr>
        <w:t xml:space="preserve"> </w:t>
      </w:r>
      <w:r w:rsidR="00A54120" w:rsidRPr="00F34D32">
        <w:rPr>
          <w:sz w:val="22"/>
          <w:szCs w:val="22"/>
        </w:rPr>
        <w:t>reported measurements and ground truth</w:t>
      </w:r>
      <w:r w:rsidR="00B721CA" w:rsidRPr="00F34D32">
        <w:rPr>
          <w:sz w:val="22"/>
          <w:szCs w:val="22"/>
        </w:rPr>
        <w:t>, test setup</w:t>
      </w:r>
      <w:r w:rsidR="004D0635">
        <w:rPr>
          <w:sz w:val="22"/>
          <w:szCs w:val="22"/>
        </w:rPr>
        <w:t xml:space="preserve"> (including channel model)</w:t>
      </w:r>
      <w:r w:rsidR="00B721CA" w:rsidRPr="00F34D32">
        <w:rPr>
          <w:sz w:val="22"/>
          <w:szCs w:val="22"/>
        </w:rPr>
        <w:t xml:space="preserve"> and datasets for training/testing</w:t>
      </w:r>
      <w:r w:rsidRPr="00F34D32">
        <w:rPr>
          <w:sz w:val="22"/>
          <w:szCs w:val="22"/>
        </w:rPr>
        <w:t>, the following agreement</w:t>
      </w:r>
      <w:r w:rsidR="00B721CA" w:rsidRPr="00F34D32">
        <w:rPr>
          <w:sz w:val="22"/>
          <w:szCs w:val="22"/>
        </w:rPr>
        <w:t>s</w:t>
      </w:r>
      <w:r w:rsidRPr="00F34D32">
        <w:rPr>
          <w:sz w:val="22"/>
          <w:szCs w:val="22"/>
        </w:rPr>
        <w:t xml:space="preserve"> </w:t>
      </w:r>
      <w:r w:rsidR="00B721CA" w:rsidRPr="00F34D32">
        <w:rPr>
          <w:sz w:val="22"/>
          <w:szCs w:val="22"/>
        </w:rPr>
        <w:t>are</w:t>
      </w:r>
      <w:r w:rsidRPr="00F34D32">
        <w:rPr>
          <w:sz w:val="22"/>
          <w:szCs w:val="22"/>
        </w:rPr>
        <w:t xml:space="preserve"> achieved: </w:t>
      </w:r>
    </w:p>
    <w:tbl>
      <w:tblPr>
        <w:tblStyle w:val="TableGrid"/>
        <w:tblW w:w="0" w:type="auto"/>
        <w:tblLook w:val="04A0" w:firstRow="1" w:lastRow="0" w:firstColumn="1" w:lastColumn="0" w:noHBand="0" w:noVBand="1"/>
      </w:tblPr>
      <w:tblGrid>
        <w:gridCol w:w="9631"/>
      </w:tblGrid>
      <w:tr w:rsidR="00A54120" w:rsidRPr="00A54120" w14:paraId="6621CFC5" w14:textId="77777777" w:rsidTr="00A13961">
        <w:tc>
          <w:tcPr>
            <w:tcW w:w="9631" w:type="dxa"/>
          </w:tcPr>
          <w:p w14:paraId="5A632A8C" w14:textId="11271374" w:rsidR="004D0635" w:rsidRPr="004D0635" w:rsidRDefault="004D0635" w:rsidP="00142008">
            <w:pPr>
              <w:spacing w:after="0"/>
              <w:rPr>
                <w:rFonts w:eastAsia="等线"/>
                <w:sz w:val="20"/>
                <w:szCs w:val="20"/>
                <w:highlight w:val="green"/>
                <w:lang w:val="en-GB"/>
              </w:rPr>
            </w:pPr>
            <w:r w:rsidRPr="00880570">
              <w:rPr>
                <w:rFonts w:eastAsia="等线"/>
                <w:sz w:val="20"/>
                <w:szCs w:val="20"/>
                <w:highlight w:val="green"/>
                <w:lang w:val="en-GB"/>
              </w:rPr>
              <w:t>Agreement from RAN</w:t>
            </w:r>
            <w:r>
              <w:rPr>
                <w:rFonts w:eastAsia="等线"/>
                <w:sz w:val="20"/>
                <w:szCs w:val="20"/>
                <w:highlight w:val="green"/>
                <w:lang w:val="en-GB"/>
              </w:rPr>
              <w:t>4#111</w:t>
            </w:r>
          </w:p>
          <w:p w14:paraId="21FE79CC" w14:textId="36DD145E" w:rsidR="00A54120" w:rsidRPr="00A54120" w:rsidRDefault="00A54120" w:rsidP="00142008">
            <w:pPr>
              <w:spacing w:after="0"/>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3A933F02" w14:textId="77777777" w:rsidR="00A54120" w:rsidRPr="00A54120" w:rsidRDefault="00A54120" w:rsidP="00142008">
            <w:pPr>
              <w:spacing w:after="0"/>
              <w:rPr>
                <w:rFonts w:eastAsia="Yu Mincho"/>
                <w:sz w:val="20"/>
                <w:szCs w:val="20"/>
                <w:lang w:eastAsia="ja-JP"/>
              </w:rPr>
            </w:pPr>
            <w:r w:rsidRPr="00A54120">
              <w:rPr>
                <w:rFonts w:eastAsia="Yu Mincho" w:hint="eastAsia"/>
                <w:sz w:val="20"/>
                <w:szCs w:val="20"/>
                <w:lang w:eastAsia="ja-JP"/>
              </w:rPr>
              <w:t>A</w:t>
            </w:r>
            <w:r w:rsidRPr="00A54120">
              <w:rPr>
                <w:rFonts w:eastAsia="Yu Mincho"/>
                <w:sz w:val="20"/>
                <w:szCs w:val="20"/>
                <w:lang w:eastAsia="ja-JP"/>
              </w:rPr>
              <w:t>greement:</w:t>
            </w:r>
          </w:p>
          <w:p w14:paraId="3DE50209" w14:textId="77777777" w:rsidR="00A54120" w:rsidRPr="00A54120" w:rsidRDefault="00A54120" w:rsidP="00142008">
            <w:pPr>
              <w:pStyle w:val="ListParagraph"/>
              <w:numPr>
                <w:ilvl w:val="0"/>
                <w:numId w:val="25"/>
              </w:numPr>
              <w:spacing w:after="0"/>
              <w:ind w:firstLineChars="0"/>
              <w:rPr>
                <w:rFonts w:eastAsia="Yu Mincho"/>
                <w:lang w:eastAsia="ja-JP"/>
              </w:rPr>
            </w:pPr>
            <w:r w:rsidRPr="00A54120">
              <w:rPr>
                <w:rFonts w:eastAsia="Yu Mincho"/>
                <w:lang w:eastAsia="ja-JP"/>
              </w:rPr>
              <w:t>The ground truth for the predicted RSRP is the ideal measurement of RSRP on the predicted Tx beam</w:t>
            </w:r>
          </w:p>
          <w:p w14:paraId="158BEE63" w14:textId="77777777" w:rsidR="00A54120" w:rsidRPr="00A54120" w:rsidRDefault="00A54120" w:rsidP="00142008">
            <w:pPr>
              <w:pStyle w:val="ListParagraph"/>
              <w:numPr>
                <w:ilvl w:val="1"/>
                <w:numId w:val="25"/>
              </w:numPr>
              <w:spacing w:after="0"/>
              <w:ind w:firstLineChars="0"/>
              <w:rPr>
                <w:rFonts w:eastAsia="Yu Mincho"/>
                <w:lang w:eastAsia="ja-JP"/>
              </w:rPr>
            </w:pPr>
            <w:r w:rsidRPr="00A54120">
              <w:rPr>
                <w:rFonts w:eastAsia="Yu Mincho" w:hint="eastAsia"/>
                <w:lang w:eastAsia="ja-JP"/>
              </w:rPr>
              <w:t>I</w:t>
            </w:r>
            <w:r w:rsidRPr="00A54120">
              <w:rPr>
                <w:rFonts w:eastAsia="Yu Mincho"/>
                <w:lang w:eastAsia="ja-JP"/>
              </w:rPr>
              <w:t>n RAN4, the ground truth is the approximate as the reported RSRP measurement under the certain SNR on the predicted Tx beam</w:t>
            </w:r>
          </w:p>
          <w:p w14:paraId="3444FAA5" w14:textId="77777777" w:rsidR="00A54120" w:rsidRPr="00A54120" w:rsidRDefault="00A54120" w:rsidP="00142008">
            <w:pPr>
              <w:pStyle w:val="ListParagraph"/>
              <w:numPr>
                <w:ilvl w:val="2"/>
                <w:numId w:val="25"/>
              </w:numPr>
              <w:spacing w:after="0"/>
              <w:ind w:firstLineChars="0"/>
              <w:rPr>
                <w:rFonts w:eastAsia="Yu Mincho"/>
                <w:lang w:eastAsia="ja-JP"/>
              </w:rPr>
            </w:pPr>
            <w:r w:rsidRPr="00A54120">
              <w:rPr>
                <w:rFonts w:eastAsia="Yu Mincho"/>
                <w:lang w:eastAsia="ja-JP"/>
              </w:rPr>
              <w:t>FFS on SNR level to ensure that SNR is high enough for sufficient accuracy of reported RSRP</w:t>
            </w:r>
          </w:p>
          <w:p w14:paraId="55506C00" w14:textId="77777777" w:rsidR="00A54120" w:rsidRPr="00A54120" w:rsidRDefault="00A54120" w:rsidP="00142008">
            <w:pPr>
              <w:pStyle w:val="ListParagraph"/>
              <w:numPr>
                <w:ilvl w:val="2"/>
                <w:numId w:val="25"/>
              </w:numPr>
              <w:spacing w:after="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w:t>
            </w:r>
            <w:proofErr w:type="spellStart"/>
            <w:r w:rsidRPr="00A54120">
              <w:rPr>
                <w:rFonts w:eastAsia="Yu Mincho"/>
                <w:lang w:eastAsia="ja-JP"/>
              </w:rPr>
              <w:t>AoA</w:t>
            </w:r>
            <w:proofErr w:type="spellEnd"/>
            <w:r w:rsidRPr="00A54120">
              <w:rPr>
                <w:rFonts w:eastAsia="Yu Mincho"/>
                <w:lang w:eastAsia="ja-JP"/>
              </w:rPr>
              <w:t xml:space="preserve"> test setup</w:t>
            </w:r>
          </w:p>
          <w:p w14:paraId="094C1099" w14:textId="77777777" w:rsidR="00A54120" w:rsidRPr="00A54120" w:rsidRDefault="00A54120" w:rsidP="00142008">
            <w:pPr>
              <w:pStyle w:val="ListParagraph"/>
              <w:numPr>
                <w:ilvl w:val="2"/>
                <w:numId w:val="25"/>
              </w:numPr>
              <w:spacing w:after="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462573D4" w14:textId="77777777" w:rsidR="00A54120" w:rsidRPr="00A54120" w:rsidRDefault="00A54120" w:rsidP="00142008">
            <w:pPr>
              <w:pStyle w:val="ListParagraph"/>
              <w:numPr>
                <w:ilvl w:val="2"/>
                <w:numId w:val="25"/>
              </w:numPr>
              <w:spacing w:after="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06269F70" w14:textId="77777777" w:rsidR="00A54120" w:rsidRDefault="00A54120" w:rsidP="00142008">
            <w:pPr>
              <w:pStyle w:val="ListParagraph"/>
              <w:numPr>
                <w:ilvl w:val="1"/>
                <w:numId w:val="25"/>
              </w:numPr>
              <w:spacing w:after="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p w14:paraId="04262141" w14:textId="77777777" w:rsidR="00540CB5" w:rsidRPr="00540CB5" w:rsidRDefault="00540CB5" w:rsidP="00142008">
            <w:pPr>
              <w:spacing w:after="0"/>
              <w:rPr>
                <w:b/>
                <w:sz w:val="20"/>
                <w:szCs w:val="20"/>
                <w:u w:val="single"/>
                <w:lang w:eastAsia="ko-KR"/>
              </w:rPr>
            </w:pPr>
            <w:r w:rsidRPr="00540CB5">
              <w:rPr>
                <w:b/>
                <w:sz w:val="20"/>
                <w:szCs w:val="20"/>
                <w:u w:val="single"/>
                <w:lang w:eastAsia="ko-KR"/>
              </w:rPr>
              <w:t xml:space="preserve">Issue 2-5: </w:t>
            </w:r>
            <w:r w:rsidRPr="00540CB5">
              <w:rPr>
                <w:rFonts w:hint="eastAsia"/>
                <w:b/>
                <w:sz w:val="20"/>
                <w:szCs w:val="20"/>
                <w:u w:val="single"/>
                <w:lang w:eastAsia="ko-KR"/>
              </w:rPr>
              <w:t>Test setup needs</w:t>
            </w:r>
          </w:p>
          <w:p w14:paraId="45D65C2E" w14:textId="77777777" w:rsidR="00540CB5" w:rsidRPr="00540CB5" w:rsidRDefault="00540CB5" w:rsidP="00142008">
            <w:pPr>
              <w:spacing w:after="0"/>
              <w:rPr>
                <w:rFonts w:eastAsia="Yu Mincho"/>
                <w:sz w:val="20"/>
                <w:szCs w:val="20"/>
                <w:lang w:eastAsia="ja-JP"/>
              </w:rPr>
            </w:pPr>
            <w:r w:rsidRPr="00540CB5">
              <w:rPr>
                <w:rFonts w:eastAsia="Yu Mincho" w:hint="eastAsia"/>
                <w:sz w:val="20"/>
                <w:szCs w:val="20"/>
                <w:lang w:eastAsia="ja-JP"/>
              </w:rPr>
              <w:t>Agreement:</w:t>
            </w:r>
          </w:p>
          <w:p w14:paraId="4B9B38F0" w14:textId="77777777" w:rsidR="00540CB5" w:rsidRP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maximum number of set B Tx beams that test system should be able to emulate: [8-16]</w:t>
            </w:r>
          </w:p>
          <w:p w14:paraId="1CE41C11" w14:textId="77777777" w:rsidR="00540CB5" w:rsidRP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maximum number of set A Tx beams that test system should be able to emulate</w:t>
            </w:r>
            <w:proofErr w:type="gramStart"/>
            <w:r w:rsidRPr="00540CB5">
              <w:rPr>
                <w:rFonts w:eastAsia="Yu Mincho" w:hint="eastAsia"/>
                <w:lang w:eastAsia="ja-JP"/>
              </w:rPr>
              <w:t>:  [</w:t>
            </w:r>
            <w:proofErr w:type="gramEnd"/>
            <w:r w:rsidRPr="00540CB5">
              <w:rPr>
                <w:rFonts w:eastAsia="Yu Mincho" w:hint="eastAsia"/>
                <w:lang w:eastAsia="ja-JP"/>
              </w:rPr>
              <w:t xml:space="preserve">64-128] </w:t>
            </w:r>
          </w:p>
          <w:p w14:paraId="76157996" w14:textId="77777777" w:rsidR="00540CB5" w:rsidRP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 xml:space="preserve">FFS on </w:t>
            </w:r>
            <w:proofErr w:type="spellStart"/>
            <w:r w:rsidRPr="00540CB5">
              <w:rPr>
                <w:rFonts w:eastAsia="Yu Mincho" w:hint="eastAsia"/>
                <w:lang w:eastAsia="ja-JP"/>
              </w:rPr>
              <w:t>AoAs</w:t>
            </w:r>
            <w:proofErr w:type="spellEnd"/>
          </w:p>
          <w:p w14:paraId="30E65F49" w14:textId="77777777" w:rsidR="00540CB5" w:rsidRP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UE rotation during the test: FFS</w:t>
            </w:r>
          </w:p>
          <w:p w14:paraId="10E24DA9" w14:textId="77777777" w:rsidR="00540CB5" w:rsidRP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UE rotation/</w:t>
            </w:r>
            <w:r w:rsidRPr="00540CB5">
              <w:rPr>
                <w:rFonts w:eastAsia="Yu Mincho"/>
                <w:lang w:eastAsia="ja-JP"/>
              </w:rPr>
              <w:t>repositioning</w:t>
            </w:r>
            <w:r w:rsidRPr="00540CB5">
              <w:rPr>
                <w:rFonts w:eastAsia="Yu Mincho" w:hint="eastAsia"/>
                <w:lang w:eastAsia="ja-JP"/>
              </w:rPr>
              <w:t xml:space="preserve"> between different tests: Yes</w:t>
            </w:r>
          </w:p>
          <w:p w14:paraId="54CA1393" w14:textId="77777777" w:rsidR="00540CB5" w:rsidRPr="00540CB5" w:rsidRDefault="00540CB5" w:rsidP="00142008">
            <w:pPr>
              <w:spacing w:after="0"/>
              <w:rPr>
                <w:b/>
                <w:sz w:val="20"/>
                <w:szCs w:val="20"/>
                <w:u w:val="single"/>
                <w:lang w:eastAsia="ko-KR"/>
              </w:rPr>
            </w:pPr>
            <w:r w:rsidRPr="00540CB5">
              <w:rPr>
                <w:b/>
                <w:sz w:val="20"/>
                <w:szCs w:val="20"/>
                <w:u w:val="single"/>
                <w:lang w:eastAsia="ko-KR"/>
              </w:rPr>
              <w:t>Issue 2-6:</w:t>
            </w:r>
            <w:r w:rsidRPr="00540CB5">
              <w:rPr>
                <w:b/>
                <w:sz w:val="20"/>
                <w:szCs w:val="20"/>
                <w:u w:val="single"/>
                <w:lang w:eastAsia="ko-KR"/>
              </w:rPr>
              <w:tab/>
              <w:t>Datasets for training/testing</w:t>
            </w:r>
          </w:p>
          <w:p w14:paraId="675DDDAB" w14:textId="77777777" w:rsidR="00540CB5" w:rsidRPr="00540CB5" w:rsidRDefault="00540CB5" w:rsidP="00142008">
            <w:pPr>
              <w:spacing w:after="0"/>
              <w:rPr>
                <w:rFonts w:eastAsia="Yu Mincho"/>
                <w:sz w:val="20"/>
                <w:szCs w:val="20"/>
                <w:lang w:eastAsia="ja-JP"/>
              </w:rPr>
            </w:pPr>
            <w:r w:rsidRPr="00540CB5">
              <w:rPr>
                <w:rFonts w:eastAsia="Yu Mincho" w:hint="eastAsia"/>
                <w:sz w:val="20"/>
                <w:szCs w:val="20"/>
                <w:lang w:eastAsia="ja-JP"/>
              </w:rPr>
              <w:t>Agreement:</w:t>
            </w:r>
          </w:p>
          <w:p w14:paraId="170DDF36" w14:textId="77777777" w:rsidR="00540CB5" w:rsidRP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Vendors may take into account the test environment/conditions defined by RAN4 when t</w:t>
            </w:r>
            <w:r w:rsidRPr="00540CB5">
              <w:rPr>
                <w:rFonts w:eastAsia="Yu Mincho"/>
                <w:lang w:eastAsia="ja-JP"/>
              </w:rPr>
              <w:t xml:space="preserve">raining </w:t>
            </w:r>
            <w:r w:rsidRPr="00540CB5">
              <w:rPr>
                <w:rFonts w:eastAsia="Yu Mincho" w:hint="eastAsia"/>
                <w:lang w:eastAsia="ja-JP"/>
              </w:rPr>
              <w:t xml:space="preserve">the UE </w:t>
            </w:r>
          </w:p>
          <w:p w14:paraId="0A38D849" w14:textId="77777777" w:rsidR="00540CB5" w:rsidRPr="00540CB5" w:rsidRDefault="00540CB5" w:rsidP="00142008">
            <w:pPr>
              <w:pStyle w:val="ListParagraph"/>
              <w:numPr>
                <w:ilvl w:val="1"/>
                <w:numId w:val="25"/>
              </w:numPr>
              <w:spacing w:after="0"/>
              <w:ind w:firstLineChars="0"/>
              <w:rPr>
                <w:rFonts w:eastAsia="Yu Mincho"/>
                <w:lang w:eastAsia="ja-JP"/>
              </w:rPr>
            </w:pPr>
            <w:r w:rsidRPr="00540CB5">
              <w:rPr>
                <w:rFonts w:eastAsia="Yu Mincho" w:hint="eastAsia"/>
                <w:lang w:eastAsia="ja-JP"/>
              </w:rPr>
              <w:t>sufficient test environment/conditions should be defined to enable vendors to create the data needed for training</w:t>
            </w:r>
          </w:p>
          <w:p w14:paraId="41CE2ECD" w14:textId="77777777" w:rsidR="00540CB5" w:rsidRP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 xml:space="preserve">FFS on proposals to augment </w:t>
            </w:r>
            <w:r w:rsidRPr="00540CB5">
              <w:rPr>
                <w:rFonts w:eastAsia="Yu Mincho"/>
                <w:lang w:eastAsia="ja-JP"/>
              </w:rPr>
              <w:t>training</w:t>
            </w:r>
            <w:r w:rsidRPr="00540CB5">
              <w:rPr>
                <w:rFonts w:eastAsia="Yu Mincho" w:hint="eastAsia"/>
                <w:lang w:eastAsia="ja-JP"/>
              </w:rPr>
              <w:t xml:space="preserve"> data to avoid overfitting of UE models to the test environment</w:t>
            </w:r>
          </w:p>
          <w:p w14:paraId="1926B397" w14:textId="3CA20B90" w:rsidR="00540CB5" w:rsidRDefault="00540CB5" w:rsidP="00142008">
            <w:pPr>
              <w:pStyle w:val="ListParagraph"/>
              <w:numPr>
                <w:ilvl w:val="0"/>
                <w:numId w:val="25"/>
              </w:numPr>
              <w:spacing w:after="0"/>
              <w:ind w:firstLineChars="0"/>
              <w:rPr>
                <w:rFonts w:eastAsia="Yu Mincho"/>
                <w:lang w:eastAsia="ja-JP"/>
              </w:rPr>
            </w:pPr>
            <w:r w:rsidRPr="00540CB5">
              <w:rPr>
                <w:rFonts w:eastAsia="Yu Mincho" w:hint="eastAsia"/>
                <w:lang w:eastAsia="ja-JP"/>
              </w:rPr>
              <w:t>RAN4 to strive to make the test conditions similar to field deployment conditions</w:t>
            </w:r>
          </w:p>
          <w:p w14:paraId="14837763" w14:textId="77777777" w:rsidR="004D0635" w:rsidRDefault="004D0635" w:rsidP="00142008">
            <w:pPr>
              <w:spacing w:after="0"/>
              <w:rPr>
                <w:rFonts w:eastAsia="等线"/>
                <w:sz w:val="20"/>
                <w:szCs w:val="20"/>
                <w:highlight w:val="green"/>
                <w:lang w:val="en-GB"/>
              </w:rPr>
            </w:pPr>
          </w:p>
          <w:p w14:paraId="2FA27AA4" w14:textId="344C2076" w:rsidR="004D0635" w:rsidRPr="004D0635" w:rsidRDefault="004D0635" w:rsidP="00142008">
            <w:pPr>
              <w:spacing w:after="0"/>
              <w:rPr>
                <w:rFonts w:eastAsia="等线"/>
                <w:sz w:val="20"/>
                <w:szCs w:val="20"/>
                <w:highlight w:val="green"/>
                <w:lang w:val="en-GB"/>
              </w:rPr>
            </w:pPr>
            <w:r w:rsidRPr="00880570">
              <w:rPr>
                <w:rFonts w:eastAsia="等线"/>
                <w:sz w:val="20"/>
                <w:szCs w:val="20"/>
                <w:highlight w:val="green"/>
                <w:lang w:val="en-GB"/>
              </w:rPr>
              <w:t>Agreement from RAN</w:t>
            </w:r>
            <w:r>
              <w:rPr>
                <w:rFonts w:eastAsia="等线"/>
                <w:sz w:val="20"/>
                <w:szCs w:val="20"/>
                <w:highlight w:val="green"/>
                <w:lang w:val="en-GB"/>
              </w:rPr>
              <w:t>4#112</w:t>
            </w:r>
          </w:p>
          <w:p w14:paraId="6AF04488" w14:textId="77777777" w:rsidR="004D0635" w:rsidRPr="005B5460" w:rsidRDefault="004D0635" w:rsidP="00142008">
            <w:pPr>
              <w:spacing w:after="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3</w:t>
            </w:r>
            <w:r w:rsidRPr="005B5460">
              <w:rPr>
                <w:b/>
                <w:sz w:val="20"/>
                <w:szCs w:val="20"/>
                <w:u w:val="single"/>
                <w:lang w:val="en-GB" w:eastAsia="ko-KR"/>
              </w:rPr>
              <w:t>: Channel models</w:t>
            </w:r>
          </w:p>
          <w:p w14:paraId="1E820115" w14:textId="77777777" w:rsidR="004D0635" w:rsidRPr="005B5460" w:rsidRDefault="004D0635" w:rsidP="00142008">
            <w:pPr>
              <w:spacing w:after="0"/>
              <w:rPr>
                <w:rFonts w:eastAsia="等线"/>
                <w:b/>
                <w:bCs/>
                <w:sz w:val="20"/>
                <w:highlight w:val="green"/>
                <w:lang w:val="en-GB"/>
              </w:rPr>
            </w:pPr>
            <w:r w:rsidRPr="005B5460">
              <w:rPr>
                <w:rFonts w:eastAsia="Yu Mincho" w:hint="eastAsia"/>
                <w:b/>
                <w:bCs/>
                <w:sz w:val="20"/>
                <w:highlight w:val="green"/>
                <w:lang w:val="en-GB" w:eastAsia="ja-JP"/>
              </w:rPr>
              <w:t>A</w:t>
            </w:r>
            <w:r w:rsidRPr="005B5460">
              <w:rPr>
                <w:rFonts w:eastAsia="Yu Mincho"/>
                <w:b/>
                <w:bCs/>
                <w:sz w:val="20"/>
                <w:highlight w:val="green"/>
                <w:lang w:val="en-GB" w:eastAsia="ja-JP"/>
              </w:rPr>
              <w:t xml:space="preserve">greement: </w:t>
            </w:r>
          </w:p>
          <w:p w14:paraId="7C7036DA" w14:textId="77777777" w:rsidR="004D0635" w:rsidRPr="005B5460" w:rsidRDefault="004D0635" w:rsidP="00142008">
            <w:pPr>
              <w:spacing w:after="0"/>
              <w:rPr>
                <w:rFonts w:eastAsia="Yu Mincho"/>
                <w:sz w:val="20"/>
                <w:szCs w:val="20"/>
                <w:lang w:val="en-GB" w:eastAsia="ja-JP"/>
              </w:rPr>
            </w:pPr>
            <w:r w:rsidRPr="005B5460">
              <w:rPr>
                <w:rFonts w:eastAsia="Yu Mincho"/>
                <w:sz w:val="20"/>
                <w:szCs w:val="20"/>
                <w:lang w:val="en-GB" w:eastAsia="ja-JP"/>
              </w:rPr>
              <w:t>Further discuss and down-select the following options considering TE feasibility</w:t>
            </w:r>
          </w:p>
          <w:p w14:paraId="77F53A2F" w14:textId="77777777" w:rsidR="004D0635" w:rsidRPr="005B5460" w:rsidRDefault="004D0635" w:rsidP="00142008">
            <w:pPr>
              <w:numPr>
                <w:ilvl w:val="0"/>
                <w:numId w:val="38"/>
              </w:numPr>
              <w:spacing w:after="0"/>
              <w:rPr>
                <w:kern w:val="2"/>
                <w:sz w:val="20"/>
                <w:szCs w:val="20"/>
              </w:rPr>
            </w:pPr>
            <w:r w:rsidRPr="005B5460">
              <w:rPr>
                <w:kern w:val="2"/>
                <w:sz w:val="20"/>
                <w:szCs w:val="20"/>
              </w:rPr>
              <w:t>Option 2: TDL</w:t>
            </w:r>
          </w:p>
          <w:p w14:paraId="15C619FC" w14:textId="77777777" w:rsidR="004D0635" w:rsidRPr="005B5460" w:rsidRDefault="004D0635" w:rsidP="00142008">
            <w:pPr>
              <w:numPr>
                <w:ilvl w:val="0"/>
                <w:numId w:val="38"/>
              </w:numPr>
              <w:spacing w:after="0"/>
              <w:rPr>
                <w:kern w:val="2"/>
                <w:sz w:val="20"/>
                <w:szCs w:val="20"/>
              </w:rPr>
            </w:pPr>
            <w:r w:rsidRPr="005B5460">
              <w:rPr>
                <w:rFonts w:eastAsia="Yu Mincho"/>
                <w:kern w:val="2"/>
                <w:sz w:val="20"/>
                <w:szCs w:val="20"/>
                <w:lang w:eastAsia="ja-JP"/>
              </w:rPr>
              <w:t>Option 5: simplified CDL</w:t>
            </w:r>
          </w:p>
          <w:p w14:paraId="6BDF843A" w14:textId="77777777" w:rsidR="004D0635" w:rsidRPr="005B5460" w:rsidRDefault="004D0635" w:rsidP="00142008">
            <w:pPr>
              <w:numPr>
                <w:ilvl w:val="1"/>
                <w:numId w:val="38"/>
              </w:numPr>
              <w:spacing w:after="0"/>
              <w:rPr>
                <w:kern w:val="2"/>
                <w:sz w:val="20"/>
                <w:szCs w:val="20"/>
              </w:rPr>
            </w:pPr>
            <w:r w:rsidRPr="005B5460">
              <w:rPr>
                <w:rFonts w:eastAsia="Yu Mincho"/>
                <w:kern w:val="2"/>
                <w:sz w:val="20"/>
                <w:szCs w:val="20"/>
                <w:lang w:eastAsia="ja-JP"/>
              </w:rPr>
              <w:lastRenderedPageBreak/>
              <w:t>CDL channel model with a small number of clusters. CDL simplification needs to be further discussed</w:t>
            </w:r>
          </w:p>
          <w:p w14:paraId="78E0A14C" w14:textId="77777777" w:rsidR="004D0635" w:rsidRPr="005B5460" w:rsidRDefault="004D0635" w:rsidP="00142008">
            <w:pPr>
              <w:spacing w:after="0"/>
              <w:rPr>
                <w:b/>
                <w:sz w:val="20"/>
                <w:szCs w:val="20"/>
                <w:u w:val="single"/>
                <w:lang w:val="en-GB" w:eastAsia="ko-KR"/>
              </w:rPr>
            </w:pPr>
            <w:r w:rsidRPr="005B5460">
              <w:rPr>
                <w:b/>
                <w:sz w:val="20"/>
                <w:szCs w:val="20"/>
                <w:u w:val="single"/>
                <w:lang w:val="en-GB" w:eastAsia="ko-KR"/>
              </w:rPr>
              <w:t>Issue 2-4: Test setup needs</w:t>
            </w:r>
          </w:p>
          <w:p w14:paraId="5C98E71B" w14:textId="77777777" w:rsidR="004D0635" w:rsidRPr="005B5460" w:rsidRDefault="004D0635" w:rsidP="00142008">
            <w:pPr>
              <w:spacing w:after="0"/>
              <w:rPr>
                <w:rFonts w:eastAsia="Yu Mincho"/>
                <w:bCs/>
                <w:sz w:val="20"/>
                <w:szCs w:val="20"/>
                <w:lang w:val="en-GB" w:eastAsia="en-GB"/>
              </w:rPr>
            </w:pPr>
            <w:r w:rsidRPr="005B5460">
              <w:rPr>
                <w:rFonts w:eastAsia="Yu Mincho"/>
                <w:bCs/>
                <w:sz w:val="20"/>
                <w:szCs w:val="20"/>
                <w:lang w:val="en-GB" w:eastAsia="en-GB"/>
              </w:rPr>
              <w:t>Issues listed below to be further investigated in order to determine the capabilities of the test equipment:</w:t>
            </w:r>
          </w:p>
          <w:p w14:paraId="70E6D271" w14:textId="77777777" w:rsidR="004D0635" w:rsidRPr="005B5460" w:rsidRDefault="004D0635" w:rsidP="00142008">
            <w:pPr>
              <w:numPr>
                <w:ilvl w:val="0"/>
                <w:numId w:val="1"/>
              </w:numPr>
              <w:spacing w:after="0"/>
              <w:ind w:left="936"/>
              <w:rPr>
                <w:kern w:val="2"/>
                <w:sz w:val="20"/>
                <w:szCs w:val="20"/>
              </w:rPr>
            </w:pPr>
            <w:r w:rsidRPr="005B5460">
              <w:rPr>
                <w:rFonts w:eastAsia="Yu Mincho"/>
                <w:kern w:val="2"/>
                <w:sz w:val="20"/>
                <w:szCs w:val="20"/>
                <w:lang w:eastAsia="ja-JP"/>
              </w:rPr>
              <w:t>set B Tx beams; set A Tx beams</w:t>
            </w:r>
          </w:p>
          <w:p w14:paraId="62243EDF" w14:textId="77777777" w:rsidR="004D0635" w:rsidRPr="005B5460" w:rsidRDefault="004D0635" w:rsidP="00142008">
            <w:pPr>
              <w:numPr>
                <w:ilvl w:val="1"/>
                <w:numId w:val="1"/>
              </w:numPr>
              <w:spacing w:after="0"/>
              <w:ind w:left="1302" w:hanging="284"/>
              <w:rPr>
                <w:kern w:val="2"/>
                <w:sz w:val="20"/>
                <w:szCs w:val="20"/>
              </w:rPr>
            </w:pPr>
            <w:r w:rsidRPr="005B5460">
              <w:rPr>
                <w:kern w:val="2"/>
                <w:sz w:val="20"/>
                <w:szCs w:val="20"/>
              </w:rPr>
              <w:t>number of beams transmitted simultaneously</w:t>
            </w:r>
          </w:p>
          <w:p w14:paraId="238CDABD" w14:textId="77777777" w:rsidR="004D0635" w:rsidRPr="005B5460" w:rsidRDefault="004D0635" w:rsidP="00142008">
            <w:pPr>
              <w:numPr>
                <w:ilvl w:val="1"/>
                <w:numId w:val="1"/>
              </w:numPr>
              <w:spacing w:after="0"/>
              <w:ind w:left="1302" w:hanging="284"/>
              <w:rPr>
                <w:kern w:val="2"/>
                <w:sz w:val="20"/>
                <w:szCs w:val="20"/>
              </w:rPr>
            </w:pPr>
            <w:r w:rsidRPr="005B5460">
              <w:rPr>
                <w:kern w:val="2"/>
                <w:sz w:val="20"/>
                <w:szCs w:val="20"/>
              </w:rPr>
              <w:t>overall number of beams transmitted during the test</w:t>
            </w:r>
          </w:p>
          <w:p w14:paraId="6DB04373" w14:textId="77777777" w:rsidR="004D0635" w:rsidRPr="005B5460" w:rsidRDefault="004D0635" w:rsidP="00142008">
            <w:pPr>
              <w:numPr>
                <w:ilvl w:val="0"/>
                <w:numId w:val="1"/>
              </w:numPr>
              <w:spacing w:after="0"/>
              <w:ind w:left="936"/>
              <w:rPr>
                <w:kern w:val="2"/>
                <w:sz w:val="20"/>
                <w:szCs w:val="20"/>
              </w:rPr>
            </w:pPr>
            <w:proofErr w:type="spellStart"/>
            <w:r w:rsidRPr="005B5460">
              <w:rPr>
                <w:rFonts w:eastAsia="Yu Mincho"/>
                <w:kern w:val="2"/>
                <w:sz w:val="20"/>
                <w:szCs w:val="20"/>
                <w:lang w:eastAsia="ja-JP"/>
              </w:rPr>
              <w:t>AoA</w:t>
            </w:r>
            <w:proofErr w:type="spellEnd"/>
          </w:p>
          <w:p w14:paraId="1E1874DC" w14:textId="77777777" w:rsidR="004D0635" w:rsidRPr="005B5460" w:rsidRDefault="004D0635" w:rsidP="00142008">
            <w:pPr>
              <w:numPr>
                <w:ilvl w:val="0"/>
                <w:numId w:val="1"/>
              </w:numPr>
              <w:spacing w:after="0"/>
              <w:ind w:left="936"/>
              <w:rPr>
                <w:kern w:val="2"/>
                <w:sz w:val="20"/>
                <w:szCs w:val="20"/>
              </w:rPr>
            </w:pPr>
            <w:proofErr w:type="spellStart"/>
            <w:r w:rsidRPr="005B5460">
              <w:rPr>
                <w:rFonts w:eastAsia="Yu Mincho"/>
                <w:kern w:val="2"/>
                <w:sz w:val="20"/>
                <w:szCs w:val="20"/>
                <w:lang w:eastAsia="ja-JP"/>
              </w:rPr>
              <w:t>AoD</w:t>
            </w:r>
            <w:proofErr w:type="spellEnd"/>
          </w:p>
          <w:p w14:paraId="2B47ECEC" w14:textId="77777777" w:rsidR="004D0635" w:rsidRPr="005B5460" w:rsidRDefault="004D0635" w:rsidP="00142008">
            <w:pPr>
              <w:numPr>
                <w:ilvl w:val="0"/>
                <w:numId w:val="1"/>
              </w:numPr>
              <w:spacing w:after="0"/>
              <w:ind w:left="936"/>
              <w:rPr>
                <w:kern w:val="2"/>
                <w:sz w:val="20"/>
                <w:szCs w:val="20"/>
              </w:rPr>
            </w:pPr>
            <w:r w:rsidRPr="005B5460">
              <w:rPr>
                <w:rFonts w:eastAsia="Yu Mincho"/>
                <w:kern w:val="2"/>
                <w:sz w:val="20"/>
                <w:szCs w:val="20"/>
                <w:lang w:eastAsia="ja-JP"/>
              </w:rPr>
              <w:t>UE rotation during the test</w:t>
            </w:r>
          </w:p>
          <w:p w14:paraId="0158DAC7" w14:textId="77777777" w:rsidR="004D0635" w:rsidRPr="005B5460" w:rsidRDefault="004D0635" w:rsidP="00142008">
            <w:pPr>
              <w:spacing w:after="0"/>
              <w:rPr>
                <w:rFonts w:eastAsia="Yu Mincho"/>
                <w:sz w:val="20"/>
                <w:szCs w:val="20"/>
                <w:lang w:val="en-GB" w:eastAsia="ja-JP"/>
              </w:rPr>
            </w:pPr>
            <w:r w:rsidRPr="005B5460">
              <w:rPr>
                <w:rFonts w:eastAsia="Yu Mincho"/>
                <w:sz w:val="20"/>
                <w:szCs w:val="20"/>
                <w:lang w:val="en-GB" w:eastAsia="ja-JP"/>
              </w:rPr>
              <w:t>Other aspects can also be considered</w:t>
            </w:r>
          </w:p>
          <w:p w14:paraId="48CDAAE1" w14:textId="77777777" w:rsidR="004D0635" w:rsidRPr="005B5460" w:rsidRDefault="004D0635" w:rsidP="00142008">
            <w:pPr>
              <w:spacing w:after="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6</w:t>
            </w:r>
            <w:r w:rsidRPr="005B5460">
              <w:rPr>
                <w:b/>
                <w:sz w:val="20"/>
                <w:szCs w:val="20"/>
                <w:u w:val="single"/>
                <w:lang w:val="en-GB" w:eastAsia="ko-KR"/>
              </w:rPr>
              <w:t>:</w:t>
            </w:r>
            <w:r w:rsidRPr="005B5460">
              <w:rPr>
                <w:b/>
                <w:sz w:val="20"/>
                <w:szCs w:val="20"/>
                <w:u w:val="single"/>
                <w:lang w:val="en-GB" w:eastAsia="ko-KR"/>
              </w:rPr>
              <w:tab/>
            </w:r>
            <w:r w:rsidRPr="005B5460">
              <w:rPr>
                <w:rFonts w:eastAsia="Yu Mincho" w:hint="eastAsia"/>
                <w:b/>
                <w:sz w:val="20"/>
                <w:szCs w:val="20"/>
                <w:u w:val="single"/>
                <w:lang w:val="en-GB" w:eastAsia="ja-JP"/>
              </w:rPr>
              <w:t>Measurement error impact</w:t>
            </w:r>
          </w:p>
          <w:p w14:paraId="1521687D" w14:textId="77777777" w:rsidR="004D0635" w:rsidRPr="005B5460" w:rsidRDefault="004D0635" w:rsidP="00142008">
            <w:pPr>
              <w:spacing w:after="0"/>
              <w:rPr>
                <w:rFonts w:eastAsia="Yu Mincho"/>
                <w:b/>
                <w:bCs/>
                <w:iCs/>
                <w:sz w:val="20"/>
                <w:szCs w:val="20"/>
                <w:lang w:val="en-GB" w:eastAsia="ja-JP"/>
              </w:rPr>
            </w:pPr>
            <w:r w:rsidRPr="005B5460">
              <w:rPr>
                <w:rFonts w:eastAsia="Yu Mincho" w:hint="eastAsia"/>
                <w:b/>
                <w:bCs/>
                <w:iCs/>
                <w:sz w:val="20"/>
                <w:szCs w:val="20"/>
                <w:highlight w:val="green"/>
                <w:lang w:val="en-GB" w:eastAsia="ja-JP"/>
              </w:rPr>
              <w:t>Agreement:</w:t>
            </w:r>
          </w:p>
          <w:p w14:paraId="3DB22DD2" w14:textId="77777777" w:rsidR="004D0635" w:rsidRPr="005B5460" w:rsidRDefault="004D0635" w:rsidP="00142008">
            <w:pPr>
              <w:spacing w:after="0"/>
              <w:rPr>
                <w:rFonts w:eastAsia="Yu Mincho"/>
                <w:iCs/>
                <w:sz w:val="20"/>
                <w:szCs w:val="20"/>
                <w:lang w:val="en-GB" w:eastAsia="ja-JP"/>
              </w:rPr>
            </w:pPr>
            <w:r w:rsidRPr="005B5460">
              <w:rPr>
                <w:rFonts w:eastAsia="Yu Mincho"/>
                <w:iCs/>
                <w:sz w:val="20"/>
                <w:szCs w:val="20"/>
                <w:lang w:val="en-GB" w:eastAsia="ja-JP"/>
              </w:rPr>
              <w:t xml:space="preserve">RAN4 </w:t>
            </w:r>
            <w:r w:rsidRPr="005B5460">
              <w:rPr>
                <w:rFonts w:eastAsia="Yu Mincho" w:hint="eastAsia"/>
                <w:iCs/>
                <w:sz w:val="20"/>
                <w:szCs w:val="20"/>
                <w:lang w:val="en-GB" w:eastAsia="ja-JP"/>
              </w:rPr>
              <w:t xml:space="preserve">will </w:t>
            </w:r>
            <w:r w:rsidRPr="005B5460">
              <w:rPr>
                <w:rFonts w:eastAsia="Yu Mincho"/>
                <w:iCs/>
                <w:sz w:val="20"/>
                <w:szCs w:val="20"/>
                <w:lang w:val="en-GB" w:eastAsia="ja-JP"/>
              </w:rPr>
              <w:t>study the impact of measurement error</w:t>
            </w:r>
            <w:r w:rsidRPr="005B5460">
              <w:rPr>
                <w:rFonts w:eastAsia="Yu Mincho" w:hint="eastAsia"/>
                <w:iCs/>
                <w:sz w:val="20"/>
                <w:szCs w:val="20"/>
                <w:lang w:val="en-GB" w:eastAsia="ja-JP"/>
              </w:rPr>
              <w:t xml:space="preserve"> for the input to inference and dataset for </w:t>
            </w:r>
            <w:proofErr w:type="gramStart"/>
            <w:r w:rsidRPr="005B5460">
              <w:rPr>
                <w:rFonts w:eastAsia="Yu Mincho" w:hint="eastAsia"/>
                <w:iCs/>
                <w:sz w:val="20"/>
                <w:szCs w:val="20"/>
                <w:lang w:val="en-GB" w:eastAsia="ja-JP"/>
              </w:rPr>
              <w:t>training(</w:t>
            </w:r>
            <w:proofErr w:type="gramEnd"/>
            <w:r w:rsidRPr="005B5460">
              <w:rPr>
                <w:rFonts w:eastAsia="Yu Mincho" w:hint="eastAsia"/>
                <w:iCs/>
                <w:sz w:val="20"/>
                <w:szCs w:val="20"/>
                <w:lang w:val="en-GB" w:eastAsia="ja-JP"/>
              </w:rPr>
              <w:t>set B measurement error) on prediction accuracy</w:t>
            </w:r>
            <w:r w:rsidRPr="005B5460">
              <w:rPr>
                <w:rFonts w:eastAsia="Yu Mincho"/>
                <w:iCs/>
                <w:sz w:val="20"/>
                <w:szCs w:val="20"/>
                <w:lang w:val="en-GB" w:eastAsia="ja-JP"/>
              </w:rPr>
              <w:t>, companies should bring proposals on how to proceed with such a study</w:t>
            </w:r>
            <w:r w:rsidRPr="005B5460">
              <w:rPr>
                <w:rFonts w:eastAsia="Yu Mincho" w:hint="eastAsia"/>
                <w:iCs/>
                <w:sz w:val="20"/>
                <w:szCs w:val="20"/>
                <w:lang w:val="en-GB" w:eastAsia="ja-JP"/>
              </w:rPr>
              <w:t>.</w:t>
            </w:r>
          </w:p>
          <w:p w14:paraId="7794A3C8" w14:textId="77777777" w:rsidR="004D0635" w:rsidRPr="005B5460" w:rsidRDefault="004D0635" w:rsidP="00142008">
            <w:pPr>
              <w:spacing w:after="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impact on different prediction accuracy metrics should be taken into account</w:t>
            </w:r>
          </w:p>
          <w:p w14:paraId="1C5C2F56" w14:textId="77777777" w:rsidR="004D0635" w:rsidRPr="005B5460" w:rsidRDefault="004D0635" w:rsidP="00142008">
            <w:pPr>
              <w:spacing w:after="0"/>
              <w:rPr>
                <w:rFonts w:eastAsia="Yu Mincho"/>
                <w:iCs/>
                <w:sz w:val="20"/>
                <w:szCs w:val="20"/>
                <w:lang w:val="en-GB" w:eastAsia="ja-JP"/>
              </w:rPr>
            </w:pPr>
            <w:r w:rsidRPr="005B5460">
              <w:rPr>
                <w:rFonts w:eastAsia="Yu Mincho"/>
                <w:iCs/>
                <w:sz w:val="20"/>
                <w:szCs w:val="20"/>
                <w:lang w:val="en-GB" w:eastAsia="ja-JP"/>
              </w:rPr>
              <w:tab/>
            </w:r>
            <w:r w:rsidRPr="005B5460">
              <w:rPr>
                <w:rFonts w:eastAsia="Yu Mincho" w:hint="eastAsia"/>
                <w:iCs/>
                <w:sz w:val="20"/>
                <w:szCs w:val="20"/>
                <w:lang w:val="en-GB" w:eastAsia="ja-JP"/>
              </w:rPr>
              <w:t xml:space="preserve">studies already performance by other </w:t>
            </w:r>
            <w:proofErr w:type="gramStart"/>
            <w:r w:rsidRPr="005B5460">
              <w:rPr>
                <w:rFonts w:eastAsia="Yu Mincho" w:hint="eastAsia"/>
                <w:iCs/>
                <w:sz w:val="20"/>
                <w:szCs w:val="20"/>
                <w:lang w:val="en-GB" w:eastAsia="ja-JP"/>
              </w:rPr>
              <w:t>groups(</w:t>
            </w:r>
            <w:proofErr w:type="gramEnd"/>
            <w:r w:rsidRPr="005B5460">
              <w:rPr>
                <w:rFonts w:eastAsia="Yu Mincho" w:hint="eastAsia"/>
                <w:iCs/>
                <w:sz w:val="20"/>
                <w:szCs w:val="20"/>
                <w:lang w:val="en-GB" w:eastAsia="ja-JP"/>
              </w:rPr>
              <w:t>RAN1) could also be taken into account</w:t>
            </w:r>
          </w:p>
          <w:p w14:paraId="1790BD80" w14:textId="77777777" w:rsidR="004D0635" w:rsidRPr="005B5460" w:rsidRDefault="004D0635" w:rsidP="00142008">
            <w:pPr>
              <w:spacing w:after="0"/>
              <w:rPr>
                <w:rFonts w:eastAsia="Yu Mincho"/>
                <w:iCs/>
                <w:sz w:val="20"/>
                <w:szCs w:val="20"/>
                <w:lang w:val="en-GB" w:eastAsia="ja-JP"/>
              </w:rPr>
            </w:pPr>
            <w:r w:rsidRPr="005B5460">
              <w:rPr>
                <w:rFonts w:eastAsia="Yu Mincho" w:hint="eastAsia"/>
                <w:iCs/>
                <w:sz w:val="20"/>
                <w:szCs w:val="20"/>
                <w:lang w:val="en-GB" w:eastAsia="ja-JP"/>
              </w:rPr>
              <w:t>Note: intention of the study is just to understand the impact of measurement error on prediction accuracy.</w:t>
            </w:r>
          </w:p>
          <w:p w14:paraId="26C2A760" w14:textId="77777777" w:rsidR="004D0635" w:rsidRPr="005B5460" w:rsidRDefault="004D0635" w:rsidP="00142008">
            <w:pPr>
              <w:spacing w:after="0"/>
              <w:rPr>
                <w:b/>
                <w:sz w:val="20"/>
                <w:szCs w:val="20"/>
                <w:u w:val="single"/>
                <w:lang w:val="en-GB" w:eastAsia="ko-KR"/>
              </w:rPr>
            </w:pPr>
            <w:r w:rsidRPr="005B5460">
              <w:rPr>
                <w:b/>
                <w:sz w:val="20"/>
                <w:szCs w:val="20"/>
                <w:u w:val="single"/>
                <w:lang w:val="en-GB" w:eastAsia="ko-KR"/>
              </w:rPr>
              <w:t>Issue 2-</w:t>
            </w:r>
            <w:r w:rsidRPr="005B5460">
              <w:rPr>
                <w:rFonts w:eastAsia="Yu Mincho" w:hint="eastAsia"/>
                <w:b/>
                <w:sz w:val="20"/>
                <w:szCs w:val="20"/>
                <w:u w:val="single"/>
                <w:lang w:val="en-GB" w:eastAsia="ja-JP"/>
              </w:rPr>
              <w:t>7</w:t>
            </w:r>
            <w:r w:rsidRPr="005B5460">
              <w:rPr>
                <w:b/>
                <w:sz w:val="20"/>
                <w:szCs w:val="20"/>
                <w:u w:val="single"/>
                <w:lang w:val="en-GB" w:eastAsia="ko-KR"/>
              </w:rPr>
              <w:t>:</w:t>
            </w:r>
            <w:r w:rsidRPr="005B5460">
              <w:rPr>
                <w:b/>
                <w:sz w:val="20"/>
                <w:szCs w:val="20"/>
                <w:u w:val="single"/>
                <w:lang w:val="en-GB" w:eastAsia="ko-KR"/>
              </w:rPr>
              <w:tab/>
            </w:r>
            <w:r w:rsidRPr="005B5460">
              <w:rPr>
                <w:rFonts w:eastAsia="Yu Mincho" w:hint="eastAsia"/>
                <w:b/>
                <w:sz w:val="20"/>
                <w:szCs w:val="20"/>
                <w:u w:val="single"/>
                <w:lang w:val="en-GB" w:eastAsia="ja-JP"/>
              </w:rPr>
              <w:t>UE reporting for network side models</w:t>
            </w:r>
          </w:p>
          <w:p w14:paraId="149BD97B" w14:textId="77777777" w:rsidR="004D0635" w:rsidRPr="005B5460" w:rsidRDefault="004D0635" w:rsidP="00142008">
            <w:pPr>
              <w:spacing w:after="0"/>
              <w:rPr>
                <w:rFonts w:eastAsia="等线"/>
                <w:iCs/>
                <w:sz w:val="20"/>
                <w:szCs w:val="20"/>
                <w:highlight w:val="green"/>
                <w:lang w:val="en-GB"/>
              </w:rPr>
            </w:pPr>
            <w:r w:rsidRPr="005B5460">
              <w:rPr>
                <w:rFonts w:eastAsia="Yu Mincho" w:hint="eastAsia"/>
                <w:b/>
                <w:bCs/>
                <w:iCs/>
                <w:sz w:val="20"/>
                <w:szCs w:val="20"/>
                <w:highlight w:val="green"/>
                <w:lang w:val="en-GB" w:eastAsia="ja-JP"/>
              </w:rPr>
              <w:t>Agreement</w:t>
            </w:r>
            <w:r w:rsidRPr="005B5460">
              <w:rPr>
                <w:rFonts w:eastAsia="Yu Mincho" w:hint="eastAsia"/>
                <w:iCs/>
                <w:sz w:val="20"/>
                <w:szCs w:val="20"/>
                <w:highlight w:val="green"/>
                <w:lang w:val="en-GB" w:eastAsia="ja-JP"/>
              </w:rPr>
              <w:t>:</w:t>
            </w:r>
          </w:p>
          <w:p w14:paraId="108F57A3" w14:textId="39F301BA" w:rsidR="004D0635" w:rsidRPr="004D0635" w:rsidRDefault="004D0635" w:rsidP="00142008">
            <w:pPr>
              <w:spacing w:after="0"/>
              <w:rPr>
                <w:rFonts w:eastAsia="Yu Mincho"/>
                <w:lang w:eastAsia="ja-JP"/>
              </w:rPr>
            </w:pPr>
            <w:r w:rsidRPr="005B5460">
              <w:rPr>
                <w:rFonts w:eastAsia="Yu Mincho" w:hint="eastAsia"/>
                <w:iCs/>
                <w:sz w:val="20"/>
                <w:szCs w:val="20"/>
                <w:lang w:val="en-GB" w:eastAsia="ja-JP"/>
              </w:rPr>
              <w:t>postpone discussion until other WGs define any reporting mechanisms</w:t>
            </w:r>
          </w:p>
        </w:tc>
      </w:tr>
    </w:tbl>
    <w:p w14:paraId="1791D9EF" w14:textId="611586B9" w:rsidR="00A54120" w:rsidRPr="00F34D32" w:rsidRDefault="00AD1DBD" w:rsidP="00B42A45">
      <w:pPr>
        <w:spacing w:before="120" w:after="120"/>
        <w:jc w:val="both"/>
        <w:rPr>
          <w:sz w:val="22"/>
          <w:szCs w:val="22"/>
          <w:lang w:val="en-AU"/>
        </w:rPr>
      </w:pPr>
      <w:r w:rsidRPr="00F34D32">
        <w:rPr>
          <w:sz w:val="22"/>
          <w:szCs w:val="22"/>
        </w:rPr>
        <w:lastRenderedPageBreak/>
        <w:t>Based on the outcome of the study objectives captured in TR 38.843 [1]</w:t>
      </w:r>
      <w:r w:rsidR="00472E9E" w:rsidRPr="00F34D32">
        <w:rPr>
          <w:sz w:val="22"/>
          <w:szCs w:val="22"/>
        </w:rPr>
        <w:t xml:space="preserve"> and other RAN1 progress</w:t>
      </w:r>
      <w:r w:rsidRPr="00F34D32">
        <w:rPr>
          <w:sz w:val="22"/>
          <w:szCs w:val="22"/>
        </w:rPr>
        <w:t>, we would like t</w:t>
      </w:r>
      <w:r w:rsidR="00FF2056" w:rsidRPr="00F34D32">
        <w:rPr>
          <w:sz w:val="22"/>
          <w:szCs w:val="22"/>
        </w:rPr>
        <w:t xml:space="preserve">o </w:t>
      </w:r>
      <w:r w:rsidR="00166AB6" w:rsidRPr="00F34D32">
        <w:rPr>
          <w:sz w:val="22"/>
          <w:szCs w:val="22"/>
        </w:rPr>
        <w:t xml:space="preserve">discuss </w:t>
      </w:r>
      <w:r w:rsidR="00FB276C" w:rsidRPr="00F34D32">
        <w:rPr>
          <w:sz w:val="22"/>
          <w:szCs w:val="22"/>
        </w:rPr>
        <w:t>on core requirement and testability issues</w:t>
      </w:r>
      <w:r w:rsidR="00166AB6" w:rsidRPr="00F34D32">
        <w:rPr>
          <w:sz w:val="22"/>
          <w:szCs w:val="22"/>
        </w:rPr>
        <w:t xml:space="preserve"> for beam management</w:t>
      </w:r>
      <w:r w:rsidRPr="00F34D32">
        <w:rPr>
          <w:sz w:val="22"/>
          <w:szCs w:val="22"/>
        </w:rPr>
        <w:t xml:space="preserve"> in this contribution</w:t>
      </w:r>
      <w:r w:rsidR="00FB276C" w:rsidRPr="00F34D32">
        <w:rPr>
          <w:sz w:val="22"/>
          <w:szCs w:val="22"/>
        </w:rPr>
        <w:t xml:space="preserve">. </w:t>
      </w:r>
    </w:p>
    <w:p w14:paraId="19CCDE75" w14:textId="506247A2" w:rsidR="00612F5E" w:rsidRPr="00B17BA4" w:rsidRDefault="00AB19F8" w:rsidP="00B17BA4">
      <w:pPr>
        <w:pStyle w:val="Heading1"/>
        <w:tabs>
          <w:tab w:val="num" w:pos="522"/>
        </w:tabs>
        <w:ind w:left="522" w:hanging="522"/>
        <w:rPr>
          <w:lang w:val="en-US" w:eastAsia="zh-CN"/>
        </w:rPr>
      </w:pPr>
      <w:r>
        <w:rPr>
          <w:lang w:val="en-US" w:eastAsia="zh-CN"/>
        </w:rPr>
        <w:t>2</w:t>
      </w:r>
      <w:r w:rsidR="00187AA1">
        <w:rPr>
          <w:lang w:val="en-US" w:eastAsia="zh-CN"/>
        </w:rPr>
        <w:t>.</w:t>
      </w:r>
      <w:r w:rsidR="00612F5E" w:rsidRPr="00A54C75">
        <w:rPr>
          <w:lang w:val="en-US" w:eastAsia="zh-CN"/>
        </w:rPr>
        <w:t xml:space="preserve"> </w:t>
      </w:r>
      <w:r w:rsidR="00153C9A">
        <w:rPr>
          <w:lang w:val="en-US" w:eastAsia="zh-CN"/>
        </w:rPr>
        <w:t>Discussion</w:t>
      </w:r>
    </w:p>
    <w:p w14:paraId="61BD6B66" w14:textId="1FED0BFB" w:rsidR="002A1F52" w:rsidRPr="002A1F52" w:rsidRDefault="00AB19F8" w:rsidP="00BA3006">
      <w:pPr>
        <w:pStyle w:val="Heading2"/>
        <w:rPr>
          <w:lang w:val="en-US" w:eastAsia="zh-CN"/>
        </w:rPr>
      </w:pPr>
      <w:r>
        <w:rPr>
          <w:lang w:val="en-US" w:eastAsia="zh-CN"/>
        </w:rPr>
        <w:t>2</w:t>
      </w:r>
      <w:r w:rsidR="002A1F52" w:rsidRPr="00A54C75">
        <w:rPr>
          <w:lang w:val="en-US" w:eastAsia="zh-CN"/>
        </w:rPr>
        <w:t>.</w:t>
      </w:r>
      <w:r w:rsidR="002A1F52">
        <w:rPr>
          <w:lang w:val="en-US" w:eastAsia="zh-CN"/>
        </w:rPr>
        <w:t>1</w:t>
      </w:r>
      <w:r w:rsidR="002A1F52" w:rsidRPr="00A54C75">
        <w:rPr>
          <w:lang w:val="en-US" w:eastAsia="zh-CN"/>
        </w:rPr>
        <w:t xml:space="preserve"> </w:t>
      </w:r>
      <w:r w:rsidR="00CB206B">
        <w:rPr>
          <w:lang w:val="en-US" w:eastAsia="zh-CN"/>
        </w:rPr>
        <w:t>Testing target</w:t>
      </w:r>
    </w:p>
    <w:p w14:paraId="458EE304" w14:textId="04497953" w:rsidR="006B4DB5" w:rsidRPr="00DD34BA" w:rsidRDefault="006B4DB5" w:rsidP="00506482">
      <w:pPr>
        <w:spacing w:before="120" w:after="120"/>
        <w:jc w:val="both"/>
        <w:rPr>
          <w:i/>
          <w:iCs/>
          <w:sz w:val="22"/>
          <w:szCs w:val="22"/>
          <w:u w:val="single"/>
        </w:rPr>
      </w:pPr>
      <w:r w:rsidRPr="00DD34BA">
        <w:rPr>
          <w:i/>
          <w:iCs/>
          <w:sz w:val="22"/>
          <w:szCs w:val="22"/>
          <w:u w:val="single"/>
        </w:rPr>
        <w:t xml:space="preserve">Issue 1: Which RAN4 requirement to be focused for testability study? </w:t>
      </w:r>
    </w:p>
    <w:p w14:paraId="2E23BF6B" w14:textId="2B71BDE6" w:rsidR="00506482" w:rsidRPr="00C9050E" w:rsidRDefault="00506482" w:rsidP="00506482">
      <w:pPr>
        <w:spacing w:before="120" w:after="120"/>
        <w:jc w:val="both"/>
        <w:rPr>
          <w:sz w:val="22"/>
          <w:szCs w:val="22"/>
        </w:rPr>
      </w:pPr>
      <w:r w:rsidRPr="00C9050E">
        <w:rPr>
          <w:sz w:val="22"/>
          <w:szCs w:val="22"/>
        </w:rPr>
        <w:t xml:space="preserve">In the recent RAN4 meeting (RAN4#111 and RAN4#112), there was an extensive discussion regarding the test environment setup for AI-BM use case. However, it was observed that the objectives of these tests were not clearly defined, leading to a lack of clarity on the necessary procedures to be followed. This ambiguity has resulted in a stagnation of progress. Consequently, it is imperative that we establish a clear understanding that any test setup discussed in the context of testability must minimally encompass the assessment of AI/ML model inference </w:t>
      </w:r>
      <w:r w:rsidR="001F3AAA" w:rsidRPr="00C9050E">
        <w:rPr>
          <w:sz w:val="22"/>
          <w:szCs w:val="22"/>
        </w:rPr>
        <w:t>for UE-side model</w:t>
      </w:r>
      <w:r w:rsidRPr="00C9050E">
        <w:rPr>
          <w:sz w:val="22"/>
          <w:szCs w:val="22"/>
        </w:rPr>
        <w:t>. This is crucial to ensure that the following two key performance indicators (KPIs) are met:</w:t>
      </w:r>
    </w:p>
    <w:p w14:paraId="5A9CE770" w14:textId="29E70DF4" w:rsidR="00506482" w:rsidRPr="00C9050E" w:rsidRDefault="00852CB5" w:rsidP="00142008">
      <w:pPr>
        <w:pStyle w:val="ListParagraph"/>
        <w:numPr>
          <w:ilvl w:val="0"/>
          <w:numId w:val="39"/>
        </w:numPr>
        <w:spacing w:after="120"/>
        <w:ind w:left="714" w:firstLineChars="0" w:hanging="357"/>
        <w:jc w:val="both"/>
        <w:rPr>
          <w:sz w:val="22"/>
          <w:szCs w:val="22"/>
        </w:rPr>
      </w:pPr>
      <w:r w:rsidRPr="00C9050E">
        <w:rPr>
          <w:sz w:val="22"/>
          <w:szCs w:val="22"/>
        </w:rPr>
        <w:t xml:space="preserve">AI-BM model inference </w:t>
      </w:r>
      <w:r w:rsidR="00506482" w:rsidRPr="00C9050E">
        <w:rPr>
          <w:sz w:val="22"/>
          <w:szCs w:val="22"/>
        </w:rPr>
        <w:t>precision</w:t>
      </w:r>
      <w:r w:rsidR="000B7C3B" w:rsidRPr="00C9050E">
        <w:rPr>
          <w:sz w:val="22"/>
          <w:szCs w:val="22"/>
        </w:rPr>
        <w:t>, which</w:t>
      </w:r>
      <w:r w:rsidR="00506482" w:rsidRPr="00C9050E">
        <w:rPr>
          <w:sz w:val="22"/>
          <w:szCs w:val="22"/>
        </w:rPr>
        <w:t xml:space="preserve"> </w:t>
      </w:r>
      <w:r w:rsidRPr="00C9050E">
        <w:rPr>
          <w:sz w:val="22"/>
          <w:szCs w:val="22"/>
        </w:rPr>
        <w:t xml:space="preserve">shall </w:t>
      </w:r>
      <w:r w:rsidR="000B7C3B" w:rsidRPr="00C9050E">
        <w:rPr>
          <w:sz w:val="22"/>
          <w:szCs w:val="22"/>
        </w:rPr>
        <w:t>meet the</w:t>
      </w:r>
      <w:r w:rsidR="00506482" w:rsidRPr="00C9050E">
        <w:rPr>
          <w:sz w:val="22"/>
          <w:szCs w:val="22"/>
        </w:rPr>
        <w:t xml:space="preserve"> predefined KPIs</w:t>
      </w:r>
      <w:r w:rsidR="000B7C3B" w:rsidRPr="00C9050E">
        <w:rPr>
          <w:sz w:val="22"/>
          <w:szCs w:val="22"/>
        </w:rPr>
        <w:t xml:space="preserve"> to</w:t>
      </w:r>
      <w:r w:rsidR="00506482" w:rsidRPr="00C9050E">
        <w:rPr>
          <w:sz w:val="22"/>
          <w:szCs w:val="22"/>
        </w:rPr>
        <w:t xml:space="preserve"> ensu</w:t>
      </w:r>
      <w:r w:rsidR="000B7C3B" w:rsidRPr="00C9050E">
        <w:rPr>
          <w:sz w:val="22"/>
          <w:szCs w:val="22"/>
        </w:rPr>
        <w:t>re</w:t>
      </w:r>
      <w:r w:rsidR="00506482" w:rsidRPr="00C9050E">
        <w:rPr>
          <w:sz w:val="22"/>
          <w:szCs w:val="22"/>
        </w:rPr>
        <w:t xml:space="preserve"> that the AI/ML models are providing accurate predictions.</w:t>
      </w:r>
    </w:p>
    <w:p w14:paraId="50679EAF" w14:textId="436486A7" w:rsidR="00506482" w:rsidRPr="00C9050E" w:rsidRDefault="000B7C3B" w:rsidP="00142008">
      <w:pPr>
        <w:pStyle w:val="ListParagraph"/>
        <w:numPr>
          <w:ilvl w:val="0"/>
          <w:numId w:val="39"/>
        </w:numPr>
        <w:spacing w:after="120"/>
        <w:ind w:left="714" w:firstLineChars="0" w:hanging="357"/>
        <w:jc w:val="both"/>
        <w:rPr>
          <w:sz w:val="22"/>
          <w:szCs w:val="22"/>
        </w:rPr>
      </w:pPr>
      <w:r w:rsidRPr="00C9050E">
        <w:rPr>
          <w:sz w:val="22"/>
          <w:szCs w:val="22"/>
        </w:rPr>
        <w:t>Reporting delay of AI-BM inference results (</w:t>
      </w:r>
      <w:r w:rsidR="00506482" w:rsidRPr="00C9050E">
        <w:rPr>
          <w:sz w:val="22"/>
          <w:szCs w:val="22"/>
        </w:rPr>
        <w:t>includ</w:t>
      </w:r>
      <w:r w:rsidRPr="00C9050E">
        <w:rPr>
          <w:sz w:val="22"/>
          <w:szCs w:val="22"/>
        </w:rPr>
        <w:t>ing</w:t>
      </w:r>
      <w:r w:rsidR="00506482" w:rsidRPr="00C9050E">
        <w:rPr>
          <w:sz w:val="22"/>
          <w:szCs w:val="22"/>
        </w:rPr>
        <w:t xml:space="preserve"> </w:t>
      </w:r>
      <w:r w:rsidRPr="00C9050E">
        <w:rPr>
          <w:sz w:val="22"/>
          <w:szCs w:val="22"/>
        </w:rPr>
        <w:t>model</w:t>
      </w:r>
      <w:r w:rsidR="00506482" w:rsidRPr="00C9050E">
        <w:rPr>
          <w:sz w:val="22"/>
          <w:szCs w:val="22"/>
        </w:rPr>
        <w:t xml:space="preserve"> inference latency</w:t>
      </w:r>
      <w:r w:rsidRPr="00C9050E">
        <w:rPr>
          <w:sz w:val="22"/>
          <w:szCs w:val="22"/>
        </w:rPr>
        <w:t>)</w:t>
      </w:r>
      <w:r w:rsidR="00506482" w:rsidRPr="00C9050E">
        <w:rPr>
          <w:sz w:val="22"/>
          <w:szCs w:val="22"/>
        </w:rPr>
        <w:t xml:space="preserve">, </w:t>
      </w:r>
      <w:r w:rsidRPr="00C9050E">
        <w:rPr>
          <w:sz w:val="22"/>
          <w:szCs w:val="22"/>
        </w:rPr>
        <w:t xml:space="preserve">which shall </w:t>
      </w:r>
      <w:r w:rsidR="00506482" w:rsidRPr="00C9050E">
        <w:rPr>
          <w:sz w:val="22"/>
          <w:szCs w:val="22"/>
        </w:rPr>
        <w:t>be within the acceptable timeframes t</w:t>
      </w:r>
      <w:r w:rsidR="009128E4" w:rsidRPr="00C9050E">
        <w:rPr>
          <w:sz w:val="22"/>
          <w:szCs w:val="22"/>
        </w:rPr>
        <w:t xml:space="preserve">o guarantee inference results can be timely utilized in </w:t>
      </w:r>
      <w:proofErr w:type="spellStart"/>
      <w:r w:rsidR="009128E4" w:rsidRPr="00C9050E">
        <w:rPr>
          <w:sz w:val="22"/>
          <w:szCs w:val="22"/>
        </w:rPr>
        <w:t>gNB</w:t>
      </w:r>
      <w:proofErr w:type="spellEnd"/>
      <w:r w:rsidR="00506482" w:rsidRPr="00C9050E">
        <w:rPr>
          <w:sz w:val="22"/>
          <w:szCs w:val="22"/>
        </w:rPr>
        <w:t>.</w:t>
      </w:r>
    </w:p>
    <w:p w14:paraId="25882516" w14:textId="77DAD97C" w:rsidR="008F5BD6" w:rsidRPr="00C9050E" w:rsidRDefault="00506482" w:rsidP="00506482">
      <w:pPr>
        <w:spacing w:before="120" w:after="120"/>
        <w:jc w:val="both"/>
        <w:rPr>
          <w:sz w:val="22"/>
          <w:szCs w:val="22"/>
        </w:rPr>
      </w:pPr>
      <w:r w:rsidRPr="00C9050E">
        <w:rPr>
          <w:sz w:val="22"/>
          <w:szCs w:val="22"/>
        </w:rPr>
        <w:t>Moreover, if the test setup is intended to evaluate the generalization capabilities of the AI/ML models, it is essential that the test environment is flexible and robust enough to accommodate such assessments. This would involve testing the models' ability to perform well on unseen data, which is a critical aspect of their real-world applicability. This would not only streamline the testing process but also ensure that the models are thoroughly evaluated for their practical use in various scenarios.</w:t>
      </w:r>
    </w:p>
    <w:p w14:paraId="76EAF6A9" w14:textId="3C31EDE5" w:rsidR="00067437" w:rsidRPr="00C9050E" w:rsidRDefault="00067437" w:rsidP="00506482">
      <w:pPr>
        <w:spacing w:before="120" w:after="120"/>
        <w:jc w:val="both"/>
        <w:rPr>
          <w:sz w:val="22"/>
          <w:szCs w:val="22"/>
        </w:rPr>
      </w:pPr>
      <w:r w:rsidRPr="00C9050E">
        <w:rPr>
          <w:sz w:val="22"/>
          <w:szCs w:val="22"/>
        </w:rPr>
        <w:t xml:space="preserve">On the other hand, in our </w:t>
      </w:r>
      <w:r w:rsidR="005579EC" w:rsidRPr="00C9050E">
        <w:rPr>
          <w:sz w:val="22"/>
          <w:szCs w:val="22"/>
        </w:rPr>
        <w:t>accompanying contribution on AI-BM core requirement, w</w:t>
      </w:r>
      <w:r w:rsidRPr="00C9050E">
        <w:rPr>
          <w:sz w:val="22"/>
          <w:szCs w:val="22"/>
        </w:rPr>
        <w:t xml:space="preserve">e've identified that the </w:t>
      </w:r>
      <w:r w:rsidR="005579EC" w:rsidRPr="00C9050E">
        <w:rPr>
          <w:sz w:val="22"/>
          <w:szCs w:val="22"/>
        </w:rPr>
        <w:t xml:space="preserve">new </w:t>
      </w:r>
      <w:r w:rsidRPr="00C9050E">
        <w:rPr>
          <w:sz w:val="22"/>
          <w:szCs w:val="22"/>
        </w:rPr>
        <w:t xml:space="preserve">RAN4 requirements </w:t>
      </w:r>
      <w:r w:rsidR="005579EC" w:rsidRPr="00C9050E">
        <w:rPr>
          <w:sz w:val="22"/>
          <w:szCs w:val="22"/>
        </w:rPr>
        <w:t>is required for</w:t>
      </w:r>
      <w:r w:rsidRPr="00C9050E">
        <w:rPr>
          <w:sz w:val="22"/>
          <w:szCs w:val="22"/>
        </w:rPr>
        <w:t xml:space="preserve"> L1-RSRP reporting for data collection to support AI/ML model inference and training on the network side</w:t>
      </w:r>
      <w:r w:rsidR="005579EC" w:rsidRPr="00C9050E">
        <w:rPr>
          <w:sz w:val="22"/>
          <w:szCs w:val="22"/>
        </w:rPr>
        <w:t xml:space="preserve"> (AI-BM</w:t>
      </w:r>
      <w:r w:rsidRPr="00C9050E">
        <w:rPr>
          <w:sz w:val="22"/>
          <w:szCs w:val="22"/>
        </w:rPr>
        <w:t xml:space="preserve"> Case1 and 2</w:t>
      </w:r>
      <w:r w:rsidR="005579EC" w:rsidRPr="00C9050E">
        <w:rPr>
          <w:sz w:val="22"/>
          <w:szCs w:val="22"/>
        </w:rPr>
        <w:t>)</w:t>
      </w:r>
      <w:r w:rsidRPr="00C9050E">
        <w:rPr>
          <w:sz w:val="22"/>
          <w:szCs w:val="22"/>
        </w:rPr>
        <w:t xml:space="preserve">. Fortunately, the </w:t>
      </w:r>
      <w:r w:rsidR="005579EC" w:rsidRPr="00C9050E">
        <w:rPr>
          <w:sz w:val="22"/>
          <w:szCs w:val="22"/>
        </w:rPr>
        <w:t>existing</w:t>
      </w:r>
      <w:r w:rsidRPr="00C9050E">
        <w:rPr>
          <w:sz w:val="22"/>
          <w:szCs w:val="22"/>
        </w:rPr>
        <w:t xml:space="preserve"> FR2 IFF test setup</w:t>
      </w:r>
      <w:r w:rsidR="005579EC" w:rsidRPr="00C9050E">
        <w:rPr>
          <w:sz w:val="22"/>
          <w:szCs w:val="22"/>
        </w:rPr>
        <w:t xml:space="preserve"> (used for FR2 RRM testing)</w:t>
      </w:r>
      <w:r w:rsidRPr="00C9050E">
        <w:rPr>
          <w:sz w:val="22"/>
          <w:szCs w:val="22"/>
        </w:rPr>
        <w:t xml:space="preserve"> should be adequate for verifying the L1-RSRP reporting requirements. However, it's crucial to confirm its suitability through a detailed analysis to ensure it meets the specific needs of these cases, guaranteeing effective data collection for AI/ML model development.</w:t>
      </w:r>
    </w:p>
    <w:p w14:paraId="7A51BDC6" w14:textId="5173D36A" w:rsidR="009128E4" w:rsidRPr="00C9050E" w:rsidRDefault="009128E4" w:rsidP="009128E4">
      <w:pPr>
        <w:spacing w:after="180"/>
        <w:jc w:val="both"/>
        <w:rPr>
          <w:sz w:val="22"/>
          <w:szCs w:val="22"/>
        </w:rPr>
      </w:pPr>
      <w:r w:rsidRPr="00C9050E">
        <w:rPr>
          <w:b/>
          <w:bCs/>
          <w:sz w:val="22"/>
          <w:szCs w:val="22"/>
        </w:rPr>
        <w:lastRenderedPageBreak/>
        <w:t xml:space="preserve">Proposal 1: </w:t>
      </w:r>
      <w:r w:rsidR="005579EC" w:rsidRPr="00C9050E">
        <w:rPr>
          <w:sz w:val="22"/>
          <w:szCs w:val="22"/>
        </w:rPr>
        <w:t>AI-BM testability</w:t>
      </w:r>
      <w:r w:rsidR="001F3AAA" w:rsidRPr="00C9050E">
        <w:rPr>
          <w:sz w:val="22"/>
          <w:szCs w:val="22"/>
        </w:rPr>
        <w:t xml:space="preserve"> study</w:t>
      </w:r>
      <w:r w:rsidR="005579EC" w:rsidRPr="00C9050E">
        <w:rPr>
          <w:sz w:val="22"/>
          <w:szCs w:val="22"/>
        </w:rPr>
        <w:t xml:space="preserve"> </w:t>
      </w:r>
      <w:r w:rsidR="001F3AAA" w:rsidRPr="00C9050E">
        <w:rPr>
          <w:sz w:val="22"/>
          <w:szCs w:val="22"/>
        </w:rPr>
        <w:t>shall be performed to test UE-side model inference</w:t>
      </w:r>
      <w:r w:rsidR="006B4DB5">
        <w:rPr>
          <w:sz w:val="22"/>
          <w:szCs w:val="22"/>
        </w:rPr>
        <w:t xml:space="preserve"> requirement</w:t>
      </w:r>
      <w:r w:rsidR="001F3AAA" w:rsidRPr="00C9050E">
        <w:rPr>
          <w:sz w:val="22"/>
          <w:szCs w:val="22"/>
        </w:rPr>
        <w:t xml:space="preserve"> as 1</w:t>
      </w:r>
      <w:r w:rsidR="001F3AAA" w:rsidRPr="00C9050E">
        <w:rPr>
          <w:sz w:val="22"/>
          <w:szCs w:val="22"/>
          <w:vertAlign w:val="superscript"/>
        </w:rPr>
        <w:t>st</w:t>
      </w:r>
      <w:r w:rsidR="001F3AAA" w:rsidRPr="00C9050E">
        <w:rPr>
          <w:sz w:val="22"/>
          <w:szCs w:val="22"/>
        </w:rPr>
        <w:t xml:space="preserve"> priority, including (1) testing the accuracy of inference results; (2) testing the delay of reporting inference results; (3) generalization performance testing</w:t>
      </w:r>
      <w:r w:rsidR="007F2467" w:rsidRPr="00C9050E">
        <w:rPr>
          <w:sz w:val="22"/>
          <w:szCs w:val="22"/>
        </w:rPr>
        <w:t xml:space="preserve"> if introduced</w:t>
      </w:r>
      <w:r w:rsidR="001F3AAA" w:rsidRPr="00C9050E">
        <w:rPr>
          <w:sz w:val="22"/>
          <w:szCs w:val="22"/>
        </w:rPr>
        <w:t>.</w:t>
      </w:r>
    </w:p>
    <w:p w14:paraId="130C3238" w14:textId="2B7F958C" w:rsidR="00F65EF1" w:rsidRDefault="00F65EF1" w:rsidP="00BA3006">
      <w:pPr>
        <w:spacing w:after="180"/>
        <w:jc w:val="both"/>
        <w:rPr>
          <w:sz w:val="22"/>
          <w:szCs w:val="22"/>
        </w:rPr>
      </w:pPr>
    </w:p>
    <w:p w14:paraId="7E72CD11" w14:textId="59612D91" w:rsidR="00DD34BA" w:rsidRPr="00DD34BA" w:rsidRDefault="00DD34BA" w:rsidP="00DD34BA">
      <w:pPr>
        <w:spacing w:before="120" w:after="120"/>
        <w:jc w:val="both"/>
        <w:rPr>
          <w:i/>
          <w:iCs/>
          <w:sz w:val="22"/>
          <w:szCs w:val="22"/>
          <w:u w:val="single"/>
        </w:rPr>
      </w:pPr>
      <w:r w:rsidRPr="00DD34BA">
        <w:rPr>
          <w:i/>
          <w:iCs/>
          <w:sz w:val="22"/>
          <w:szCs w:val="22"/>
          <w:u w:val="single"/>
        </w:rPr>
        <w:t xml:space="preserve">Issue </w:t>
      </w:r>
      <w:r>
        <w:rPr>
          <w:i/>
          <w:iCs/>
          <w:sz w:val="22"/>
          <w:szCs w:val="22"/>
          <w:u w:val="single"/>
        </w:rPr>
        <w:t>2</w:t>
      </w:r>
      <w:r w:rsidRPr="00DD34BA">
        <w:rPr>
          <w:i/>
          <w:iCs/>
          <w:sz w:val="22"/>
          <w:szCs w:val="22"/>
          <w:u w:val="single"/>
        </w:rPr>
        <w:t xml:space="preserve">: </w:t>
      </w:r>
      <w:r>
        <w:rPr>
          <w:i/>
          <w:iCs/>
          <w:sz w:val="22"/>
          <w:szCs w:val="22"/>
          <w:u w:val="single"/>
        </w:rPr>
        <w:t>The test environment related to produce appropriate AI-BM model input?</w:t>
      </w:r>
      <w:r w:rsidRPr="00DD34BA">
        <w:rPr>
          <w:i/>
          <w:iCs/>
          <w:sz w:val="22"/>
          <w:szCs w:val="22"/>
          <w:u w:val="single"/>
        </w:rPr>
        <w:t xml:space="preserve"> </w:t>
      </w:r>
    </w:p>
    <w:p w14:paraId="16563355" w14:textId="451FF26A" w:rsidR="00DD34BA" w:rsidRDefault="00C9050E" w:rsidP="00BA3006">
      <w:pPr>
        <w:spacing w:after="180"/>
        <w:jc w:val="both"/>
        <w:rPr>
          <w:sz w:val="22"/>
          <w:szCs w:val="22"/>
        </w:rPr>
      </w:pPr>
      <w:r w:rsidRPr="00C9050E">
        <w:rPr>
          <w:sz w:val="22"/>
          <w:szCs w:val="22"/>
        </w:rPr>
        <w:t xml:space="preserve">For AI-BM model inference, </w:t>
      </w:r>
      <w:r>
        <w:rPr>
          <w:sz w:val="22"/>
          <w:szCs w:val="22"/>
        </w:rPr>
        <w:t>n</w:t>
      </w:r>
      <w:r w:rsidRPr="00C9050E">
        <w:rPr>
          <w:sz w:val="22"/>
          <w:szCs w:val="22"/>
        </w:rPr>
        <w:t>o matter using the information of Tx beam ID and/or Rx beam ID explicitly or implicitly</w:t>
      </w:r>
      <w:r>
        <w:rPr>
          <w:sz w:val="22"/>
          <w:szCs w:val="22"/>
        </w:rPr>
        <w:t>,</w:t>
      </w:r>
      <w:r w:rsidRPr="00C9050E">
        <w:rPr>
          <w:sz w:val="22"/>
          <w:szCs w:val="22"/>
        </w:rPr>
        <w:t xml:space="preserve"> there are two kinds of beam prediction </w:t>
      </w:r>
      <w:r>
        <w:rPr>
          <w:sz w:val="22"/>
          <w:szCs w:val="22"/>
        </w:rPr>
        <w:t>assumed</w:t>
      </w:r>
      <w:r w:rsidRPr="00C9050E">
        <w:rPr>
          <w:sz w:val="22"/>
          <w:szCs w:val="22"/>
        </w:rPr>
        <w:t xml:space="preserve"> in RAN1, i.e., DL Tx beam prediction with the measurements from (1) the best Rx beam or (2) Tx-Rx beam pair.</w:t>
      </w:r>
      <w:r>
        <w:rPr>
          <w:sz w:val="22"/>
          <w:szCs w:val="22"/>
        </w:rPr>
        <w:t xml:space="preserve"> Although from RAN1 perspective, </w:t>
      </w:r>
      <w:r w:rsidR="006B4DB5">
        <w:rPr>
          <w:sz w:val="22"/>
          <w:szCs w:val="22"/>
        </w:rPr>
        <w:t xml:space="preserve">both methods can be viewed as different AI/ML model implementation, it may have impact on testability discussion especially for determining the applicable channel model. </w:t>
      </w:r>
      <w:r w:rsidR="00DD34BA">
        <w:rPr>
          <w:sz w:val="22"/>
          <w:szCs w:val="22"/>
        </w:rPr>
        <w:t xml:space="preserve">Particularly, </w:t>
      </w:r>
      <w:r w:rsidR="006476C3">
        <w:rPr>
          <w:sz w:val="22"/>
          <w:szCs w:val="22"/>
        </w:rPr>
        <w:t xml:space="preserve">for the model inference, the following figure is provided [1] to illustrate the inference procedure: </w:t>
      </w:r>
    </w:p>
    <w:p w14:paraId="75A3B40E" w14:textId="77912FAF" w:rsidR="006476C3" w:rsidRPr="00C9050E" w:rsidRDefault="006476C3" w:rsidP="006476C3">
      <w:pPr>
        <w:spacing w:after="180"/>
        <w:jc w:val="center"/>
        <w:rPr>
          <w:sz w:val="22"/>
          <w:szCs w:val="22"/>
        </w:rPr>
      </w:pPr>
      <w:r w:rsidRPr="00133C49">
        <w:rPr>
          <w:noProof/>
        </w:rPr>
        <w:drawing>
          <wp:inline distT="0" distB="0" distL="0" distR="0" wp14:anchorId="17DF3F98" wp14:editId="6A9756CC">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789422D1" w14:textId="77777777" w:rsidR="005D19CF" w:rsidRDefault="005D19CF" w:rsidP="005D19CF">
      <w:pPr>
        <w:spacing w:after="180"/>
        <w:jc w:val="both"/>
        <w:rPr>
          <w:sz w:val="22"/>
          <w:szCs w:val="22"/>
        </w:rPr>
      </w:pPr>
      <w:r w:rsidRPr="005D19CF">
        <w:rPr>
          <w:b/>
          <w:bCs/>
          <w:sz w:val="22"/>
          <w:szCs w:val="22"/>
        </w:rPr>
        <w:t>Observation 1:</w:t>
      </w:r>
      <w:r>
        <w:rPr>
          <w:b/>
          <w:bCs/>
          <w:sz w:val="22"/>
          <w:szCs w:val="22"/>
        </w:rPr>
        <w:t xml:space="preserve"> </w:t>
      </w:r>
      <w:r w:rsidRPr="005D19CF">
        <w:rPr>
          <w:sz w:val="22"/>
          <w:szCs w:val="22"/>
        </w:rPr>
        <w:t>For UE-sided model, DL Tx beam prediction</w:t>
      </w:r>
      <w:r>
        <w:rPr>
          <w:sz w:val="22"/>
          <w:szCs w:val="22"/>
        </w:rPr>
        <w:t>, testability discussion could be different for AI/ML model input by using</w:t>
      </w:r>
      <w:r w:rsidRPr="005D19CF">
        <w:rPr>
          <w:sz w:val="22"/>
          <w:szCs w:val="22"/>
        </w:rPr>
        <w:t xml:space="preserve"> the measurements from (1) the best Rx beam or (2) Tx-Rx beam pair.</w:t>
      </w:r>
    </w:p>
    <w:p w14:paraId="36171665" w14:textId="73A3ADBD" w:rsidR="006476C3" w:rsidRPr="006476C3" w:rsidRDefault="006476C3" w:rsidP="006476C3">
      <w:pPr>
        <w:spacing w:after="180"/>
        <w:jc w:val="both"/>
        <w:rPr>
          <w:sz w:val="22"/>
          <w:szCs w:val="22"/>
        </w:rPr>
      </w:pPr>
      <w:r w:rsidRPr="006476C3">
        <w:rPr>
          <w:sz w:val="22"/>
          <w:szCs w:val="22"/>
        </w:rPr>
        <w:t xml:space="preserve">However, </w:t>
      </w:r>
      <w:r w:rsidR="00F46E9A">
        <w:rPr>
          <w:sz w:val="22"/>
          <w:szCs w:val="22"/>
        </w:rPr>
        <w:t>i</w:t>
      </w:r>
      <w:r w:rsidR="00F46E9A" w:rsidRPr="00F46E9A">
        <w:rPr>
          <w:sz w:val="22"/>
          <w:szCs w:val="22"/>
        </w:rPr>
        <w:t>t has been recognized that relying solely on Set B of beams for the test setup might not suffice</w:t>
      </w:r>
      <w:r w:rsidRPr="006476C3">
        <w:rPr>
          <w:sz w:val="22"/>
          <w:szCs w:val="22"/>
        </w:rPr>
        <w:t xml:space="preserve">. Based on previous RAN4 agreement, </w:t>
      </w:r>
      <w:r w:rsidR="005D19CF" w:rsidRPr="005D19CF">
        <w:rPr>
          <w:sz w:val="22"/>
          <w:szCs w:val="22"/>
        </w:rPr>
        <w:t>the ground truth</w:t>
      </w:r>
      <w:r w:rsidR="005D19CF">
        <w:rPr>
          <w:sz w:val="22"/>
          <w:szCs w:val="22"/>
        </w:rPr>
        <w:t xml:space="preserve"> shall be “</w:t>
      </w:r>
      <w:r w:rsidR="005D19CF" w:rsidRPr="005D19CF">
        <w:rPr>
          <w:sz w:val="22"/>
          <w:szCs w:val="22"/>
        </w:rPr>
        <w:t>the ideal measurement of RSRP on the predicted Tx beam</w:t>
      </w:r>
      <w:r w:rsidR="005D19CF">
        <w:rPr>
          <w:sz w:val="22"/>
          <w:szCs w:val="22"/>
        </w:rPr>
        <w:t>”, which in the conformance test is “</w:t>
      </w:r>
      <w:r w:rsidR="005D19CF" w:rsidRPr="005D19CF">
        <w:rPr>
          <w:sz w:val="22"/>
          <w:szCs w:val="22"/>
        </w:rPr>
        <w:t>the approximate as the reported RSRP measurement under the certain SNR on the predicted Tx beam</w:t>
      </w:r>
      <w:r w:rsidR="005D19CF">
        <w:rPr>
          <w:sz w:val="22"/>
          <w:szCs w:val="22"/>
        </w:rPr>
        <w:t xml:space="preserve">”. </w:t>
      </w:r>
      <w:r w:rsidR="00F46E9A">
        <w:rPr>
          <w:sz w:val="22"/>
          <w:szCs w:val="22"/>
        </w:rPr>
        <w:t>O</w:t>
      </w:r>
      <w:r w:rsidR="00E402AE" w:rsidRPr="00E402AE">
        <w:rPr>
          <w:sz w:val="22"/>
          <w:szCs w:val="22"/>
        </w:rPr>
        <w:t xml:space="preserve">ur interpretation is that </w:t>
      </w:r>
      <w:r w:rsidR="00F46E9A">
        <w:rPr>
          <w:sz w:val="22"/>
          <w:szCs w:val="22"/>
        </w:rPr>
        <w:t>the</w:t>
      </w:r>
      <w:r w:rsidR="00E402AE" w:rsidRPr="00E402AE">
        <w:rPr>
          <w:sz w:val="22"/>
          <w:szCs w:val="22"/>
        </w:rPr>
        <w:t xml:space="preserve"> </w:t>
      </w:r>
      <w:r w:rsidR="00F46E9A">
        <w:rPr>
          <w:sz w:val="22"/>
          <w:szCs w:val="22"/>
        </w:rPr>
        <w:t>ideal</w:t>
      </w:r>
      <w:r w:rsidR="00E402AE" w:rsidRPr="00E402AE">
        <w:rPr>
          <w:sz w:val="22"/>
          <w:szCs w:val="22"/>
        </w:rPr>
        <w:t xml:space="preserve"> RSRP measurement on the </w:t>
      </w:r>
      <w:r w:rsidR="00F46E9A">
        <w:rPr>
          <w:sz w:val="22"/>
          <w:szCs w:val="22"/>
        </w:rPr>
        <w:t>predicted</w:t>
      </w:r>
      <w:r w:rsidR="00E402AE" w:rsidRPr="00E402AE">
        <w:rPr>
          <w:sz w:val="22"/>
          <w:szCs w:val="22"/>
        </w:rPr>
        <w:t xml:space="preserve"> transmission beam should be executed </w:t>
      </w:r>
      <w:r w:rsidR="00F46E9A">
        <w:rPr>
          <w:sz w:val="22"/>
          <w:szCs w:val="22"/>
        </w:rPr>
        <w:t>by producing</w:t>
      </w:r>
      <w:r w:rsidR="00E402AE" w:rsidRPr="00E402AE">
        <w:rPr>
          <w:sz w:val="22"/>
          <w:szCs w:val="22"/>
        </w:rPr>
        <w:t xml:space="preserve"> Set A of beams.</w:t>
      </w:r>
    </w:p>
    <w:tbl>
      <w:tblPr>
        <w:tblStyle w:val="TableGrid"/>
        <w:tblW w:w="0" w:type="auto"/>
        <w:tblLook w:val="04A0" w:firstRow="1" w:lastRow="0" w:firstColumn="1" w:lastColumn="0" w:noHBand="0" w:noVBand="1"/>
      </w:tblPr>
      <w:tblGrid>
        <w:gridCol w:w="9631"/>
      </w:tblGrid>
      <w:tr w:rsidR="006476C3" w:rsidRPr="00A54120" w14:paraId="680E1215" w14:textId="77777777" w:rsidTr="00D3224F">
        <w:tc>
          <w:tcPr>
            <w:tcW w:w="9631" w:type="dxa"/>
          </w:tcPr>
          <w:p w14:paraId="2EC2F19E" w14:textId="77777777" w:rsidR="006476C3" w:rsidRPr="004D0635" w:rsidRDefault="006476C3" w:rsidP="00D3224F">
            <w:pPr>
              <w:spacing w:after="60"/>
              <w:rPr>
                <w:rFonts w:eastAsia="等线"/>
                <w:sz w:val="20"/>
                <w:szCs w:val="20"/>
                <w:highlight w:val="green"/>
                <w:lang w:val="en-GB"/>
              </w:rPr>
            </w:pPr>
            <w:r w:rsidRPr="00880570">
              <w:rPr>
                <w:rFonts w:eastAsia="等线"/>
                <w:sz w:val="20"/>
                <w:szCs w:val="20"/>
                <w:highlight w:val="green"/>
                <w:lang w:val="en-GB"/>
              </w:rPr>
              <w:t>Agreement from RAN</w:t>
            </w:r>
            <w:r>
              <w:rPr>
                <w:rFonts w:eastAsia="等线"/>
                <w:sz w:val="20"/>
                <w:szCs w:val="20"/>
                <w:highlight w:val="green"/>
                <w:lang w:val="en-GB"/>
              </w:rPr>
              <w:t>4#111</w:t>
            </w:r>
          </w:p>
          <w:p w14:paraId="07BBF479" w14:textId="77777777" w:rsidR="006476C3" w:rsidRPr="00A54120" w:rsidRDefault="006476C3" w:rsidP="00D3224F">
            <w:pPr>
              <w:spacing w:after="60"/>
              <w:rPr>
                <w:rFonts w:eastAsia="Yu Mincho"/>
                <w:b/>
                <w:sz w:val="20"/>
                <w:szCs w:val="20"/>
                <w:u w:val="single"/>
                <w:lang w:eastAsia="ja-JP"/>
              </w:rPr>
            </w:pPr>
            <w:r w:rsidRPr="00A54120">
              <w:rPr>
                <w:b/>
                <w:sz w:val="20"/>
                <w:szCs w:val="20"/>
                <w:u w:val="single"/>
                <w:lang w:eastAsia="ko-KR"/>
              </w:rPr>
              <w:t xml:space="preserve">Issue 2-3: </w:t>
            </w:r>
            <w:r w:rsidRPr="00A54120">
              <w:rPr>
                <w:rFonts w:eastAsia="Yu Mincho" w:hint="eastAsia"/>
                <w:b/>
                <w:sz w:val="20"/>
                <w:szCs w:val="20"/>
                <w:u w:val="single"/>
                <w:lang w:eastAsia="ja-JP"/>
              </w:rPr>
              <w:t>R</w:t>
            </w:r>
            <w:r w:rsidRPr="00A54120">
              <w:rPr>
                <w:rFonts w:eastAsia="Yu Mincho"/>
                <w:b/>
                <w:sz w:val="20"/>
                <w:szCs w:val="20"/>
                <w:u w:val="single"/>
                <w:lang w:eastAsia="ja-JP"/>
              </w:rPr>
              <w:t>e</w:t>
            </w:r>
            <w:r w:rsidRPr="00A54120">
              <w:rPr>
                <w:rFonts w:eastAsia="Yu Mincho" w:hint="eastAsia"/>
                <w:b/>
                <w:sz w:val="20"/>
                <w:szCs w:val="20"/>
                <w:u w:val="single"/>
                <w:lang w:eastAsia="ja-JP"/>
              </w:rPr>
              <w:t>ported measurements and ground truth</w:t>
            </w:r>
          </w:p>
          <w:p w14:paraId="509E70AA" w14:textId="77777777" w:rsidR="006476C3" w:rsidRPr="00A54120" w:rsidRDefault="006476C3" w:rsidP="00D3224F">
            <w:pPr>
              <w:spacing w:after="60"/>
              <w:rPr>
                <w:rFonts w:eastAsia="Yu Mincho"/>
                <w:sz w:val="20"/>
                <w:szCs w:val="20"/>
                <w:lang w:eastAsia="ja-JP"/>
              </w:rPr>
            </w:pPr>
            <w:r w:rsidRPr="00A54120">
              <w:rPr>
                <w:rFonts w:eastAsia="Yu Mincho" w:hint="eastAsia"/>
                <w:sz w:val="20"/>
                <w:szCs w:val="20"/>
                <w:lang w:eastAsia="ja-JP"/>
              </w:rPr>
              <w:t>A</w:t>
            </w:r>
            <w:r w:rsidRPr="00A54120">
              <w:rPr>
                <w:rFonts w:eastAsia="Yu Mincho"/>
                <w:sz w:val="20"/>
                <w:szCs w:val="20"/>
                <w:lang w:eastAsia="ja-JP"/>
              </w:rPr>
              <w:t>greement:</w:t>
            </w:r>
          </w:p>
          <w:p w14:paraId="69551820" w14:textId="77777777" w:rsidR="006476C3" w:rsidRPr="00A54120" w:rsidRDefault="006476C3" w:rsidP="00D3224F">
            <w:pPr>
              <w:pStyle w:val="ListParagraph"/>
              <w:numPr>
                <w:ilvl w:val="0"/>
                <w:numId w:val="25"/>
              </w:numPr>
              <w:spacing w:after="60"/>
              <w:ind w:firstLineChars="0"/>
              <w:rPr>
                <w:rFonts w:eastAsia="Yu Mincho"/>
                <w:lang w:eastAsia="ja-JP"/>
              </w:rPr>
            </w:pPr>
            <w:r w:rsidRPr="00A54120">
              <w:rPr>
                <w:rFonts w:eastAsia="Yu Mincho"/>
                <w:lang w:eastAsia="ja-JP"/>
              </w:rPr>
              <w:t>The ground truth for the predicted RSRP is the ideal measurement of RSRP on the predicted Tx beam</w:t>
            </w:r>
          </w:p>
          <w:p w14:paraId="008B72D3" w14:textId="77777777" w:rsidR="006476C3" w:rsidRPr="00A54120" w:rsidRDefault="006476C3" w:rsidP="00D3224F">
            <w:pPr>
              <w:pStyle w:val="ListParagraph"/>
              <w:numPr>
                <w:ilvl w:val="1"/>
                <w:numId w:val="25"/>
              </w:numPr>
              <w:spacing w:after="60"/>
              <w:ind w:firstLineChars="0"/>
              <w:rPr>
                <w:rFonts w:eastAsia="Yu Mincho"/>
                <w:lang w:eastAsia="ja-JP"/>
              </w:rPr>
            </w:pPr>
            <w:r w:rsidRPr="00A54120">
              <w:rPr>
                <w:rFonts w:eastAsia="Yu Mincho" w:hint="eastAsia"/>
                <w:lang w:eastAsia="ja-JP"/>
              </w:rPr>
              <w:t>I</w:t>
            </w:r>
            <w:r w:rsidRPr="00A54120">
              <w:rPr>
                <w:rFonts w:eastAsia="Yu Mincho"/>
                <w:lang w:eastAsia="ja-JP"/>
              </w:rPr>
              <w:t>n RAN4, the ground truth is the approximate as the reported RSRP measurement under the certain SNR on the predicted Tx beam</w:t>
            </w:r>
          </w:p>
          <w:p w14:paraId="00C0AB0C" w14:textId="77777777" w:rsidR="006476C3" w:rsidRPr="00A54120" w:rsidRDefault="006476C3" w:rsidP="00D3224F">
            <w:pPr>
              <w:pStyle w:val="ListParagraph"/>
              <w:numPr>
                <w:ilvl w:val="2"/>
                <w:numId w:val="25"/>
              </w:numPr>
              <w:spacing w:after="60"/>
              <w:ind w:firstLineChars="0"/>
              <w:rPr>
                <w:rFonts w:eastAsia="Yu Mincho"/>
                <w:lang w:eastAsia="ja-JP"/>
              </w:rPr>
            </w:pPr>
            <w:r w:rsidRPr="00A54120">
              <w:rPr>
                <w:rFonts w:eastAsia="Yu Mincho"/>
                <w:lang w:eastAsia="ja-JP"/>
              </w:rPr>
              <w:t>FFS on SNR level to ensure that SNR is high enough for sufficient accuracy of reported RSRP</w:t>
            </w:r>
          </w:p>
          <w:p w14:paraId="7A6EAD25" w14:textId="77777777" w:rsidR="006476C3" w:rsidRPr="00A54120" w:rsidRDefault="006476C3" w:rsidP="00D3224F">
            <w:pPr>
              <w:pStyle w:val="ListParagraph"/>
              <w:numPr>
                <w:ilvl w:val="2"/>
                <w:numId w:val="25"/>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impact of multiple-</w:t>
            </w:r>
            <w:proofErr w:type="spellStart"/>
            <w:r w:rsidRPr="00A54120">
              <w:rPr>
                <w:rFonts w:eastAsia="Yu Mincho"/>
                <w:lang w:eastAsia="ja-JP"/>
              </w:rPr>
              <w:t>AoA</w:t>
            </w:r>
            <w:proofErr w:type="spellEnd"/>
            <w:r w:rsidRPr="00A54120">
              <w:rPr>
                <w:rFonts w:eastAsia="Yu Mincho"/>
                <w:lang w:eastAsia="ja-JP"/>
              </w:rPr>
              <w:t xml:space="preserve"> test setup</w:t>
            </w:r>
          </w:p>
          <w:p w14:paraId="02F55C37" w14:textId="77777777" w:rsidR="006476C3" w:rsidRPr="00A54120" w:rsidRDefault="006476C3" w:rsidP="00D3224F">
            <w:pPr>
              <w:pStyle w:val="ListParagraph"/>
              <w:numPr>
                <w:ilvl w:val="2"/>
                <w:numId w:val="25"/>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the channel condition</w:t>
            </w:r>
          </w:p>
          <w:p w14:paraId="19DF6733" w14:textId="77777777" w:rsidR="006476C3" w:rsidRPr="00A54120" w:rsidRDefault="006476C3" w:rsidP="00D3224F">
            <w:pPr>
              <w:pStyle w:val="ListParagraph"/>
              <w:numPr>
                <w:ilvl w:val="2"/>
                <w:numId w:val="25"/>
              </w:numPr>
              <w:spacing w:after="60"/>
              <w:ind w:firstLineChars="0"/>
              <w:rPr>
                <w:rFonts w:eastAsia="Yu Mincho"/>
                <w:lang w:eastAsia="ja-JP"/>
              </w:rPr>
            </w:pPr>
            <w:r w:rsidRPr="00A54120">
              <w:rPr>
                <w:rFonts w:eastAsia="Yu Mincho" w:hint="eastAsia"/>
                <w:lang w:eastAsia="ja-JP"/>
              </w:rPr>
              <w:t>F</w:t>
            </w:r>
            <w:r w:rsidRPr="00A54120">
              <w:rPr>
                <w:rFonts w:eastAsia="Yu Mincho"/>
                <w:lang w:eastAsia="ja-JP"/>
              </w:rPr>
              <w:t>FS on whether the ground truth will be changing or not</w:t>
            </w:r>
          </w:p>
          <w:p w14:paraId="24AEFC34" w14:textId="19CFD73F" w:rsidR="006476C3" w:rsidRPr="006476C3" w:rsidRDefault="006476C3" w:rsidP="006476C3">
            <w:pPr>
              <w:pStyle w:val="ListParagraph"/>
              <w:numPr>
                <w:ilvl w:val="1"/>
                <w:numId w:val="25"/>
              </w:numPr>
              <w:spacing w:after="60"/>
              <w:ind w:firstLineChars="0"/>
              <w:rPr>
                <w:rFonts w:eastAsia="Yu Mincho"/>
                <w:lang w:eastAsia="ja-JP"/>
              </w:rPr>
            </w:pPr>
            <w:r w:rsidRPr="00A54120">
              <w:rPr>
                <w:rFonts w:eastAsia="Yu Mincho" w:hint="eastAsia"/>
                <w:lang w:eastAsia="ja-JP"/>
              </w:rPr>
              <w:t>O</w:t>
            </w:r>
            <w:r w:rsidRPr="00A54120">
              <w:rPr>
                <w:rFonts w:eastAsia="Yu Mincho"/>
                <w:lang w:eastAsia="ja-JP"/>
              </w:rPr>
              <w:t>ther solutions are not precluded</w:t>
            </w:r>
          </w:p>
        </w:tc>
      </w:tr>
    </w:tbl>
    <w:p w14:paraId="7D48AED8" w14:textId="2FC7FEE1" w:rsidR="005D19CF" w:rsidRPr="00C9050E" w:rsidRDefault="005D19CF" w:rsidP="005D19CF">
      <w:pPr>
        <w:spacing w:after="180"/>
        <w:jc w:val="both"/>
        <w:rPr>
          <w:sz w:val="22"/>
          <w:szCs w:val="22"/>
        </w:rPr>
      </w:pPr>
      <w:r w:rsidRPr="00C9050E">
        <w:rPr>
          <w:b/>
          <w:bCs/>
          <w:sz w:val="22"/>
          <w:szCs w:val="22"/>
        </w:rPr>
        <w:t xml:space="preserve">Proposal </w:t>
      </w:r>
      <w:r>
        <w:rPr>
          <w:b/>
          <w:bCs/>
          <w:sz w:val="22"/>
          <w:szCs w:val="22"/>
        </w:rPr>
        <w:t>2</w:t>
      </w:r>
      <w:r w:rsidRPr="00C9050E">
        <w:rPr>
          <w:b/>
          <w:bCs/>
          <w:sz w:val="22"/>
          <w:szCs w:val="22"/>
        </w:rPr>
        <w:t xml:space="preserve">: </w:t>
      </w:r>
      <w:r w:rsidRPr="00C9050E">
        <w:rPr>
          <w:sz w:val="22"/>
          <w:szCs w:val="22"/>
        </w:rPr>
        <w:t xml:space="preserve">AI-BM </w:t>
      </w:r>
      <w:r w:rsidR="00F46E9A">
        <w:rPr>
          <w:sz w:val="22"/>
          <w:szCs w:val="22"/>
        </w:rPr>
        <w:t>test setup</w:t>
      </w:r>
      <w:r w:rsidRPr="00C9050E">
        <w:rPr>
          <w:sz w:val="22"/>
          <w:szCs w:val="22"/>
        </w:rPr>
        <w:t xml:space="preserve"> </w:t>
      </w:r>
      <w:r w:rsidR="00F46E9A">
        <w:rPr>
          <w:sz w:val="22"/>
          <w:szCs w:val="22"/>
        </w:rPr>
        <w:t xml:space="preserve">shall </w:t>
      </w:r>
      <w:r w:rsidR="00726130">
        <w:rPr>
          <w:sz w:val="22"/>
          <w:szCs w:val="22"/>
        </w:rPr>
        <w:t xml:space="preserve">generate the not only </w:t>
      </w:r>
      <w:r w:rsidR="00726130" w:rsidRPr="00F46E9A">
        <w:rPr>
          <w:sz w:val="22"/>
          <w:szCs w:val="22"/>
        </w:rPr>
        <w:t>Set B of beams</w:t>
      </w:r>
      <w:r w:rsidR="00726130">
        <w:rPr>
          <w:sz w:val="22"/>
          <w:szCs w:val="22"/>
        </w:rPr>
        <w:t xml:space="preserve">, but also Set A of beams for </w:t>
      </w:r>
      <w:r w:rsidR="00726130" w:rsidRPr="00726130">
        <w:rPr>
          <w:sz w:val="22"/>
          <w:szCs w:val="22"/>
        </w:rPr>
        <w:t>the ideal measurement of RSRP on the predicted Tx beam</w:t>
      </w:r>
      <w:r w:rsidRPr="00C9050E">
        <w:rPr>
          <w:sz w:val="22"/>
          <w:szCs w:val="22"/>
        </w:rPr>
        <w:t>.</w:t>
      </w:r>
    </w:p>
    <w:p w14:paraId="5BCDC215" w14:textId="360CAF3E" w:rsidR="00F34B0F" w:rsidRDefault="009F4981" w:rsidP="00BA3006">
      <w:pPr>
        <w:spacing w:after="180"/>
        <w:jc w:val="both"/>
        <w:rPr>
          <w:sz w:val="22"/>
          <w:szCs w:val="22"/>
        </w:rPr>
      </w:pPr>
      <w:r>
        <w:rPr>
          <w:sz w:val="22"/>
          <w:szCs w:val="22"/>
        </w:rPr>
        <w:t xml:space="preserve">The proposal 2 could be essential in the testability discussion: </w:t>
      </w:r>
      <w:r w:rsidR="00230A56" w:rsidRPr="00230A56">
        <w:rPr>
          <w:sz w:val="22"/>
          <w:szCs w:val="22"/>
        </w:rPr>
        <w:t xml:space="preserve">In the vendor analysis outlined in document [R4-2411254], it's intriguing to note that only the four most powerful </w:t>
      </w:r>
      <w:r>
        <w:rPr>
          <w:sz w:val="22"/>
          <w:szCs w:val="22"/>
        </w:rPr>
        <w:t>TX</w:t>
      </w:r>
      <w:r w:rsidR="00230A56" w:rsidRPr="00230A56">
        <w:rPr>
          <w:sz w:val="22"/>
          <w:szCs w:val="22"/>
        </w:rPr>
        <w:t xml:space="preserve"> beams are </w:t>
      </w:r>
      <w:r>
        <w:rPr>
          <w:sz w:val="22"/>
          <w:szCs w:val="22"/>
        </w:rPr>
        <w:t>emulated</w:t>
      </w:r>
      <w:r w:rsidR="00230A56" w:rsidRPr="00230A56">
        <w:rPr>
          <w:sz w:val="22"/>
          <w:szCs w:val="22"/>
        </w:rPr>
        <w:t xml:space="preserve"> using an 8-probe configuration</w:t>
      </w:r>
      <w:r>
        <w:rPr>
          <w:sz w:val="22"/>
          <w:szCs w:val="22"/>
        </w:rPr>
        <w:t xml:space="preserve"> in an enhanced MPAC OTA chamber</w:t>
      </w:r>
      <w:r w:rsidR="00230A56" w:rsidRPr="00230A56">
        <w:rPr>
          <w:sz w:val="22"/>
          <w:szCs w:val="22"/>
        </w:rPr>
        <w:t>. However, this approach might fall short if the emulation of Set A beams</w:t>
      </w:r>
      <w:r>
        <w:rPr>
          <w:sz w:val="22"/>
          <w:szCs w:val="22"/>
        </w:rPr>
        <w:t xml:space="preserve"> (with the number of Set A beams much larger than 4)</w:t>
      </w:r>
      <w:r w:rsidR="00230A56" w:rsidRPr="00230A56">
        <w:rPr>
          <w:sz w:val="22"/>
          <w:szCs w:val="22"/>
        </w:rPr>
        <w:t xml:space="preserve"> is also necessary to achieve the optimal measurement of RSRP on the predicted transmission beam.</w:t>
      </w:r>
    </w:p>
    <w:p w14:paraId="2AF7067F" w14:textId="21B26683" w:rsidR="00153C9A" w:rsidRPr="00366712" w:rsidRDefault="00153C9A" w:rsidP="00153C9A">
      <w:pPr>
        <w:pStyle w:val="Heading2"/>
        <w:rPr>
          <w:lang w:val="en-AU" w:eastAsia="zh-CN"/>
        </w:rPr>
      </w:pPr>
      <w:r>
        <w:rPr>
          <w:lang w:val="en-US" w:eastAsia="zh-CN"/>
        </w:rPr>
        <w:lastRenderedPageBreak/>
        <w:t>2</w:t>
      </w:r>
      <w:r w:rsidRPr="00A54C75">
        <w:rPr>
          <w:lang w:val="en-US" w:eastAsia="zh-CN"/>
        </w:rPr>
        <w:t>.</w:t>
      </w:r>
      <w:r>
        <w:rPr>
          <w:lang w:val="en-US" w:eastAsia="zh-CN"/>
        </w:rPr>
        <w:t>2</w:t>
      </w:r>
      <w:r w:rsidRPr="00A54C75">
        <w:rPr>
          <w:lang w:val="en-US" w:eastAsia="zh-CN"/>
        </w:rPr>
        <w:t xml:space="preserve"> </w:t>
      </w:r>
      <w:r>
        <w:rPr>
          <w:lang w:val="en-US" w:eastAsia="zh-CN"/>
        </w:rPr>
        <w:t xml:space="preserve">Test procedure </w:t>
      </w:r>
      <w:r w:rsidRPr="00153C9A">
        <w:rPr>
          <w:lang w:val="en-US" w:eastAsia="zh-CN"/>
        </w:rPr>
        <w:t xml:space="preserve">for AI-BM </w:t>
      </w:r>
      <w:r>
        <w:rPr>
          <w:lang w:val="en-US" w:eastAsia="zh-CN"/>
        </w:rPr>
        <w:t>(</w:t>
      </w:r>
      <w:r w:rsidRPr="00153C9A">
        <w:rPr>
          <w:lang w:val="en-US" w:eastAsia="zh-CN"/>
        </w:rPr>
        <w:t>UE-side model</w:t>
      </w:r>
      <w:r>
        <w:rPr>
          <w:lang w:val="en-US" w:eastAsia="zh-CN"/>
        </w:rPr>
        <w:t>)</w:t>
      </w:r>
    </w:p>
    <w:p w14:paraId="3B8050A5" w14:textId="790AF5CC" w:rsidR="00230A56" w:rsidRDefault="00230A56" w:rsidP="00BA3006">
      <w:pPr>
        <w:spacing w:after="180"/>
        <w:jc w:val="both"/>
        <w:rPr>
          <w:sz w:val="22"/>
          <w:szCs w:val="22"/>
        </w:rPr>
      </w:pPr>
      <w:r>
        <w:rPr>
          <w:sz w:val="22"/>
          <w:szCs w:val="22"/>
        </w:rPr>
        <w:t xml:space="preserve">Among two AI-BM use case (Case1 &amp; Case2), we </w:t>
      </w:r>
      <w:r w:rsidR="00F327D9">
        <w:rPr>
          <w:sz w:val="22"/>
          <w:szCs w:val="22"/>
        </w:rPr>
        <w:t xml:space="preserve">would like to </w:t>
      </w:r>
      <w:r>
        <w:rPr>
          <w:sz w:val="22"/>
          <w:szCs w:val="22"/>
        </w:rPr>
        <w:t xml:space="preserve">take Case 1 as example to elaborate the test procedure for AI-BM conformance testing.  </w:t>
      </w:r>
    </w:p>
    <w:p w14:paraId="3223DF2C" w14:textId="308579C7" w:rsidR="00230A56" w:rsidRDefault="00230A56" w:rsidP="000643F2">
      <w:pPr>
        <w:spacing w:after="180"/>
        <w:jc w:val="both"/>
        <w:rPr>
          <w:sz w:val="22"/>
          <w:szCs w:val="22"/>
        </w:rPr>
      </w:pPr>
      <w:r w:rsidRPr="00C9050E">
        <w:rPr>
          <w:b/>
          <w:bCs/>
          <w:sz w:val="22"/>
          <w:szCs w:val="22"/>
        </w:rPr>
        <w:t xml:space="preserve">Proposal </w:t>
      </w:r>
      <w:r>
        <w:rPr>
          <w:b/>
          <w:bCs/>
          <w:sz w:val="22"/>
          <w:szCs w:val="22"/>
        </w:rPr>
        <w:t>3</w:t>
      </w:r>
      <w:r w:rsidRPr="00C9050E">
        <w:rPr>
          <w:b/>
          <w:bCs/>
          <w:sz w:val="22"/>
          <w:szCs w:val="22"/>
        </w:rPr>
        <w:t xml:space="preserve">: </w:t>
      </w:r>
      <w:r w:rsidR="000643F2" w:rsidRPr="000643F2">
        <w:rPr>
          <w:sz w:val="22"/>
          <w:szCs w:val="22"/>
        </w:rPr>
        <w:t>The conformance testing procedure for AI-BM UE-side model, using AI-BM Case1 as a reference, is detailed as follows:</w:t>
      </w:r>
    </w:p>
    <w:p w14:paraId="215B43B4" w14:textId="77777777" w:rsidR="000643F2" w:rsidRPr="00142008" w:rsidRDefault="000643F2" w:rsidP="001E3943">
      <w:pPr>
        <w:spacing w:after="180"/>
        <w:ind w:left="568"/>
        <w:jc w:val="both"/>
        <w:rPr>
          <w:sz w:val="22"/>
          <w:szCs w:val="22"/>
          <w:u w:val="single"/>
        </w:rPr>
      </w:pPr>
      <w:r w:rsidRPr="00142008">
        <w:rPr>
          <w:sz w:val="22"/>
          <w:szCs w:val="22"/>
          <w:u w:val="single"/>
        </w:rPr>
        <w:t>Preparation Phase:</w:t>
      </w:r>
    </w:p>
    <w:p w14:paraId="7B7AA6E7" w14:textId="3D2B2557" w:rsidR="009F4981" w:rsidRDefault="009F4981" w:rsidP="001E3943">
      <w:pPr>
        <w:spacing w:after="180"/>
        <w:ind w:left="852"/>
        <w:jc w:val="both"/>
        <w:rPr>
          <w:i/>
          <w:iCs/>
          <w:sz w:val="22"/>
          <w:szCs w:val="22"/>
        </w:rPr>
      </w:pPr>
      <w:r>
        <w:rPr>
          <w:sz w:val="22"/>
          <w:szCs w:val="22"/>
        </w:rPr>
        <w:t>- Step-1: TE configure</w:t>
      </w:r>
      <w:r w:rsidR="00BB0454">
        <w:rPr>
          <w:sz w:val="22"/>
          <w:szCs w:val="22"/>
        </w:rPr>
        <w:t>s</w:t>
      </w:r>
      <w:r>
        <w:rPr>
          <w:sz w:val="22"/>
          <w:szCs w:val="22"/>
        </w:rPr>
        <w:t xml:space="preserve"> resource sets for</w:t>
      </w:r>
      <w:r w:rsidR="000643F2">
        <w:rPr>
          <w:sz w:val="22"/>
          <w:szCs w:val="22"/>
        </w:rPr>
        <w:t xml:space="preserve"> both</w:t>
      </w:r>
      <w:r>
        <w:rPr>
          <w:sz w:val="22"/>
          <w:szCs w:val="22"/>
        </w:rPr>
        <w:t xml:space="preserve"> Set A and Set B beams in </w:t>
      </w:r>
      <w:r w:rsidRPr="0086689F">
        <w:rPr>
          <w:i/>
          <w:iCs/>
          <w:sz w:val="22"/>
          <w:szCs w:val="22"/>
        </w:rPr>
        <w:t>CSI-</w:t>
      </w:r>
      <w:proofErr w:type="spellStart"/>
      <w:r w:rsidRPr="0086689F">
        <w:rPr>
          <w:i/>
          <w:iCs/>
          <w:sz w:val="22"/>
          <w:szCs w:val="22"/>
        </w:rPr>
        <w:t>ReportConfig</w:t>
      </w:r>
      <w:proofErr w:type="spellEnd"/>
      <w:r w:rsidR="00771AF5" w:rsidRPr="00771AF5">
        <w:rPr>
          <w:sz w:val="22"/>
          <w:szCs w:val="22"/>
        </w:rPr>
        <w:t xml:space="preserve">, and </w:t>
      </w:r>
      <w:r w:rsidR="00771AF5">
        <w:rPr>
          <w:sz w:val="22"/>
          <w:szCs w:val="22"/>
        </w:rPr>
        <w:t>associated ID as side condition</w:t>
      </w:r>
    </w:p>
    <w:p w14:paraId="663520F4" w14:textId="14436FB8" w:rsidR="00BB0454" w:rsidRPr="00142008" w:rsidRDefault="000643F2" w:rsidP="001E3943">
      <w:pPr>
        <w:spacing w:after="180"/>
        <w:ind w:left="568"/>
        <w:jc w:val="both"/>
        <w:rPr>
          <w:sz w:val="22"/>
          <w:szCs w:val="22"/>
          <w:u w:val="single"/>
        </w:rPr>
      </w:pPr>
      <w:r w:rsidRPr="00142008">
        <w:rPr>
          <w:sz w:val="22"/>
          <w:szCs w:val="22"/>
          <w:u w:val="single"/>
        </w:rPr>
        <w:t>Model Inference Phase:</w:t>
      </w:r>
    </w:p>
    <w:p w14:paraId="44850808" w14:textId="68BAF7FC" w:rsidR="00230A56" w:rsidRDefault="009F4981" w:rsidP="001E3943">
      <w:pPr>
        <w:spacing w:after="180"/>
        <w:ind w:left="852"/>
        <w:jc w:val="both"/>
        <w:rPr>
          <w:sz w:val="22"/>
          <w:szCs w:val="22"/>
        </w:rPr>
      </w:pPr>
      <w:r w:rsidRPr="009F4981">
        <w:rPr>
          <w:sz w:val="22"/>
          <w:szCs w:val="22"/>
        </w:rPr>
        <w:t xml:space="preserve">- </w:t>
      </w:r>
      <w:r>
        <w:rPr>
          <w:sz w:val="22"/>
          <w:szCs w:val="22"/>
        </w:rPr>
        <w:t>Step-2: TE configure</w:t>
      </w:r>
      <w:r w:rsidR="00BB0454">
        <w:rPr>
          <w:sz w:val="22"/>
          <w:szCs w:val="22"/>
        </w:rPr>
        <w:t>s</w:t>
      </w:r>
      <w:r>
        <w:rPr>
          <w:sz w:val="22"/>
          <w:szCs w:val="22"/>
        </w:rPr>
        <w:t xml:space="preserve"> the test environment </w:t>
      </w:r>
      <w:r w:rsidR="000643F2">
        <w:rPr>
          <w:sz w:val="22"/>
          <w:szCs w:val="22"/>
        </w:rPr>
        <w:t>to transmit</w:t>
      </w:r>
      <w:r>
        <w:rPr>
          <w:sz w:val="22"/>
          <w:szCs w:val="22"/>
        </w:rPr>
        <w:t xml:space="preserve"> Set B beams </w:t>
      </w:r>
    </w:p>
    <w:p w14:paraId="3C777AFC" w14:textId="721BC78A" w:rsidR="00BB0454" w:rsidRDefault="00BB0454" w:rsidP="001E3943">
      <w:pPr>
        <w:spacing w:after="180"/>
        <w:ind w:left="852"/>
        <w:jc w:val="both"/>
        <w:rPr>
          <w:sz w:val="22"/>
          <w:szCs w:val="22"/>
        </w:rPr>
      </w:pPr>
      <w:r w:rsidRPr="009F4981">
        <w:rPr>
          <w:sz w:val="22"/>
          <w:szCs w:val="22"/>
        </w:rPr>
        <w:t xml:space="preserve">- </w:t>
      </w:r>
      <w:r>
        <w:rPr>
          <w:sz w:val="22"/>
          <w:szCs w:val="22"/>
        </w:rPr>
        <w:t>Step-3: DUT (</w:t>
      </w:r>
      <w:proofErr w:type="spellStart"/>
      <w:r>
        <w:rPr>
          <w:sz w:val="22"/>
          <w:szCs w:val="22"/>
        </w:rPr>
        <w:t>a.k.a</w:t>
      </w:r>
      <w:proofErr w:type="spellEnd"/>
      <w:r>
        <w:rPr>
          <w:sz w:val="22"/>
          <w:szCs w:val="22"/>
        </w:rPr>
        <w:t xml:space="preserve">, UE) </w:t>
      </w:r>
      <w:r w:rsidR="000643F2">
        <w:rPr>
          <w:sz w:val="22"/>
          <w:szCs w:val="22"/>
        </w:rPr>
        <w:t>predicts</w:t>
      </w:r>
      <w:r>
        <w:rPr>
          <w:sz w:val="22"/>
          <w:szCs w:val="22"/>
        </w:rPr>
        <w:t xml:space="preserve"> Set A beams</w:t>
      </w:r>
      <w:r w:rsidR="00F327D9">
        <w:rPr>
          <w:sz w:val="22"/>
          <w:szCs w:val="22"/>
        </w:rPr>
        <w:t xml:space="preserve"> </w:t>
      </w:r>
      <w:r>
        <w:rPr>
          <w:sz w:val="22"/>
          <w:szCs w:val="22"/>
        </w:rPr>
        <w:t xml:space="preserve">based on </w:t>
      </w:r>
      <w:r w:rsidR="000643F2">
        <w:rPr>
          <w:sz w:val="22"/>
          <w:szCs w:val="22"/>
        </w:rPr>
        <w:t xml:space="preserve">the </w:t>
      </w:r>
      <w:r>
        <w:rPr>
          <w:sz w:val="22"/>
          <w:szCs w:val="22"/>
        </w:rPr>
        <w:t xml:space="preserve">measurement </w:t>
      </w:r>
      <w:r w:rsidR="000643F2">
        <w:rPr>
          <w:sz w:val="22"/>
          <w:szCs w:val="22"/>
        </w:rPr>
        <w:t>from</w:t>
      </w:r>
      <w:r>
        <w:rPr>
          <w:sz w:val="22"/>
          <w:szCs w:val="22"/>
        </w:rPr>
        <w:t xml:space="preserve"> Set B beams</w:t>
      </w:r>
      <w:r w:rsidR="00771AF5">
        <w:rPr>
          <w:sz w:val="22"/>
          <w:szCs w:val="22"/>
        </w:rPr>
        <w:t>, and report</w:t>
      </w:r>
      <w:r w:rsidR="000643F2">
        <w:rPr>
          <w:sz w:val="22"/>
          <w:szCs w:val="22"/>
        </w:rPr>
        <w:t>s</w:t>
      </w:r>
      <w:r w:rsidR="00771AF5">
        <w:rPr>
          <w:sz w:val="22"/>
          <w:szCs w:val="22"/>
        </w:rPr>
        <w:t xml:space="preserve"> </w:t>
      </w:r>
      <w:r w:rsidR="000643F2">
        <w:rPr>
          <w:sz w:val="22"/>
          <w:szCs w:val="22"/>
        </w:rPr>
        <w:t xml:space="preserve">the </w:t>
      </w:r>
      <w:r w:rsidR="00771AF5">
        <w:rPr>
          <w:sz w:val="22"/>
          <w:szCs w:val="22"/>
        </w:rPr>
        <w:t xml:space="preserve">prediction results </w:t>
      </w:r>
      <w:r w:rsidR="000643F2">
        <w:rPr>
          <w:sz w:val="22"/>
          <w:szCs w:val="22"/>
        </w:rPr>
        <w:t xml:space="preserve">back </w:t>
      </w:r>
      <w:r w:rsidR="00771AF5">
        <w:rPr>
          <w:sz w:val="22"/>
          <w:szCs w:val="22"/>
        </w:rPr>
        <w:t>to TE</w:t>
      </w:r>
    </w:p>
    <w:p w14:paraId="5DC4DA9B" w14:textId="7A21AD06" w:rsidR="00BB0454" w:rsidRPr="00142008" w:rsidRDefault="000643F2" w:rsidP="001E3943">
      <w:pPr>
        <w:spacing w:after="180"/>
        <w:ind w:left="568"/>
        <w:jc w:val="both"/>
        <w:rPr>
          <w:sz w:val="22"/>
          <w:szCs w:val="22"/>
          <w:u w:val="single"/>
        </w:rPr>
      </w:pPr>
      <w:r w:rsidRPr="00142008">
        <w:rPr>
          <w:sz w:val="22"/>
          <w:szCs w:val="22"/>
          <w:u w:val="single"/>
        </w:rPr>
        <w:t>Ideal Measurement Phase:</w:t>
      </w:r>
    </w:p>
    <w:p w14:paraId="6DDDE374" w14:textId="5AD10EBD" w:rsidR="00BB0454" w:rsidRDefault="00BB0454" w:rsidP="001E3943">
      <w:pPr>
        <w:spacing w:after="180"/>
        <w:ind w:left="852"/>
        <w:jc w:val="both"/>
        <w:rPr>
          <w:sz w:val="22"/>
          <w:szCs w:val="22"/>
        </w:rPr>
      </w:pPr>
      <w:r w:rsidRPr="009F4981">
        <w:rPr>
          <w:sz w:val="22"/>
          <w:szCs w:val="22"/>
        </w:rPr>
        <w:t xml:space="preserve">- </w:t>
      </w:r>
      <w:r>
        <w:rPr>
          <w:sz w:val="22"/>
          <w:szCs w:val="22"/>
        </w:rPr>
        <w:t xml:space="preserve">Step-4: TE </w:t>
      </w:r>
      <w:r w:rsidR="000643F2">
        <w:rPr>
          <w:sz w:val="22"/>
          <w:szCs w:val="22"/>
        </w:rPr>
        <w:t>adjusts</w:t>
      </w:r>
      <w:r>
        <w:rPr>
          <w:sz w:val="22"/>
          <w:szCs w:val="22"/>
        </w:rPr>
        <w:t xml:space="preserve"> the test environment </w:t>
      </w:r>
      <w:r w:rsidR="000643F2">
        <w:rPr>
          <w:sz w:val="22"/>
          <w:szCs w:val="22"/>
        </w:rPr>
        <w:t xml:space="preserve">to transmit </w:t>
      </w:r>
      <w:r>
        <w:rPr>
          <w:sz w:val="22"/>
          <w:szCs w:val="22"/>
        </w:rPr>
        <w:t>Set A beams</w:t>
      </w:r>
      <w:r w:rsidR="000643F2">
        <w:rPr>
          <w:sz w:val="22"/>
          <w:szCs w:val="22"/>
        </w:rPr>
        <w:t xml:space="preserve">, ensuring a </w:t>
      </w:r>
      <w:r w:rsidR="00771AF5">
        <w:rPr>
          <w:sz w:val="22"/>
          <w:szCs w:val="22"/>
        </w:rPr>
        <w:t>certain</w:t>
      </w:r>
      <w:r w:rsidR="000643F2">
        <w:rPr>
          <w:sz w:val="22"/>
          <w:szCs w:val="22"/>
        </w:rPr>
        <w:t xml:space="preserve"> level of</w:t>
      </w:r>
      <w:r w:rsidR="00771AF5">
        <w:rPr>
          <w:sz w:val="22"/>
          <w:szCs w:val="22"/>
        </w:rPr>
        <w:t xml:space="preserve"> SNR for</w:t>
      </w:r>
      <w:r w:rsidR="000643F2">
        <w:rPr>
          <w:sz w:val="22"/>
          <w:szCs w:val="22"/>
        </w:rPr>
        <w:t xml:space="preserve"> the</w:t>
      </w:r>
      <w:r w:rsidR="00771AF5">
        <w:rPr>
          <w:sz w:val="22"/>
          <w:szCs w:val="22"/>
        </w:rPr>
        <w:t xml:space="preserve"> </w:t>
      </w:r>
      <w:r w:rsidR="00771AF5" w:rsidRPr="00771AF5">
        <w:rPr>
          <w:sz w:val="22"/>
          <w:szCs w:val="22"/>
        </w:rPr>
        <w:t>ideal measurement of RSRP</w:t>
      </w:r>
      <w:r w:rsidR="000643F2">
        <w:rPr>
          <w:sz w:val="22"/>
          <w:szCs w:val="22"/>
        </w:rPr>
        <w:t xml:space="preserve"> </w:t>
      </w:r>
      <w:r>
        <w:rPr>
          <w:sz w:val="22"/>
          <w:szCs w:val="22"/>
        </w:rPr>
        <w:t xml:space="preserve"> </w:t>
      </w:r>
    </w:p>
    <w:p w14:paraId="746BBA52" w14:textId="4BE10B56" w:rsidR="00BB0454" w:rsidRDefault="00BB0454" w:rsidP="001E3943">
      <w:pPr>
        <w:spacing w:after="180"/>
        <w:ind w:left="852"/>
        <w:jc w:val="both"/>
        <w:rPr>
          <w:sz w:val="22"/>
          <w:szCs w:val="22"/>
        </w:rPr>
      </w:pPr>
      <w:r w:rsidRPr="009F4981">
        <w:rPr>
          <w:sz w:val="22"/>
          <w:szCs w:val="22"/>
        </w:rPr>
        <w:t xml:space="preserve">- </w:t>
      </w:r>
      <w:r>
        <w:rPr>
          <w:sz w:val="22"/>
          <w:szCs w:val="22"/>
        </w:rPr>
        <w:t xml:space="preserve">Step-5: DUT </w:t>
      </w:r>
      <w:r w:rsidR="000643F2">
        <w:rPr>
          <w:sz w:val="22"/>
          <w:szCs w:val="22"/>
        </w:rPr>
        <w:t>measures</w:t>
      </w:r>
      <w:r>
        <w:rPr>
          <w:sz w:val="22"/>
          <w:szCs w:val="22"/>
        </w:rPr>
        <w:t xml:space="preserve"> </w:t>
      </w:r>
      <w:r w:rsidR="000643F2">
        <w:rPr>
          <w:sz w:val="22"/>
          <w:szCs w:val="22"/>
        </w:rPr>
        <w:t>the</w:t>
      </w:r>
      <w:r>
        <w:rPr>
          <w:sz w:val="22"/>
          <w:szCs w:val="22"/>
        </w:rPr>
        <w:t xml:space="preserve"> Set A beams, </w:t>
      </w:r>
      <w:r w:rsidR="00771AF5">
        <w:rPr>
          <w:sz w:val="22"/>
          <w:szCs w:val="22"/>
        </w:rPr>
        <w:t>and report measurement results to TE</w:t>
      </w:r>
    </w:p>
    <w:p w14:paraId="7F8A75B8" w14:textId="1371EAA5" w:rsidR="00771AF5" w:rsidRPr="00142008" w:rsidRDefault="000643F2" w:rsidP="001E3943">
      <w:pPr>
        <w:spacing w:after="180"/>
        <w:ind w:left="568"/>
        <w:jc w:val="both"/>
        <w:rPr>
          <w:sz w:val="22"/>
          <w:szCs w:val="22"/>
          <w:u w:val="single"/>
        </w:rPr>
      </w:pPr>
      <w:r w:rsidRPr="00142008">
        <w:rPr>
          <w:sz w:val="22"/>
          <w:szCs w:val="22"/>
          <w:u w:val="single"/>
        </w:rPr>
        <w:t>TE Evaluation Phase:</w:t>
      </w:r>
    </w:p>
    <w:p w14:paraId="43F85DE5" w14:textId="3F328225" w:rsidR="00230A56" w:rsidRDefault="00771AF5" w:rsidP="001E3943">
      <w:pPr>
        <w:spacing w:after="180"/>
        <w:ind w:left="852"/>
        <w:jc w:val="both"/>
        <w:rPr>
          <w:sz w:val="22"/>
          <w:szCs w:val="22"/>
        </w:rPr>
      </w:pPr>
      <w:r w:rsidRPr="009F4981">
        <w:rPr>
          <w:sz w:val="22"/>
          <w:szCs w:val="22"/>
        </w:rPr>
        <w:t xml:space="preserve">- </w:t>
      </w:r>
      <w:r>
        <w:rPr>
          <w:sz w:val="22"/>
          <w:szCs w:val="22"/>
        </w:rPr>
        <w:t xml:space="preserve">Step-6: </w:t>
      </w:r>
      <w:r w:rsidR="00430794" w:rsidRPr="00430794">
        <w:rPr>
          <w:sz w:val="22"/>
          <w:szCs w:val="22"/>
        </w:rPr>
        <w:t>TE evaluates the success of the prediction by comparing the predicted results from Step 3 with the actual measurement results from Step 5</w:t>
      </w:r>
      <w:r w:rsidR="00430794">
        <w:rPr>
          <w:sz w:val="22"/>
          <w:szCs w:val="22"/>
        </w:rPr>
        <w:t xml:space="preserve">. </w:t>
      </w:r>
    </w:p>
    <w:p w14:paraId="14814B4D" w14:textId="4077BF4B" w:rsidR="00C9778B" w:rsidRPr="00366712" w:rsidRDefault="00C9778B" w:rsidP="00C9778B">
      <w:pPr>
        <w:pStyle w:val="Heading2"/>
        <w:rPr>
          <w:lang w:val="en-AU" w:eastAsia="zh-CN"/>
        </w:rPr>
      </w:pPr>
      <w:r>
        <w:rPr>
          <w:lang w:val="en-US" w:eastAsia="zh-CN"/>
        </w:rPr>
        <w:t>2</w:t>
      </w:r>
      <w:r w:rsidRPr="00A54C75">
        <w:rPr>
          <w:lang w:val="en-US" w:eastAsia="zh-CN"/>
        </w:rPr>
        <w:t>.</w:t>
      </w:r>
      <w:r w:rsidR="00153C9A">
        <w:rPr>
          <w:lang w:val="en-US" w:eastAsia="zh-CN"/>
        </w:rPr>
        <w:t>3</w:t>
      </w:r>
      <w:r w:rsidRPr="00A54C75">
        <w:rPr>
          <w:lang w:val="en-US" w:eastAsia="zh-CN"/>
        </w:rPr>
        <w:t xml:space="preserve"> </w:t>
      </w:r>
      <w:r w:rsidRPr="00C9778B">
        <w:rPr>
          <w:lang w:val="en-US" w:eastAsia="zh-CN"/>
        </w:rPr>
        <w:t>Beam prediction KPI</w:t>
      </w:r>
    </w:p>
    <w:p w14:paraId="50D65511" w14:textId="77777777" w:rsidR="00C9778B" w:rsidRPr="00630A4C" w:rsidRDefault="00C9778B" w:rsidP="00C9778B">
      <w:pPr>
        <w:spacing w:after="180"/>
        <w:jc w:val="both"/>
        <w:rPr>
          <w:sz w:val="22"/>
          <w:szCs w:val="22"/>
        </w:rPr>
      </w:pPr>
      <w:r w:rsidRPr="00630A4C">
        <w:rPr>
          <w:sz w:val="22"/>
          <w:szCs w:val="22"/>
        </w:rPr>
        <w:t xml:space="preserve">In previous RAN4 discussion, For the metrics/KPI discussion, the following options are given in the Rel-18 study item and captured in TR [1]: </w:t>
      </w:r>
    </w:p>
    <w:tbl>
      <w:tblPr>
        <w:tblStyle w:val="TableGrid"/>
        <w:tblW w:w="0" w:type="auto"/>
        <w:tblLook w:val="04A0" w:firstRow="1" w:lastRow="0" w:firstColumn="1" w:lastColumn="0" w:noHBand="0" w:noVBand="1"/>
      </w:tblPr>
      <w:tblGrid>
        <w:gridCol w:w="9631"/>
      </w:tblGrid>
      <w:tr w:rsidR="00C9778B" w:rsidRPr="00BA71B6" w14:paraId="01FBE5E5" w14:textId="77777777" w:rsidTr="00D3224F">
        <w:tc>
          <w:tcPr>
            <w:tcW w:w="9631" w:type="dxa"/>
          </w:tcPr>
          <w:p w14:paraId="498A401F" w14:textId="77777777" w:rsidR="00C9778B" w:rsidRPr="00BA71B6" w:rsidRDefault="00C9778B" w:rsidP="00D3224F">
            <w:pPr>
              <w:spacing w:after="120"/>
              <w:ind w:left="60"/>
              <w:rPr>
                <w:rFonts w:eastAsia="MS Mincho"/>
                <w:sz w:val="20"/>
                <w:szCs w:val="20"/>
              </w:rPr>
            </w:pPr>
            <w:r w:rsidRPr="00BA71B6">
              <w:rPr>
                <w:rFonts w:eastAsia="MS Mincho"/>
                <w:sz w:val="20"/>
                <w:szCs w:val="20"/>
              </w:rPr>
              <w:t>For metrics for beam management requirements/tests, the following test metrics are identified and could be considered</w:t>
            </w:r>
          </w:p>
          <w:p w14:paraId="57CAC206"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1: RSRP accuracy</w:t>
            </w:r>
          </w:p>
          <w:p w14:paraId="18823514"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2: Beam prediction accuracy</w:t>
            </w:r>
          </w:p>
          <w:p w14:paraId="563AEC06"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 (%) : the percentage of "the Top-1 strongest beam is Top-1 predicted beam"</w:t>
            </w:r>
          </w:p>
          <w:p w14:paraId="2D7D7F04"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Top-K/1 (%) : the percentage of "the Top-1 strongest beam is one of the Top-K predicted beams"</w:t>
            </w:r>
          </w:p>
          <w:p w14:paraId="427E9851"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Top-1/K (%) : the percentage of "the Top-1 predicted beam is one of the Top-K strongest beams"</w:t>
            </w:r>
          </w:p>
          <w:p w14:paraId="0DA6296E"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 xml:space="preserve">Option 3: The successful rate for the correct prediction which is considered as maximum RSRP among top-K predicted beams is larger than the RSRP of the strongest beam – x dB, </w:t>
            </w:r>
          </w:p>
          <w:p w14:paraId="3A9017CF" w14:textId="77777777" w:rsidR="00C9778B" w:rsidRPr="00BA71B6" w:rsidRDefault="00C9778B" w:rsidP="00D3224F">
            <w:pPr>
              <w:spacing w:after="120"/>
              <w:ind w:left="851" w:hanging="284"/>
              <w:rPr>
                <w:rFonts w:eastAsia="MS Mincho"/>
                <w:sz w:val="20"/>
                <w:szCs w:val="20"/>
              </w:rPr>
            </w:pPr>
            <w:r w:rsidRPr="00BA71B6">
              <w:rPr>
                <w:rFonts w:eastAsia="MS Mincho"/>
                <w:sz w:val="20"/>
                <w:szCs w:val="20"/>
              </w:rPr>
              <w:t>-</w:t>
            </w:r>
            <w:r w:rsidRPr="00BA71B6">
              <w:rPr>
                <w:rFonts w:eastAsia="MS Mincho"/>
                <w:sz w:val="20"/>
                <w:szCs w:val="20"/>
              </w:rPr>
              <w:tab/>
              <w:t>Related measurement accuracy can be considered to determine x</w:t>
            </w:r>
          </w:p>
          <w:p w14:paraId="44EE388A" w14:textId="77777777" w:rsidR="00C9778B" w:rsidRPr="00BA71B6" w:rsidRDefault="00C9778B" w:rsidP="00D3224F">
            <w:pPr>
              <w:spacing w:after="120"/>
              <w:ind w:left="568" w:hanging="284"/>
              <w:rPr>
                <w:rFonts w:eastAsia="MS Mincho"/>
                <w:sz w:val="20"/>
                <w:szCs w:val="20"/>
              </w:rPr>
            </w:pPr>
            <w:r w:rsidRPr="00BA71B6">
              <w:rPr>
                <w:rFonts w:eastAsia="MS Mincho"/>
                <w:sz w:val="20"/>
                <w:szCs w:val="20"/>
              </w:rPr>
              <w:t>-</w:t>
            </w:r>
            <w:r w:rsidRPr="00BA71B6">
              <w:rPr>
                <w:rFonts w:eastAsia="MS Mincho"/>
                <w:sz w:val="20"/>
                <w:szCs w:val="20"/>
              </w:rPr>
              <w:tab/>
              <w:t>Option 4: combinations of above options</w:t>
            </w:r>
          </w:p>
        </w:tc>
      </w:tr>
    </w:tbl>
    <w:p w14:paraId="37AF3AEA" w14:textId="4FCA879F" w:rsidR="00C9778B" w:rsidRPr="000C43A4" w:rsidRDefault="00C9778B" w:rsidP="00C9778B">
      <w:pPr>
        <w:spacing w:before="120" w:after="180"/>
        <w:jc w:val="both"/>
        <w:rPr>
          <w:sz w:val="22"/>
          <w:szCs w:val="22"/>
        </w:rPr>
      </w:pPr>
      <w:r w:rsidRPr="000C43A4">
        <w:rPr>
          <w:sz w:val="22"/>
          <w:szCs w:val="22"/>
        </w:rPr>
        <w:t xml:space="preserve">Here, RAN4 requirement shall be </w:t>
      </w:r>
      <w:r w:rsidR="003414DA">
        <w:rPr>
          <w:sz w:val="22"/>
          <w:szCs w:val="22"/>
        </w:rPr>
        <w:t>established</w:t>
      </w:r>
      <w:r w:rsidRPr="000C43A4">
        <w:rPr>
          <w:sz w:val="22"/>
          <w:szCs w:val="22"/>
        </w:rPr>
        <w:t xml:space="preserve"> by considering the expected behavior </w:t>
      </w:r>
      <w:r w:rsidR="0066011A">
        <w:rPr>
          <w:sz w:val="22"/>
          <w:szCs w:val="22"/>
        </w:rPr>
        <w:t xml:space="preserve">and performance </w:t>
      </w:r>
      <w:r w:rsidRPr="000C43A4">
        <w:rPr>
          <w:sz w:val="22"/>
          <w:szCs w:val="22"/>
        </w:rPr>
        <w:t xml:space="preserve">from the </w:t>
      </w:r>
      <w:r w:rsidR="0066011A">
        <w:rPr>
          <w:sz w:val="22"/>
          <w:szCs w:val="22"/>
        </w:rPr>
        <w:t>typical and exemplary</w:t>
      </w:r>
      <w:r w:rsidRPr="000C43A4">
        <w:rPr>
          <w:sz w:val="22"/>
          <w:szCs w:val="22"/>
        </w:rPr>
        <w:t xml:space="preserve"> UE implementation. </w:t>
      </w:r>
      <w:r w:rsidR="0066011A" w:rsidRPr="0066011A">
        <w:rPr>
          <w:sz w:val="22"/>
          <w:szCs w:val="22"/>
        </w:rPr>
        <w:t>When it comes to beam prediction accuracy, it is clear that the network will primarily rely on the UE's top prediction by</w:t>
      </w:r>
      <w:r w:rsidR="0066011A">
        <w:rPr>
          <w:sz w:val="22"/>
          <w:szCs w:val="22"/>
        </w:rPr>
        <w:t xml:space="preserve"> TCI</w:t>
      </w:r>
      <w:r w:rsidR="0066011A" w:rsidRPr="0066011A">
        <w:rPr>
          <w:sz w:val="22"/>
          <w:szCs w:val="22"/>
        </w:rPr>
        <w:t xml:space="preserve"> switching to the Top-1 predicted beam</w:t>
      </w:r>
      <w:r w:rsidR="0066011A">
        <w:rPr>
          <w:sz w:val="22"/>
          <w:szCs w:val="22"/>
        </w:rPr>
        <w:t xml:space="preserve"> by UE</w:t>
      </w:r>
      <w:r w:rsidR="0066011A" w:rsidRPr="0066011A">
        <w:rPr>
          <w:sz w:val="22"/>
          <w:szCs w:val="22"/>
        </w:rPr>
        <w:t xml:space="preserve">, rendering the second and subsequent strongest beams less relevant. To harness the strengths of both Option 2 and Option 3, we suggest a balanced approach that integrates </w:t>
      </w:r>
      <w:r w:rsidR="0066011A">
        <w:rPr>
          <w:sz w:val="22"/>
          <w:szCs w:val="22"/>
        </w:rPr>
        <w:t xml:space="preserve">aspects </w:t>
      </w:r>
      <w:r w:rsidR="0066011A" w:rsidRPr="0066011A">
        <w:rPr>
          <w:sz w:val="22"/>
          <w:szCs w:val="22"/>
        </w:rPr>
        <w:t>of Option 2 (Top-1/K) and Option 3:</w:t>
      </w:r>
    </w:p>
    <w:p w14:paraId="5873E9BE" w14:textId="7CB2ADCE" w:rsidR="00C9778B" w:rsidRPr="00630A4C" w:rsidRDefault="00C9778B" w:rsidP="00060DC9">
      <w:pPr>
        <w:spacing w:after="60"/>
        <w:jc w:val="both"/>
        <w:rPr>
          <w:sz w:val="22"/>
          <w:szCs w:val="22"/>
        </w:rPr>
      </w:pPr>
      <w:r w:rsidRPr="00630A4C">
        <w:rPr>
          <w:b/>
          <w:bCs/>
          <w:sz w:val="22"/>
          <w:szCs w:val="22"/>
        </w:rPr>
        <w:lastRenderedPageBreak/>
        <w:t xml:space="preserve">Proposal </w:t>
      </w:r>
      <w:r>
        <w:rPr>
          <w:b/>
          <w:bCs/>
          <w:sz w:val="22"/>
          <w:szCs w:val="22"/>
        </w:rPr>
        <w:t>4</w:t>
      </w:r>
      <w:r w:rsidRPr="00630A4C">
        <w:rPr>
          <w:b/>
          <w:bCs/>
          <w:sz w:val="22"/>
          <w:szCs w:val="22"/>
        </w:rPr>
        <w:t xml:space="preserve">: </w:t>
      </w:r>
      <w:r w:rsidRPr="00630A4C">
        <w:rPr>
          <w:sz w:val="22"/>
          <w:szCs w:val="22"/>
        </w:rPr>
        <w:t xml:space="preserve">For metrics for </w:t>
      </w:r>
      <w:r>
        <w:rPr>
          <w:sz w:val="22"/>
          <w:szCs w:val="22"/>
        </w:rPr>
        <w:t>UE-sided AI-BM</w:t>
      </w:r>
      <w:r w:rsidRPr="00630A4C">
        <w:rPr>
          <w:sz w:val="22"/>
          <w:szCs w:val="22"/>
        </w:rPr>
        <w:t xml:space="preserve"> requirements/tests, RAN4 adopt </w:t>
      </w:r>
      <w:r w:rsidR="0066011A">
        <w:rPr>
          <w:sz w:val="22"/>
          <w:szCs w:val="22"/>
        </w:rPr>
        <w:t>the</w:t>
      </w:r>
      <w:r>
        <w:rPr>
          <w:sz w:val="22"/>
          <w:szCs w:val="22"/>
        </w:rPr>
        <w:t xml:space="preserve"> combin</w:t>
      </w:r>
      <w:r w:rsidR="0066011A">
        <w:rPr>
          <w:sz w:val="22"/>
          <w:szCs w:val="22"/>
        </w:rPr>
        <w:t>ed</w:t>
      </w:r>
      <w:r>
        <w:rPr>
          <w:sz w:val="22"/>
          <w:szCs w:val="22"/>
        </w:rPr>
        <w:t xml:space="preserve"> </w:t>
      </w:r>
      <w:r w:rsidRPr="00630A4C">
        <w:rPr>
          <w:sz w:val="22"/>
          <w:szCs w:val="22"/>
        </w:rPr>
        <w:t>Option 2 and 3</w:t>
      </w:r>
      <w:r w:rsidR="0066011A">
        <w:rPr>
          <w:sz w:val="22"/>
          <w:szCs w:val="22"/>
        </w:rPr>
        <w:t xml:space="preserve"> for compromise</w:t>
      </w:r>
      <w:r w:rsidRPr="00630A4C">
        <w:rPr>
          <w:sz w:val="22"/>
          <w:szCs w:val="22"/>
        </w:rPr>
        <w:t xml:space="preserve">: </w:t>
      </w:r>
    </w:p>
    <w:p w14:paraId="71DAFA7B" w14:textId="77777777" w:rsidR="00C9778B" w:rsidRPr="00630A4C" w:rsidRDefault="00C9778B" w:rsidP="00C9778B">
      <w:pPr>
        <w:pStyle w:val="ListParagraph"/>
        <w:numPr>
          <w:ilvl w:val="0"/>
          <w:numId w:val="31"/>
        </w:numPr>
        <w:ind w:firstLineChars="0"/>
        <w:jc w:val="both"/>
        <w:rPr>
          <w:sz w:val="22"/>
          <w:szCs w:val="22"/>
        </w:rPr>
      </w:pPr>
      <w:r w:rsidRPr="00630A4C">
        <w:rPr>
          <w:sz w:val="22"/>
          <w:szCs w:val="22"/>
        </w:rPr>
        <w:t>Option-New: The successful rate for the correct prediction which is considered as "the Top-1 predicted beam is one of the Top-K strongest beams, and the Top-1 predicted beam’s ground truth RSRP value is larger than the RSRP of the strongest beam – x dB”</w:t>
      </w:r>
    </w:p>
    <w:p w14:paraId="78C8466D" w14:textId="77777777" w:rsidR="00C9778B" w:rsidRPr="00630A4C" w:rsidRDefault="00C9778B" w:rsidP="00C9778B">
      <w:pPr>
        <w:pStyle w:val="ListParagraph"/>
        <w:numPr>
          <w:ilvl w:val="1"/>
          <w:numId w:val="31"/>
        </w:numPr>
        <w:ind w:firstLineChars="0"/>
        <w:jc w:val="both"/>
        <w:rPr>
          <w:sz w:val="22"/>
          <w:szCs w:val="22"/>
        </w:rPr>
      </w:pPr>
      <w:r>
        <w:rPr>
          <w:sz w:val="22"/>
          <w:szCs w:val="22"/>
        </w:rPr>
        <w:t xml:space="preserve">FFS: </w:t>
      </w:r>
      <w:r w:rsidRPr="00630A4C">
        <w:rPr>
          <w:sz w:val="22"/>
          <w:szCs w:val="22"/>
        </w:rPr>
        <w:t>K</w:t>
      </w:r>
      <w:r>
        <w:rPr>
          <w:sz w:val="22"/>
          <w:szCs w:val="22"/>
        </w:rPr>
        <w:t xml:space="preserve"> = 2</w:t>
      </w:r>
      <w:r w:rsidRPr="00630A4C">
        <w:rPr>
          <w:sz w:val="22"/>
          <w:szCs w:val="22"/>
        </w:rPr>
        <w:t xml:space="preserve"> and x</w:t>
      </w:r>
      <w:r>
        <w:rPr>
          <w:sz w:val="22"/>
          <w:szCs w:val="22"/>
        </w:rPr>
        <w:t xml:space="preserve"> = 3 as baseline</w:t>
      </w:r>
    </w:p>
    <w:p w14:paraId="68BFA63F" w14:textId="541386F5" w:rsidR="00F327D9" w:rsidRPr="00366712" w:rsidRDefault="00F327D9" w:rsidP="00F327D9">
      <w:pPr>
        <w:pStyle w:val="Heading2"/>
        <w:rPr>
          <w:lang w:val="en-AU" w:eastAsia="zh-CN"/>
        </w:rPr>
      </w:pPr>
      <w:r>
        <w:rPr>
          <w:lang w:val="en-US" w:eastAsia="zh-CN"/>
        </w:rPr>
        <w:t>2</w:t>
      </w:r>
      <w:r w:rsidRPr="00A54C75">
        <w:rPr>
          <w:lang w:val="en-US" w:eastAsia="zh-CN"/>
        </w:rPr>
        <w:t>.</w:t>
      </w:r>
      <w:r w:rsidR="00153C9A">
        <w:rPr>
          <w:lang w:val="en-US" w:eastAsia="zh-CN"/>
        </w:rPr>
        <w:t>4</w:t>
      </w:r>
      <w:r w:rsidRPr="00A54C75">
        <w:rPr>
          <w:lang w:val="en-US" w:eastAsia="zh-CN"/>
        </w:rPr>
        <w:t xml:space="preserve"> </w:t>
      </w:r>
      <w:r w:rsidR="00C9778B">
        <w:rPr>
          <w:lang w:val="en-US" w:eastAsia="zh-CN"/>
        </w:rPr>
        <w:t>Channel model</w:t>
      </w:r>
      <w:r>
        <w:rPr>
          <w:lang w:val="en-US" w:eastAsia="zh-CN"/>
        </w:rPr>
        <w:t xml:space="preserve"> for UE-sided AI-BM testing</w:t>
      </w:r>
    </w:p>
    <w:p w14:paraId="183C9F80" w14:textId="01066F8A" w:rsidR="00F327D9" w:rsidRDefault="00F327D9" w:rsidP="003414DA">
      <w:pPr>
        <w:spacing w:after="60"/>
        <w:jc w:val="both"/>
        <w:rPr>
          <w:sz w:val="22"/>
          <w:szCs w:val="22"/>
          <w:lang w:val="en-AU"/>
        </w:rPr>
      </w:pPr>
      <w:r>
        <w:rPr>
          <w:sz w:val="22"/>
          <w:szCs w:val="22"/>
          <w:lang w:val="en-AU"/>
        </w:rPr>
        <w:t xml:space="preserve">As discussed over previous RAN 4 meetings, </w:t>
      </w:r>
      <w:r w:rsidR="003414DA">
        <w:rPr>
          <w:sz w:val="22"/>
          <w:szCs w:val="22"/>
          <w:lang w:val="en-AU"/>
        </w:rPr>
        <w:t xml:space="preserve">the group agrees to further discuss and down-select the following options considering TE feasibility: </w:t>
      </w:r>
    </w:p>
    <w:p w14:paraId="175455E5" w14:textId="77777777" w:rsidR="003414DA" w:rsidRPr="003414DA" w:rsidRDefault="003414DA" w:rsidP="003414DA">
      <w:pPr>
        <w:pStyle w:val="ListParagraph"/>
        <w:numPr>
          <w:ilvl w:val="0"/>
          <w:numId w:val="31"/>
        </w:numPr>
        <w:spacing w:after="60"/>
        <w:ind w:firstLineChars="0"/>
        <w:jc w:val="both"/>
        <w:rPr>
          <w:sz w:val="22"/>
          <w:szCs w:val="22"/>
        </w:rPr>
      </w:pPr>
      <w:r w:rsidRPr="003414DA">
        <w:rPr>
          <w:sz w:val="22"/>
          <w:szCs w:val="22"/>
        </w:rPr>
        <w:t>Option 2: TDL</w:t>
      </w:r>
    </w:p>
    <w:p w14:paraId="196FF1A9" w14:textId="77777777" w:rsidR="003414DA" w:rsidRPr="003414DA" w:rsidRDefault="003414DA" w:rsidP="003414DA">
      <w:pPr>
        <w:pStyle w:val="ListParagraph"/>
        <w:numPr>
          <w:ilvl w:val="0"/>
          <w:numId w:val="31"/>
        </w:numPr>
        <w:spacing w:after="60"/>
        <w:ind w:firstLineChars="0"/>
        <w:jc w:val="both"/>
        <w:rPr>
          <w:sz w:val="22"/>
          <w:szCs w:val="22"/>
        </w:rPr>
      </w:pPr>
      <w:r w:rsidRPr="003414DA">
        <w:rPr>
          <w:sz w:val="22"/>
          <w:szCs w:val="22"/>
        </w:rPr>
        <w:t>Option 5: simplified CDL</w:t>
      </w:r>
    </w:p>
    <w:p w14:paraId="76968E19" w14:textId="77777777" w:rsidR="003414DA" w:rsidRPr="003414DA" w:rsidRDefault="003414DA" w:rsidP="003414DA">
      <w:pPr>
        <w:pStyle w:val="ListParagraph"/>
        <w:numPr>
          <w:ilvl w:val="1"/>
          <w:numId w:val="31"/>
        </w:numPr>
        <w:ind w:firstLineChars="0"/>
        <w:jc w:val="both"/>
        <w:rPr>
          <w:sz w:val="22"/>
          <w:szCs w:val="22"/>
        </w:rPr>
      </w:pPr>
      <w:r w:rsidRPr="003414DA">
        <w:rPr>
          <w:sz w:val="22"/>
          <w:szCs w:val="22"/>
        </w:rPr>
        <w:t>CDL channel model with a small number of clusters. CDL simplification needs to be further discussed</w:t>
      </w:r>
    </w:p>
    <w:p w14:paraId="6EF1B069" w14:textId="57D1AFA2" w:rsidR="003414DA" w:rsidRDefault="00975594" w:rsidP="00BA3006">
      <w:pPr>
        <w:spacing w:after="180"/>
        <w:jc w:val="both"/>
        <w:rPr>
          <w:sz w:val="22"/>
          <w:szCs w:val="22"/>
        </w:rPr>
      </w:pPr>
      <w:r>
        <w:rPr>
          <w:sz w:val="22"/>
          <w:szCs w:val="22"/>
        </w:rPr>
        <w:t xml:space="preserve">Here we would like to firstly </w:t>
      </w:r>
      <w:r w:rsidR="00650F18">
        <w:rPr>
          <w:sz w:val="22"/>
          <w:szCs w:val="22"/>
        </w:rPr>
        <w:t>identify the key difference by using</w:t>
      </w:r>
      <w:r>
        <w:rPr>
          <w:sz w:val="22"/>
          <w:szCs w:val="22"/>
        </w:rPr>
        <w:t xml:space="preserve"> TDL and simplified CDL model</w:t>
      </w:r>
      <w:r w:rsidR="00650F18">
        <w:rPr>
          <w:sz w:val="22"/>
          <w:szCs w:val="22"/>
        </w:rPr>
        <w:t>s</w:t>
      </w:r>
      <w:r>
        <w:rPr>
          <w:sz w:val="22"/>
          <w:szCs w:val="22"/>
        </w:rPr>
        <w:t xml:space="preserve"> from the perspective of testing target (based on the analysis in section 2.1): </w:t>
      </w:r>
    </w:p>
    <w:p w14:paraId="60D96E1B" w14:textId="3C94531C" w:rsidR="008403DA" w:rsidRDefault="008403DA" w:rsidP="00650F18">
      <w:pPr>
        <w:pStyle w:val="ListParagraph"/>
        <w:numPr>
          <w:ilvl w:val="0"/>
          <w:numId w:val="31"/>
        </w:numPr>
        <w:spacing w:after="60"/>
        <w:ind w:firstLineChars="0"/>
        <w:jc w:val="both"/>
        <w:rPr>
          <w:sz w:val="22"/>
          <w:szCs w:val="22"/>
        </w:rPr>
      </w:pPr>
      <w:r>
        <w:rPr>
          <w:sz w:val="22"/>
          <w:szCs w:val="22"/>
        </w:rPr>
        <w:t xml:space="preserve">DUT </w:t>
      </w:r>
      <w:r w:rsidR="00650F18">
        <w:rPr>
          <w:sz w:val="22"/>
          <w:szCs w:val="22"/>
        </w:rPr>
        <w:t>RX beam performance</w:t>
      </w:r>
      <w:r>
        <w:rPr>
          <w:sz w:val="22"/>
          <w:szCs w:val="22"/>
        </w:rPr>
        <w:t xml:space="preserve"> and relevant procedure</w:t>
      </w:r>
      <w:r w:rsidR="00650F18">
        <w:rPr>
          <w:sz w:val="22"/>
          <w:szCs w:val="22"/>
        </w:rPr>
        <w:t xml:space="preserve"> </w:t>
      </w:r>
      <w:r>
        <w:rPr>
          <w:sz w:val="22"/>
          <w:szCs w:val="22"/>
        </w:rPr>
        <w:t xml:space="preserve">can only be </w:t>
      </w:r>
      <w:r w:rsidR="00700542">
        <w:rPr>
          <w:sz w:val="22"/>
          <w:szCs w:val="22"/>
        </w:rPr>
        <w:t>verified</w:t>
      </w:r>
      <w:r>
        <w:rPr>
          <w:sz w:val="22"/>
          <w:szCs w:val="22"/>
        </w:rPr>
        <w:t xml:space="preserve"> with CDL models</w:t>
      </w:r>
      <w:r w:rsidR="003577CB">
        <w:rPr>
          <w:sz w:val="22"/>
          <w:szCs w:val="22"/>
        </w:rPr>
        <w:t xml:space="preserve">, in which the spatial differentiated </w:t>
      </w:r>
      <w:proofErr w:type="spellStart"/>
      <w:r w:rsidR="003577CB">
        <w:rPr>
          <w:sz w:val="22"/>
          <w:szCs w:val="22"/>
        </w:rPr>
        <w:t>AoAs</w:t>
      </w:r>
      <w:proofErr w:type="spellEnd"/>
      <w:r w:rsidR="003577CB">
        <w:rPr>
          <w:sz w:val="22"/>
          <w:szCs w:val="22"/>
        </w:rPr>
        <w:t xml:space="preserve"> can be emulated</w:t>
      </w:r>
      <w:r>
        <w:rPr>
          <w:sz w:val="22"/>
          <w:szCs w:val="22"/>
        </w:rPr>
        <w:t xml:space="preserve">: </w:t>
      </w:r>
    </w:p>
    <w:p w14:paraId="4C6DA6C8" w14:textId="7FD059C9" w:rsidR="00650F18" w:rsidRDefault="00F50E20" w:rsidP="00944203">
      <w:pPr>
        <w:pStyle w:val="ListParagraph"/>
        <w:numPr>
          <w:ilvl w:val="1"/>
          <w:numId w:val="31"/>
        </w:numPr>
        <w:spacing w:after="60"/>
        <w:ind w:firstLineChars="0"/>
        <w:jc w:val="both"/>
        <w:rPr>
          <w:sz w:val="22"/>
          <w:szCs w:val="22"/>
        </w:rPr>
      </w:pPr>
      <w:r>
        <w:rPr>
          <w:sz w:val="22"/>
          <w:szCs w:val="22"/>
        </w:rPr>
        <w:t>F</w:t>
      </w:r>
      <w:r w:rsidR="00944203">
        <w:rPr>
          <w:sz w:val="22"/>
          <w:szCs w:val="22"/>
        </w:rPr>
        <w:t xml:space="preserve">or AI/ML model with TX-RX beam pair </w:t>
      </w:r>
      <w:r>
        <w:rPr>
          <w:sz w:val="22"/>
          <w:szCs w:val="22"/>
        </w:rPr>
        <w:t xml:space="preserve">measurement </w:t>
      </w:r>
      <w:r w:rsidR="00944203">
        <w:rPr>
          <w:sz w:val="22"/>
          <w:szCs w:val="22"/>
        </w:rPr>
        <w:t xml:space="preserve">as </w:t>
      </w:r>
      <w:r w:rsidR="003577CB">
        <w:rPr>
          <w:sz w:val="22"/>
          <w:szCs w:val="22"/>
        </w:rPr>
        <w:t xml:space="preserve">model input, </w:t>
      </w:r>
      <w:r w:rsidR="003577CB" w:rsidRPr="003577CB">
        <w:rPr>
          <w:sz w:val="22"/>
          <w:szCs w:val="22"/>
        </w:rPr>
        <w:t>CDL model</w:t>
      </w:r>
      <w:r w:rsidR="003577CB">
        <w:rPr>
          <w:sz w:val="22"/>
          <w:szCs w:val="22"/>
        </w:rPr>
        <w:t xml:space="preserve"> with</w:t>
      </w:r>
      <w:r w:rsidR="003577CB" w:rsidRPr="003577CB">
        <w:rPr>
          <w:sz w:val="22"/>
          <w:szCs w:val="22"/>
        </w:rPr>
        <w:t xml:space="preserve"> the spatial differentiated </w:t>
      </w:r>
      <w:proofErr w:type="spellStart"/>
      <w:r w:rsidR="003577CB" w:rsidRPr="003577CB">
        <w:rPr>
          <w:sz w:val="22"/>
          <w:szCs w:val="22"/>
        </w:rPr>
        <w:t>AoAs</w:t>
      </w:r>
      <w:proofErr w:type="spellEnd"/>
      <w:r w:rsidR="003577CB" w:rsidRPr="003577CB">
        <w:rPr>
          <w:sz w:val="22"/>
          <w:szCs w:val="22"/>
        </w:rPr>
        <w:t xml:space="preserve"> </w:t>
      </w:r>
      <w:r w:rsidR="003577CB">
        <w:rPr>
          <w:sz w:val="22"/>
          <w:szCs w:val="22"/>
        </w:rPr>
        <w:t>is required</w:t>
      </w:r>
      <w:r>
        <w:rPr>
          <w:sz w:val="22"/>
          <w:szCs w:val="22"/>
        </w:rPr>
        <w:t xml:space="preserve">. </w:t>
      </w:r>
    </w:p>
    <w:p w14:paraId="0F1F8833" w14:textId="4C9E4187" w:rsidR="00F50E20" w:rsidRPr="00944203" w:rsidRDefault="00F50E20" w:rsidP="00944203">
      <w:pPr>
        <w:pStyle w:val="ListParagraph"/>
        <w:numPr>
          <w:ilvl w:val="1"/>
          <w:numId w:val="31"/>
        </w:numPr>
        <w:spacing w:after="60"/>
        <w:ind w:firstLineChars="0"/>
        <w:jc w:val="both"/>
        <w:rPr>
          <w:sz w:val="22"/>
          <w:szCs w:val="22"/>
        </w:rPr>
      </w:pPr>
      <w:r>
        <w:rPr>
          <w:sz w:val="22"/>
          <w:szCs w:val="22"/>
        </w:rPr>
        <w:t xml:space="preserve">For AI/ML models by TX beam measurement from the best RX beam </w:t>
      </w:r>
      <w:r w:rsidR="00655383">
        <w:rPr>
          <w:sz w:val="22"/>
          <w:szCs w:val="22"/>
        </w:rPr>
        <w:t xml:space="preserve">as model input, if an ideal spherical coverage (uniform in all directions) is assumed, </w:t>
      </w:r>
      <w:r w:rsidR="00060DC9">
        <w:rPr>
          <w:sz w:val="22"/>
          <w:szCs w:val="22"/>
        </w:rPr>
        <w:t xml:space="preserve">to test this AI/ML models, the spatial </w:t>
      </w:r>
      <w:proofErr w:type="spellStart"/>
      <w:r w:rsidR="00060DC9">
        <w:rPr>
          <w:sz w:val="22"/>
          <w:szCs w:val="22"/>
        </w:rPr>
        <w:t>AoA</w:t>
      </w:r>
      <w:proofErr w:type="spellEnd"/>
      <w:r w:rsidR="00060DC9">
        <w:rPr>
          <w:sz w:val="22"/>
          <w:szCs w:val="22"/>
        </w:rPr>
        <w:t xml:space="preserve"> characteristics could be not that important. </w:t>
      </w:r>
    </w:p>
    <w:p w14:paraId="42402B3D" w14:textId="4BC4DD43" w:rsidR="00944203" w:rsidRDefault="00AB218F" w:rsidP="00944203">
      <w:pPr>
        <w:pStyle w:val="ListParagraph"/>
        <w:spacing w:after="60"/>
        <w:ind w:firstLineChars="0" w:firstLine="0"/>
        <w:jc w:val="center"/>
        <w:rPr>
          <w:sz w:val="22"/>
          <w:szCs w:val="22"/>
        </w:rPr>
      </w:pPr>
      <w:r>
        <w:object w:dxaOrig="6541" w:dyaOrig="4560" w14:anchorId="1DF86E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95pt;height:162.95pt" o:ole="">
            <v:imagedata r:id="rId10" o:title=""/>
          </v:shape>
          <o:OLEObject Type="Embed" ProgID="Visio.Drawing.15" ShapeID="_x0000_i1025" DrawAspect="Content" ObjectID="_1789850478" r:id="rId11"/>
        </w:object>
      </w:r>
      <w:r w:rsidR="00944203" w:rsidRPr="002E4D15">
        <w:t xml:space="preserve"> </w:t>
      </w:r>
      <w:r w:rsidR="00944203">
        <w:t xml:space="preserve">        </w:t>
      </w:r>
      <w:r>
        <w:object w:dxaOrig="4105" w:dyaOrig="4560" w14:anchorId="5EAA31AA">
          <v:shape id="_x0000_i1026" type="#_x0000_t75" style="width:148.4pt;height:164.85pt" o:ole="">
            <v:imagedata r:id="rId12" o:title=""/>
          </v:shape>
          <o:OLEObject Type="Embed" ProgID="Visio.Drawing.15" ShapeID="_x0000_i1026" DrawAspect="Content" ObjectID="_1789850479" r:id="rId13"/>
        </w:object>
      </w:r>
    </w:p>
    <w:p w14:paraId="32C78CE4" w14:textId="77777777" w:rsidR="00944203" w:rsidRPr="003577CB" w:rsidRDefault="00944203" w:rsidP="00944203">
      <w:pPr>
        <w:pStyle w:val="ListParagraph"/>
        <w:spacing w:after="60"/>
        <w:ind w:firstLineChars="0" w:firstLine="0"/>
        <w:jc w:val="both"/>
        <w:rPr>
          <w:sz w:val="22"/>
          <w:szCs w:val="22"/>
        </w:rPr>
      </w:pPr>
      <w:r w:rsidRPr="003577CB">
        <w:rPr>
          <w:sz w:val="22"/>
          <w:szCs w:val="22"/>
        </w:rPr>
        <w:t>Figure 1: AI/ML models by using the measurements from the best Rx beam (left) and Tx-Rx beam pair (right)</w:t>
      </w:r>
    </w:p>
    <w:p w14:paraId="0286C0E7" w14:textId="77B9029C" w:rsidR="00F327D9" w:rsidRDefault="00F327D9" w:rsidP="00BA3006">
      <w:pPr>
        <w:spacing w:after="180"/>
        <w:jc w:val="both"/>
        <w:rPr>
          <w:sz w:val="22"/>
          <w:szCs w:val="22"/>
          <w:lang w:val="en-GB"/>
        </w:rPr>
      </w:pPr>
    </w:p>
    <w:p w14:paraId="73CC04D3" w14:textId="77777777" w:rsidR="00AD149C" w:rsidRPr="00AD149C" w:rsidRDefault="00AD149C" w:rsidP="00AD149C">
      <w:pPr>
        <w:spacing w:after="180"/>
        <w:jc w:val="both"/>
        <w:rPr>
          <w:sz w:val="22"/>
          <w:szCs w:val="22"/>
        </w:rPr>
      </w:pPr>
      <w:r w:rsidRPr="00AD149C">
        <w:rPr>
          <w:sz w:val="22"/>
          <w:szCs w:val="22"/>
        </w:rPr>
        <w:t xml:space="preserve">From technical aspects, for DFF chamber, RAN4 has studied the method to use one probe to simulate multi-path fading condition, as provided in Section 8.2 in TR 38.810, in which two options are given. However, it should be noted that in the corresponding single probe channel modelling, the UE RX beamforming can be included in the channel model, while since there is only one </w:t>
      </w:r>
      <w:proofErr w:type="spellStart"/>
      <w:r w:rsidRPr="00AD149C">
        <w:rPr>
          <w:sz w:val="22"/>
          <w:szCs w:val="22"/>
        </w:rPr>
        <w:t>AoA</w:t>
      </w:r>
      <w:proofErr w:type="spellEnd"/>
      <w:r w:rsidRPr="00AD149C">
        <w:rPr>
          <w:sz w:val="22"/>
          <w:szCs w:val="22"/>
        </w:rPr>
        <w:t xml:space="preserve">, it is impossible to test actual RX beam management procedure.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AD149C" w14:paraId="28C040A9" w14:textId="77777777" w:rsidTr="00F219E0">
        <w:tc>
          <w:tcPr>
            <w:tcW w:w="9631" w:type="dxa"/>
          </w:tcPr>
          <w:p w14:paraId="74E204D7" w14:textId="77777777" w:rsidR="00AD149C" w:rsidRPr="00E50544" w:rsidRDefault="00AD149C" w:rsidP="00F219E0">
            <w:pPr>
              <w:pStyle w:val="Heading4"/>
              <w:outlineLvl w:val="3"/>
              <w:rPr>
                <w:lang w:val="en-US"/>
              </w:rPr>
            </w:pPr>
            <w:bookmarkStart w:id="1" w:name="_Toc21020212"/>
            <w:bookmarkStart w:id="2" w:name="_Toc29813044"/>
            <w:bookmarkStart w:id="3" w:name="_Toc29813310"/>
            <w:bookmarkStart w:id="4" w:name="_Toc52565528"/>
            <w:bookmarkStart w:id="5" w:name="_Toc137568841"/>
            <w:bookmarkStart w:id="6" w:name="_Toc138875768"/>
            <w:bookmarkStart w:id="7" w:name="_Toc138876260"/>
            <w:r w:rsidRPr="00E50544">
              <w:rPr>
                <w:lang w:val="en-US"/>
              </w:rPr>
              <w:t>8.2.1.1</w:t>
            </w:r>
            <w:r w:rsidRPr="00E50544">
              <w:rPr>
                <w:lang w:val="en-US"/>
              </w:rPr>
              <w:tab/>
              <w:t>Channel model Option 1</w:t>
            </w:r>
            <w:bookmarkEnd w:id="1"/>
            <w:bookmarkEnd w:id="2"/>
            <w:bookmarkEnd w:id="3"/>
            <w:bookmarkEnd w:id="4"/>
            <w:bookmarkEnd w:id="5"/>
            <w:bookmarkEnd w:id="6"/>
            <w:bookmarkEnd w:id="7"/>
          </w:p>
          <w:p w14:paraId="1DE0A56B" w14:textId="77777777" w:rsidR="00AD149C" w:rsidRPr="00E50544" w:rsidRDefault="00AD149C" w:rsidP="00F219E0">
            <w:pPr>
              <w:spacing w:after="60"/>
              <w:rPr>
                <w:sz w:val="20"/>
                <w:szCs w:val="20"/>
              </w:rPr>
            </w:pPr>
            <w:r w:rsidRPr="00E50544">
              <w:rPr>
                <w:sz w:val="20"/>
                <w:szCs w:val="20"/>
              </w:rPr>
              <w:t>Channel model option 1 is based on the TDL methodology in the TR 38.901 [10]:</w:t>
            </w:r>
          </w:p>
          <w:p w14:paraId="4E36B058" w14:textId="77777777" w:rsidR="00AD149C" w:rsidRPr="00E50544" w:rsidRDefault="00AD149C" w:rsidP="00F219E0">
            <w:pPr>
              <w:pStyle w:val="B1"/>
              <w:spacing w:after="60"/>
              <w:rPr>
                <w:lang w:val="en-US"/>
              </w:rPr>
            </w:pPr>
            <w:r w:rsidRPr="00E50544">
              <w:rPr>
                <w:lang w:val="en-US"/>
              </w:rPr>
              <w:t>-</w:t>
            </w:r>
            <w:r w:rsidRPr="00E50544">
              <w:rPr>
                <w:lang w:val="en-US"/>
              </w:rPr>
              <w:tab/>
              <w:t>The multi-path propagation conditions model consists of several parts:</w:t>
            </w:r>
          </w:p>
          <w:p w14:paraId="2317FBD5" w14:textId="77777777" w:rsidR="00AD149C" w:rsidRPr="00E50544" w:rsidRDefault="00AD149C" w:rsidP="00F219E0">
            <w:pPr>
              <w:pStyle w:val="B2"/>
              <w:spacing w:after="60"/>
              <w:rPr>
                <w:lang w:val="en-US"/>
              </w:rPr>
            </w:pPr>
            <w:r w:rsidRPr="00E50544">
              <w:rPr>
                <w:lang w:val="en-US"/>
              </w:rPr>
              <w:lastRenderedPageBreak/>
              <w:t>-</w:t>
            </w:r>
            <w:r w:rsidRPr="00E50544">
              <w:rPr>
                <w:lang w:val="en-US"/>
              </w:rPr>
              <w:tab/>
              <w:t>A power delay profile in the form of a "tapped delay-line" (TDL), characterized by a number of taps with certain power at fixed positions on a sampling grid.</w:t>
            </w:r>
          </w:p>
          <w:p w14:paraId="6A24E861" w14:textId="77777777" w:rsidR="00AD149C" w:rsidRPr="00E50544" w:rsidRDefault="00AD149C" w:rsidP="00F219E0">
            <w:pPr>
              <w:pStyle w:val="B2"/>
              <w:spacing w:after="60"/>
              <w:rPr>
                <w:lang w:val="en-US"/>
              </w:rPr>
            </w:pPr>
            <w:r w:rsidRPr="00E50544">
              <w:rPr>
                <w:lang w:val="en-US"/>
              </w:rPr>
              <w:t>-</w:t>
            </w:r>
            <w:r w:rsidRPr="00E50544">
              <w:rPr>
                <w:lang w:val="en-US"/>
              </w:rPr>
              <w:tab/>
              <w:t>The channel model parameters include the Delay spread scaling factor and the maximum Doppler frequency. The test system shall allow flexible control of the respective parameters.</w:t>
            </w:r>
          </w:p>
          <w:p w14:paraId="24F3AE73" w14:textId="77777777" w:rsidR="00AD149C" w:rsidRPr="00E50544" w:rsidRDefault="00AD149C" w:rsidP="00F219E0">
            <w:pPr>
              <w:pStyle w:val="B1"/>
              <w:spacing w:after="60"/>
              <w:rPr>
                <w:lang w:val="en-US"/>
              </w:rPr>
            </w:pPr>
            <w:r w:rsidRPr="00E50544">
              <w:rPr>
                <w:lang w:val="en-US"/>
              </w:rPr>
              <w:t>-</w:t>
            </w:r>
            <w:r w:rsidRPr="00E50544">
              <w:rPr>
                <w:lang w:val="en-US"/>
              </w:rPr>
              <w:tab/>
              <w:t>Each tap is modeled based on the Jakes fading model.</w:t>
            </w:r>
          </w:p>
          <w:p w14:paraId="33784A1E" w14:textId="77777777" w:rsidR="00AD149C" w:rsidRPr="00E50544" w:rsidRDefault="00AD149C" w:rsidP="00F219E0">
            <w:pPr>
              <w:pStyle w:val="B1"/>
              <w:spacing w:after="60"/>
              <w:rPr>
                <w:lang w:val="en-US"/>
              </w:rPr>
            </w:pPr>
            <w:r w:rsidRPr="00E50544">
              <w:rPr>
                <w:lang w:val="en-US"/>
              </w:rPr>
              <w:t>-</w:t>
            </w:r>
            <w:r w:rsidRPr="00E50544">
              <w:rPr>
                <w:lang w:val="en-US"/>
              </w:rPr>
              <w:tab/>
            </w:r>
            <w:r w:rsidRPr="00E50544">
              <w:rPr>
                <w:highlight w:val="yellow"/>
                <w:lang w:val="en-US"/>
              </w:rPr>
              <w:t>Generation of TDL channel models and power delay profiles from CDL channel models by including spatial filters to capture Tx and Rx antenna patterns is not precluded and based on the procedure described in the TR 38.901 [10].</w:t>
            </w:r>
          </w:p>
        </w:tc>
      </w:tr>
    </w:tbl>
    <w:p w14:paraId="0FA62452" w14:textId="77777777" w:rsidR="00AD149C" w:rsidRPr="00AD149C" w:rsidRDefault="00AD149C" w:rsidP="00BA3006">
      <w:pPr>
        <w:spacing w:after="180"/>
        <w:jc w:val="both"/>
        <w:rPr>
          <w:sz w:val="22"/>
          <w:szCs w:val="22"/>
        </w:rPr>
      </w:pPr>
    </w:p>
    <w:p w14:paraId="4DED330B" w14:textId="001C9ED6" w:rsidR="00AB218F" w:rsidRDefault="00AB218F" w:rsidP="00AB218F">
      <w:pPr>
        <w:spacing w:after="60"/>
        <w:jc w:val="both"/>
        <w:rPr>
          <w:sz w:val="22"/>
          <w:szCs w:val="22"/>
        </w:rPr>
      </w:pPr>
      <w:r>
        <w:rPr>
          <w:b/>
          <w:bCs/>
          <w:sz w:val="22"/>
          <w:szCs w:val="22"/>
        </w:rPr>
        <w:t>Observation</w:t>
      </w:r>
      <w:r w:rsidRPr="00630A4C">
        <w:rPr>
          <w:b/>
          <w:bCs/>
          <w:sz w:val="22"/>
          <w:szCs w:val="22"/>
        </w:rPr>
        <w:t xml:space="preserve"> </w:t>
      </w:r>
      <w:r>
        <w:rPr>
          <w:b/>
          <w:bCs/>
          <w:sz w:val="22"/>
          <w:szCs w:val="22"/>
        </w:rPr>
        <w:t>2</w:t>
      </w:r>
      <w:r w:rsidRPr="00630A4C">
        <w:rPr>
          <w:b/>
          <w:bCs/>
          <w:sz w:val="22"/>
          <w:szCs w:val="22"/>
        </w:rPr>
        <w:t xml:space="preserve">: </w:t>
      </w:r>
      <w:r w:rsidRPr="00AB218F">
        <w:rPr>
          <w:sz w:val="22"/>
          <w:szCs w:val="22"/>
        </w:rPr>
        <w:t xml:space="preserve">The </w:t>
      </w:r>
      <w:r>
        <w:rPr>
          <w:sz w:val="22"/>
          <w:szCs w:val="22"/>
        </w:rPr>
        <w:t xml:space="preserve">necessity of introducing </w:t>
      </w:r>
      <w:r w:rsidRPr="00AB218F">
        <w:rPr>
          <w:sz w:val="22"/>
          <w:szCs w:val="22"/>
        </w:rPr>
        <w:t xml:space="preserve">spatial differentiated </w:t>
      </w:r>
      <w:proofErr w:type="spellStart"/>
      <w:r w:rsidRPr="00AB218F">
        <w:rPr>
          <w:sz w:val="22"/>
          <w:szCs w:val="22"/>
        </w:rPr>
        <w:t>AoAs</w:t>
      </w:r>
      <w:proofErr w:type="spellEnd"/>
      <w:r>
        <w:rPr>
          <w:sz w:val="22"/>
          <w:szCs w:val="22"/>
        </w:rPr>
        <w:t xml:space="preserve"> in AI-BM testing could depends on different AI/ML model inputs: </w:t>
      </w:r>
    </w:p>
    <w:p w14:paraId="47E5BA9D" w14:textId="77777777" w:rsidR="00AB218F" w:rsidRDefault="00AB218F" w:rsidP="00AB218F">
      <w:pPr>
        <w:pStyle w:val="ListParagraph"/>
        <w:numPr>
          <w:ilvl w:val="0"/>
          <w:numId w:val="31"/>
        </w:numPr>
        <w:spacing w:after="60"/>
        <w:ind w:firstLineChars="0"/>
        <w:jc w:val="both"/>
        <w:rPr>
          <w:sz w:val="22"/>
          <w:szCs w:val="22"/>
        </w:rPr>
      </w:pPr>
      <w:r>
        <w:rPr>
          <w:sz w:val="22"/>
          <w:szCs w:val="22"/>
        </w:rPr>
        <w:t xml:space="preserve">For AI/ML model with TX-RX beam pair measurement as model input, </w:t>
      </w:r>
      <w:r w:rsidRPr="003577CB">
        <w:rPr>
          <w:sz w:val="22"/>
          <w:szCs w:val="22"/>
        </w:rPr>
        <w:t>CDL model</w:t>
      </w:r>
      <w:r>
        <w:rPr>
          <w:sz w:val="22"/>
          <w:szCs w:val="22"/>
        </w:rPr>
        <w:t xml:space="preserve"> with</w:t>
      </w:r>
      <w:r w:rsidRPr="003577CB">
        <w:rPr>
          <w:sz w:val="22"/>
          <w:szCs w:val="22"/>
        </w:rPr>
        <w:t xml:space="preserve"> the spatial differentiated </w:t>
      </w:r>
      <w:proofErr w:type="spellStart"/>
      <w:r w:rsidRPr="003577CB">
        <w:rPr>
          <w:sz w:val="22"/>
          <w:szCs w:val="22"/>
        </w:rPr>
        <w:t>AoAs</w:t>
      </w:r>
      <w:proofErr w:type="spellEnd"/>
      <w:r w:rsidRPr="003577CB">
        <w:rPr>
          <w:sz w:val="22"/>
          <w:szCs w:val="22"/>
        </w:rPr>
        <w:t xml:space="preserve"> </w:t>
      </w:r>
      <w:r>
        <w:rPr>
          <w:sz w:val="22"/>
          <w:szCs w:val="22"/>
        </w:rPr>
        <w:t xml:space="preserve">is required. </w:t>
      </w:r>
    </w:p>
    <w:p w14:paraId="5334FF16" w14:textId="77777777" w:rsidR="00AB218F" w:rsidRPr="00944203" w:rsidRDefault="00AB218F" w:rsidP="00AB218F">
      <w:pPr>
        <w:pStyle w:val="ListParagraph"/>
        <w:numPr>
          <w:ilvl w:val="0"/>
          <w:numId w:val="31"/>
        </w:numPr>
        <w:spacing w:after="60"/>
        <w:ind w:firstLineChars="0"/>
        <w:jc w:val="both"/>
        <w:rPr>
          <w:sz w:val="22"/>
          <w:szCs w:val="22"/>
        </w:rPr>
      </w:pPr>
      <w:r>
        <w:rPr>
          <w:sz w:val="22"/>
          <w:szCs w:val="22"/>
        </w:rPr>
        <w:t xml:space="preserve">For AI/ML models by TX beam measurement from the best RX beam as model input, if an ideal spherical coverage (uniform in all directions) is assumed, to test this AI/ML models, the spatial </w:t>
      </w:r>
      <w:proofErr w:type="spellStart"/>
      <w:r>
        <w:rPr>
          <w:sz w:val="22"/>
          <w:szCs w:val="22"/>
        </w:rPr>
        <w:t>AoA</w:t>
      </w:r>
      <w:proofErr w:type="spellEnd"/>
      <w:r>
        <w:rPr>
          <w:sz w:val="22"/>
          <w:szCs w:val="22"/>
        </w:rPr>
        <w:t xml:space="preserve"> characteristics could be not that important. </w:t>
      </w:r>
    </w:p>
    <w:p w14:paraId="65061EDA" w14:textId="77777777" w:rsidR="00AB218F" w:rsidRPr="00AB218F" w:rsidRDefault="00AB218F" w:rsidP="00AB218F">
      <w:pPr>
        <w:spacing w:after="60"/>
        <w:jc w:val="both"/>
        <w:rPr>
          <w:sz w:val="22"/>
          <w:szCs w:val="22"/>
          <w:lang w:val="en-GB"/>
        </w:rPr>
      </w:pPr>
    </w:p>
    <w:p w14:paraId="7A7782D9" w14:textId="004900DD" w:rsidR="00AB218F" w:rsidRDefault="0036024A" w:rsidP="00BA3006">
      <w:pPr>
        <w:spacing w:after="180"/>
        <w:jc w:val="both"/>
        <w:rPr>
          <w:sz w:val="22"/>
          <w:szCs w:val="22"/>
          <w:lang w:val="en-GB"/>
        </w:rPr>
      </w:pPr>
      <w:r>
        <w:rPr>
          <w:sz w:val="22"/>
          <w:szCs w:val="22"/>
          <w:lang w:val="en-GB"/>
        </w:rPr>
        <w:t xml:space="preserve">Another aspect is how many TRPs to be simulated for AI-BM. </w:t>
      </w:r>
      <w:r w:rsidR="00C12C9B">
        <w:rPr>
          <w:sz w:val="22"/>
          <w:szCs w:val="22"/>
          <w:lang w:val="en-GB"/>
        </w:rPr>
        <w:t xml:space="preserve">Based on our understanding, the relevant AI-BM prediction are primarily used for single TRP case. At least for Rel-19 AI-BM, RAN4 discussion shall focus only on single TRP case. </w:t>
      </w:r>
    </w:p>
    <w:p w14:paraId="61AD490A" w14:textId="6A9E9930" w:rsidR="00C12C9B" w:rsidRDefault="00C12C9B" w:rsidP="00C12C9B">
      <w:pPr>
        <w:spacing w:after="60"/>
        <w:jc w:val="both"/>
        <w:rPr>
          <w:sz w:val="22"/>
          <w:szCs w:val="22"/>
        </w:rPr>
      </w:pPr>
      <w:r>
        <w:rPr>
          <w:b/>
          <w:bCs/>
          <w:sz w:val="22"/>
          <w:szCs w:val="22"/>
        </w:rPr>
        <w:t>Proposal</w:t>
      </w:r>
      <w:r w:rsidRPr="00630A4C">
        <w:rPr>
          <w:b/>
          <w:bCs/>
          <w:sz w:val="22"/>
          <w:szCs w:val="22"/>
        </w:rPr>
        <w:t xml:space="preserve"> </w:t>
      </w:r>
      <w:r>
        <w:rPr>
          <w:b/>
          <w:bCs/>
          <w:sz w:val="22"/>
          <w:szCs w:val="22"/>
        </w:rPr>
        <w:t>5</w:t>
      </w:r>
      <w:r w:rsidRPr="00630A4C">
        <w:rPr>
          <w:b/>
          <w:bCs/>
          <w:sz w:val="22"/>
          <w:szCs w:val="22"/>
        </w:rPr>
        <w:t xml:space="preserve">: </w:t>
      </w:r>
      <w:r>
        <w:rPr>
          <w:sz w:val="22"/>
          <w:szCs w:val="22"/>
          <w:lang w:val="en-GB"/>
        </w:rPr>
        <w:t>At least for Rel-19 AI-BM, RAN4 discussion shall focus on single TRP case</w:t>
      </w:r>
      <w:r w:rsidR="0060744C">
        <w:rPr>
          <w:sz w:val="22"/>
          <w:szCs w:val="22"/>
          <w:lang w:val="en-GB"/>
        </w:rPr>
        <w:t>, which is considered as baseline assumption for testability study</w:t>
      </w:r>
      <w:r>
        <w:rPr>
          <w:sz w:val="22"/>
          <w:szCs w:val="22"/>
          <w:lang w:val="en-GB"/>
        </w:rPr>
        <w:t>.</w:t>
      </w:r>
    </w:p>
    <w:p w14:paraId="67BBAB9F" w14:textId="77777777" w:rsidR="00142008" w:rsidRDefault="00142008" w:rsidP="00BA3006">
      <w:pPr>
        <w:spacing w:after="180"/>
        <w:jc w:val="both"/>
        <w:rPr>
          <w:sz w:val="22"/>
          <w:szCs w:val="22"/>
          <w:lang w:val="en-GB"/>
        </w:rPr>
      </w:pPr>
    </w:p>
    <w:p w14:paraId="1C2C9994" w14:textId="59CEA5CE" w:rsidR="00C12C9B" w:rsidRDefault="0060744C" w:rsidP="00BA3006">
      <w:pPr>
        <w:spacing w:after="180"/>
        <w:jc w:val="both"/>
        <w:rPr>
          <w:sz w:val="22"/>
          <w:szCs w:val="22"/>
          <w:lang w:val="en-GB"/>
        </w:rPr>
      </w:pPr>
      <w:r>
        <w:rPr>
          <w:sz w:val="22"/>
          <w:szCs w:val="22"/>
          <w:lang w:val="en-GB"/>
        </w:rPr>
        <w:t xml:space="preserve">To determine the channel model to be used in OTA chamber, we </w:t>
      </w:r>
      <w:r w:rsidR="00C53A16">
        <w:rPr>
          <w:sz w:val="22"/>
          <w:szCs w:val="22"/>
          <w:lang w:val="en-GB"/>
        </w:rPr>
        <w:t xml:space="preserve">propose to follow the following steps: </w:t>
      </w:r>
    </w:p>
    <w:p w14:paraId="0340E895" w14:textId="35F0FD27" w:rsidR="00C53A16" w:rsidRDefault="00C53A16" w:rsidP="00C53A16">
      <w:pPr>
        <w:spacing w:after="60"/>
        <w:jc w:val="both"/>
        <w:rPr>
          <w:sz w:val="22"/>
          <w:szCs w:val="22"/>
        </w:rPr>
      </w:pPr>
      <w:r>
        <w:rPr>
          <w:b/>
          <w:bCs/>
          <w:sz w:val="22"/>
          <w:szCs w:val="22"/>
        </w:rPr>
        <w:t>Proposal</w:t>
      </w:r>
      <w:r w:rsidRPr="00630A4C">
        <w:rPr>
          <w:b/>
          <w:bCs/>
          <w:sz w:val="22"/>
          <w:szCs w:val="22"/>
        </w:rPr>
        <w:t xml:space="preserve"> </w:t>
      </w:r>
      <w:r>
        <w:rPr>
          <w:b/>
          <w:bCs/>
          <w:sz w:val="22"/>
          <w:szCs w:val="22"/>
        </w:rPr>
        <w:t>6</w:t>
      </w:r>
      <w:r w:rsidRPr="00630A4C">
        <w:rPr>
          <w:b/>
          <w:bCs/>
          <w:sz w:val="22"/>
          <w:szCs w:val="22"/>
        </w:rPr>
        <w:t xml:space="preserve">: </w:t>
      </w:r>
      <w:r w:rsidR="00687497" w:rsidRPr="00687497">
        <w:rPr>
          <w:sz w:val="22"/>
          <w:szCs w:val="22"/>
          <w:lang w:val="en-GB"/>
        </w:rPr>
        <w:t>The following steps can be followed to emulate the required channel model in OTA chamber for UE-sided AI-BM model inference requirement testing</w:t>
      </w:r>
      <w:r>
        <w:rPr>
          <w:sz w:val="22"/>
          <w:szCs w:val="22"/>
          <w:lang w:val="en-GB"/>
        </w:rPr>
        <w:t xml:space="preserve">: </w:t>
      </w:r>
    </w:p>
    <w:p w14:paraId="0F42CD78" w14:textId="72E573C2" w:rsidR="00BF08F1" w:rsidRPr="00C53A16" w:rsidRDefault="00E34A39" w:rsidP="00C53A16">
      <w:pPr>
        <w:spacing w:after="180"/>
        <w:ind w:left="509"/>
        <w:jc w:val="both"/>
        <w:rPr>
          <w:b/>
          <w:bCs/>
          <w:sz w:val="22"/>
          <w:szCs w:val="22"/>
        </w:rPr>
      </w:pPr>
      <w:r w:rsidRPr="00C53A16">
        <w:rPr>
          <w:b/>
          <w:bCs/>
          <w:sz w:val="22"/>
          <w:szCs w:val="22"/>
        </w:rPr>
        <w:t xml:space="preserve">Step-1: </w:t>
      </w:r>
      <w:r w:rsidR="00BF08F1" w:rsidRPr="00C53A16">
        <w:rPr>
          <w:rFonts w:hint="eastAsia"/>
          <w:b/>
          <w:bCs/>
          <w:sz w:val="22"/>
          <w:szCs w:val="22"/>
        </w:rPr>
        <w:t>Det</w:t>
      </w:r>
      <w:r w:rsidR="00BF08F1" w:rsidRPr="00C53A16">
        <w:rPr>
          <w:b/>
          <w:bCs/>
          <w:sz w:val="22"/>
          <w:szCs w:val="22"/>
        </w:rPr>
        <w:t>ermine the</w:t>
      </w:r>
      <w:r w:rsidR="002A5AC1" w:rsidRPr="00C53A16">
        <w:rPr>
          <w:b/>
          <w:bCs/>
          <w:sz w:val="22"/>
          <w:szCs w:val="22"/>
        </w:rPr>
        <w:t xml:space="preserve"> required</w:t>
      </w:r>
      <w:r w:rsidR="00BF08F1" w:rsidRPr="00C53A16">
        <w:rPr>
          <w:b/>
          <w:bCs/>
          <w:sz w:val="22"/>
          <w:szCs w:val="22"/>
        </w:rPr>
        <w:t xml:space="preserve"> evaluation scenario: </w:t>
      </w:r>
    </w:p>
    <w:p w14:paraId="73D4126B" w14:textId="17223377" w:rsidR="00BF08F1" w:rsidRPr="00C53A16" w:rsidRDefault="00BF08F1" w:rsidP="00C53A16">
      <w:pPr>
        <w:spacing w:after="180"/>
        <w:ind w:left="509" w:firstLine="225"/>
        <w:jc w:val="both"/>
        <w:rPr>
          <w:sz w:val="22"/>
          <w:szCs w:val="22"/>
        </w:rPr>
      </w:pPr>
      <w:r w:rsidRPr="00C53A16">
        <w:rPr>
          <w:sz w:val="22"/>
          <w:szCs w:val="22"/>
        </w:rPr>
        <w:t xml:space="preserve">- RAN1 SLS assumption can be used as baseline: </w:t>
      </w:r>
    </w:p>
    <w:p w14:paraId="3CD59FA1" w14:textId="3F998BB0" w:rsidR="00BF08F1" w:rsidRPr="00C53A16" w:rsidRDefault="00BF08F1" w:rsidP="00C53A16">
      <w:pPr>
        <w:spacing w:after="180"/>
        <w:ind w:left="1077" w:firstLine="225"/>
        <w:jc w:val="both"/>
        <w:rPr>
          <w:sz w:val="22"/>
          <w:szCs w:val="22"/>
        </w:rPr>
      </w:pPr>
      <w:r w:rsidRPr="00C53A16">
        <w:rPr>
          <w:sz w:val="22"/>
          <w:szCs w:val="22"/>
        </w:rPr>
        <w:sym w:font="Wingdings" w:char="F0E0"/>
      </w:r>
      <w:r w:rsidRPr="00C53A16">
        <w:rPr>
          <w:sz w:val="22"/>
          <w:szCs w:val="22"/>
        </w:rPr>
        <w:t xml:space="preserve"> Certain channel model, e.g., UMa with distance-dependent LoS probability function defined in Table 7.4.2-1 in TR 38.901 can be used as baseline. </w:t>
      </w:r>
    </w:p>
    <w:p w14:paraId="0090ABBE" w14:textId="283C098F" w:rsidR="00BF08F1" w:rsidRPr="00C53A16" w:rsidRDefault="00BF08F1" w:rsidP="00C53A16">
      <w:pPr>
        <w:spacing w:after="180"/>
        <w:ind w:left="1077" w:firstLine="225"/>
        <w:jc w:val="both"/>
        <w:rPr>
          <w:sz w:val="22"/>
          <w:szCs w:val="22"/>
        </w:rPr>
      </w:pPr>
      <w:r w:rsidRPr="00C53A16">
        <w:rPr>
          <w:sz w:val="22"/>
          <w:szCs w:val="22"/>
        </w:rPr>
        <w:sym w:font="Wingdings" w:char="F0E0"/>
      </w:r>
      <w:r w:rsidRPr="00C53A16">
        <w:rPr>
          <w:sz w:val="22"/>
          <w:szCs w:val="22"/>
        </w:rPr>
        <w:t xml:space="preserve"> </w:t>
      </w:r>
      <w:r w:rsidR="007F13FF" w:rsidRPr="00C53A16">
        <w:rPr>
          <w:sz w:val="22"/>
          <w:szCs w:val="22"/>
        </w:rPr>
        <w:t>FFS UE mobility included in this evaluation scenario</w:t>
      </w:r>
    </w:p>
    <w:p w14:paraId="224777CF" w14:textId="7B5757EA" w:rsidR="007F13FF" w:rsidRPr="00C53A16" w:rsidRDefault="007F13FF" w:rsidP="00C53A16">
      <w:pPr>
        <w:spacing w:after="180"/>
        <w:ind w:left="1077" w:firstLine="225"/>
        <w:jc w:val="both"/>
        <w:rPr>
          <w:sz w:val="22"/>
          <w:szCs w:val="22"/>
        </w:rPr>
      </w:pPr>
      <w:r w:rsidRPr="00C53A16">
        <w:rPr>
          <w:sz w:val="22"/>
          <w:szCs w:val="22"/>
        </w:rPr>
        <w:sym w:font="Wingdings" w:char="F0E0"/>
      </w:r>
      <w:r w:rsidRPr="00C53A16">
        <w:rPr>
          <w:sz w:val="22"/>
          <w:szCs w:val="22"/>
        </w:rPr>
        <w:t xml:space="preserve"> BS TX </w:t>
      </w:r>
      <w:proofErr w:type="spellStart"/>
      <w:r w:rsidRPr="00C53A16">
        <w:rPr>
          <w:sz w:val="22"/>
          <w:szCs w:val="22"/>
        </w:rPr>
        <w:t>Beambook</w:t>
      </w:r>
      <w:proofErr w:type="spellEnd"/>
      <w:r w:rsidRPr="00C53A16">
        <w:rPr>
          <w:sz w:val="22"/>
          <w:szCs w:val="22"/>
        </w:rPr>
        <w:t xml:space="preserve"> </w:t>
      </w:r>
      <w:r w:rsidR="00071F79">
        <w:rPr>
          <w:sz w:val="22"/>
          <w:szCs w:val="22"/>
        </w:rPr>
        <w:t>assumed</w:t>
      </w:r>
    </w:p>
    <w:p w14:paraId="2715765E" w14:textId="4C74A951" w:rsidR="00EC43E4" w:rsidRPr="00C53A16" w:rsidRDefault="00EC43E4" w:rsidP="00C53A16">
      <w:pPr>
        <w:spacing w:after="180"/>
        <w:ind w:left="1077" w:firstLine="225"/>
        <w:jc w:val="both"/>
        <w:rPr>
          <w:sz w:val="22"/>
          <w:szCs w:val="22"/>
        </w:rPr>
      </w:pPr>
      <w:r w:rsidRPr="00C53A16">
        <w:rPr>
          <w:sz w:val="22"/>
          <w:szCs w:val="22"/>
          <w:highlight w:val="yellow"/>
        </w:rPr>
        <w:sym w:font="Wingdings" w:char="F0E0"/>
      </w:r>
      <w:r w:rsidRPr="00C53A16">
        <w:rPr>
          <w:sz w:val="22"/>
          <w:szCs w:val="22"/>
          <w:highlight w:val="yellow"/>
        </w:rPr>
        <w:t xml:space="preserve"> </w:t>
      </w:r>
      <w:r w:rsidR="00C53A16">
        <w:rPr>
          <w:sz w:val="22"/>
          <w:szCs w:val="22"/>
          <w:highlight w:val="yellow"/>
        </w:rPr>
        <w:t xml:space="preserve">For DFF/IFF chamber, FFS how </w:t>
      </w:r>
      <w:r w:rsidRPr="00C53A16">
        <w:rPr>
          <w:sz w:val="22"/>
          <w:szCs w:val="22"/>
          <w:highlight w:val="yellow"/>
        </w:rPr>
        <w:t xml:space="preserve">UE RX </w:t>
      </w:r>
      <w:r w:rsidR="00C53A16">
        <w:rPr>
          <w:sz w:val="22"/>
          <w:szCs w:val="22"/>
          <w:highlight w:val="yellow"/>
        </w:rPr>
        <w:t>a</w:t>
      </w:r>
      <w:r w:rsidRPr="00C53A16">
        <w:rPr>
          <w:sz w:val="22"/>
          <w:szCs w:val="22"/>
          <w:highlight w:val="yellow"/>
        </w:rPr>
        <w:t>ntenna</w:t>
      </w:r>
      <w:r w:rsidR="00FE2F81" w:rsidRPr="00C53A16">
        <w:rPr>
          <w:sz w:val="22"/>
          <w:szCs w:val="22"/>
          <w:highlight w:val="yellow"/>
        </w:rPr>
        <w:t xml:space="preserve"> modeling</w:t>
      </w:r>
      <w:r w:rsidR="00C53A16">
        <w:rPr>
          <w:sz w:val="22"/>
          <w:szCs w:val="22"/>
          <w:highlight w:val="yellow"/>
        </w:rPr>
        <w:t xml:space="preserve">; For </w:t>
      </w:r>
      <w:r w:rsidR="00FE2F81" w:rsidRPr="00C53A16">
        <w:rPr>
          <w:sz w:val="22"/>
          <w:szCs w:val="22"/>
          <w:highlight w:val="yellow"/>
        </w:rPr>
        <w:t>3D MPAC OTA chamber</w:t>
      </w:r>
      <w:r w:rsidR="00C53A16">
        <w:rPr>
          <w:sz w:val="22"/>
          <w:szCs w:val="22"/>
          <w:highlight w:val="yellow"/>
        </w:rPr>
        <w:t>, RX antenna modeling is precluded</w:t>
      </w:r>
      <w:r w:rsidRPr="00C53A16">
        <w:rPr>
          <w:sz w:val="22"/>
          <w:szCs w:val="22"/>
          <w:highlight w:val="yellow"/>
        </w:rPr>
        <w:t>.</w:t>
      </w:r>
      <w:r w:rsidRPr="00C53A16">
        <w:rPr>
          <w:sz w:val="22"/>
          <w:szCs w:val="22"/>
        </w:rPr>
        <w:t xml:space="preserve"> </w:t>
      </w:r>
    </w:p>
    <w:p w14:paraId="18E4EA5C" w14:textId="261A09E0" w:rsidR="007F13FF" w:rsidRPr="00C53A16" w:rsidRDefault="007F13FF" w:rsidP="00C53A16">
      <w:pPr>
        <w:spacing w:after="180"/>
        <w:ind w:left="509"/>
        <w:jc w:val="both"/>
        <w:rPr>
          <w:b/>
          <w:bCs/>
          <w:sz w:val="22"/>
          <w:szCs w:val="22"/>
        </w:rPr>
      </w:pPr>
      <w:r w:rsidRPr="00C53A16">
        <w:rPr>
          <w:b/>
          <w:bCs/>
          <w:sz w:val="22"/>
          <w:szCs w:val="22"/>
        </w:rPr>
        <w:t xml:space="preserve">Step-2: </w:t>
      </w:r>
      <w:r w:rsidR="00A7055E" w:rsidRPr="00C53A16">
        <w:rPr>
          <w:b/>
          <w:bCs/>
          <w:sz w:val="22"/>
          <w:szCs w:val="22"/>
        </w:rPr>
        <w:t xml:space="preserve">SLS for </w:t>
      </w:r>
      <w:r w:rsidR="00524BB0" w:rsidRPr="00C53A16">
        <w:rPr>
          <w:b/>
          <w:bCs/>
          <w:sz w:val="22"/>
          <w:szCs w:val="22"/>
        </w:rPr>
        <w:t>c</w:t>
      </w:r>
      <w:r w:rsidR="00323CF7" w:rsidRPr="00C53A16">
        <w:rPr>
          <w:b/>
          <w:bCs/>
          <w:sz w:val="22"/>
          <w:szCs w:val="22"/>
        </w:rPr>
        <w:t>hannel model</w:t>
      </w:r>
      <w:r w:rsidR="00524BB0" w:rsidRPr="00C53A16">
        <w:rPr>
          <w:b/>
          <w:bCs/>
          <w:sz w:val="22"/>
          <w:szCs w:val="22"/>
        </w:rPr>
        <w:t xml:space="preserve"> for all TX beams</w:t>
      </w:r>
      <w:r w:rsidR="00B06184" w:rsidRPr="00C53A16">
        <w:rPr>
          <w:b/>
          <w:bCs/>
          <w:sz w:val="22"/>
          <w:szCs w:val="22"/>
        </w:rPr>
        <w:t xml:space="preserve">: </w:t>
      </w:r>
    </w:p>
    <w:p w14:paraId="11E6637A" w14:textId="7D192A88" w:rsidR="00B06184" w:rsidRPr="00C53A16" w:rsidRDefault="00B06184" w:rsidP="00C53A16">
      <w:pPr>
        <w:spacing w:after="180"/>
        <w:ind w:left="509" w:firstLine="225"/>
        <w:jc w:val="both"/>
        <w:rPr>
          <w:sz w:val="22"/>
          <w:szCs w:val="22"/>
        </w:rPr>
      </w:pPr>
      <w:r w:rsidRPr="00C53A16">
        <w:rPr>
          <w:sz w:val="22"/>
          <w:szCs w:val="22"/>
        </w:rPr>
        <w:t xml:space="preserve">- Based on the targeted evaluation scenario, run SLS to get </w:t>
      </w:r>
      <w:r w:rsidR="00323CF7" w:rsidRPr="00C53A16">
        <w:rPr>
          <w:sz w:val="22"/>
          <w:szCs w:val="22"/>
        </w:rPr>
        <w:t>channel model</w:t>
      </w:r>
      <w:r w:rsidRPr="00C53A16">
        <w:rPr>
          <w:sz w:val="22"/>
          <w:szCs w:val="22"/>
        </w:rPr>
        <w:t xml:space="preserve"> for training/testing</w:t>
      </w:r>
    </w:p>
    <w:p w14:paraId="1B7815A6" w14:textId="2CBEE7D5" w:rsidR="00B06184" w:rsidRPr="00C53A16" w:rsidRDefault="00B06184" w:rsidP="00C53A16">
      <w:pPr>
        <w:spacing w:after="180"/>
        <w:ind w:left="1077" w:firstLine="225"/>
        <w:jc w:val="both"/>
        <w:rPr>
          <w:sz w:val="22"/>
          <w:szCs w:val="22"/>
        </w:rPr>
      </w:pPr>
      <w:r w:rsidRPr="00C53A16">
        <w:rPr>
          <w:sz w:val="22"/>
          <w:szCs w:val="22"/>
        </w:rPr>
        <w:sym w:font="Wingdings" w:char="F0E0"/>
      </w:r>
      <w:r w:rsidRPr="00C53A16">
        <w:rPr>
          <w:sz w:val="22"/>
          <w:szCs w:val="22"/>
        </w:rPr>
        <w:t xml:space="preserve"> To obtain the data for different UE location, multiple drops will be simulated in SLS. </w:t>
      </w:r>
    </w:p>
    <w:p w14:paraId="32D0AB93" w14:textId="05A66E1A" w:rsidR="00B06184" w:rsidRPr="00C53A16" w:rsidRDefault="00B06184" w:rsidP="00C53A16">
      <w:pPr>
        <w:spacing w:after="180"/>
        <w:ind w:left="1077" w:firstLine="225"/>
        <w:jc w:val="both"/>
        <w:rPr>
          <w:sz w:val="22"/>
          <w:szCs w:val="22"/>
        </w:rPr>
      </w:pPr>
      <w:r w:rsidRPr="00C53A16">
        <w:rPr>
          <w:sz w:val="22"/>
          <w:szCs w:val="22"/>
        </w:rPr>
        <w:sym w:font="Wingdings" w:char="F0E0"/>
      </w:r>
      <w:r w:rsidRPr="00C53A16">
        <w:rPr>
          <w:sz w:val="22"/>
          <w:szCs w:val="22"/>
        </w:rPr>
        <w:t xml:space="preserve"> For each drop, the resultant channel model</w:t>
      </w:r>
      <w:r w:rsidR="0092089A" w:rsidRPr="00C53A16">
        <w:rPr>
          <w:sz w:val="22"/>
          <w:szCs w:val="22"/>
        </w:rPr>
        <w:t xml:space="preserve">s are obtained for </w:t>
      </w:r>
      <w:r w:rsidR="00116917" w:rsidRPr="00C53A16">
        <w:rPr>
          <w:sz w:val="22"/>
          <w:szCs w:val="22"/>
        </w:rPr>
        <w:t>all beams in Set-A</w:t>
      </w:r>
      <w:r w:rsidR="00256938" w:rsidRPr="00C53A16">
        <w:rPr>
          <w:sz w:val="22"/>
          <w:szCs w:val="22"/>
        </w:rPr>
        <w:t>/</w:t>
      </w:r>
      <w:r w:rsidR="00116917" w:rsidRPr="00C53A16">
        <w:rPr>
          <w:sz w:val="22"/>
          <w:szCs w:val="22"/>
        </w:rPr>
        <w:t>Set-B</w:t>
      </w:r>
      <w:r w:rsidRPr="00C53A16">
        <w:rPr>
          <w:sz w:val="22"/>
          <w:szCs w:val="22"/>
        </w:rPr>
        <w:t xml:space="preserve"> </w:t>
      </w:r>
    </w:p>
    <w:p w14:paraId="3F4F538B" w14:textId="15823A0A" w:rsidR="00323CF7" w:rsidRPr="00C53A16" w:rsidRDefault="00116917" w:rsidP="00C53A16">
      <w:pPr>
        <w:spacing w:after="180"/>
        <w:ind w:left="509"/>
        <w:jc w:val="both"/>
        <w:rPr>
          <w:b/>
          <w:bCs/>
          <w:sz w:val="22"/>
          <w:szCs w:val="22"/>
        </w:rPr>
      </w:pPr>
      <w:r w:rsidRPr="00C53A16">
        <w:rPr>
          <w:b/>
          <w:bCs/>
          <w:sz w:val="22"/>
          <w:szCs w:val="22"/>
        </w:rPr>
        <w:t xml:space="preserve">Step-3: </w:t>
      </w:r>
      <w:r w:rsidR="00323CF7" w:rsidRPr="00C53A16">
        <w:rPr>
          <w:b/>
          <w:bCs/>
          <w:sz w:val="22"/>
          <w:szCs w:val="22"/>
        </w:rPr>
        <w:t>Test signal is mapped over probe(s) in OTA chamber</w:t>
      </w:r>
    </w:p>
    <w:p w14:paraId="068B59F1" w14:textId="007C0DDA" w:rsidR="00116917" w:rsidRPr="00C53A16" w:rsidRDefault="00323CF7" w:rsidP="00C53A16">
      <w:pPr>
        <w:spacing w:after="180"/>
        <w:ind w:left="509" w:firstLine="225"/>
        <w:jc w:val="both"/>
        <w:rPr>
          <w:sz w:val="22"/>
          <w:szCs w:val="22"/>
        </w:rPr>
      </w:pPr>
      <w:r w:rsidRPr="00C53A16">
        <w:rPr>
          <w:sz w:val="22"/>
          <w:szCs w:val="22"/>
        </w:rPr>
        <w:t xml:space="preserve">- The signals from tester (to be over certain </w:t>
      </w:r>
      <w:r w:rsidR="00524BB0" w:rsidRPr="00C53A16">
        <w:rPr>
          <w:sz w:val="22"/>
          <w:szCs w:val="22"/>
        </w:rPr>
        <w:t xml:space="preserve">TX </w:t>
      </w:r>
      <w:r w:rsidRPr="00C53A16">
        <w:rPr>
          <w:sz w:val="22"/>
          <w:szCs w:val="22"/>
        </w:rPr>
        <w:t xml:space="preserve">beam-i) + corresponding channel model for </w:t>
      </w:r>
      <w:r w:rsidR="00524BB0" w:rsidRPr="00C53A16">
        <w:rPr>
          <w:sz w:val="22"/>
          <w:szCs w:val="22"/>
        </w:rPr>
        <w:t xml:space="preserve">TX </w:t>
      </w:r>
      <w:r w:rsidRPr="00C53A16">
        <w:rPr>
          <w:sz w:val="22"/>
          <w:szCs w:val="22"/>
        </w:rPr>
        <w:t>beam-i</w:t>
      </w:r>
      <w:r w:rsidR="00524BB0" w:rsidRPr="00C53A16">
        <w:rPr>
          <w:sz w:val="22"/>
          <w:szCs w:val="22"/>
        </w:rPr>
        <w:t xml:space="preserve"> (obtained in Step-2)</w:t>
      </w:r>
      <w:r w:rsidRPr="00C53A16">
        <w:rPr>
          <w:sz w:val="22"/>
          <w:szCs w:val="22"/>
        </w:rPr>
        <w:t xml:space="preserve">, to be mapped over the probe(s) in OTA chamber.  </w:t>
      </w:r>
    </w:p>
    <w:p w14:paraId="1F655323" w14:textId="48B7BA4A" w:rsidR="009541BA" w:rsidRPr="00C53A16" w:rsidRDefault="009541BA" w:rsidP="00C53A16">
      <w:pPr>
        <w:spacing w:after="180"/>
        <w:ind w:left="509" w:firstLine="225"/>
        <w:jc w:val="both"/>
        <w:rPr>
          <w:sz w:val="22"/>
          <w:szCs w:val="22"/>
        </w:rPr>
      </w:pPr>
      <w:r w:rsidRPr="00C53A16">
        <w:rPr>
          <w:sz w:val="22"/>
          <w:szCs w:val="22"/>
        </w:rPr>
        <w:t xml:space="preserve">- Depends on </w:t>
      </w:r>
      <w:r w:rsidR="008E2318" w:rsidRPr="00C53A16">
        <w:rPr>
          <w:sz w:val="22"/>
          <w:szCs w:val="22"/>
        </w:rPr>
        <w:t>DFF or 3D MPAC OTA chamber is decided to be used, the mapping can be different</w:t>
      </w:r>
      <w:r w:rsidR="00BB49F9" w:rsidRPr="00C53A16">
        <w:rPr>
          <w:sz w:val="22"/>
          <w:szCs w:val="22"/>
        </w:rPr>
        <w:t xml:space="preserve">. </w:t>
      </w:r>
    </w:p>
    <w:p w14:paraId="4B727C34" w14:textId="77777777" w:rsidR="00BB49F9" w:rsidRPr="00323CF7" w:rsidRDefault="00BB49F9" w:rsidP="009541BA">
      <w:pPr>
        <w:spacing w:after="180"/>
        <w:ind w:firstLine="225"/>
        <w:jc w:val="both"/>
      </w:pPr>
    </w:p>
    <w:p w14:paraId="2DDF1EC6" w14:textId="28F28E0B" w:rsidR="00116917" w:rsidRDefault="00BB49F9" w:rsidP="007F13FF">
      <w:pPr>
        <w:spacing w:after="180"/>
        <w:jc w:val="both"/>
      </w:pPr>
      <w:r>
        <w:rPr>
          <w:noProof/>
        </w:rPr>
        <w:drawing>
          <wp:inline distT="0" distB="0" distL="0" distR="0" wp14:anchorId="4679B136" wp14:editId="40C17C69">
            <wp:extent cx="5785328" cy="2218508"/>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20848" cy="2232129"/>
                    </a:xfrm>
                    <a:prstGeom prst="rect">
                      <a:avLst/>
                    </a:prstGeom>
                    <a:noFill/>
                  </pic:spPr>
                </pic:pic>
              </a:graphicData>
            </a:graphic>
          </wp:inline>
        </w:drawing>
      </w:r>
    </w:p>
    <w:p w14:paraId="54B8CB4F" w14:textId="67E1DB12" w:rsidR="00BB49F9" w:rsidRPr="00142008" w:rsidRDefault="00BB49F9" w:rsidP="00BB49F9">
      <w:pPr>
        <w:spacing w:after="180"/>
        <w:jc w:val="center"/>
        <w:rPr>
          <w:b/>
          <w:bCs/>
          <w:sz w:val="22"/>
          <w:szCs w:val="22"/>
        </w:rPr>
      </w:pPr>
      <w:r w:rsidRPr="00142008">
        <w:rPr>
          <w:b/>
          <w:bCs/>
          <w:sz w:val="22"/>
          <w:szCs w:val="22"/>
        </w:rPr>
        <w:t xml:space="preserve">Figure </w:t>
      </w:r>
      <w:r w:rsidR="00687497" w:rsidRPr="00142008">
        <w:rPr>
          <w:b/>
          <w:bCs/>
          <w:sz w:val="22"/>
          <w:szCs w:val="22"/>
        </w:rPr>
        <w:t>2</w:t>
      </w:r>
      <w:r w:rsidRPr="00142008">
        <w:rPr>
          <w:b/>
          <w:bCs/>
          <w:sz w:val="22"/>
          <w:szCs w:val="22"/>
        </w:rPr>
        <w:t xml:space="preserve">: </w:t>
      </w:r>
      <w:r w:rsidRPr="00142008">
        <w:rPr>
          <w:sz w:val="22"/>
          <w:szCs w:val="22"/>
        </w:rPr>
        <w:t xml:space="preserve">Procedure of </w:t>
      </w:r>
      <w:r w:rsidR="009A3055" w:rsidRPr="00142008">
        <w:rPr>
          <w:sz w:val="22"/>
          <w:szCs w:val="22"/>
        </w:rPr>
        <w:t>emulating the required channel model in OTA chamber</w:t>
      </w:r>
    </w:p>
    <w:p w14:paraId="05C0F511" w14:textId="1F00F322" w:rsidR="00EA2344" w:rsidRPr="00142008" w:rsidRDefault="009D266C" w:rsidP="00361329">
      <w:pPr>
        <w:spacing w:after="180"/>
        <w:rPr>
          <w:sz w:val="22"/>
          <w:szCs w:val="22"/>
        </w:rPr>
      </w:pPr>
      <w:r w:rsidRPr="00142008">
        <w:rPr>
          <w:b/>
          <w:bCs/>
          <w:sz w:val="22"/>
          <w:szCs w:val="22"/>
        </w:rPr>
        <w:t xml:space="preserve">Proposal </w:t>
      </w:r>
      <w:r w:rsidR="00EA2344" w:rsidRPr="00142008">
        <w:rPr>
          <w:b/>
          <w:bCs/>
          <w:sz w:val="22"/>
          <w:szCs w:val="22"/>
        </w:rPr>
        <w:t>7</w:t>
      </w:r>
      <w:r w:rsidRPr="00142008">
        <w:rPr>
          <w:b/>
          <w:bCs/>
          <w:sz w:val="22"/>
          <w:szCs w:val="22"/>
        </w:rPr>
        <w:t xml:space="preserve">: </w:t>
      </w:r>
      <w:r w:rsidRPr="00142008">
        <w:rPr>
          <w:sz w:val="22"/>
          <w:szCs w:val="22"/>
        </w:rPr>
        <w:t xml:space="preserve">RAN4 </w:t>
      </w:r>
      <w:r w:rsidR="00200EC5" w:rsidRPr="00142008">
        <w:rPr>
          <w:sz w:val="22"/>
          <w:szCs w:val="22"/>
        </w:rPr>
        <w:t>shall</w:t>
      </w:r>
      <w:r w:rsidRPr="00142008">
        <w:rPr>
          <w:sz w:val="22"/>
          <w:szCs w:val="22"/>
        </w:rPr>
        <w:t xml:space="preserve"> </w:t>
      </w:r>
      <w:r w:rsidR="00600EB6" w:rsidRPr="00142008">
        <w:rPr>
          <w:sz w:val="22"/>
          <w:szCs w:val="22"/>
        </w:rPr>
        <w:t xml:space="preserve">use </w:t>
      </w:r>
      <w:proofErr w:type="spellStart"/>
      <w:r w:rsidR="00600EB6" w:rsidRPr="00142008">
        <w:rPr>
          <w:sz w:val="22"/>
          <w:szCs w:val="22"/>
        </w:rPr>
        <w:t>UMa</w:t>
      </w:r>
      <w:proofErr w:type="spellEnd"/>
      <w:r w:rsidR="00600EB6" w:rsidRPr="00142008">
        <w:rPr>
          <w:sz w:val="22"/>
          <w:szCs w:val="22"/>
        </w:rPr>
        <w:t xml:space="preserve"> model as used in RAN1 evaluation</w:t>
      </w:r>
      <w:r w:rsidR="00200EC5" w:rsidRPr="00142008">
        <w:rPr>
          <w:sz w:val="22"/>
          <w:szCs w:val="22"/>
        </w:rPr>
        <w:t xml:space="preserve"> to</w:t>
      </w:r>
      <w:r w:rsidRPr="00142008">
        <w:rPr>
          <w:sz w:val="22"/>
          <w:szCs w:val="22"/>
        </w:rPr>
        <w:t xml:space="preserve"> perform SLS </w:t>
      </w:r>
      <w:r w:rsidR="00200EC5" w:rsidRPr="00142008">
        <w:rPr>
          <w:sz w:val="22"/>
          <w:szCs w:val="22"/>
        </w:rPr>
        <w:t>for</w:t>
      </w:r>
      <w:r w:rsidRPr="00142008">
        <w:rPr>
          <w:sz w:val="22"/>
          <w:szCs w:val="22"/>
        </w:rPr>
        <w:t xml:space="preserve"> generat</w:t>
      </w:r>
      <w:r w:rsidR="00200EC5" w:rsidRPr="00142008">
        <w:rPr>
          <w:sz w:val="22"/>
          <w:szCs w:val="22"/>
        </w:rPr>
        <w:t>ing</w:t>
      </w:r>
      <w:r w:rsidRPr="00142008">
        <w:rPr>
          <w:sz w:val="22"/>
          <w:szCs w:val="22"/>
        </w:rPr>
        <w:t xml:space="preserve"> the received signals from different</w:t>
      </w:r>
      <w:r w:rsidR="00361329" w:rsidRPr="00142008">
        <w:rPr>
          <w:sz w:val="22"/>
          <w:szCs w:val="22"/>
        </w:rPr>
        <w:t xml:space="preserve"> TX</w:t>
      </w:r>
      <w:r w:rsidRPr="00142008">
        <w:rPr>
          <w:sz w:val="22"/>
          <w:szCs w:val="22"/>
        </w:rPr>
        <w:t xml:space="preserve"> beam</w:t>
      </w:r>
      <w:r w:rsidR="00F458A3" w:rsidRPr="00142008">
        <w:rPr>
          <w:sz w:val="22"/>
          <w:szCs w:val="22"/>
        </w:rPr>
        <w:t>s</w:t>
      </w:r>
      <w:r w:rsidR="00200EC5" w:rsidRPr="00142008">
        <w:rPr>
          <w:sz w:val="22"/>
          <w:szCs w:val="22"/>
        </w:rPr>
        <w:t xml:space="preserve">, in order to obtain the dataset </w:t>
      </w:r>
      <w:r w:rsidRPr="00142008">
        <w:rPr>
          <w:sz w:val="22"/>
          <w:szCs w:val="22"/>
        </w:rPr>
        <w:t xml:space="preserve">for AI model training/evaluation. </w:t>
      </w:r>
    </w:p>
    <w:p w14:paraId="56E1515C" w14:textId="0B5C450B" w:rsidR="000C71A6" w:rsidRPr="00142008" w:rsidRDefault="000C71A6" w:rsidP="009D266C">
      <w:pPr>
        <w:spacing w:after="180"/>
        <w:jc w:val="both"/>
        <w:rPr>
          <w:sz w:val="22"/>
          <w:szCs w:val="22"/>
        </w:rPr>
      </w:pPr>
    </w:p>
    <w:p w14:paraId="57A67804" w14:textId="6811D0EF" w:rsidR="00F458A3" w:rsidRPr="00142008" w:rsidRDefault="000C71A6" w:rsidP="009D266C">
      <w:pPr>
        <w:spacing w:after="180"/>
        <w:jc w:val="both"/>
        <w:rPr>
          <w:sz w:val="22"/>
          <w:szCs w:val="22"/>
          <w:lang w:val="en-AU"/>
        </w:rPr>
      </w:pPr>
      <w:r w:rsidRPr="00142008">
        <w:rPr>
          <w:sz w:val="22"/>
          <w:szCs w:val="22"/>
        </w:rPr>
        <w:t>Specifically, t</w:t>
      </w:r>
      <w:r w:rsidR="00F458A3" w:rsidRPr="00142008">
        <w:rPr>
          <w:sz w:val="22"/>
          <w:szCs w:val="22"/>
          <w:lang w:val="en-AU"/>
        </w:rPr>
        <w:t xml:space="preserve">he evaluation assumption from Table 6.3.1-1 in TR38.843 could be used as the baseline for RAN4 to </w:t>
      </w:r>
      <w:r w:rsidR="00F458A3" w:rsidRPr="00142008">
        <w:rPr>
          <w:sz w:val="22"/>
          <w:szCs w:val="22"/>
        </w:rPr>
        <w:t>perform SLS for generating the UE received signals from different beams</w:t>
      </w:r>
      <w:r w:rsidR="00F458A3" w:rsidRPr="00142008">
        <w:rPr>
          <w:sz w:val="22"/>
          <w:szCs w:val="22"/>
          <w:lang w:val="en-AU"/>
        </w:rPr>
        <w:t>. Here we try to simplify the parameters based on the baseline SLS assumptions for AI/ML in beam management evaluations from Table 6.3.1-1 in TR38.843</w:t>
      </w:r>
      <w:r w:rsidRPr="00142008">
        <w:rPr>
          <w:sz w:val="22"/>
          <w:szCs w:val="22"/>
          <w:lang w:val="en-AU"/>
        </w:rPr>
        <w:t xml:space="preserve">: </w:t>
      </w:r>
    </w:p>
    <w:p w14:paraId="2D7D52D4" w14:textId="4115DC8F" w:rsidR="00F458A3" w:rsidRPr="00F458A3" w:rsidRDefault="00F458A3" w:rsidP="00F458A3">
      <w:pPr>
        <w:pStyle w:val="TH"/>
        <w:keepNext w:val="0"/>
        <w:keepLines w:val="0"/>
        <w:widowControl w:val="0"/>
        <w:rPr>
          <w:lang w:val="en-AU"/>
        </w:rPr>
      </w:pPr>
      <w:r w:rsidRPr="00133C49">
        <w:t>Table</w:t>
      </w:r>
      <w:r>
        <w:rPr>
          <w:lang w:val="en-AU"/>
        </w:rPr>
        <w:t xml:space="preserve"> 1</w:t>
      </w:r>
      <w:r w:rsidRPr="00133C49">
        <w:t xml:space="preserve">: </w:t>
      </w:r>
      <w:r>
        <w:rPr>
          <w:lang w:val="en-AU"/>
        </w:rPr>
        <w:t xml:space="preserve">Simplified </w:t>
      </w:r>
      <w:r w:rsidRPr="00133C49">
        <w:t>Baseline System Level Simulation assumptions for</w:t>
      </w:r>
      <w:r w:rsidRPr="00133C49">
        <w:rPr>
          <w:rFonts w:eastAsia="Microsoft YaHei UI"/>
          <w:lang w:eastAsia="zh-CN"/>
        </w:rPr>
        <w:t xml:space="preserve"> </w:t>
      </w:r>
      <w:r>
        <w:rPr>
          <w:rFonts w:eastAsia="Microsoft YaHei UI"/>
          <w:lang w:val="en-AU" w:eastAsia="zh-CN"/>
        </w:rPr>
        <w:t xml:space="preserve">RAN4 to </w:t>
      </w:r>
      <w:r w:rsidRPr="00F458A3">
        <w:rPr>
          <w:rFonts w:eastAsia="Microsoft YaHei UI"/>
          <w:lang w:val="en-AU" w:eastAsia="zh-CN"/>
        </w:rPr>
        <w:t>generat</w:t>
      </w:r>
      <w:r>
        <w:rPr>
          <w:rFonts w:eastAsia="Microsoft YaHei UI"/>
          <w:lang w:val="en-AU" w:eastAsia="zh-CN"/>
        </w:rPr>
        <w:t>e</w:t>
      </w:r>
      <w:r w:rsidRPr="00F458A3">
        <w:rPr>
          <w:rFonts w:eastAsia="Microsoft YaHei UI"/>
          <w:lang w:val="en-AU" w:eastAsia="zh-CN"/>
        </w:rPr>
        <w:t xml:space="preserve"> the UE received signals from different beams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5891"/>
      </w:tblGrid>
      <w:tr w:rsidR="00F458A3" w:rsidRPr="00133C49" w14:paraId="0E252023" w14:textId="77777777" w:rsidTr="0059174B">
        <w:trPr>
          <w:jc w:val="center"/>
        </w:trPr>
        <w:tc>
          <w:tcPr>
            <w:tcW w:w="3284" w:type="dxa"/>
            <w:shd w:val="clear" w:color="auto" w:fill="D9D9D9"/>
          </w:tcPr>
          <w:p w14:paraId="3BDF6329" w14:textId="77777777" w:rsidR="00F458A3" w:rsidRPr="00133C49" w:rsidRDefault="00F458A3" w:rsidP="0059174B">
            <w:pPr>
              <w:pStyle w:val="TAH"/>
              <w:keepNext w:val="0"/>
              <w:keepLines w:val="0"/>
              <w:widowControl w:val="0"/>
              <w:rPr>
                <w:rFonts w:cs="Arial"/>
                <w:szCs w:val="18"/>
              </w:rPr>
            </w:pPr>
            <w:r w:rsidRPr="00133C49">
              <w:rPr>
                <w:rFonts w:cs="Arial"/>
                <w:szCs w:val="18"/>
              </w:rPr>
              <w:t>Parameter</w:t>
            </w:r>
          </w:p>
        </w:tc>
        <w:tc>
          <w:tcPr>
            <w:tcW w:w="5891" w:type="dxa"/>
            <w:shd w:val="clear" w:color="auto" w:fill="D9D9D9"/>
          </w:tcPr>
          <w:p w14:paraId="03EBF510" w14:textId="77777777" w:rsidR="00F458A3" w:rsidRPr="00133C49" w:rsidRDefault="00F458A3" w:rsidP="0059174B">
            <w:pPr>
              <w:pStyle w:val="TAH"/>
              <w:keepNext w:val="0"/>
              <w:keepLines w:val="0"/>
              <w:widowControl w:val="0"/>
              <w:rPr>
                <w:rFonts w:cs="Arial"/>
                <w:szCs w:val="18"/>
              </w:rPr>
            </w:pPr>
            <w:r w:rsidRPr="00133C49">
              <w:rPr>
                <w:rFonts w:cs="Arial"/>
                <w:szCs w:val="18"/>
              </w:rPr>
              <w:t>Value</w:t>
            </w:r>
          </w:p>
        </w:tc>
      </w:tr>
      <w:tr w:rsidR="00F458A3" w:rsidRPr="00133C49" w14:paraId="3DAEFEDD" w14:textId="77777777" w:rsidTr="0059174B">
        <w:trPr>
          <w:jc w:val="center"/>
        </w:trPr>
        <w:tc>
          <w:tcPr>
            <w:tcW w:w="3284" w:type="dxa"/>
          </w:tcPr>
          <w:p w14:paraId="414E9078"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Frequency Range</w:t>
            </w:r>
          </w:p>
        </w:tc>
        <w:tc>
          <w:tcPr>
            <w:tcW w:w="5891" w:type="dxa"/>
          </w:tcPr>
          <w:p w14:paraId="7E091672"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FR2 @ 30 GHz; SCS: 120 kHz</w:t>
            </w:r>
          </w:p>
        </w:tc>
      </w:tr>
      <w:tr w:rsidR="00F458A3" w:rsidRPr="00133C49" w14:paraId="5A7D3BB3" w14:textId="77777777" w:rsidTr="0059174B">
        <w:trPr>
          <w:jc w:val="center"/>
        </w:trPr>
        <w:tc>
          <w:tcPr>
            <w:tcW w:w="3284" w:type="dxa"/>
          </w:tcPr>
          <w:p w14:paraId="7D742A0A"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Deployment</w:t>
            </w:r>
          </w:p>
        </w:tc>
        <w:tc>
          <w:tcPr>
            <w:tcW w:w="5891" w:type="dxa"/>
          </w:tcPr>
          <w:p w14:paraId="6C7DC5F4"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200m ISD, 2-tier model with wrap-around (7 sites, 3 sectors/cells per site)</w:t>
            </w:r>
          </w:p>
          <w:p w14:paraId="30201974"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deployment assumption is not precluded</w:t>
            </w:r>
          </w:p>
        </w:tc>
      </w:tr>
      <w:tr w:rsidR="00F458A3" w:rsidRPr="00133C49" w14:paraId="5C1BEEEA" w14:textId="77777777" w:rsidTr="0059174B">
        <w:trPr>
          <w:jc w:val="center"/>
        </w:trPr>
        <w:tc>
          <w:tcPr>
            <w:tcW w:w="3284" w:type="dxa"/>
          </w:tcPr>
          <w:p w14:paraId="11682396"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Channel model</w:t>
            </w:r>
          </w:p>
        </w:tc>
        <w:tc>
          <w:tcPr>
            <w:tcW w:w="5891" w:type="dxa"/>
          </w:tcPr>
          <w:p w14:paraId="6329F7FF"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UMa with distance-dependent LoS probability function defined in Table 7.4.2-1 in TR 38.901.</w:t>
            </w:r>
          </w:p>
        </w:tc>
      </w:tr>
      <w:tr w:rsidR="00F458A3" w:rsidRPr="00133C49" w14:paraId="5F3DB4E4" w14:textId="77777777" w:rsidTr="0059174B">
        <w:trPr>
          <w:jc w:val="center"/>
        </w:trPr>
        <w:tc>
          <w:tcPr>
            <w:tcW w:w="3284" w:type="dxa"/>
          </w:tcPr>
          <w:p w14:paraId="36A97BD2"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System BW</w:t>
            </w:r>
          </w:p>
        </w:tc>
        <w:tc>
          <w:tcPr>
            <w:tcW w:w="5891" w:type="dxa"/>
          </w:tcPr>
          <w:p w14:paraId="1F0007F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80MHz</w:t>
            </w:r>
          </w:p>
        </w:tc>
      </w:tr>
      <w:tr w:rsidR="00F458A3" w:rsidRPr="00133C49" w14:paraId="56434286" w14:textId="77777777" w:rsidTr="0059174B">
        <w:trPr>
          <w:jc w:val="center"/>
        </w:trPr>
        <w:tc>
          <w:tcPr>
            <w:tcW w:w="3284" w:type="dxa"/>
          </w:tcPr>
          <w:p w14:paraId="5D5170D5" w14:textId="77777777" w:rsidR="00F458A3" w:rsidRPr="00133C49" w:rsidRDefault="00F458A3" w:rsidP="0059174B">
            <w:pPr>
              <w:pStyle w:val="TAL"/>
              <w:keepNext w:val="0"/>
              <w:keepLines w:val="0"/>
              <w:widowControl w:val="0"/>
              <w:rPr>
                <w:rFonts w:cs="Arial"/>
                <w:szCs w:val="18"/>
              </w:rPr>
            </w:pPr>
            <w:r w:rsidRPr="00133C49">
              <w:rPr>
                <w:rFonts w:cs="Arial"/>
                <w:szCs w:val="18"/>
              </w:rPr>
              <w:t>UE Speed</w:t>
            </w:r>
          </w:p>
        </w:tc>
        <w:tc>
          <w:tcPr>
            <w:tcW w:w="5891" w:type="dxa"/>
          </w:tcPr>
          <w:p w14:paraId="18628BB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For spatial domain beam prediction: 3km/h</w:t>
            </w:r>
          </w:p>
          <w:p w14:paraId="17961038" w14:textId="77777777" w:rsidR="00F458A3" w:rsidRPr="000C71A6" w:rsidRDefault="00F458A3" w:rsidP="0059174B">
            <w:pPr>
              <w:pStyle w:val="TAC"/>
              <w:keepNext w:val="0"/>
              <w:keepLines w:val="0"/>
              <w:widowControl w:val="0"/>
              <w:jc w:val="left"/>
              <w:rPr>
                <w:rFonts w:cs="Arial"/>
                <w:strike/>
                <w:color w:val="FF0000"/>
                <w:szCs w:val="18"/>
              </w:rPr>
            </w:pPr>
            <w:r w:rsidRPr="00133C49">
              <w:rPr>
                <w:rFonts w:cs="Arial"/>
                <w:szCs w:val="18"/>
              </w:rPr>
              <w:t>For time domain beam prediction: 30km/h (baseline),</w:t>
            </w:r>
            <w:r w:rsidRPr="000C71A6">
              <w:rPr>
                <w:rFonts w:cs="Arial"/>
                <w:strike/>
                <w:color w:val="FF0000"/>
                <w:szCs w:val="18"/>
              </w:rPr>
              <w:t xml:space="preserve"> 60km/h (optional) 90km/h (optional), 120km/h (optional)</w:t>
            </w:r>
          </w:p>
          <w:p w14:paraId="72F9050A" w14:textId="77777777" w:rsidR="00F458A3" w:rsidRPr="00133C49" w:rsidRDefault="00F458A3" w:rsidP="0059174B">
            <w:pPr>
              <w:pStyle w:val="TAC"/>
              <w:keepNext w:val="0"/>
              <w:keepLines w:val="0"/>
              <w:widowControl w:val="0"/>
              <w:jc w:val="left"/>
              <w:rPr>
                <w:rFonts w:cs="Arial"/>
                <w:szCs w:val="18"/>
              </w:rPr>
            </w:pPr>
            <w:r w:rsidRPr="000C71A6">
              <w:rPr>
                <w:rFonts w:cs="Arial"/>
                <w:strike/>
                <w:color w:val="FF0000"/>
                <w:szCs w:val="18"/>
              </w:rPr>
              <w:t>Other values are not precluded</w:t>
            </w:r>
          </w:p>
        </w:tc>
      </w:tr>
      <w:tr w:rsidR="00F458A3" w:rsidRPr="00133C49" w14:paraId="5AB47B18" w14:textId="77777777" w:rsidTr="0059174B">
        <w:trPr>
          <w:jc w:val="center"/>
        </w:trPr>
        <w:tc>
          <w:tcPr>
            <w:tcW w:w="3284" w:type="dxa"/>
          </w:tcPr>
          <w:p w14:paraId="6D5BEC1D" w14:textId="77777777" w:rsidR="00F458A3" w:rsidRPr="00133C49" w:rsidRDefault="00F458A3" w:rsidP="0059174B">
            <w:pPr>
              <w:pStyle w:val="TAL"/>
              <w:keepNext w:val="0"/>
              <w:keepLines w:val="0"/>
              <w:widowControl w:val="0"/>
              <w:rPr>
                <w:rFonts w:cs="Arial"/>
                <w:szCs w:val="18"/>
              </w:rPr>
            </w:pPr>
            <w:r w:rsidRPr="00133C49">
              <w:rPr>
                <w:rFonts w:cs="Arial"/>
                <w:szCs w:val="18"/>
              </w:rPr>
              <w:t>UE distribution</w:t>
            </w:r>
          </w:p>
        </w:tc>
        <w:tc>
          <w:tcPr>
            <w:tcW w:w="5891" w:type="dxa"/>
          </w:tcPr>
          <w:p w14:paraId="7A7E01C7" w14:textId="77777777" w:rsidR="00F458A3" w:rsidRPr="000C71A6" w:rsidRDefault="00F458A3" w:rsidP="0059174B">
            <w:pPr>
              <w:pStyle w:val="TAC"/>
              <w:keepNext w:val="0"/>
              <w:keepLines w:val="0"/>
              <w:widowControl w:val="0"/>
              <w:jc w:val="left"/>
              <w:rPr>
                <w:rFonts w:cs="Arial"/>
                <w:strike/>
                <w:color w:val="FF0000"/>
                <w:szCs w:val="18"/>
              </w:rPr>
            </w:pPr>
            <w:r w:rsidRPr="00133C49">
              <w:rPr>
                <w:rFonts w:cs="Arial"/>
                <w:szCs w:val="18"/>
              </w:rPr>
              <w:t xml:space="preserve">10 UEs per sector/cell for system performance related KPI (if supported) [e.g., throughput] </w:t>
            </w:r>
            <w:r w:rsidRPr="000C71A6">
              <w:rPr>
                <w:rFonts w:cs="Arial"/>
                <w:strike/>
                <w:color w:val="FF0000"/>
                <w:szCs w:val="18"/>
              </w:rPr>
              <w:t>for full buffer traffic (if supported) evaluation (model inference).</w:t>
            </w:r>
          </w:p>
          <w:p w14:paraId="4F172933"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X UEs per sector/cell for system performance related KPI for FTP traffic (if supported) evaluation (model inference).</w:t>
            </w:r>
          </w:p>
          <w:p w14:paraId="469477BF"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 xml:space="preserve">Other values are not precluded. </w:t>
            </w:r>
          </w:p>
          <w:p w14:paraId="48C2BBA5"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Number of UEs per sector/cell during data collection (training/testing) is reported by companies if relevant.</w:t>
            </w:r>
          </w:p>
          <w:p w14:paraId="71A579F0" w14:textId="77777777" w:rsidR="00F458A3" w:rsidRPr="000C71A6" w:rsidRDefault="00F458A3" w:rsidP="0059174B">
            <w:pPr>
              <w:pStyle w:val="TAC"/>
              <w:keepNext w:val="0"/>
              <w:keepLines w:val="0"/>
              <w:widowControl w:val="0"/>
              <w:jc w:val="left"/>
              <w:rPr>
                <w:rFonts w:cs="Arial"/>
                <w:color w:val="FF0000"/>
                <w:szCs w:val="18"/>
              </w:rPr>
            </w:pPr>
          </w:p>
          <w:p w14:paraId="7443D396"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For spatial domain beam prediction (optional to compare different UE distributions assumptions):</w:t>
            </w:r>
          </w:p>
          <w:p w14:paraId="691914CE" w14:textId="77777777" w:rsidR="00F458A3" w:rsidRPr="000C71A6" w:rsidRDefault="00F458A3" w:rsidP="0059174B">
            <w:pPr>
              <w:pStyle w:val="B1"/>
              <w:spacing w:after="0"/>
              <w:rPr>
                <w:rFonts w:ascii="Arial" w:hAnsi="Arial" w:cs="Arial"/>
                <w:strike/>
                <w:color w:val="FF0000"/>
                <w:sz w:val="18"/>
                <w:szCs w:val="18"/>
              </w:rPr>
            </w:pPr>
            <w:r w:rsidRPr="000C71A6">
              <w:rPr>
                <w:rFonts w:ascii="Arial" w:hAnsi="Arial" w:cs="Arial"/>
                <w:strike/>
                <w:color w:val="FF0000"/>
                <w:sz w:val="18"/>
                <w:szCs w:val="18"/>
              </w:rPr>
              <w:t>-</w:t>
            </w:r>
            <w:r w:rsidRPr="000C71A6">
              <w:rPr>
                <w:rFonts w:ascii="Arial" w:hAnsi="Arial" w:cs="Arial"/>
                <w:strike/>
                <w:color w:val="FF0000"/>
                <w:sz w:val="18"/>
                <w:szCs w:val="18"/>
              </w:rPr>
              <w:tab/>
              <w:t>Option 1: 80% indoor ,20% outdoor as in TR 38.901</w:t>
            </w:r>
          </w:p>
          <w:p w14:paraId="024011A9" w14:textId="77777777" w:rsidR="00F458A3" w:rsidRPr="000C71A6" w:rsidRDefault="00F458A3" w:rsidP="0059174B">
            <w:pPr>
              <w:pStyle w:val="B1"/>
              <w:spacing w:after="0"/>
              <w:rPr>
                <w:rFonts w:ascii="Arial" w:hAnsi="Arial" w:cs="Arial"/>
                <w:strike/>
                <w:color w:val="FF0000"/>
                <w:sz w:val="18"/>
                <w:szCs w:val="18"/>
              </w:rPr>
            </w:pPr>
            <w:r w:rsidRPr="000C71A6">
              <w:rPr>
                <w:rFonts w:ascii="Arial" w:hAnsi="Arial" w:cs="Arial"/>
                <w:strike/>
                <w:color w:val="FF0000"/>
                <w:sz w:val="18"/>
                <w:szCs w:val="18"/>
              </w:rPr>
              <w:t>-</w:t>
            </w:r>
            <w:r w:rsidRPr="000C71A6">
              <w:rPr>
                <w:rFonts w:ascii="Arial" w:hAnsi="Arial" w:cs="Arial"/>
                <w:strike/>
                <w:color w:val="FF0000"/>
                <w:sz w:val="18"/>
                <w:szCs w:val="18"/>
              </w:rPr>
              <w:tab/>
              <w:t>Option 2: 100% outdoor</w:t>
            </w:r>
          </w:p>
          <w:p w14:paraId="6EF2264E" w14:textId="77777777" w:rsidR="00F458A3" w:rsidRPr="00133C49" w:rsidRDefault="00F458A3" w:rsidP="0059174B">
            <w:pPr>
              <w:pStyle w:val="TAC"/>
              <w:keepNext w:val="0"/>
              <w:keepLines w:val="0"/>
              <w:widowControl w:val="0"/>
              <w:jc w:val="left"/>
              <w:rPr>
                <w:rFonts w:cs="Arial"/>
                <w:szCs w:val="18"/>
              </w:rPr>
            </w:pPr>
            <w:r w:rsidRPr="000C71A6">
              <w:rPr>
                <w:rFonts w:cs="Arial"/>
                <w:strike/>
                <w:color w:val="FF0000"/>
                <w:szCs w:val="18"/>
              </w:rPr>
              <w:t>For time domain prediction:</w:t>
            </w:r>
            <w:r w:rsidRPr="000C71A6">
              <w:rPr>
                <w:rFonts w:cs="Arial"/>
                <w:color w:val="FF0000"/>
                <w:szCs w:val="18"/>
              </w:rPr>
              <w:t xml:space="preserve"> </w:t>
            </w:r>
            <w:r w:rsidRPr="00133C49">
              <w:rPr>
                <w:rFonts w:cs="Arial"/>
                <w:szCs w:val="18"/>
              </w:rPr>
              <w:t>100% outdoor</w:t>
            </w:r>
          </w:p>
        </w:tc>
      </w:tr>
      <w:tr w:rsidR="00F458A3" w:rsidRPr="00133C49" w14:paraId="09081768" w14:textId="77777777" w:rsidTr="0059174B">
        <w:trPr>
          <w:jc w:val="center"/>
        </w:trPr>
        <w:tc>
          <w:tcPr>
            <w:tcW w:w="3284" w:type="dxa"/>
          </w:tcPr>
          <w:p w14:paraId="58E322C1" w14:textId="77777777" w:rsidR="00F458A3" w:rsidRPr="00133C49" w:rsidRDefault="00F458A3" w:rsidP="0059174B">
            <w:pPr>
              <w:pStyle w:val="TAL"/>
              <w:keepNext w:val="0"/>
              <w:keepLines w:val="0"/>
              <w:widowControl w:val="0"/>
              <w:rPr>
                <w:rFonts w:cs="Arial"/>
                <w:szCs w:val="18"/>
              </w:rPr>
            </w:pPr>
            <w:r w:rsidRPr="00133C49">
              <w:rPr>
                <w:rFonts w:cs="Arial"/>
                <w:szCs w:val="18"/>
              </w:rPr>
              <w:t>Transmission Power</w:t>
            </w:r>
          </w:p>
        </w:tc>
        <w:tc>
          <w:tcPr>
            <w:tcW w:w="5891" w:type="dxa"/>
          </w:tcPr>
          <w:p w14:paraId="1CB93A8E"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Maximum Power and Maximum EIRP for base station and UE as given by corresponding scenario in 38.802 (Table A.2.1-1 and Table A.2.1-2)</w:t>
            </w:r>
          </w:p>
        </w:tc>
      </w:tr>
      <w:tr w:rsidR="00F458A3" w:rsidRPr="00133C49" w14:paraId="03C45BBE" w14:textId="77777777" w:rsidTr="0059174B">
        <w:trPr>
          <w:jc w:val="center"/>
        </w:trPr>
        <w:tc>
          <w:tcPr>
            <w:tcW w:w="3284" w:type="dxa"/>
          </w:tcPr>
          <w:p w14:paraId="16769EA4" w14:textId="77777777" w:rsidR="00F458A3" w:rsidRPr="00133C49" w:rsidRDefault="00F458A3" w:rsidP="0059174B">
            <w:pPr>
              <w:pStyle w:val="TAL"/>
              <w:keepNext w:val="0"/>
              <w:keepLines w:val="0"/>
              <w:widowControl w:val="0"/>
              <w:rPr>
                <w:rFonts w:cs="Arial"/>
                <w:szCs w:val="18"/>
              </w:rPr>
            </w:pPr>
            <w:r w:rsidRPr="00133C49">
              <w:rPr>
                <w:rFonts w:cs="Arial"/>
                <w:szCs w:val="18"/>
              </w:rPr>
              <w:t>BS Antenna Configuration</w:t>
            </w:r>
          </w:p>
        </w:tc>
        <w:tc>
          <w:tcPr>
            <w:tcW w:w="5891" w:type="dxa"/>
          </w:tcPr>
          <w:p w14:paraId="5FB0B359" w14:textId="77777777" w:rsidR="00F458A3" w:rsidRPr="00133C49" w:rsidRDefault="00F458A3" w:rsidP="0059174B">
            <w:pPr>
              <w:widowControl w:val="0"/>
              <w:rPr>
                <w:rFonts w:ascii="Arial" w:hAnsi="Arial" w:cs="Arial"/>
                <w:sz w:val="18"/>
                <w:szCs w:val="18"/>
              </w:rPr>
            </w:pPr>
            <w:r w:rsidRPr="00133C49">
              <w:rPr>
                <w:rFonts w:ascii="Arial" w:hAnsi="Arial" w:cs="Arial"/>
                <w:sz w:val="18"/>
                <w:szCs w:val="18"/>
              </w:rPr>
              <w:t>Antenna setup and port layouts at gNB: (4, 8, 2, 1, 1, 1, 1), (dV, dH) = (0.5, 0.5) λ</w:t>
            </w:r>
          </w:p>
          <w:p w14:paraId="18DD38E6"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assumptions are not precluded.</w:t>
            </w:r>
          </w:p>
          <w:p w14:paraId="79DC81AE"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lastRenderedPageBreak/>
              <w:t xml:space="preserve"> </w:t>
            </w:r>
          </w:p>
          <w:p w14:paraId="1B67DDE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TXRU weights mapping.</w:t>
            </w:r>
          </w:p>
          <w:p w14:paraId="7AB8E41F"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beam selection.</w:t>
            </w:r>
          </w:p>
          <w:p w14:paraId="2214671C"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Number of BS beams: 32 or 64 downlink Tx beams (max number of available beams) at NW side. Other values, e.g., 256 not precluded.</w:t>
            </w:r>
          </w:p>
        </w:tc>
      </w:tr>
      <w:tr w:rsidR="00F458A3" w:rsidRPr="00133C49" w14:paraId="70F4DCD9" w14:textId="77777777" w:rsidTr="0059174B">
        <w:trPr>
          <w:jc w:val="center"/>
        </w:trPr>
        <w:tc>
          <w:tcPr>
            <w:tcW w:w="3284" w:type="dxa"/>
          </w:tcPr>
          <w:p w14:paraId="1F002ED7"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lastRenderedPageBreak/>
              <w:t>BS Antenna radiation pattern</w:t>
            </w:r>
          </w:p>
        </w:tc>
        <w:tc>
          <w:tcPr>
            <w:tcW w:w="5891" w:type="dxa"/>
          </w:tcPr>
          <w:p w14:paraId="6511A507" w14:textId="77777777" w:rsidR="00F458A3" w:rsidRPr="00133C49" w:rsidRDefault="00F458A3" w:rsidP="0059174B">
            <w:pPr>
              <w:pStyle w:val="TAC"/>
              <w:keepNext w:val="0"/>
              <w:keepLines w:val="0"/>
              <w:widowControl w:val="0"/>
              <w:jc w:val="left"/>
              <w:rPr>
                <w:rFonts w:cs="Arial"/>
                <w:szCs w:val="18"/>
              </w:rPr>
            </w:pPr>
            <w:r w:rsidRPr="00133C49">
              <w:rPr>
                <w:rFonts w:eastAsia="Microsoft YaHei UI" w:cs="Arial"/>
                <w:szCs w:val="18"/>
              </w:rPr>
              <w:t>TR 38.802 Table A.2.1-6, Table A.2.1-7</w:t>
            </w:r>
          </w:p>
        </w:tc>
      </w:tr>
      <w:tr w:rsidR="00F458A3" w:rsidRPr="00133C49" w14:paraId="7111DD3F" w14:textId="77777777" w:rsidTr="0059174B">
        <w:trPr>
          <w:jc w:val="center"/>
        </w:trPr>
        <w:tc>
          <w:tcPr>
            <w:tcW w:w="3284" w:type="dxa"/>
          </w:tcPr>
          <w:p w14:paraId="7CC972D4"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UE Antenna Configuration</w:t>
            </w:r>
          </w:p>
        </w:tc>
        <w:tc>
          <w:tcPr>
            <w:tcW w:w="5891" w:type="dxa"/>
          </w:tcPr>
          <w:p w14:paraId="574734E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Antenna setup and port layouts at UE: (1, 4, 2, 1, 2, 1, 1), 2 panels (left, right)</w:t>
            </w:r>
          </w:p>
          <w:p w14:paraId="61C5BF4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assumptions are not precluded</w:t>
            </w:r>
          </w:p>
          <w:p w14:paraId="7A474767" w14:textId="77777777" w:rsidR="00F458A3" w:rsidRPr="00133C49" w:rsidRDefault="00F458A3" w:rsidP="0059174B">
            <w:pPr>
              <w:pStyle w:val="TAC"/>
              <w:keepNext w:val="0"/>
              <w:keepLines w:val="0"/>
              <w:widowControl w:val="0"/>
              <w:jc w:val="left"/>
              <w:rPr>
                <w:rFonts w:cs="Arial"/>
                <w:szCs w:val="18"/>
              </w:rPr>
            </w:pPr>
          </w:p>
          <w:p w14:paraId="1B8B20FF"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TXRU weights mapping.</w:t>
            </w:r>
          </w:p>
          <w:p w14:paraId="437DA3BD"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beam and panel selection.</w:t>
            </w:r>
          </w:p>
          <w:p w14:paraId="45FF5FFA"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Number of UE beams: 4 or 8 downlink Rx beams (max number of available beams) per UE panel at UE side. Other values, e.g., 16 not precluded.</w:t>
            </w:r>
          </w:p>
        </w:tc>
      </w:tr>
      <w:tr w:rsidR="00F458A3" w:rsidRPr="00133C49" w14:paraId="7F5B3F98" w14:textId="77777777" w:rsidTr="0059174B">
        <w:trPr>
          <w:jc w:val="center"/>
        </w:trPr>
        <w:tc>
          <w:tcPr>
            <w:tcW w:w="3284" w:type="dxa"/>
          </w:tcPr>
          <w:p w14:paraId="5561BB83"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UE Antenna radiation pattern</w:t>
            </w:r>
          </w:p>
        </w:tc>
        <w:tc>
          <w:tcPr>
            <w:tcW w:w="5891" w:type="dxa"/>
          </w:tcPr>
          <w:p w14:paraId="216373B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TR 38.802 Table A.2.1-8, Table A.2.1-10</w:t>
            </w:r>
          </w:p>
        </w:tc>
      </w:tr>
      <w:tr w:rsidR="00F458A3" w:rsidRPr="00133C49" w14:paraId="6CFBA620" w14:textId="77777777" w:rsidTr="0059174B">
        <w:trPr>
          <w:jc w:val="center"/>
        </w:trPr>
        <w:tc>
          <w:tcPr>
            <w:tcW w:w="3284" w:type="dxa"/>
          </w:tcPr>
          <w:p w14:paraId="6AA39DAE" w14:textId="77777777" w:rsidR="00F458A3" w:rsidRPr="00133C49" w:rsidRDefault="00F458A3" w:rsidP="0059174B">
            <w:pPr>
              <w:pStyle w:val="TAL"/>
              <w:keepNext w:val="0"/>
              <w:keepLines w:val="0"/>
              <w:widowControl w:val="0"/>
              <w:rPr>
                <w:rFonts w:cs="Arial"/>
                <w:szCs w:val="18"/>
              </w:rPr>
            </w:pPr>
            <w:r w:rsidRPr="00133C49">
              <w:rPr>
                <w:rFonts w:eastAsia="Microsoft YaHei UI" w:cs="Arial"/>
                <w:szCs w:val="18"/>
              </w:rPr>
              <w:t>Beam correspondence</w:t>
            </w:r>
          </w:p>
        </w:tc>
        <w:tc>
          <w:tcPr>
            <w:tcW w:w="5891" w:type="dxa"/>
          </w:tcPr>
          <w:p w14:paraId="21E518F8"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Companies to explain beam correspondence assumptions (in accordance to the two types agreed in RAN4)</w:t>
            </w:r>
          </w:p>
        </w:tc>
      </w:tr>
      <w:tr w:rsidR="000C71A6" w:rsidRPr="000C71A6" w14:paraId="7C2B5421" w14:textId="77777777" w:rsidTr="0059174B">
        <w:trPr>
          <w:jc w:val="center"/>
        </w:trPr>
        <w:tc>
          <w:tcPr>
            <w:tcW w:w="3284" w:type="dxa"/>
          </w:tcPr>
          <w:p w14:paraId="0D211722"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Link adaptation</w:t>
            </w:r>
          </w:p>
        </w:tc>
        <w:tc>
          <w:tcPr>
            <w:tcW w:w="5891" w:type="dxa"/>
          </w:tcPr>
          <w:p w14:paraId="4981306B"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Based on CSI-RS</w:t>
            </w:r>
          </w:p>
        </w:tc>
      </w:tr>
      <w:tr w:rsidR="000C71A6" w:rsidRPr="000C71A6" w14:paraId="72CC76EB" w14:textId="77777777" w:rsidTr="0059174B">
        <w:trPr>
          <w:jc w:val="center"/>
        </w:trPr>
        <w:tc>
          <w:tcPr>
            <w:tcW w:w="3284" w:type="dxa"/>
          </w:tcPr>
          <w:p w14:paraId="25477F55"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Traffic Model</w:t>
            </w:r>
          </w:p>
        </w:tc>
        <w:tc>
          <w:tcPr>
            <w:tcW w:w="5891" w:type="dxa"/>
          </w:tcPr>
          <w:p w14:paraId="42ECB7C5" w14:textId="77777777" w:rsidR="00F458A3" w:rsidRPr="000C71A6" w:rsidRDefault="00F458A3" w:rsidP="0059174B">
            <w:pPr>
              <w:pStyle w:val="TAC"/>
              <w:widowControl w:val="0"/>
              <w:jc w:val="left"/>
              <w:rPr>
                <w:rFonts w:cs="Arial"/>
                <w:strike/>
                <w:color w:val="FF0000"/>
                <w:szCs w:val="18"/>
              </w:rPr>
            </w:pPr>
            <w:r w:rsidRPr="000C71A6">
              <w:rPr>
                <w:rFonts w:cs="Arial"/>
                <w:strike/>
                <w:color w:val="FF0000"/>
                <w:szCs w:val="18"/>
              </w:rPr>
              <w:t>For system performance related KPI (if supported) evaluation (model inference), companies report either of the following traffic model:</w:t>
            </w:r>
          </w:p>
          <w:p w14:paraId="0E52DCE2" w14:textId="77777777" w:rsidR="00F458A3" w:rsidRPr="000C71A6" w:rsidRDefault="00F458A3" w:rsidP="0059174B">
            <w:pPr>
              <w:pStyle w:val="TAC"/>
              <w:widowControl w:val="0"/>
              <w:jc w:val="left"/>
              <w:rPr>
                <w:rFonts w:cs="Arial"/>
                <w:strike/>
                <w:color w:val="FF0000"/>
                <w:szCs w:val="18"/>
              </w:rPr>
            </w:pPr>
            <w:r w:rsidRPr="000C71A6">
              <w:rPr>
                <w:rFonts w:cs="Arial"/>
                <w:strike/>
                <w:color w:val="FF0000"/>
                <w:szCs w:val="18"/>
              </w:rPr>
              <w:t xml:space="preserve">    Option 1: Full buffer</w:t>
            </w:r>
          </w:p>
          <w:p w14:paraId="1BF07530"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 xml:space="preserve">    Option 2: FTP model with detail assumptions (e.g., FTP model 1, FTP model 3)</w:t>
            </w:r>
          </w:p>
        </w:tc>
      </w:tr>
      <w:tr w:rsidR="00F458A3" w:rsidRPr="00133C49" w14:paraId="28560712" w14:textId="77777777" w:rsidTr="0059174B">
        <w:trPr>
          <w:jc w:val="center"/>
        </w:trPr>
        <w:tc>
          <w:tcPr>
            <w:tcW w:w="3284" w:type="dxa"/>
          </w:tcPr>
          <w:p w14:paraId="28FB1653" w14:textId="77777777" w:rsidR="00F458A3" w:rsidRPr="00133C49" w:rsidRDefault="00F458A3" w:rsidP="0059174B">
            <w:pPr>
              <w:pStyle w:val="TAL"/>
              <w:keepNext w:val="0"/>
              <w:keepLines w:val="0"/>
              <w:widowControl w:val="0"/>
              <w:rPr>
                <w:rFonts w:cs="Arial"/>
                <w:szCs w:val="18"/>
              </w:rPr>
            </w:pPr>
            <w:r w:rsidRPr="00133C49">
              <w:rPr>
                <w:rFonts w:cs="Arial"/>
                <w:szCs w:val="18"/>
              </w:rPr>
              <w:t>Inter-panel calibration for UE</w:t>
            </w:r>
          </w:p>
        </w:tc>
        <w:tc>
          <w:tcPr>
            <w:tcW w:w="5891" w:type="dxa"/>
          </w:tcPr>
          <w:p w14:paraId="439438DB"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Ideal, non-ideal following 38.802 (optional) – Explain any errors</w:t>
            </w:r>
          </w:p>
        </w:tc>
      </w:tr>
      <w:tr w:rsidR="000C71A6" w:rsidRPr="000C71A6" w14:paraId="09305688" w14:textId="77777777" w:rsidTr="0059174B">
        <w:trPr>
          <w:jc w:val="center"/>
        </w:trPr>
        <w:tc>
          <w:tcPr>
            <w:tcW w:w="3284" w:type="dxa"/>
          </w:tcPr>
          <w:p w14:paraId="075A0B65"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Control and RS overhead</w:t>
            </w:r>
          </w:p>
        </w:tc>
        <w:tc>
          <w:tcPr>
            <w:tcW w:w="5891" w:type="dxa"/>
          </w:tcPr>
          <w:p w14:paraId="2473CA9B"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Companies report details of the assumptions</w:t>
            </w:r>
          </w:p>
        </w:tc>
      </w:tr>
      <w:tr w:rsidR="000C71A6" w:rsidRPr="000C71A6" w14:paraId="19F304C7" w14:textId="77777777" w:rsidTr="0059174B">
        <w:trPr>
          <w:jc w:val="center"/>
        </w:trPr>
        <w:tc>
          <w:tcPr>
            <w:tcW w:w="3284" w:type="dxa"/>
          </w:tcPr>
          <w:p w14:paraId="1E74580E"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Control channel decoding</w:t>
            </w:r>
          </w:p>
        </w:tc>
        <w:tc>
          <w:tcPr>
            <w:tcW w:w="5891" w:type="dxa"/>
          </w:tcPr>
          <w:p w14:paraId="7062D0D9"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Ideal or Non-ideal (Companies explain how it is modelled)</w:t>
            </w:r>
          </w:p>
        </w:tc>
      </w:tr>
      <w:tr w:rsidR="000C71A6" w:rsidRPr="000C71A6" w14:paraId="13A3848F" w14:textId="77777777" w:rsidTr="0059174B">
        <w:trPr>
          <w:jc w:val="center"/>
        </w:trPr>
        <w:tc>
          <w:tcPr>
            <w:tcW w:w="3284" w:type="dxa"/>
          </w:tcPr>
          <w:p w14:paraId="1B0B0828"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UE receiver type</w:t>
            </w:r>
          </w:p>
        </w:tc>
        <w:tc>
          <w:tcPr>
            <w:tcW w:w="5891" w:type="dxa"/>
          </w:tcPr>
          <w:p w14:paraId="1144B369"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MMSE-IRC as the baseline, other advanced receiver is not precluded</w:t>
            </w:r>
          </w:p>
        </w:tc>
      </w:tr>
      <w:tr w:rsidR="000C71A6" w:rsidRPr="000C71A6" w14:paraId="0B8A0A6D" w14:textId="77777777" w:rsidTr="0059174B">
        <w:trPr>
          <w:jc w:val="center"/>
        </w:trPr>
        <w:tc>
          <w:tcPr>
            <w:tcW w:w="3284" w:type="dxa"/>
          </w:tcPr>
          <w:p w14:paraId="03212B62"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BF scheme</w:t>
            </w:r>
          </w:p>
        </w:tc>
        <w:tc>
          <w:tcPr>
            <w:tcW w:w="5891" w:type="dxa"/>
          </w:tcPr>
          <w:p w14:paraId="2A8A0261"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Companies to explain what scheme is used</w:t>
            </w:r>
          </w:p>
        </w:tc>
      </w:tr>
      <w:tr w:rsidR="000C71A6" w:rsidRPr="000C71A6" w14:paraId="2C5BCB66" w14:textId="77777777" w:rsidTr="0059174B">
        <w:trPr>
          <w:jc w:val="center"/>
        </w:trPr>
        <w:tc>
          <w:tcPr>
            <w:tcW w:w="3284" w:type="dxa"/>
          </w:tcPr>
          <w:p w14:paraId="49BEB124"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Transmission scheme</w:t>
            </w:r>
          </w:p>
        </w:tc>
        <w:tc>
          <w:tcPr>
            <w:tcW w:w="5891" w:type="dxa"/>
          </w:tcPr>
          <w:p w14:paraId="339E9F1A"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Multi-antenna port transmission schemes</w:t>
            </w:r>
          </w:p>
          <w:p w14:paraId="674A66EF"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Note: Companies explain details of the using transmission scheme.</w:t>
            </w:r>
          </w:p>
        </w:tc>
      </w:tr>
      <w:tr w:rsidR="000C71A6" w:rsidRPr="000C71A6" w14:paraId="11D4C9BD" w14:textId="77777777" w:rsidTr="0059174B">
        <w:trPr>
          <w:jc w:val="center"/>
        </w:trPr>
        <w:tc>
          <w:tcPr>
            <w:tcW w:w="3284" w:type="dxa"/>
          </w:tcPr>
          <w:p w14:paraId="5896C319"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Other simulation assumptions</w:t>
            </w:r>
          </w:p>
        </w:tc>
        <w:tc>
          <w:tcPr>
            <w:tcW w:w="5891" w:type="dxa"/>
          </w:tcPr>
          <w:p w14:paraId="2AC77505"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Companies to explain serving TRP selection</w:t>
            </w:r>
          </w:p>
          <w:p w14:paraId="40E0F99D"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Companies to explain scheduling algorithm</w:t>
            </w:r>
          </w:p>
        </w:tc>
      </w:tr>
      <w:tr w:rsidR="000C71A6" w:rsidRPr="000C71A6" w14:paraId="4B5BC0CC" w14:textId="77777777" w:rsidTr="0059174B">
        <w:trPr>
          <w:jc w:val="center"/>
        </w:trPr>
        <w:tc>
          <w:tcPr>
            <w:tcW w:w="3284" w:type="dxa"/>
          </w:tcPr>
          <w:p w14:paraId="2B4C1900"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Other potential impairments</w:t>
            </w:r>
          </w:p>
        </w:tc>
        <w:tc>
          <w:tcPr>
            <w:tcW w:w="5891" w:type="dxa"/>
          </w:tcPr>
          <w:p w14:paraId="2167D777"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Not modelled (assumed ideal).</w:t>
            </w:r>
          </w:p>
          <w:p w14:paraId="27C1A821" w14:textId="77777777" w:rsidR="00F458A3" w:rsidRPr="000C71A6" w:rsidRDefault="00F458A3" w:rsidP="0059174B">
            <w:pPr>
              <w:pStyle w:val="TAC"/>
              <w:keepNext w:val="0"/>
              <w:keepLines w:val="0"/>
              <w:widowControl w:val="0"/>
              <w:jc w:val="left"/>
              <w:rPr>
                <w:rFonts w:cs="Arial"/>
                <w:strike/>
                <w:color w:val="FF0000"/>
                <w:szCs w:val="18"/>
              </w:rPr>
            </w:pPr>
            <w:r w:rsidRPr="000C71A6">
              <w:rPr>
                <w:rFonts w:cs="Arial"/>
                <w:strike/>
                <w:color w:val="FF0000"/>
                <w:szCs w:val="18"/>
              </w:rPr>
              <w:t>If impairments are included, companies will report the details of the assumed impairments</w:t>
            </w:r>
          </w:p>
        </w:tc>
      </w:tr>
      <w:tr w:rsidR="00F458A3" w:rsidRPr="00133C49" w14:paraId="4970DB0D" w14:textId="77777777" w:rsidTr="0059174B">
        <w:trPr>
          <w:jc w:val="center"/>
        </w:trPr>
        <w:tc>
          <w:tcPr>
            <w:tcW w:w="3284" w:type="dxa"/>
          </w:tcPr>
          <w:p w14:paraId="1A001E8A" w14:textId="77777777" w:rsidR="00F458A3" w:rsidRPr="00133C49" w:rsidRDefault="00F458A3" w:rsidP="0059174B">
            <w:pPr>
              <w:pStyle w:val="TAL"/>
              <w:keepNext w:val="0"/>
              <w:keepLines w:val="0"/>
              <w:widowControl w:val="0"/>
              <w:rPr>
                <w:rFonts w:cs="Arial"/>
                <w:szCs w:val="18"/>
              </w:rPr>
            </w:pPr>
            <w:r w:rsidRPr="00133C49">
              <w:rPr>
                <w:rFonts w:cs="Arial"/>
                <w:szCs w:val="18"/>
              </w:rPr>
              <w:t>BS Tx Power</w:t>
            </w:r>
          </w:p>
        </w:tc>
        <w:tc>
          <w:tcPr>
            <w:tcW w:w="5891" w:type="dxa"/>
          </w:tcPr>
          <w:p w14:paraId="11A0521A"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40 dBm (baseline)</w:t>
            </w:r>
          </w:p>
          <w:p w14:paraId="4E7A6B3D"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Other values (e.g., 34 dBm) not precluded</w:t>
            </w:r>
          </w:p>
        </w:tc>
      </w:tr>
      <w:tr w:rsidR="00F458A3" w:rsidRPr="00133C49" w14:paraId="43496754" w14:textId="77777777" w:rsidTr="0059174B">
        <w:trPr>
          <w:jc w:val="center"/>
        </w:trPr>
        <w:tc>
          <w:tcPr>
            <w:tcW w:w="3284" w:type="dxa"/>
          </w:tcPr>
          <w:p w14:paraId="09905E0A" w14:textId="77777777" w:rsidR="00F458A3" w:rsidRPr="00133C49" w:rsidRDefault="00F458A3" w:rsidP="0059174B">
            <w:pPr>
              <w:pStyle w:val="TAL"/>
              <w:keepNext w:val="0"/>
              <w:keepLines w:val="0"/>
              <w:widowControl w:val="0"/>
              <w:rPr>
                <w:rFonts w:cs="Arial"/>
                <w:szCs w:val="18"/>
              </w:rPr>
            </w:pPr>
            <w:r w:rsidRPr="00133C49">
              <w:rPr>
                <w:rFonts w:cs="Arial"/>
                <w:szCs w:val="18"/>
              </w:rPr>
              <w:t>Maximum UE Tx Power</w:t>
            </w:r>
          </w:p>
        </w:tc>
        <w:tc>
          <w:tcPr>
            <w:tcW w:w="5891" w:type="dxa"/>
          </w:tcPr>
          <w:p w14:paraId="027450B8"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23 dBm</w:t>
            </w:r>
          </w:p>
        </w:tc>
      </w:tr>
      <w:tr w:rsidR="00F458A3" w:rsidRPr="00133C49" w14:paraId="5FBF919A" w14:textId="77777777" w:rsidTr="0059174B">
        <w:trPr>
          <w:jc w:val="center"/>
        </w:trPr>
        <w:tc>
          <w:tcPr>
            <w:tcW w:w="3284" w:type="dxa"/>
          </w:tcPr>
          <w:p w14:paraId="720DDC1B" w14:textId="77777777" w:rsidR="00F458A3" w:rsidRPr="00133C49" w:rsidRDefault="00F458A3" w:rsidP="0059174B">
            <w:pPr>
              <w:pStyle w:val="TAL"/>
              <w:keepNext w:val="0"/>
              <w:keepLines w:val="0"/>
              <w:widowControl w:val="0"/>
              <w:rPr>
                <w:rFonts w:cs="Arial"/>
                <w:szCs w:val="18"/>
              </w:rPr>
            </w:pPr>
            <w:r w:rsidRPr="00133C49">
              <w:rPr>
                <w:rFonts w:cs="Arial"/>
                <w:szCs w:val="18"/>
              </w:rPr>
              <w:t>BS receiver Noise Figure</w:t>
            </w:r>
          </w:p>
        </w:tc>
        <w:tc>
          <w:tcPr>
            <w:tcW w:w="5891" w:type="dxa"/>
          </w:tcPr>
          <w:p w14:paraId="18C1D971"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7 dB</w:t>
            </w:r>
          </w:p>
        </w:tc>
      </w:tr>
      <w:tr w:rsidR="00F458A3" w:rsidRPr="00133C49" w14:paraId="1E4E0FCD" w14:textId="77777777" w:rsidTr="0059174B">
        <w:trPr>
          <w:jc w:val="center"/>
        </w:trPr>
        <w:tc>
          <w:tcPr>
            <w:tcW w:w="3284" w:type="dxa"/>
          </w:tcPr>
          <w:p w14:paraId="53419AB5" w14:textId="77777777" w:rsidR="00F458A3" w:rsidRPr="00133C49" w:rsidRDefault="00F458A3" w:rsidP="0059174B">
            <w:pPr>
              <w:pStyle w:val="TAL"/>
              <w:keepNext w:val="0"/>
              <w:keepLines w:val="0"/>
              <w:widowControl w:val="0"/>
              <w:rPr>
                <w:rFonts w:cs="Arial"/>
                <w:szCs w:val="18"/>
              </w:rPr>
            </w:pPr>
            <w:r w:rsidRPr="00133C49">
              <w:rPr>
                <w:rFonts w:cs="Arial"/>
                <w:szCs w:val="18"/>
              </w:rPr>
              <w:t>UE receiver Noise Figure</w:t>
            </w:r>
          </w:p>
        </w:tc>
        <w:tc>
          <w:tcPr>
            <w:tcW w:w="5891" w:type="dxa"/>
          </w:tcPr>
          <w:p w14:paraId="16D902D3"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10 dB</w:t>
            </w:r>
          </w:p>
        </w:tc>
      </w:tr>
      <w:tr w:rsidR="00F458A3" w:rsidRPr="00133C49" w14:paraId="13FB9A2F" w14:textId="77777777" w:rsidTr="0059174B">
        <w:trPr>
          <w:jc w:val="center"/>
        </w:trPr>
        <w:tc>
          <w:tcPr>
            <w:tcW w:w="3284" w:type="dxa"/>
          </w:tcPr>
          <w:p w14:paraId="33C0F953" w14:textId="77777777" w:rsidR="00F458A3" w:rsidRPr="00133C49" w:rsidRDefault="00F458A3" w:rsidP="0059174B">
            <w:pPr>
              <w:pStyle w:val="TAL"/>
              <w:keepNext w:val="0"/>
              <w:keepLines w:val="0"/>
              <w:widowControl w:val="0"/>
              <w:rPr>
                <w:rFonts w:cs="Arial"/>
                <w:szCs w:val="18"/>
              </w:rPr>
            </w:pPr>
            <w:r w:rsidRPr="00133C49">
              <w:rPr>
                <w:rFonts w:cs="Arial"/>
                <w:szCs w:val="18"/>
              </w:rPr>
              <w:t>Inter site distance</w:t>
            </w:r>
          </w:p>
        </w:tc>
        <w:tc>
          <w:tcPr>
            <w:tcW w:w="5891" w:type="dxa"/>
          </w:tcPr>
          <w:p w14:paraId="0D29B46E"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200 m</w:t>
            </w:r>
          </w:p>
        </w:tc>
      </w:tr>
      <w:tr w:rsidR="00F458A3" w:rsidRPr="00133C49" w14:paraId="336ACF0A" w14:textId="77777777" w:rsidTr="0059174B">
        <w:trPr>
          <w:jc w:val="center"/>
        </w:trPr>
        <w:tc>
          <w:tcPr>
            <w:tcW w:w="3284" w:type="dxa"/>
          </w:tcPr>
          <w:p w14:paraId="3656B5B9" w14:textId="77777777" w:rsidR="00F458A3" w:rsidRPr="00133C49" w:rsidRDefault="00F458A3" w:rsidP="0059174B">
            <w:pPr>
              <w:pStyle w:val="TAL"/>
              <w:keepNext w:val="0"/>
              <w:keepLines w:val="0"/>
              <w:widowControl w:val="0"/>
              <w:rPr>
                <w:rFonts w:cs="Arial"/>
                <w:szCs w:val="18"/>
              </w:rPr>
            </w:pPr>
            <w:r w:rsidRPr="00133C49">
              <w:rPr>
                <w:rFonts w:cs="Arial"/>
                <w:szCs w:val="18"/>
              </w:rPr>
              <w:t>BS Antenna height</w:t>
            </w:r>
          </w:p>
        </w:tc>
        <w:tc>
          <w:tcPr>
            <w:tcW w:w="5891" w:type="dxa"/>
          </w:tcPr>
          <w:p w14:paraId="378639F9"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25 m</w:t>
            </w:r>
          </w:p>
        </w:tc>
      </w:tr>
      <w:tr w:rsidR="00F458A3" w:rsidRPr="00133C49" w14:paraId="25AAFC16" w14:textId="77777777" w:rsidTr="0059174B">
        <w:trPr>
          <w:jc w:val="center"/>
        </w:trPr>
        <w:tc>
          <w:tcPr>
            <w:tcW w:w="3284" w:type="dxa"/>
          </w:tcPr>
          <w:p w14:paraId="23957459" w14:textId="77777777" w:rsidR="00F458A3" w:rsidRPr="00133C49" w:rsidRDefault="00F458A3" w:rsidP="0059174B">
            <w:pPr>
              <w:pStyle w:val="TAL"/>
              <w:keepNext w:val="0"/>
              <w:keepLines w:val="0"/>
              <w:widowControl w:val="0"/>
              <w:rPr>
                <w:rFonts w:cs="Arial"/>
                <w:szCs w:val="18"/>
              </w:rPr>
            </w:pPr>
            <w:r w:rsidRPr="00133C49">
              <w:rPr>
                <w:rFonts w:cs="Arial"/>
                <w:szCs w:val="18"/>
              </w:rPr>
              <w:t>UE Antenna height</w:t>
            </w:r>
          </w:p>
        </w:tc>
        <w:tc>
          <w:tcPr>
            <w:tcW w:w="5891" w:type="dxa"/>
          </w:tcPr>
          <w:p w14:paraId="379D3946"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1.5 m</w:t>
            </w:r>
          </w:p>
        </w:tc>
      </w:tr>
      <w:tr w:rsidR="00F458A3" w:rsidRPr="00133C49" w14:paraId="4495B526" w14:textId="77777777" w:rsidTr="0059174B">
        <w:trPr>
          <w:jc w:val="center"/>
        </w:trPr>
        <w:tc>
          <w:tcPr>
            <w:tcW w:w="3284" w:type="dxa"/>
          </w:tcPr>
          <w:p w14:paraId="2B95A0AD" w14:textId="77777777" w:rsidR="00F458A3" w:rsidRPr="00133C49" w:rsidRDefault="00F458A3" w:rsidP="0059174B">
            <w:pPr>
              <w:pStyle w:val="TAL"/>
              <w:keepNext w:val="0"/>
              <w:keepLines w:val="0"/>
              <w:widowControl w:val="0"/>
              <w:rPr>
                <w:rFonts w:cs="Arial"/>
                <w:szCs w:val="18"/>
              </w:rPr>
            </w:pPr>
            <w:r w:rsidRPr="00133C49">
              <w:rPr>
                <w:rFonts w:cs="Arial"/>
                <w:szCs w:val="18"/>
              </w:rPr>
              <w:t>Car penetration Loss</w:t>
            </w:r>
          </w:p>
        </w:tc>
        <w:tc>
          <w:tcPr>
            <w:tcW w:w="5891" w:type="dxa"/>
          </w:tcPr>
          <w:p w14:paraId="2641C7AB"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38.901, sec 7.4.3.2: μ = 9 dB, σp = 5 dB</w:t>
            </w:r>
          </w:p>
        </w:tc>
      </w:tr>
      <w:tr w:rsidR="00F458A3" w:rsidRPr="00133C49" w14:paraId="0192CF7E" w14:textId="77777777" w:rsidTr="0059174B">
        <w:trPr>
          <w:jc w:val="center"/>
        </w:trPr>
        <w:tc>
          <w:tcPr>
            <w:tcW w:w="3284" w:type="dxa"/>
          </w:tcPr>
          <w:p w14:paraId="3E535E54" w14:textId="77777777" w:rsidR="00F458A3" w:rsidRPr="00133C49" w:rsidRDefault="00F458A3" w:rsidP="0059174B">
            <w:pPr>
              <w:pStyle w:val="TAL"/>
              <w:keepNext w:val="0"/>
              <w:keepLines w:val="0"/>
              <w:widowControl w:val="0"/>
              <w:rPr>
                <w:rFonts w:cs="Arial"/>
                <w:szCs w:val="18"/>
              </w:rPr>
            </w:pPr>
            <w:r w:rsidRPr="00133C49">
              <w:rPr>
                <w:rFonts w:cs="Arial"/>
                <w:szCs w:val="18"/>
              </w:rPr>
              <w:t>UE measurements/reports</w:t>
            </w:r>
          </w:p>
        </w:tc>
        <w:tc>
          <w:tcPr>
            <w:tcW w:w="5891" w:type="dxa"/>
          </w:tcPr>
          <w:p w14:paraId="1F568918"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 xml:space="preserve">At least for Temporal Downlink beam prediction: </w:t>
            </w:r>
          </w:p>
          <w:p w14:paraId="55D6299F"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Periodicity of time instance for each measurement/report in T1: 20ms, 40ms, 80ms, [100ms], 160ms, [960ms]. Other values can be reported.</w:t>
            </w:r>
          </w:p>
          <w:p w14:paraId="140792AE"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Number of time instances for measurement/report in T1 can be reported. Time instance(s) for prediction can be reported.</w:t>
            </w:r>
          </w:p>
        </w:tc>
      </w:tr>
      <w:tr w:rsidR="00F458A3" w:rsidRPr="00133C49" w14:paraId="1D5FD769" w14:textId="77777777" w:rsidTr="0059174B">
        <w:trPr>
          <w:jc w:val="center"/>
        </w:trPr>
        <w:tc>
          <w:tcPr>
            <w:tcW w:w="3284" w:type="dxa"/>
          </w:tcPr>
          <w:p w14:paraId="782EC3AD" w14:textId="77777777" w:rsidR="00F458A3" w:rsidRPr="00133C49" w:rsidRDefault="00F458A3" w:rsidP="0059174B">
            <w:pPr>
              <w:pStyle w:val="TAL"/>
              <w:keepNext w:val="0"/>
              <w:keepLines w:val="0"/>
              <w:widowControl w:val="0"/>
              <w:rPr>
                <w:rFonts w:cs="Arial"/>
                <w:szCs w:val="18"/>
              </w:rPr>
            </w:pPr>
            <w:r w:rsidRPr="00133C49">
              <w:rPr>
                <w:rFonts w:cs="Arial"/>
                <w:szCs w:val="18"/>
              </w:rPr>
              <w:t>Scenario</w:t>
            </w:r>
          </w:p>
        </w:tc>
        <w:tc>
          <w:tcPr>
            <w:tcW w:w="5891" w:type="dxa"/>
          </w:tcPr>
          <w:p w14:paraId="3515B8D0" w14:textId="77777777" w:rsidR="00F458A3" w:rsidRPr="00133C49" w:rsidRDefault="00F458A3" w:rsidP="0059174B">
            <w:pPr>
              <w:pStyle w:val="TAC"/>
              <w:keepNext w:val="0"/>
              <w:keepLines w:val="0"/>
              <w:widowControl w:val="0"/>
              <w:jc w:val="left"/>
              <w:rPr>
                <w:rFonts w:cs="Arial"/>
                <w:szCs w:val="18"/>
              </w:rPr>
            </w:pPr>
            <w:r w:rsidRPr="00133C49">
              <w:rPr>
                <w:rFonts w:cs="Arial"/>
                <w:szCs w:val="18"/>
              </w:rPr>
              <w:t xml:space="preserve">Dense Urban (macro-layer only, TR 38.913) is the basic scenario for dataset generation and performance evaluation. Other scenarios are not precluded. </w:t>
            </w:r>
          </w:p>
        </w:tc>
      </w:tr>
      <w:tr w:rsidR="00F458A3" w:rsidRPr="00133C49" w14:paraId="7A78750E" w14:textId="77777777" w:rsidTr="0059174B">
        <w:trPr>
          <w:jc w:val="center"/>
        </w:trPr>
        <w:tc>
          <w:tcPr>
            <w:tcW w:w="3284" w:type="dxa"/>
          </w:tcPr>
          <w:p w14:paraId="00D79471" w14:textId="77777777" w:rsidR="00F458A3" w:rsidRPr="00133C49" w:rsidRDefault="00F458A3" w:rsidP="0059174B">
            <w:pPr>
              <w:pStyle w:val="TAL"/>
              <w:keepNext w:val="0"/>
              <w:keepLines w:val="0"/>
              <w:widowControl w:val="0"/>
              <w:rPr>
                <w:rFonts w:cs="Arial"/>
                <w:szCs w:val="18"/>
              </w:rPr>
            </w:pPr>
            <w:r w:rsidRPr="00133C49">
              <w:rPr>
                <w:rFonts w:cs="Arial"/>
                <w:szCs w:val="18"/>
              </w:rPr>
              <w:t xml:space="preserve">Spatial consistency </w:t>
            </w:r>
          </w:p>
        </w:tc>
        <w:tc>
          <w:tcPr>
            <w:tcW w:w="5891" w:type="dxa"/>
          </w:tcPr>
          <w:p w14:paraId="6966567D"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 xml:space="preserve">At least for BM-Case1, companies report the one of spatial consistency procedures: </w:t>
            </w:r>
          </w:p>
          <w:p w14:paraId="1610F665"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Procedure A in TR38.901</w:t>
            </w:r>
          </w:p>
          <w:p w14:paraId="23C93EBC" w14:textId="77777777" w:rsidR="00F458A3" w:rsidRPr="00133C49" w:rsidRDefault="00F458A3" w:rsidP="0059174B">
            <w:pPr>
              <w:pStyle w:val="B1"/>
              <w:spacing w:after="0"/>
              <w:rPr>
                <w:rFonts w:ascii="Arial" w:hAnsi="Arial" w:cs="Arial"/>
                <w:sz w:val="18"/>
                <w:szCs w:val="18"/>
              </w:rPr>
            </w:pPr>
            <w:r w:rsidRPr="00133C49">
              <w:rPr>
                <w:rFonts w:ascii="Arial" w:hAnsi="Arial" w:cs="Arial"/>
                <w:sz w:val="18"/>
                <w:szCs w:val="18"/>
              </w:rPr>
              <w:t>-</w:t>
            </w:r>
            <w:r w:rsidRPr="00133C49">
              <w:rPr>
                <w:rFonts w:ascii="Arial" w:hAnsi="Arial" w:cs="Arial"/>
                <w:sz w:val="18"/>
                <w:szCs w:val="18"/>
              </w:rPr>
              <w:tab/>
              <w:t>Procedure B in TR38.901</w:t>
            </w:r>
          </w:p>
        </w:tc>
      </w:tr>
      <w:tr w:rsidR="00F458A3" w:rsidRPr="00133C49" w14:paraId="427FF085" w14:textId="77777777" w:rsidTr="0059174B">
        <w:trPr>
          <w:jc w:val="center"/>
        </w:trPr>
        <w:tc>
          <w:tcPr>
            <w:tcW w:w="3284" w:type="dxa"/>
          </w:tcPr>
          <w:p w14:paraId="7A2F9437" w14:textId="77777777" w:rsidR="00F458A3" w:rsidRPr="00133C49" w:rsidRDefault="00F458A3" w:rsidP="0059174B">
            <w:pPr>
              <w:pStyle w:val="TAL"/>
              <w:keepNext w:val="0"/>
              <w:keepLines w:val="0"/>
              <w:widowControl w:val="0"/>
              <w:rPr>
                <w:rFonts w:cs="Arial"/>
                <w:szCs w:val="18"/>
              </w:rPr>
            </w:pPr>
            <w:r w:rsidRPr="00133C49">
              <w:rPr>
                <w:rFonts w:cs="Arial"/>
                <w:szCs w:val="18"/>
              </w:rPr>
              <w:t>UE trajectory model</w:t>
            </w:r>
          </w:p>
        </w:tc>
        <w:tc>
          <w:tcPr>
            <w:tcW w:w="5891" w:type="dxa"/>
          </w:tcPr>
          <w:p w14:paraId="0E56052F"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 xml:space="preserve">UE trajectory model is defined at least for </w:t>
            </w:r>
            <w:r w:rsidRPr="00133C49">
              <w:rPr>
                <w:rFonts w:ascii="Arial" w:hAnsi="Arial" w:cs="Arial"/>
                <w:i/>
                <w:iCs/>
                <w:sz w:val="18"/>
                <w:szCs w:val="18"/>
              </w:rPr>
              <w:t>temporal beam prediction</w:t>
            </w:r>
            <w:r w:rsidRPr="00133C49">
              <w:rPr>
                <w:rFonts w:ascii="Arial" w:hAnsi="Arial" w:cs="Arial"/>
                <w:sz w:val="18"/>
                <w:szCs w:val="18"/>
              </w:rPr>
              <w:t xml:space="preserve"> in initial phase of the evaluation. Further details below. </w:t>
            </w:r>
          </w:p>
          <w:p w14:paraId="151191A7" w14:textId="77777777" w:rsidR="00F458A3" w:rsidRPr="00133C49" w:rsidRDefault="00F458A3" w:rsidP="0059174B">
            <w:pPr>
              <w:widowControl w:val="0"/>
              <w:jc w:val="both"/>
              <w:rPr>
                <w:rFonts w:ascii="Arial" w:hAnsi="Arial" w:cs="Arial"/>
                <w:sz w:val="18"/>
                <w:szCs w:val="18"/>
              </w:rPr>
            </w:pPr>
          </w:p>
          <w:p w14:paraId="5E0D6246"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 xml:space="preserve">UE trajectory model is not necessarily to be defined at least for </w:t>
            </w:r>
            <w:r w:rsidRPr="00133C49">
              <w:rPr>
                <w:rFonts w:ascii="Arial" w:hAnsi="Arial" w:cs="Arial"/>
                <w:i/>
                <w:iCs/>
                <w:sz w:val="18"/>
                <w:szCs w:val="18"/>
              </w:rPr>
              <w:t>spatial-domain beam prediction</w:t>
            </w:r>
            <w:r w:rsidRPr="00133C49">
              <w:rPr>
                <w:rFonts w:ascii="Arial" w:hAnsi="Arial" w:cs="Arial"/>
                <w:sz w:val="18"/>
                <w:szCs w:val="18"/>
              </w:rPr>
              <w:t xml:space="preserve"> in initial phase of the evaluation.</w:t>
            </w:r>
          </w:p>
        </w:tc>
      </w:tr>
      <w:tr w:rsidR="00F458A3" w:rsidRPr="00133C49" w14:paraId="0E0EB7EC" w14:textId="77777777" w:rsidTr="0059174B">
        <w:trPr>
          <w:jc w:val="center"/>
        </w:trPr>
        <w:tc>
          <w:tcPr>
            <w:tcW w:w="3284" w:type="dxa"/>
          </w:tcPr>
          <w:p w14:paraId="413AF708" w14:textId="77777777" w:rsidR="00F458A3" w:rsidRPr="00133C49" w:rsidRDefault="00F458A3" w:rsidP="0059174B">
            <w:pPr>
              <w:pStyle w:val="TAL"/>
              <w:keepNext w:val="0"/>
              <w:keepLines w:val="0"/>
              <w:widowControl w:val="0"/>
              <w:rPr>
                <w:rFonts w:cs="Arial"/>
                <w:szCs w:val="18"/>
              </w:rPr>
            </w:pPr>
            <w:r w:rsidRPr="00133C49">
              <w:rPr>
                <w:rFonts w:cs="Arial"/>
                <w:szCs w:val="18"/>
              </w:rPr>
              <w:t>UE rotation</w:t>
            </w:r>
          </w:p>
        </w:tc>
        <w:tc>
          <w:tcPr>
            <w:tcW w:w="5891" w:type="dxa"/>
          </w:tcPr>
          <w:p w14:paraId="0E23CA25" w14:textId="77777777" w:rsidR="00F458A3" w:rsidRPr="00133C49" w:rsidRDefault="00F458A3" w:rsidP="0059174B">
            <w:pPr>
              <w:widowControl w:val="0"/>
              <w:jc w:val="both"/>
              <w:rPr>
                <w:rFonts w:ascii="Arial" w:hAnsi="Arial" w:cs="Arial"/>
                <w:sz w:val="18"/>
                <w:szCs w:val="18"/>
              </w:rPr>
            </w:pPr>
            <w:r w:rsidRPr="00133C49">
              <w:rPr>
                <w:rFonts w:ascii="Arial" w:hAnsi="Arial" w:cs="Arial"/>
                <w:sz w:val="18"/>
                <w:szCs w:val="18"/>
              </w:rPr>
              <w:t>UE speed to be reported. Note: UE rotation speed = 0, i.e., no UE rotation, is not precluded</w:t>
            </w:r>
          </w:p>
        </w:tc>
      </w:tr>
      <w:tr w:rsidR="000C71A6" w:rsidRPr="000C71A6" w14:paraId="178BCCA1" w14:textId="77777777" w:rsidTr="0059174B">
        <w:trPr>
          <w:jc w:val="center"/>
        </w:trPr>
        <w:tc>
          <w:tcPr>
            <w:tcW w:w="3284" w:type="dxa"/>
          </w:tcPr>
          <w:p w14:paraId="65B2A157" w14:textId="77777777" w:rsidR="00F458A3" w:rsidRPr="000C71A6" w:rsidRDefault="00F458A3" w:rsidP="0059174B">
            <w:pPr>
              <w:pStyle w:val="TAL"/>
              <w:keepNext w:val="0"/>
              <w:keepLines w:val="0"/>
              <w:widowControl w:val="0"/>
              <w:rPr>
                <w:rFonts w:cs="Arial"/>
                <w:strike/>
                <w:color w:val="FF0000"/>
                <w:szCs w:val="18"/>
              </w:rPr>
            </w:pPr>
            <w:r w:rsidRPr="000C71A6">
              <w:rPr>
                <w:rFonts w:cs="Arial"/>
                <w:strike/>
                <w:color w:val="FF0000"/>
                <w:szCs w:val="18"/>
              </w:rPr>
              <w:t>Baseline for performance evaluation</w:t>
            </w:r>
          </w:p>
        </w:tc>
        <w:tc>
          <w:tcPr>
            <w:tcW w:w="5891" w:type="dxa"/>
          </w:tcPr>
          <w:p w14:paraId="10E460D3" w14:textId="77777777" w:rsidR="00F458A3" w:rsidRPr="000C71A6" w:rsidRDefault="00F458A3" w:rsidP="0059174B">
            <w:pPr>
              <w:widowControl w:val="0"/>
              <w:jc w:val="both"/>
              <w:rPr>
                <w:rFonts w:ascii="Arial" w:hAnsi="Arial" w:cs="Arial"/>
                <w:strike/>
                <w:color w:val="FF0000"/>
                <w:sz w:val="18"/>
                <w:szCs w:val="18"/>
              </w:rPr>
            </w:pPr>
            <w:r w:rsidRPr="000C71A6">
              <w:rPr>
                <w:rFonts w:ascii="Arial" w:hAnsi="Arial" w:cs="Arial"/>
                <w:strike/>
                <w:color w:val="FF0000"/>
                <w:sz w:val="18"/>
                <w:szCs w:val="18"/>
              </w:rPr>
              <w:t xml:space="preserve">For </w:t>
            </w:r>
            <w:r w:rsidRPr="000C71A6">
              <w:rPr>
                <w:rFonts w:ascii="Arial" w:hAnsi="Arial" w:cs="Arial"/>
                <w:i/>
                <w:iCs/>
                <w:strike/>
                <w:color w:val="FF0000"/>
                <w:sz w:val="18"/>
                <w:szCs w:val="18"/>
              </w:rPr>
              <w:t>temporal beam prediction</w:t>
            </w:r>
            <w:r w:rsidRPr="000C71A6">
              <w:rPr>
                <w:rFonts w:ascii="Arial" w:hAnsi="Arial" w:cs="Arial"/>
                <w:strike/>
                <w:color w:val="FF0000"/>
                <w:sz w:val="18"/>
                <w:szCs w:val="18"/>
              </w:rPr>
              <w:t xml:space="preserve">: </w:t>
            </w:r>
          </w:p>
          <w:p w14:paraId="24632671" w14:textId="77777777" w:rsidR="00F458A3" w:rsidRPr="000C71A6" w:rsidRDefault="00F458A3" w:rsidP="0059174B">
            <w:pPr>
              <w:pStyle w:val="B1"/>
              <w:spacing w:after="0"/>
              <w:rPr>
                <w:rFonts w:ascii="Arial" w:hAnsi="Arial" w:cs="Arial"/>
                <w:strike/>
                <w:color w:val="FF0000"/>
                <w:sz w:val="18"/>
                <w:szCs w:val="18"/>
              </w:rPr>
            </w:pPr>
            <w:r w:rsidRPr="000C71A6">
              <w:rPr>
                <w:rFonts w:ascii="Arial" w:hAnsi="Arial" w:cs="Arial"/>
                <w:strike/>
                <w:color w:val="FF0000"/>
                <w:sz w:val="18"/>
                <w:szCs w:val="18"/>
              </w:rPr>
              <w:lastRenderedPageBreak/>
              <w:t>-</w:t>
            </w:r>
            <w:r w:rsidRPr="000C71A6">
              <w:rPr>
                <w:rFonts w:ascii="Arial" w:hAnsi="Arial" w:cs="Arial"/>
                <w:strike/>
                <w:color w:val="FF0000"/>
                <w:sz w:val="18"/>
                <w:szCs w:val="18"/>
              </w:rPr>
              <w:tab/>
              <w:t xml:space="preserve">Option 1: Select the best beam for T2 within Set A of beams based on the measurements of all the RS resources or all possible beams from Set A of beams at the time instants within T2 </w:t>
            </w:r>
          </w:p>
          <w:p w14:paraId="0AC681D7" w14:textId="77777777" w:rsidR="00F458A3" w:rsidRPr="000C71A6" w:rsidRDefault="00F458A3" w:rsidP="0059174B">
            <w:pPr>
              <w:pStyle w:val="B1"/>
              <w:spacing w:after="0"/>
              <w:rPr>
                <w:rFonts w:ascii="Arial" w:hAnsi="Arial" w:cs="Arial"/>
                <w:strike/>
                <w:color w:val="FF0000"/>
                <w:sz w:val="18"/>
                <w:szCs w:val="18"/>
              </w:rPr>
            </w:pPr>
            <w:r w:rsidRPr="000C71A6">
              <w:rPr>
                <w:rFonts w:ascii="Arial" w:hAnsi="Arial" w:cs="Arial"/>
                <w:strike/>
                <w:color w:val="FF0000"/>
                <w:sz w:val="18"/>
                <w:szCs w:val="18"/>
              </w:rPr>
              <w:t>-</w:t>
            </w:r>
            <w:r w:rsidRPr="000C71A6">
              <w:rPr>
                <w:rFonts w:ascii="Arial" w:hAnsi="Arial" w:cs="Arial"/>
                <w:strike/>
                <w:color w:val="FF0000"/>
                <w:sz w:val="18"/>
                <w:szCs w:val="18"/>
              </w:rPr>
              <w:tab/>
              <w:t>Option 2: Select the best beam for T2 within Set A of beams based on the measurements of all the RS resources from Set B of beams at the time instants within T1</w:t>
            </w:r>
          </w:p>
          <w:p w14:paraId="7C6FBED6" w14:textId="77777777" w:rsidR="00F458A3" w:rsidRPr="000C71A6" w:rsidRDefault="00F458A3" w:rsidP="0059174B">
            <w:pPr>
              <w:pStyle w:val="B2"/>
              <w:spacing w:after="0"/>
              <w:rPr>
                <w:rFonts w:ascii="Arial" w:hAnsi="Arial" w:cs="Arial"/>
                <w:strike/>
                <w:color w:val="FF0000"/>
                <w:sz w:val="18"/>
                <w:szCs w:val="18"/>
              </w:rPr>
            </w:pPr>
            <w:r w:rsidRPr="000C71A6">
              <w:rPr>
                <w:rFonts w:ascii="Arial" w:hAnsi="Arial" w:cs="Arial"/>
                <w:strike/>
                <w:color w:val="FF0000"/>
                <w:sz w:val="18"/>
                <w:szCs w:val="18"/>
              </w:rPr>
              <w:t>-</w:t>
            </w:r>
            <w:r w:rsidRPr="000C71A6">
              <w:rPr>
                <w:rFonts w:ascii="Arial" w:hAnsi="Arial" w:cs="Arial"/>
                <w:strike/>
                <w:color w:val="FF0000"/>
                <w:sz w:val="18"/>
                <w:szCs w:val="18"/>
              </w:rPr>
              <w:tab/>
              <w:t>Companies to explain the detail on how to select the best beam for T2 from Set A based on the measurements in T1.</w:t>
            </w:r>
          </w:p>
          <w:p w14:paraId="65F91E9C" w14:textId="77777777" w:rsidR="00F458A3" w:rsidRPr="000C71A6" w:rsidRDefault="00F458A3" w:rsidP="0059174B">
            <w:pPr>
              <w:widowControl w:val="0"/>
              <w:jc w:val="both"/>
              <w:rPr>
                <w:rFonts w:ascii="Arial" w:hAnsi="Arial" w:cs="Arial"/>
                <w:strike/>
                <w:color w:val="FF0000"/>
                <w:sz w:val="18"/>
                <w:szCs w:val="18"/>
              </w:rPr>
            </w:pPr>
            <w:r w:rsidRPr="000C71A6">
              <w:rPr>
                <w:rFonts w:ascii="Arial" w:hAnsi="Arial" w:cs="Arial"/>
                <w:strike/>
                <w:color w:val="FF0000"/>
                <w:sz w:val="18"/>
                <w:szCs w:val="18"/>
              </w:rPr>
              <w:t>where T2 is the time duration for the best beam selection, and T1 is a time duration to obtain the measurements of all the RS resource from Set B of beams. T1 and T2 are aligned with those for AI/ML based methods. Whether Set A and Set B are the same or different depend on the sub-use case. Other options are not precluded.</w:t>
            </w:r>
          </w:p>
          <w:p w14:paraId="21184514" w14:textId="77777777" w:rsidR="00F458A3" w:rsidRPr="000C71A6" w:rsidRDefault="00F458A3" w:rsidP="0059174B">
            <w:pPr>
              <w:widowControl w:val="0"/>
              <w:jc w:val="both"/>
              <w:rPr>
                <w:rFonts w:ascii="Arial" w:hAnsi="Arial" w:cs="Arial"/>
                <w:strike/>
                <w:color w:val="FF0000"/>
                <w:sz w:val="18"/>
                <w:szCs w:val="18"/>
              </w:rPr>
            </w:pPr>
          </w:p>
          <w:p w14:paraId="3B1ED427" w14:textId="77777777" w:rsidR="00F458A3" w:rsidRPr="000C71A6" w:rsidRDefault="00F458A3" w:rsidP="0059174B">
            <w:pPr>
              <w:shd w:val="clear" w:color="auto" w:fill="FFFFFF"/>
              <w:jc w:val="both"/>
              <w:rPr>
                <w:rFonts w:ascii="Arial" w:hAnsi="Arial" w:cs="Arial"/>
                <w:strike/>
                <w:color w:val="FF0000"/>
                <w:sz w:val="18"/>
                <w:szCs w:val="18"/>
              </w:rPr>
            </w:pPr>
            <w:r w:rsidRPr="000C71A6">
              <w:rPr>
                <w:rFonts w:ascii="Arial" w:eastAsia="Microsoft YaHei UI" w:hAnsi="Arial" w:cs="Arial"/>
                <w:strike/>
                <w:color w:val="FF0000"/>
                <w:sz w:val="18"/>
                <w:szCs w:val="18"/>
              </w:rPr>
              <w:t xml:space="preserve">For </w:t>
            </w:r>
            <w:r w:rsidRPr="000C71A6">
              <w:rPr>
                <w:rFonts w:ascii="Arial" w:hAnsi="Arial" w:cs="Arial"/>
                <w:i/>
                <w:strike/>
                <w:color w:val="FF0000"/>
                <w:sz w:val="18"/>
                <w:szCs w:val="18"/>
              </w:rPr>
              <w:t>spatial-domain beam prediction</w:t>
            </w:r>
            <w:r w:rsidRPr="000C71A6">
              <w:rPr>
                <w:rFonts w:ascii="Arial" w:eastAsia="Microsoft YaHei UI" w:hAnsi="Arial" w:cs="Arial"/>
                <w:strike/>
                <w:color w:val="FF0000"/>
                <w:sz w:val="18"/>
                <w:szCs w:val="18"/>
              </w:rPr>
              <w:t>:</w:t>
            </w:r>
            <w:r w:rsidRPr="000C71A6">
              <w:rPr>
                <w:rStyle w:val="CommentReference"/>
                <w:rFonts w:ascii="Arial" w:hAnsi="Arial" w:cs="Arial"/>
                <w:strike/>
                <w:color w:val="FF0000"/>
                <w:sz w:val="18"/>
                <w:szCs w:val="18"/>
              </w:rPr>
              <w:t xml:space="preserve"> </w:t>
            </w:r>
          </w:p>
          <w:p w14:paraId="28BDA560" w14:textId="77777777" w:rsidR="00F458A3" w:rsidRPr="000C71A6" w:rsidRDefault="00F458A3" w:rsidP="0059174B">
            <w:pPr>
              <w:pStyle w:val="B1"/>
              <w:spacing w:after="0"/>
              <w:rPr>
                <w:rFonts w:ascii="Arial" w:hAnsi="Arial" w:cs="Arial"/>
                <w:strike/>
                <w:color w:val="FF0000"/>
                <w:sz w:val="18"/>
                <w:szCs w:val="18"/>
                <w:lang w:eastAsia="zh-CN"/>
              </w:rPr>
            </w:pPr>
            <w:r w:rsidRPr="000C71A6">
              <w:rPr>
                <w:rFonts w:ascii="Arial" w:hAnsi="Arial" w:cs="Arial"/>
                <w:strike/>
                <w:color w:val="FF0000"/>
                <w:sz w:val="18"/>
                <w:szCs w:val="18"/>
                <w:lang w:eastAsia="zh-CN"/>
              </w:rPr>
              <w:t>-</w:t>
            </w:r>
            <w:r w:rsidRPr="000C71A6">
              <w:rPr>
                <w:rFonts w:ascii="Arial" w:hAnsi="Arial" w:cs="Arial"/>
                <w:strike/>
                <w:color w:val="FF0000"/>
                <w:sz w:val="18"/>
                <w:szCs w:val="18"/>
              </w:rPr>
              <w:tab/>
            </w:r>
            <w:r w:rsidRPr="000C71A6">
              <w:rPr>
                <w:rFonts w:ascii="Arial" w:hAnsi="Arial" w:cs="Arial"/>
                <w:strike/>
                <w:color w:val="FF0000"/>
                <w:sz w:val="18"/>
                <w:szCs w:val="18"/>
                <w:lang w:eastAsia="zh-CN"/>
              </w:rPr>
              <w:t>Option 1: Select the best beam within Set A of beams based on the measurement of all RS resources or all possible beams of beam Set A (exhaustive beam sweeping) </w:t>
            </w:r>
            <w:r w:rsidRPr="000C71A6">
              <w:rPr>
                <w:rFonts w:ascii="Arial" w:hAnsi="Arial" w:cs="Arial"/>
                <w:i/>
                <w:iCs/>
                <w:strike/>
                <w:color w:val="FF0000"/>
                <w:sz w:val="18"/>
                <w:szCs w:val="18"/>
                <w:lang w:eastAsia="zh-CN"/>
              </w:rPr>
              <w:t> </w:t>
            </w:r>
          </w:p>
          <w:p w14:paraId="0E7E191D" w14:textId="77777777" w:rsidR="00F458A3" w:rsidRPr="000C71A6" w:rsidRDefault="00F458A3" w:rsidP="0059174B">
            <w:pPr>
              <w:pStyle w:val="B1"/>
              <w:spacing w:after="0"/>
              <w:rPr>
                <w:rFonts w:ascii="Arial" w:hAnsi="Arial" w:cs="Arial"/>
                <w:strike/>
                <w:color w:val="FF0000"/>
                <w:sz w:val="18"/>
                <w:szCs w:val="18"/>
                <w:lang w:eastAsia="zh-CN"/>
              </w:rPr>
            </w:pPr>
            <w:r w:rsidRPr="000C71A6">
              <w:rPr>
                <w:rFonts w:ascii="Arial" w:hAnsi="Arial" w:cs="Arial"/>
                <w:strike/>
                <w:color w:val="FF0000"/>
                <w:sz w:val="18"/>
                <w:szCs w:val="18"/>
                <w:lang w:eastAsia="zh-CN"/>
              </w:rPr>
              <w:t>-</w:t>
            </w:r>
            <w:r w:rsidRPr="000C71A6">
              <w:rPr>
                <w:rFonts w:ascii="Arial" w:hAnsi="Arial" w:cs="Arial"/>
                <w:strike/>
                <w:color w:val="FF0000"/>
                <w:sz w:val="18"/>
                <w:szCs w:val="18"/>
              </w:rPr>
              <w:tab/>
            </w:r>
            <w:r w:rsidRPr="000C71A6">
              <w:rPr>
                <w:rFonts w:ascii="Arial" w:hAnsi="Arial" w:cs="Arial"/>
                <w:strike/>
                <w:color w:val="FF0000"/>
                <w:sz w:val="18"/>
                <w:szCs w:val="18"/>
                <w:lang w:eastAsia="zh-CN"/>
              </w:rPr>
              <w:t>Option 2: Select the best beam within Set A of beams based on the measurement of RS resources from Set B of beams</w:t>
            </w:r>
          </w:p>
          <w:p w14:paraId="16961AB8" w14:textId="77777777" w:rsidR="00F458A3" w:rsidRPr="000C71A6" w:rsidRDefault="00F458A3" w:rsidP="0059174B">
            <w:pPr>
              <w:pStyle w:val="B1"/>
              <w:spacing w:after="0"/>
              <w:rPr>
                <w:rFonts w:ascii="Arial" w:hAnsi="Arial" w:cs="Arial"/>
                <w:strike/>
                <w:color w:val="FF0000"/>
                <w:sz w:val="18"/>
                <w:szCs w:val="18"/>
              </w:rPr>
            </w:pPr>
            <w:r w:rsidRPr="000C71A6">
              <w:rPr>
                <w:rFonts w:ascii="Arial" w:hAnsi="Arial" w:cs="Arial"/>
                <w:strike/>
                <w:color w:val="FF0000"/>
                <w:sz w:val="18"/>
                <w:szCs w:val="18"/>
                <w:lang w:eastAsia="zh-CN"/>
              </w:rPr>
              <w:t>-</w:t>
            </w:r>
            <w:r w:rsidRPr="000C71A6">
              <w:rPr>
                <w:rFonts w:ascii="Arial" w:hAnsi="Arial" w:cs="Arial"/>
                <w:strike/>
                <w:color w:val="FF0000"/>
                <w:sz w:val="18"/>
                <w:szCs w:val="18"/>
              </w:rPr>
              <w:tab/>
            </w:r>
            <w:r w:rsidRPr="000C71A6">
              <w:rPr>
                <w:rFonts w:ascii="Arial" w:hAnsi="Arial" w:cs="Arial"/>
                <w:strike/>
                <w:color w:val="FF0000"/>
                <w:sz w:val="18"/>
                <w:szCs w:val="18"/>
                <w:lang w:eastAsia="zh-CN"/>
              </w:rPr>
              <w:t>Other options are not precluded.</w:t>
            </w:r>
          </w:p>
        </w:tc>
      </w:tr>
    </w:tbl>
    <w:p w14:paraId="1096512F" w14:textId="69ED388C" w:rsidR="00A13961" w:rsidRPr="00142008" w:rsidRDefault="00A13961" w:rsidP="009D266C">
      <w:pPr>
        <w:spacing w:after="180"/>
        <w:jc w:val="both"/>
        <w:rPr>
          <w:b/>
          <w:bCs/>
          <w:sz w:val="22"/>
          <w:szCs w:val="22"/>
        </w:rPr>
      </w:pPr>
    </w:p>
    <w:p w14:paraId="7090B369" w14:textId="77777777" w:rsidR="00142008" w:rsidRPr="00AD149C" w:rsidRDefault="000C71A6" w:rsidP="000C71A6">
      <w:pPr>
        <w:spacing w:after="180"/>
        <w:jc w:val="both"/>
        <w:rPr>
          <w:sz w:val="22"/>
          <w:szCs w:val="22"/>
        </w:rPr>
      </w:pPr>
      <w:r w:rsidRPr="00AD149C">
        <w:rPr>
          <w:b/>
          <w:bCs/>
          <w:sz w:val="22"/>
          <w:szCs w:val="22"/>
        </w:rPr>
        <w:t xml:space="preserve">Proposal 8: </w:t>
      </w:r>
      <w:r w:rsidR="00142008" w:rsidRPr="00AD149C">
        <w:rPr>
          <w:sz w:val="22"/>
          <w:szCs w:val="22"/>
        </w:rPr>
        <w:t xml:space="preserve">For FR2 TX </w:t>
      </w:r>
      <w:proofErr w:type="spellStart"/>
      <w:r w:rsidR="00142008" w:rsidRPr="00AD149C">
        <w:rPr>
          <w:sz w:val="22"/>
          <w:szCs w:val="22"/>
        </w:rPr>
        <w:t>beambook</w:t>
      </w:r>
      <w:proofErr w:type="spellEnd"/>
      <w:r w:rsidR="00142008" w:rsidRPr="00AD149C">
        <w:rPr>
          <w:sz w:val="22"/>
          <w:szCs w:val="22"/>
        </w:rPr>
        <w:t xml:space="preserve">, the reference model used in TR 38.827 can be used as baseline for further discussion: </w:t>
      </w:r>
    </w:p>
    <w:p w14:paraId="17B88569" w14:textId="14FC6E3C" w:rsidR="00142008" w:rsidRPr="00AD149C" w:rsidRDefault="00142008" w:rsidP="00142008">
      <w:pPr>
        <w:pStyle w:val="B1"/>
        <w:rPr>
          <w:sz w:val="22"/>
          <w:szCs w:val="22"/>
        </w:rPr>
      </w:pPr>
      <w:r w:rsidRPr="00AD149C">
        <w:rPr>
          <w:sz w:val="22"/>
          <w:szCs w:val="22"/>
        </w:rPr>
        <w:t>-</w:t>
      </w:r>
      <w:r w:rsidRPr="00AD149C">
        <w:rPr>
          <w:sz w:val="22"/>
          <w:szCs w:val="22"/>
        </w:rPr>
        <w:tab/>
        <w:t>For FR2</w:t>
      </w:r>
      <w:r w:rsidRPr="00AD149C">
        <w:rPr>
          <w:sz w:val="22"/>
          <w:szCs w:val="22"/>
          <w:lang w:eastAsia="zh-CN"/>
        </w:rPr>
        <w:t xml:space="preserve">: </w:t>
      </w:r>
      <w:r w:rsidRPr="00AD149C">
        <w:rPr>
          <w:sz w:val="22"/>
          <w:szCs w:val="22"/>
        </w:rPr>
        <w:t>A code book of 128 fixed beams is constructed to a grid of eight elevation angles from –25</w:t>
      </w:r>
      <w:r w:rsidRPr="00AD149C">
        <w:rPr>
          <w:sz w:val="22"/>
          <w:szCs w:val="22"/>
        </w:rPr>
        <w:sym w:font="Symbol" w:char="F0B0"/>
      </w:r>
      <w:r w:rsidRPr="00AD149C">
        <w:rPr>
          <w:sz w:val="22"/>
          <w:szCs w:val="22"/>
        </w:rPr>
        <w:t xml:space="preserve"> to +25</w:t>
      </w:r>
      <w:r w:rsidRPr="00AD149C">
        <w:rPr>
          <w:sz w:val="22"/>
          <w:szCs w:val="22"/>
        </w:rPr>
        <w:sym w:font="Symbol" w:char="F0B0"/>
      </w:r>
      <w:r w:rsidRPr="00AD149C">
        <w:rPr>
          <w:sz w:val="22"/>
          <w:szCs w:val="22"/>
        </w:rPr>
        <w:t xml:space="preserve"> with ~7.1</w:t>
      </w:r>
      <w:r w:rsidRPr="00AD149C">
        <w:rPr>
          <w:sz w:val="22"/>
          <w:szCs w:val="22"/>
        </w:rPr>
        <w:sym w:font="Symbol" w:char="F0B0"/>
      </w:r>
      <w:r w:rsidRPr="00AD149C">
        <w:rPr>
          <w:sz w:val="22"/>
          <w:szCs w:val="22"/>
        </w:rPr>
        <w:t xml:space="preserve"> step size and 16</w:t>
      </w:r>
      <w:r w:rsidRPr="00AD149C">
        <w:rPr>
          <w:sz w:val="22"/>
          <w:szCs w:val="22"/>
        </w:rPr>
        <w:sym w:font="Symbol" w:char="F0B0"/>
      </w:r>
      <w:r w:rsidRPr="00AD149C">
        <w:rPr>
          <w:sz w:val="22"/>
          <w:szCs w:val="22"/>
        </w:rPr>
        <w:t xml:space="preserve"> azimuth angles from –60</w:t>
      </w:r>
      <w:r w:rsidRPr="00AD149C">
        <w:rPr>
          <w:sz w:val="22"/>
          <w:szCs w:val="22"/>
        </w:rPr>
        <w:sym w:font="Symbol" w:char="F0B0"/>
      </w:r>
      <w:r w:rsidRPr="00AD149C">
        <w:rPr>
          <w:sz w:val="22"/>
          <w:szCs w:val="22"/>
        </w:rPr>
        <w:t xml:space="preserve"> to +60</w:t>
      </w:r>
      <w:r w:rsidRPr="00AD149C">
        <w:rPr>
          <w:sz w:val="22"/>
          <w:szCs w:val="22"/>
        </w:rPr>
        <w:sym w:font="Symbol" w:char="F0B0"/>
      </w:r>
      <w:r w:rsidRPr="00AD149C">
        <w:rPr>
          <w:sz w:val="22"/>
          <w:szCs w:val="22"/>
        </w:rPr>
        <w:t xml:space="preserve"> with 8</w:t>
      </w:r>
      <w:r w:rsidRPr="00AD149C">
        <w:rPr>
          <w:sz w:val="22"/>
          <w:szCs w:val="22"/>
        </w:rPr>
        <w:sym w:font="Symbol" w:char="F0B0"/>
      </w:r>
      <w:r w:rsidRPr="00AD149C">
        <w:rPr>
          <w:sz w:val="22"/>
          <w:szCs w:val="22"/>
        </w:rPr>
        <w:t xml:space="preserve"> step size. </w:t>
      </w:r>
    </w:p>
    <w:p w14:paraId="30F087C4" w14:textId="3692F855" w:rsidR="009D266C" w:rsidRPr="00366712" w:rsidRDefault="00AB19F8" w:rsidP="009D266C">
      <w:pPr>
        <w:pStyle w:val="Heading2"/>
        <w:rPr>
          <w:lang w:val="en-AU" w:eastAsia="zh-CN"/>
        </w:rPr>
      </w:pPr>
      <w:r>
        <w:rPr>
          <w:lang w:val="en-US" w:eastAsia="zh-CN"/>
        </w:rPr>
        <w:t>2</w:t>
      </w:r>
      <w:r w:rsidR="009D266C" w:rsidRPr="00A54C75">
        <w:rPr>
          <w:lang w:val="en-US" w:eastAsia="zh-CN"/>
        </w:rPr>
        <w:t>.</w:t>
      </w:r>
      <w:r w:rsidR="00142008">
        <w:rPr>
          <w:lang w:val="en-US" w:eastAsia="zh-CN"/>
        </w:rPr>
        <w:t>5</w:t>
      </w:r>
      <w:r w:rsidR="009D266C" w:rsidRPr="00A54C75">
        <w:rPr>
          <w:lang w:val="en-US" w:eastAsia="zh-CN"/>
        </w:rPr>
        <w:t xml:space="preserve"> </w:t>
      </w:r>
      <w:r w:rsidR="009D266C">
        <w:rPr>
          <w:lang w:val="en-US" w:eastAsia="zh-CN"/>
        </w:rPr>
        <w:t xml:space="preserve">OTA testing </w:t>
      </w:r>
      <w:r w:rsidR="00F327D9">
        <w:rPr>
          <w:lang w:val="en-US" w:eastAsia="zh-CN"/>
        </w:rPr>
        <w:t xml:space="preserve">chamber </w:t>
      </w:r>
      <w:r w:rsidR="009D266C">
        <w:rPr>
          <w:lang w:val="en-US" w:eastAsia="zh-CN"/>
        </w:rPr>
        <w:t xml:space="preserve">for AI-BM model inference </w:t>
      </w:r>
    </w:p>
    <w:p w14:paraId="6C0CA3F3" w14:textId="43E6CBEB" w:rsidR="008F0CB9" w:rsidRDefault="008F0CB9" w:rsidP="00A71546">
      <w:pPr>
        <w:spacing w:after="180"/>
        <w:jc w:val="both"/>
        <w:rPr>
          <w:sz w:val="22"/>
          <w:szCs w:val="22"/>
        </w:rPr>
      </w:pPr>
      <w:r w:rsidRPr="00AD149C">
        <w:rPr>
          <w:sz w:val="22"/>
          <w:szCs w:val="22"/>
        </w:rPr>
        <w:t xml:space="preserve">For the selection of OTA chamber, </w:t>
      </w:r>
      <w:r w:rsidR="00FA0811">
        <w:rPr>
          <w:sz w:val="22"/>
          <w:szCs w:val="22"/>
        </w:rPr>
        <w:t xml:space="preserve">we see the </w:t>
      </w:r>
      <w:r w:rsidR="00FA2C86">
        <w:rPr>
          <w:sz w:val="22"/>
          <w:szCs w:val="22"/>
        </w:rPr>
        <w:t xml:space="preserve">difference for the required probes for MPAC OTA chamber. For instance, the analysis provided in [R4-2411254] requires 8 probes (2 additional one compared with existing </w:t>
      </w:r>
      <w:r w:rsidR="007B1B2D">
        <w:rPr>
          <w:sz w:val="22"/>
          <w:szCs w:val="22"/>
        </w:rPr>
        <w:t>3D MPAC</w:t>
      </w:r>
      <w:r w:rsidR="00FA2C86">
        <w:rPr>
          <w:sz w:val="22"/>
          <w:szCs w:val="22"/>
        </w:rPr>
        <w:t xml:space="preserve"> chamber) to simulate 4 strongest TX beams</w:t>
      </w:r>
      <w:r w:rsidR="007B1B2D">
        <w:rPr>
          <w:sz w:val="22"/>
          <w:szCs w:val="22"/>
        </w:rPr>
        <w:t xml:space="preserve">, with acceptable PSP (PAS similarity percentage) for </w:t>
      </w:r>
      <w:proofErr w:type="spellStart"/>
      <w:r w:rsidR="007B1B2D">
        <w:rPr>
          <w:sz w:val="22"/>
          <w:szCs w:val="22"/>
        </w:rPr>
        <w:t>InO</w:t>
      </w:r>
      <w:proofErr w:type="spellEnd"/>
      <w:r w:rsidR="007B1B2D">
        <w:rPr>
          <w:sz w:val="22"/>
          <w:szCs w:val="22"/>
        </w:rPr>
        <w:t xml:space="preserve"> and </w:t>
      </w:r>
      <w:proofErr w:type="spellStart"/>
      <w:r w:rsidR="007B1B2D">
        <w:rPr>
          <w:sz w:val="22"/>
          <w:szCs w:val="22"/>
        </w:rPr>
        <w:t>UMi</w:t>
      </w:r>
      <w:proofErr w:type="spellEnd"/>
      <w:r w:rsidR="007B1B2D">
        <w:rPr>
          <w:sz w:val="22"/>
          <w:szCs w:val="22"/>
        </w:rPr>
        <w:t xml:space="preserve"> scenarios. On the other hand, in [R4-2411587], upscaling the 3D MPAC chamber to emulate CDL-C </w:t>
      </w:r>
      <w:proofErr w:type="spellStart"/>
      <w:r w:rsidR="007B1B2D">
        <w:rPr>
          <w:sz w:val="22"/>
          <w:szCs w:val="22"/>
        </w:rPr>
        <w:t>UMi</w:t>
      </w:r>
      <w:proofErr w:type="spellEnd"/>
      <w:r w:rsidR="007B1B2D">
        <w:rPr>
          <w:sz w:val="22"/>
          <w:szCs w:val="22"/>
        </w:rPr>
        <w:t xml:space="preserve"> requires a test system with &gt;100 probes. The difference may come from </w:t>
      </w:r>
      <w:r w:rsidR="00C17D70">
        <w:rPr>
          <w:sz w:val="22"/>
          <w:szCs w:val="22"/>
        </w:rPr>
        <w:t xml:space="preserve">how many TX beams and how many clusters to be emulated with accepted accuracy. </w:t>
      </w:r>
    </w:p>
    <w:p w14:paraId="0829C26D" w14:textId="0E10B888" w:rsidR="00C17D70" w:rsidRDefault="00C17D70" w:rsidP="00A71546">
      <w:pPr>
        <w:spacing w:after="180"/>
        <w:jc w:val="both"/>
        <w:rPr>
          <w:sz w:val="22"/>
          <w:szCs w:val="22"/>
        </w:rPr>
      </w:pPr>
      <w:r>
        <w:rPr>
          <w:sz w:val="22"/>
          <w:szCs w:val="22"/>
        </w:rPr>
        <w:t xml:space="preserve">From our understanding, the feasibility of enhanced 3D MPAC chamber shall consider the following factors: </w:t>
      </w:r>
    </w:p>
    <w:p w14:paraId="2019CC71" w14:textId="77777777" w:rsidR="008F0788" w:rsidRDefault="00C17D70" w:rsidP="00C17D70">
      <w:pPr>
        <w:pStyle w:val="ListParagraph"/>
        <w:numPr>
          <w:ilvl w:val="0"/>
          <w:numId w:val="43"/>
        </w:numPr>
        <w:ind w:firstLineChars="0"/>
        <w:jc w:val="both"/>
        <w:rPr>
          <w:sz w:val="22"/>
          <w:szCs w:val="22"/>
        </w:rPr>
      </w:pPr>
      <w:r>
        <w:rPr>
          <w:sz w:val="22"/>
          <w:szCs w:val="22"/>
        </w:rPr>
        <w:t>FFS how many beams out of Set A (e.g., 128 beams containing Set B beams) are relevant for AI-BM</w:t>
      </w:r>
      <w:r w:rsidR="008F0788">
        <w:rPr>
          <w:sz w:val="22"/>
          <w:szCs w:val="22"/>
        </w:rPr>
        <w:t xml:space="preserve"> inference testing;</w:t>
      </w:r>
    </w:p>
    <w:p w14:paraId="35BB76E6" w14:textId="77777777" w:rsidR="008F0788" w:rsidRDefault="008F0788" w:rsidP="00C17D70">
      <w:pPr>
        <w:pStyle w:val="ListParagraph"/>
        <w:numPr>
          <w:ilvl w:val="0"/>
          <w:numId w:val="43"/>
        </w:numPr>
        <w:ind w:firstLineChars="0"/>
        <w:jc w:val="both"/>
        <w:rPr>
          <w:sz w:val="22"/>
          <w:szCs w:val="22"/>
        </w:rPr>
      </w:pPr>
      <w:r>
        <w:rPr>
          <w:sz w:val="22"/>
          <w:szCs w:val="22"/>
        </w:rPr>
        <w:t>All Tx beams from a single TRP;</w:t>
      </w:r>
    </w:p>
    <w:p w14:paraId="3283F6EC" w14:textId="609B583D" w:rsidR="00C17D70" w:rsidRDefault="008F0788" w:rsidP="00C17D70">
      <w:pPr>
        <w:pStyle w:val="ListParagraph"/>
        <w:numPr>
          <w:ilvl w:val="0"/>
          <w:numId w:val="43"/>
        </w:numPr>
        <w:ind w:firstLineChars="0"/>
        <w:jc w:val="both"/>
        <w:rPr>
          <w:sz w:val="22"/>
          <w:szCs w:val="22"/>
        </w:rPr>
      </w:pPr>
      <w:r>
        <w:rPr>
          <w:sz w:val="22"/>
          <w:szCs w:val="22"/>
        </w:rPr>
        <w:t>Acceptable PAS similarity percentage based on a certain configuration of probes</w:t>
      </w:r>
    </w:p>
    <w:p w14:paraId="59253D8F" w14:textId="2A382447" w:rsidR="008F0788" w:rsidRDefault="008F0788" w:rsidP="008F0788">
      <w:pPr>
        <w:spacing w:after="180"/>
        <w:jc w:val="both"/>
        <w:rPr>
          <w:sz w:val="22"/>
          <w:szCs w:val="22"/>
        </w:rPr>
      </w:pPr>
      <w:r w:rsidRPr="008F0788">
        <w:rPr>
          <w:b/>
          <w:bCs/>
          <w:sz w:val="22"/>
          <w:szCs w:val="22"/>
        </w:rPr>
        <w:t xml:space="preserve">Proposal </w:t>
      </w:r>
      <w:r>
        <w:rPr>
          <w:b/>
          <w:bCs/>
          <w:sz w:val="22"/>
          <w:szCs w:val="22"/>
        </w:rPr>
        <w:t>9</w:t>
      </w:r>
      <w:r w:rsidRPr="008F0788">
        <w:rPr>
          <w:b/>
          <w:bCs/>
          <w:sz w:val="22"/>
          <w:szCs w:val="22"/>
        </w:rPr>
        <w:t xml:space="preserve">: </w:t>
      </w:r>
      <w:r>
        <w:rPr>
          <w:sz w:val="22"/>
          <w:szCs w:val="22"/>
        </w:rPr>
        <w:t xml:space="preserve">The feasibility of enhanced 3D MPAC chamber shall consider the following factors: </w:t>
      </w:r>
    </w:p>
    <w:p w14:paraId="04B775AA" w14:textId="77777777" w:rsidR="008F0788" w:rsidRDefault="008F0788" w:rsidP="008F0788">
      <w:pPr>
        <w:pStyle w:val="ListParagraph"/>
        <w:numPr>
          <w:ilvl w:val="0"/>
          <w:numId w:val="44"/>
        </w:numPr>
        <w:ind w:firstLineChars="0"/>
        <w:jc w:val="both"/>
        <w:rPr>
          <w:sz w:val="22"/>
          <w:szCs w:val="22"/>
        </w:rPr>
      </w:pPr>
      <w:r>
        <w:rPr>
          <w:sz w:val="22"/>
          <w:szCs w:val="22"/>
        </w:rPr>
        <w:t>FFS how many beams out of Set A (e.g., 128 beams containing Set B beams) are relevant for AI-BM inference testing;</w:t>
      </w:r>
    </w:p>
    <w:p w14:paraId="0D299EA7" w14:textId="77777777" w:rsidR="008F0788" w:rsidRDefault="008F0788" w:rsidP="008F0788">
      <w:pPr>
        <w:pStyle w:val="ListParagraph"/>
        <w:numPr>
          <w:ilvl w:val="0"/>
          <w:numId w:val="44"/>
        </w:numPr>
        <w:ind w:firstLineChars="0"/>
        <w:jc w:val="both"/>
        <w:rPr>
          <w:sz w:val="22"/>
          <w:szCs w:val="22"/>
        </w:rPr>
      </w:pPr>
      <w:r>
        <w:rPr>
          <w:sz w:val="22"/>
          <w:szCs w:val="22"/>
        </w:rPr>
        <w:t>All Tx beams from a single TRP;</w:t>
      </w:r>
    </w:p>
    <w:p w14:paraId="10B8205F" w14:textId="77777777" w:rsidR="008F0788" w:rsidRDefault="008F0788" w:rsidP="008F0788">
      <w:pPr>
        <w:pStyle w:val="ListParagraph"/>
        <w:numPr>
          <w:ilvl w:val="0"/>
          <w:numId w:val="44"/>
        </w:numPr>
        <w:ind w:firstLineChars="0"/>
        <w:jc w:val="both"/>
        <w:rPr>
          <w:sz w:val="22"/>
          <w:szCs w:val="22"/>
        </w:rPr>
      </w:pPr>
      <w:r>
        <w:rPr>
          <w:sz w:val="22"/>
          <w:szCs w:val="22"/>
        </w:rPr>
        <w:t>Acceptable PAS similarity percentage based on a certain configuration of probes</w:t>
      </w:r>
    </w:p>
    <w:p w14:paraId="4295068F" w14:textId="02BE9CBB" w:rsidR="008F0788" w:rsidRPr="008F0788" w:rsidRDefault="008F0788" w:rsidP="008F0788">
      <w:pPr>
        <w:jc w:val="both"/>
        <w:rPr>
          <w:sz w:val="22"/>
          <w:szCs w:val="22"/>
          <w:lang w:val="en-GB"/>
        </w:rPr>
      </w:pPr>
    </w:p>
    <w:p w14:paraId="69395183" w14:textId="314F00C2" w:rsidR="00EB55B4" w:rsidRDefault="00AB19F8"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03AA1E6F" w:rsidR="00BA45F7" w:rsidRDefault="009269B8" w:rsidP="009410D5">
      <w:pPr>
        <w:spacing w:after="180"/>
        <w:jc w:val="both"/>
      </w:pPr>
      <w:r w:rsidRPr="009410D5">
        <w:t>In this contribution, we</w:t>
      </w:r>
      <w:r w:rsidR="00CE4029" w:rsidRPr="009410D5">
        <w:t xml:space="preserve"> provided our viewpoints </w:t>
      </w:r>
      <w:r w:rsidR="000B774C" w:rsidRPr="000B774C">
        <w:t>on testability and interoperability issues for beam management in this contribution</w:t>
      </w:r>
      <w:r w:rsidRPr="009410D5">
        <w:t xml:space="preserve">, accordingly the following observations and proposals are obtained: </w:t>
      </w:r>
    </w:p>
    <w:p w14:paraId="305E2D6A" w14:textId="335BFF2B" w:rsidR="001E3943" w:rsidRPr="001E3943" w:rsidRDefault="001E3943" w:rsidP="009410D5">
      <w:pPr>
        <w:spacing w:after="180"/>
        <w:jc w:val="both"/>
        <w:rPr>
          <w:i/>
          <w:iCs/>
          <w:u w:val="single"/>
        </w:rPr>
      </w:pPr>
      <w:r w:rsidRPr="001E3943">
        <w:rPr>
          <w:i/>
          <w:iCs/>
          <w:u w:val="single"/>
        </w:rPr>
        <w:t>Testing target</w:t>
      </w:r>
    </w:p>
    <w:p w14:paraId="52A4FE67" w14:textId="77777777" w:rsidR="001E3943" w:rsidRPr="00C9050E" w:rsidRDefault="001E3943" w:rsidP="001E3943">
      <w:pPr>
        <w:spacing w:after="180"/>
        <w:jc w:val="both"/>
        <w:rPr>
          <w:sz w:val="22"/>
          <w:szCs w:val="22"/>
        </w:rPr>
      </w:pPr>
      <w:r w:rsidRPr="00C9050E">
        <w:rPr>
          <w:b/>
          <w:bCs/>
          <w:sz w:val="22"/>
          <w:szCs w:val="22"/>
        </w:rPr>
        <w:t xml:space="preserve">Proposal 1: </w:t>
      </w:r>
      <w:r w:rsidRPr="00C9050E">
        <w:rPr>
          <w:sz w:val="22"/>
          <w:szCs w:val="22"/>
        </w:rPr>
        <w:t>AI-BM testability study shall be performed to test UE-side model inference</w:t>
      </w:r>
      <w:r>
        <w:rPr>
          <w:sz w:val="22"/>
          <w:szCs w:val="22"/>
        </w:rPr>
        <w:t xml:space="preserve"> requirement</w:t>
      </w:r>
      <w:r w:rsidRPr="00C9050E">
        <w:rPr>
          <w:sz w:val="22"/>
          <w:szCs w:val="22"/>
        </w:rPr>
        <w:t xml:space="preserve"> as 1</w:t>
      </w:r>
      <w:r w:rsidRPr="00C9050E">
        <w:rPr>
          <w:sz w:val="22"/>
          <w:szCs w:val="22"/>
          <w:vertAlign w:val="superscript"/>
        </w:rPr>
        <w:t>st</w:t>
      </w:r>
      <w:r w:rsidRPr="00C9050E">
        <w:rPr>
          <w:sz w:val="22"/>
          <w:szCs w:val="22"/>
        </w:rPr>
        <w:t xml:space="preserve"> priority, including (1) testing the accuracy of inference results; (2) testing the delay of reporting inference results; (3) generalization performance testing if introduced.</w:t>
      </w:r>
    </w:p>
    <w:p w14:paraId="5CD4622E" w14:textId="77777777" w:rsidR="001E3943" w:rsidRDefault="001E3943" w:rsidP="001E3943">
      <w:pPr>
        <w:spacing w:after="180"/>
        <w:jc w:val="both"/>
        <w:rPr>
          <w:sz w:val="22"/>
          <w:szCs w:val="22"/>
        </w:rPr>
      </w:pPr>
      <w:r w:rsidRPr="005D19CF">
        <w:rPr>
          <w:b/>
          <w:bCs/>
          <w:sz w:val="22"/>
          <w:szCs w:val="22"/>
        </w:rPr>
        <w:t>Observation 1:</w:t>
      </w:r>
      <w:r>
        <w:rPr>
          <w:b/>
          <w:bCs/>
          <w:sz w:val="22"/>
          <w:szCs w:val="22"/>
        </w:rPr>
        <w:t xml:space="preserve"> </w:t>
      </w:r>
      <w:r w:rsidRPr="005D19CF">
        <w:rPr>
          <w:sz w:val="22"/>
          <w:szCs w:val="22"/>
        </w:rPr>
        <w:t>For UE-sided model, DL Tx beam prediction</w:t>
      </w:r>
      <w:r>
        <w:rPr>
          <w:sz w:val="22"/>
          <w:szCs w:val="22"/>
        </w:rPr>
        <w:t>, testability discussion could be different for AI/ML model input by using</w:t>
      </w:r>
      <w:r w:rsidRPr="005D19CF">
        <w:rPr>
          <w:sz w:val="22"/>
          <w:szCs w:val="22"/>
        </w:rPr>
        <w:t xml:space="preserve"> the measurements from (1) the best Rx beam or (2) Tx-Rx beam pair.</w:t>
      </w:r>
    </w:p>
    <w:p w14:paraId="30294207" w14:textId="77777777" w:rsidR="001E3943" w:rsidRPr="00C9050E" w:rsidRDefault="001E3943" w:rsidP="001E3943">
      <w:pPr>
        <w:spacing w:after="180"/>
        <w:jc w:val="both"/>
        <w:rPr>
          <w:sz w:val="22"/>
          <w:szCs w:val="22"/>
        </w:rPr>
      </w:pPr>
      <w:r w:rsidRPr="00C9050E">
        <w:rPr>
          <w:b/>
          <w:bCs/>
          <w:sz w:val="22"/>
          <w:szCs w:val="22"/>
        </w:rPr>
        <w:t xml:space="preserve">Proposal </w:t>
      </w:r>
      <w:r>
        <w:rPr>
          <w:b/>
          <w:bCs/>
          <w:sz w:val="22"/>
          <w:szCs w:val="22"/>
        </w:rPr>
        <w:t>2</w:t>
      </w:r>
      <w:r w:rsidRPr="00C9050E">
        <w:rPr>
          <w:b/>
          <w:bCs/>
          <w:sz w:val="22"/>
          <w:szCs w:val="22"/>
        </w:rPr>
        <w:t xml:space="preserve">: </w:t>
      </w:r>
      <w:r w:rsidRPr="00C9050E">
        <w:rPr>
          <w:sz w:val="22"/>
          <w:szCs w:val="22"/>
        </w:rPr>
        <w:t xml:space="preserve">AI-BM </w:t>
      </w:r>
      <w:r>
        <w:rPr>
          <w:sz w:val="22"/>
          <w:szCs w:val="22"/>
        </w:rPr>
        <w:t>test setup</w:t>
      </w:r>
      <w:r w:rsidRPr="00C9050E">
        <w:rPr>
          <w:sz w:val="22"/>
          <w:szCs w:val="22"/>
        </w:rPr>
        <w:t xml:space="preserve"> </w:t>
      </w:r>
      <w:r>
        <w:rPr>
          <w:sz w:val="22"/>
          <w:szCs w:val="22"/>
        </w:rPr>
        <w:t xml:space="preserve">shall generate the not only </w:t>
      </w:r>
      <w:r w:rsidRPr="00F46E9A">
        <w:rPr>
          <w:sz w:val="22"/>
          <w:szCs w:val="22"/>
        </w:rPr>
        <w:t>Set B of beams</w:t>
      </w:r>
      <w:r>
        <w:rPr>
          <w:sz w:val="22"/>
          <w:szCs w:val="22"/>
        </w:rPr>
        <w:t xml:space="preserve">, but also Set A of beams for </w:t>
      </w:r>
      <w:r w:rsidRPr="00726130">
        <w:rPr>
          <w:sz w:val="22"/>
          <w:szCs w:val="22"/>
        </w:rPr>
        <w:t>the ideal measurement of RSRP on the predicted Tx beam</w:t>
      </w:r>
      <w:r w:rsidRPr="00C9050E">
        <w:rPr>
          <w:sz w:val="22"/>
          <w:szCs w:val="22"/>
        </w:rPr>
        <w:t>.</w:t>
      </w:r>
    </w:p>
    <w:p w14:paraId="46CBEE12" w14:textId="1C6E34BC" w:rsidR="00FF5174" w:rsidRPr="001E3943" w:rsidRDefault="001E3943" w:rsidP="00864312">
      <w:pPr>
        <w:spacing w:after="180"/>
        <w:jc w:val="both"/>
        <w:rPr>
          <w:i/>
          <w:iCs/>
          <w:u w:val="single"/>
        </w:rPr>
      </w:pPr>
      <w:r w:rsidRPr="001E3943">
        <w:rPr>
          <w:i/>
          <w:iCs/>
          <w:u w:val="single"/>
        </w:rPr>
        <w:t>Test procedure for AI-BM (UE-side model)</w:t>
      </w:r>
    </w:p>
    <w:p w14:paraId="17F29F72" w14:textId="77777777" w:rsidR="001E3943" w:rsidRDefault="001E3943" w:rsidP="001E3943">
      <w:pPr>
        <w:spacing w:after="180"/>
        <w:jc w:val="both"/>
        <w:rPr>
          <w:sz w:val="22"/>
          <w:szCs w:val="22"/>
        </w:rPr>
      </w:pPr>
      <w:r w:rsidRPr="00C9050E">
        <w:rPr>
          <w:b/>
          <w:bCs/>
          <w:sz w:val="22"/>
          <w:szCs w:val="22"/>
        </w:rPr>
        <w:t xml:space="preserve">Proposal </w:t>
      </w:r>
      <w:r>
        <w:rPr>
          <w:b/>
          <w:bCs/>
          <w:sz w:val="22"/>
          <w:szCs w:val="22"/>
        </w:rPr>
        <w:t>3</w:t>
      </w:r>
      <w:r w:rsidRPr="00C9050E">
        <w:rPr>
          <w:b/>
          <w:bCs/>
          <w:sz w:val="22"/>
          <w:szCs w:val="22"/>
        </w:rPr>
        <w:t xml:space="preserve">: </w:t>
      </w:r>
      <w:r w:rsidRPr="000643F2">
        <w:rPr>
          <w:sz w:val="22"/>
          <w:szCs w:val="22"/>
        </w:rPr>
        <w:t>The conformance testing procedure for AI-BM UE-side model, using AI-BM Case1 as a reference, is detailed as follows:</w:t>
      </w:r>
    </w:p>
    <w:p w14:paraId="51DB9328" w14:textId="77777777" w:rsidR="001E3943" w:rsidRPr="00142008" w:rsidRDefault="001E3943" w:rsidP="001E3943">
      <w:pPr>
        <w:spacing w:after="180"/>
        <w:ind w:left="568"/>
        <w:jc w:val="both"/>
        <w:rPr>
          <w:sz w:val="22"/>
          <w:szCs w:val="22"/>
          <w:u w:val="single"/>
        </w:rPr>
      </w:pPr>
      <w:r w:rsidRPr="00142008">
        <w:rPr>
          <w:sz w:val="22"/>
          <w:szCs w:val="22"/>
          <w:u w:val="single"/>
        </w:rPr>
        <w:t>Preparation Phase:</w:t>
      </w:r>
    </w:p>
    <w:p w14:paraId="6FA94EF4" w14:textId="77777777" w:rsidR="001E3943" w:rsidRDefault="001E3943" w:rsidP="001E3943">
      <w:pPr>
        <w:spacing w:after="180"/>
        <w:ind w:left="852"/>
        <w:jc w:val="both"/>
        <w:rPr>
          <w:i/>
          <w:iCs/>
          <w:sz w:val="22"/>
          <w:szCs w:val="22"/>
        </w:rPr>
      </w:pPr>
      <w:r>
        <w:rPr>
          <w:sz w:val="22"/>
          <w:szCs w:val="22"/>
        </w:rPr>
        <w:t xml:space="preserve">- Step-1: TE configures resource sets for both Set A and Set B beams in </w:t>
      </w:r>
      <w:r w:rsidRPr="0086689F">
        <w:rPr>
          <w:i/>
          <w:iCs/>
          <w:sz w:val="22"/>
          <w:szCs w:val="22"/>
        </w:rPr>
        <w:t>CSI-</w:t>
      </w:r>
      <w:proofErr w:type="spellStart"/>
      <w:r w:rsidRPr="0086689F">
        <w:rPr>
          <w:i/>
          <w:iCs/>
          <w:sz w:val="22"/>
          <w:szCs w:val="22"/>
        </w:rPr>
        <w:t>ReportConfig</w:t>
      </w:r>
      <w:proofErr w:type="spellEnd"/>
      <w:r w:rsidRPr="00771AF5">
        <w:rPr>
          <w:sz w:val="22"/>
          <w:szCs w:val="22"/>
        </w:rPr>
        <w:t xml:space="preserve">, and </w:t>
      </w:r>
      <w:r>
        <w:rPr>
          <w:sz w:val="22"/>
          <w:szCs w:val="22"/>
        </w:rPr>
        <w:t>associated ID as side condition</w:t>
      </w:r>
    </w:p>
    <w:p w14:paraId="4D46D649" w14:textId="77777777" w:rsidR="001E3943" w:rsidRPr="00142008" w:rsidRDefault="001E3943" w:rsidP="001E3943">
      <w:pPr>
        <w:spacing w:after="180"/>
        <w:ind w:left="568"/>
        <w:jc w:val="both"/>
        <w:rPr>
          <w:sz w:val="22"/>
          <w:szCs w:val="22"/>
          <w:u w:val="single"/>
        </w:rPr>
      </w:pPr>
      <w:r w:rsidRPr="00142008">
        <w:rPr>
          <w:sz w:val="22"/>
          <w:szCs w:val="22"/>
          <w:u w:val="single"/>
        </w:rPr>
        <w:t>Model Inference Phase:</w:t>
      </w:r>
    </w:p>
    <w:p w14:paraId="31977ADF" w14:textId="77777777" w:rsidR="001E3943" w:rsidRDefault="001E3943" w:rsidP="001E3943">
      <w:pPr>
        <w:spacing w:after="180"/>
        <w:ind w:left="852"/>
        <w:jc w:val="both"/>
        <w:rPr>
          <w:sz w:val="22"/>
          <w:szCs w:val="22"/>
        </w:rPr>
      </w:pPr>
      <w:r w:rsidRPr="009F4981">
        <w:rPr>
          <w:sz w:val="22"/>
          <w:szCs w:val="22"/>
        </w:rPr>
        <w:t xml:space="preserve">- </w:t>
      </w:r>
      <w:r>
        <w:rPr>
          <w:sz w:val="22"/>
          <w:szCs w:val="22"/>
        </w:rPr>
        <w:t xml:space="preserve">Step-2: TE configures the test environment to transmit Set B beams </w:t>
      </w:r>
    </w:p>
    <w:p w14:paraId="1B519A60" w14:textId="77777777" w:rsidR="001E3943" w:rsidRDefault="001E3943" w:rsidP="001E3943">
      <w:pPr>
        <w:spacing w:after="180"/>
        <w:ind w:left="852"/>
        <w:jc w:val="both"/>
        <w:rPr>
          <w:sz w:val="22"/>
          <w:szCs w:val="22"/>
        </w:rPr>
      </w:pPr>
      <w:r w:rsidRPr="009F4981">
        <w:rPr>
          <w:sz w:val="22"/>
          <w:szCs w:val="22"/>
        </w:rPr>
        <w:t xml:space="preserve">- </w:t>
      </w:r>
      <w:r>
        <w:rPr>
          <w:sz w:val="22"/>
          <w:szCs w:val="22"/>
        </w:rPr>
        <w:t>Step-3: DUT (</w:t>
      </w:r>
      <w:proofErr w:type="spellStart"/>
      <w:r>
        <w:rPr>
          <w:sz w:val="22"/>
          <w:szCs w:val="22"/>
        </w:rPr>
        <w:t>a.k.a</w:t>
      </w:r>
      <w:proofErr w:type="spellEnd"/>
      <w:r>
        <w:rPr>
          <w:sz w:val="22"/>
          <w:szCs w:val="22"/>
        </w:rPr>
        <w:t>, UE) predicts Set A beams based on the measurement from Set B beams, and reports the prediction results back to TE</w:t>
      </w:r>
    </w:p>
    <w:p w14:paraId="249C14CA" w14:textId="77777777" w:rsidR="001E3943" w:rsidRPr="00142008" w:rsidRDefault="001E3943" w:rsidP="001E3943">
      <w:pPr>
        <w:spacing w:after="180"/>
        <w:ind w:left="568"/>
        <w:jc w:val="both"/>
        <w:rPr>
          <w:sz w:val="22"/>
          <w:szCs w:val="22"/>
          <w:u w:val="single"/>
        </w:rPr>
      </w:pPr>
      <w:r w:rsidRPr="00142008">
        <w:rPr>
          <w:sz w:val="22"/>
          <w:szCs w:val="22"/>
          <w:u w:val="single"/>
        </w:rPr>
        <w:t>Ideal Measurement Phase:</w:t>
      </w:r>
    </w:p>
    <w:p w14:paraId="12D660E7" w14:textId="77777777" w:rsidR="001E3943" w:rsidRDefault="001E3943" w:rsidP="001E3943">
      <w:pPr>
        <w:spacing w:after="180"/>
        <w:ind w:left="852"/>
        <w:jc w:val="both"/>
        <w:rPr>
          <w:sz w:val="22"/>
          <w:szCs w:val="22"/>
        </w:rPr>
      </w:pPr>
      <w:r w:rsidRPr="009F4981">
        <w:rPr>
          <w:sz w:val="22"/>
          <w:szCs w:val="22"/>
        </w:rPr>
        <w:t xml:space="preserve">- </w:t>
      </w:r>
      <w:r>
        <w:rPr>
          <w:sz w:val="22"/>
          <w:szCs w:val="22"/>
        </w:rPr>
        <w:t xml:space="preserve">Step-4: TE adjusts the test environment to transmit Set A beams, ensuring a certain level of SNR for the </w:t>
      </w:r>
      <w:r w:rsidRPr="00771AF5">
        <w:rPr>
          <w:sz w:val="22"/>
          <w:szCs w:val="22"/>
        </w:rPr>
        <w:t>ideal measurement of RSRP</w:t>
      </w:r>
      <w:r>
        <w:rPr>
          <w:sz w:val="22"/>
          <w:szCs w:val="22"/>
        </w:rPr>
        <w:t xml:space="preserve">  </w:t>
      </w:r>
    </w:p>
    <w:p w14:paraId="45503763" w14:textId="77777777" w:rsidR="001E3943" w:rsidRDefault="001E3943" w:rsidP="001E3943">
      <w:pPr>
        <w:spacing w:after="180"/>
        <w:ind w:left="852"/>
        <w:jc w:val="both"/>
        <w:rPr>
          <w:sz w:val="22"/>
          <w:szCs w:val="22"/>
        </w:rPr>
      </w:pPr>
      <w:r w:rsidRPr="009F4981">
        <w:rPr>
          <w:sz w:val="22"/>
          <w:szCs w:val="22"/>
        </w:rPr>
        <w:t xml:space="preserve">- </w:t>
      </w:r>
      <w:r>
        <w:rPr>
          <w:sz w:val="22"/>
          <w:szCs w:val="22"/>
        </w:rPr>
        <w:t>Step-5: DUT measures the Set A beams, and report measurement results to TE</w:t>
      </w:r>
    </w:p>
    <w:p w14:paraId="3169B705" w14:textId="77777777" w:rsidR="001E3943" w:rsidRPr="00142008" w:rsidRDefault="001E3943" w:rsidP="001E3943">
      <w:pPr>
        <w:spacing w:after="180"/>
        <w:ind w:left="568"/>
        <w:jc w:val="both"/>
        <w:rPr>
          <w:sz w:val="22"/>
          <w:szCs w:val="22"/>
          <w:u w:val="single"/>
        </w:rPr>
      </w:pPr>
      <w:r w:rsidRPr="00142008">
        <w:rPr>
          <w:sz w:val="22"/>
          <w:szCs w:val="22"/>
          <w:u w:val="single"/>
        </w:rPr>
        <w:t>TE Evaluation Phase:</w:t>
      </w:r>
    </w:p>
    <w:p w14:paraId="3F9EFD6E" w14:textId="77777777" w:rsidR="001E3943" w:rsidRDefault="001E3943" w:rsidP="001E3943">
      <w:pPr>
        <w:spacing w:after="180"/>
        <w:ind w:left="852"/>
        <w:jc w:val="both"/>
        <w:rPr>
          <w:sz w:val="22"/>
          <w:szCs w:val="22"/>
        </w:rPr>
      </w:pPr>
      <w:r w:rsidRPr="009F4981">
        <w:rPr>
          <w:sz w:val="22"/>
          <w:szCs w:val="22"/>
        </w:rPr>
        <w:t xml:space="preserve">- </w:t>
      </w:r>
      <w:r>
        <w:rPr>
          <w:sz w:val="22"/>
          <w:szCs w:val="22"/>
        </w:rPr>
        <w:t xml:space="preserve">Step-6: </w:t>
      </w:r>
      <w:r w:rsidRPr="00430794">
        <w:rPr>
          <w:sz w:val="22"/>
          <w:szCs w:val="22"/>
        </w:rPr>
        <w:t>TE evaluates the success of the prediction by comparing the predicted results from Step 3 with the actual measurement results from Step 5</w:t>
      </w:r>
      <w:r>
        <w:rPr>
          <w:sz w:val="22"/>
          <w:szCs w:val="22"/>
        </w:rPr>
        <w:t xml:space="preserve">. </w:t>
      </w:r>
    </w:p>
    <w:p w14:paraId="4AE9DD66" w14:textId="45103851" w:rsidR="001E3943" w:rsidRPr="001E3943" w:rsidRDefault="001E3943" w:rsidP="00864312">
      <w:pPr>
        <w:spacing w:after="180"/>
        <w:jc w:val="both"/>
        <w:rPr>
          <w:i/>
          <w:iCs/>
          <w:u w:val="single"/>
        </w:rPr>
      </w:pPr>
      <w:r w:rsidRPr="001E3943">
        <w:rPr>
          <w:i/>
          <w:iCs/>
          <w:u w:val="single"/>
        </w:rPr>
        <w:t>Beam prediction KPI</w:t>
      </w:r>
    </w:p>
    <w:p w14:paraId="7940C549" w14:textId="77777777" w:rsidR="001E3943" w:rsidRPr="00630A4C" w:rsidRDefault="001E3943" w:rsidP="001E3943">
      <w:pPr>
        <w:spacing w:after="60"/>
        <w:jc w:val="both"/>
        <w:rPr>
          <w:sz w:val="22"/>
          <w:szCs w:val="22"/>
        </w:rPr>
      </w:pPr>
      <w:r w:rsidRPr="00630A4C">
        <w:rPr>
          <w:b/>
          <w:bCs/>
          <w:sz w:val="22"/>
          <w:szCs w:val="22"/>
        </w:rPr>
        <w:t xml:space="preserve">Proposal </w:t>
      </w:r>
      <w:r>
        <w:rPr>
          <w:b/>
          <w:bCs/>
          <w:sz w:val="22"/>
          <w:szCs w:val="22"/>
        </w:rPr>
        <w:t>4</w:t>
      </w:r>
      <w:r w:rsidRPr="00630A4C">
        <w:rPr>
          <w:b/>
          <w:bCs/>
          <w:sz w:val="22"/>
          <w:szCs w:val="22"/>
        </w:rPr>
        <w:t xml:space="preserve">: </w:t>
      </w:r>
      <w:r w:rsidRPr="00630A4C">
        <w:rPr>
          <w:sz w:val="22"/>
          <w:szCs w:val="22"/>
        </w:rPr>
        <w:t xml:space="preserve">For metrics for </w:t>
      </w:r>
      <w:r>
        <w:rPr>
          <w:sz w:val="22"/>
          <w:szCs w:val="22"/>
        </w:rPr>
        <w:t>UE-sided AI-BM</w:t>
      </w:r>
      <w:r w:rsidRPr="00630A4C">
        <w:rPr>
          <w:sz w:val="22"/>
          <w:szCs w:val="22"/>
        </w:rPr>
        <w:t xml:space="preserve"> requirements/tests, RAN4 adopt </w:t>
      </w:r>
      <w:r>
        <w:rPr>
          <w:sz w:val="22"/>
          <w:szCs w:val="22"/>
        </w:rPr>
        <w:t xml:space="preserve">the combined </w:t>
      </w:r>
      <w:r w:rsidRPr="00630A4C">
        <w:rPr>
          <w:sz w:val="22"/>
          <w:szCs w:val="22"/>
        </w:rPr>
        <w:t>Option 2 and 3</w:t>
      </w:r>
      <w:r>
        <w:rPr>
          <w:sz w:val="22"/>
          <w:szCs w:val="22"/>
        </w:rPr>
        <w:t xml:space="preserve"> for compromise</w:t>
      </w:r>
      <w:r w:rsidRPr="00630A4C">
        <w:rPr>
          <w:sz w:val="22"/>
          <w:szCs w:val="22"/>
        </w:rPr>
        <w:t xml:space="preserve">: </w:t>
      </w:r>
    </w:p>
    <w:p w14:paraId="44DD8791" w14:textId="77777777" w:rsidR="001E3943" w:rsidRPr="00630A4C" w:rsidRDefault="001E3943" w:rsidP="001E3943">
      <w:pPr>
        <w:pStyle w:val="ListParagraph"/>
        <w:numPr>
          <w:ilvl w:val="0"/>
          <w:numId w:val="31"/>
        </w:numPr>
        <w:ind w:firstLineChars="0"/>
        <w:jc w:val="both"/>
        <w:rPr>
          <w:sz w:val="22"/>
          <w:szCs w:val="22"/>
        </w:rPr>
      </w:pPr>
      <w:r w:rsidRPr="00630A4C">
        <w:rPr>
          <w:sz w:val="22"/>
          <w:szCs w:val="22"/>
        </w:rPr>
        <w:t>Option-New: The successful rate for the correct prediction which is considered as "the Top-1 predicted beam is one of the Top-K strongest beams, and the Top-1 predicted beam’s ground truth RSRP value is larger than the RSRP of the strongest beam – x dB”</w:t>
      </w:r>
    </w:p>
    <w:p w14:paraId="01A69DDF" w14:textId="77777777" w:rsidR="001E3943" w:rsidRPr="00630A4C" w:rsidRDefault="001E3943" w:rsidP="001E3943">
      <w:pPr>
        <w:pStyle w:val="ListParagraph"/>
        <w:numPr>
          <w:ilvl w:val="1"/>
          <w:numId w:val="31"/>
        </w:numPr>
        <w:ind w:firstLineChars="0"/>
        <w:jc w:val="both"/>
        <w:rPr>
          <w:sz w:val="22"/>
          <w:szCs w:val="22"/>
        </w:rPr>
      </w:pPr>
      <w:r>
        <w:rPr>
          <w:sz w:val="22"/>
          <w:szCs w:val="22"/>
        </w:rPr>
        <w:t xml:space="preserve">FFS: </w:t>
      </w:r>
      <w:r w:rsidRPr="00630A4C">
        <w:rPr>
          <w:sz w:val="22"/>
          <w:szCs w:val="22"/>
        </w:rPr>
        <w:t>K</w:t>
      </w:r>
      <w:r>
        <w:rPr>
          <w:sz w:val="22"/>
          <w:szCs w:val="22"/>
        </w:rPr>
        <w:t xml:space="preserve"> = 2</w:t>
      </w:r>
      <w:r w:rsidRPr="00630A4C">
        <w:rPr>
          <w:sz w:val="22"/>
          <w:szCs w:val="22"/>
        </w:rPr>
        <w:t xml:space="preserve"> and x</w:t>
      </w:r>
      <w:r>
        <w:rPr>
          <w:sz w:val="22"/>
          <w:szCs w:val="22"/>
        </w:rPr>
        <w:t xml:space="preserve"> = 3 as baseline</w:t>
      </w:r>
    </w:p>
    <w:p w14:paraId="7DB3E7F0" w14:textId="42DB25EC" w:rsidR="001E3943" w:rsidRPr="001E3943" w:rsidRDefault="001E3943" w:rsidP="00864312">
      <w:pPr>
        <w:spacing w:after="180"/>
        <w:jc w:val="both"/>
        <w:rPr>
          <w:i/>
          <w:iCs/>
          <w:u w:val="single"/>
          <w:lang w:val="en-GB"/>
        </w:rPr>
      </w:pPr>
      <w:r w:rsidRPr="001E3943">
        <w:rPr>
          <w:i/>
          <w:iCs/>
          <w:u w:val="single"/>
        </w:rPr>
        <w:t>Channel model for UE-sided AI-BM testing</w:t>
      </w:r>
    </w:p>
    <w:p w14:paraId="3267B562" w14:textId="77777777" w:rsidR="001E3943" w:rsidRDefault="001E3943" w:rsidP="001E3943">
      <w:pPr>
        <w:spacing w:after="60"/>
        <w:jc w:val="both"/>
        <w:rPr>
          <w:sz w:val="22"/>
          <w:szCs w:val="22"/>
        </w:rPr>
      </w:pPr>
      <w:r>
        <w:rPr>
          <w:b/>
          <w:bCs/>
          <w:sz w:val="22"/>
          <w:szCs w:val="22"/>
        </w:rPr>
        <w:t>Observation</w:t>
      </w:r>
      <w:r w:rsidRPr="00630A4C">
        <w:rPr>
          <w:b/>
          <w:bCs/>
          <w:sz w:val="22"/>
          <w:szCs w:val="22"/>
        </w:rPr>
        <w:t xml:space="preserve"> </w:t>
      </w:r>
      <w:r>
        <w:rPr>
          <w:b/>
          <w:bCs/>
          <w:sz w:val="22"/>
          <w:szCs w:val="22"/>
        </w:rPr>
        <w:t>2</w:t>
      </w:r>
      <w:r w:rsidRPr="00630A4C">
        <w:rPr>
          <w:b/>
          <w:bCs/>
          <w:sz w:val="22"/>
          <w:szCs w:val="22"/>
        </w:rPr>
        <w:t xml:space="preserve">: </w:t>
      </w:r>
      <w:r w:rsidRPr="00AB218F">
        <w:rPr>
          <w:sz w:val="22"/>
          <w:szCs w:val="22"/>
        </w:rPr>
        <w:t xml:space="preserve">The </w:t>
      </w:r>
      <w:r>
        <w:rPr>
          <w:sz w:val="22"/>
          <w:szCs w:val="22"/>
        </w:rPr>
        <w:t xml:space="preserve">necessity of introducing </w:t>
      </w:r>
      <w:r w:rsidRPr="00AB218F">
        <w:rPr>
          <w:sz w:val="22"/>
          <w:szCs w:val="22"/>
        </w:rPr>
        <w:t xml:space="preserve">spatial differentiated </w:t>
      </w:r>
      <w:proofErr w:type="spellStart"/>
      <w:r w:rsidRPr="00AB218F">
        <w:rPr>
          <w:sz w:val="22"/>
          <w:szCs w:val="22"/>
        </w:rPr>
        <w:t>AoAs</w:t>
      </w:r>
      <w:proofErr w:type="spellEnd"/>
      <w:r>
        <w:rPr>
          <w:sz w:val="22"/>
          <w:szCs w:val="22"/>
        </w:rPr>
        <w:t xml:space="preserve"> in AI-BM testing could depends on different AI/ML model inputs: </w:t>
      </w:r>
    </w:p>
    <w:p w14:paraId="4FA63071" w14:textId="77777777" w:rsidR="001E3943" w:rsidRDefault="001E3943" w:rsidP="001E3943">
      <w:pPr>
        <w:pStyle w:val="ListParagraph"/>
        <w:numPr>
          <w:ilvl w:val="0"/>
          <w:numId w:val="31"/>
        </w:numPr>
        <w:spacing w:after="60"/>
        <w:ind w:firstLineChars="0"/>
        <w:jc w:val="both"/>
        <w:rPr>
          <w:sz w:val="22"/>
          <w:szCs w:val="22"/>
        </w:rPr>
      </w:pPr>
      <w:r>
        <w:rPr>
          <w:sz w:val="22"/>
          <w:szCs w:val="22"/>
        </w:rPr>
        <w:lastRenderedPageBreak/>
        <w:t xml:space="preserve">For AI/ML model with TX-RX beam pair measurement as model input, </w:t>
      </w:r>
      <w:r w:rsidRPr="003577CB">
        <w:rPr>
          <w:sz w:val="22"/>
          <w:szCs w:val="22"/>
        </w:rPr>
        <w:t>CDL model</w:t>
      </w:r>
      <w:r>
        <w:rPr>
          <w:sz w:val="22"/>
          <w:szCs w:val="22"/>
        </w:rPr>
        <w:t xml:space="preserve"> with</w:t>
      </w:r>
      <w:r w:rsidRPr="003577CB">
        <w:rPr>
          <w:sz w:val="22"/>
          <w:szCs w:val="22"/>
        </w:rPr>
        <w:t xml:space="preserve"> the spatial differentiated </w:t>
      </w:r>
      <w:proofErr w:type="spellStart"/>
      <w:r w:rsidRPr="003577CB">
        <w:rPr>
          <w:sz w:val="22"/>
          <w:szCs w:val="22"/>
        </w:rPr>
        <w:t>AoAs</w:t>
      </w:r>
      <w:proofErr w:type="spellEnd"/>
      <w:r w:rsidRPr="003577CB">
        <w:rPr>
          <w:sz w:val="22"/>
          <w:szCs w:val="22"/>
        </w:rPr>
        <w:t xml:space="preserve"> </w:t>
      </w:r>
      <w:r>
        <w:rPr>
          <w:sz w:val="22"/>
          <w:szCs w:val="22"/>
        </w:rPr>
        <w:t xml:space="preserve">is required. </w:t>
      </w:r>
    </w:p>
    <w:p w14:paraId="359D2F9A" w14:textId="77777777" w:rsidR="001E3943" w:rsidRPr="00944203" w:rsidRDefault="001E3943" w:rsidP="001E3943">
      <w:pPr>
        <w:pStyle w:val="ListParagraph"/>
        <w:numPr>
          <w:ilvl w:val="0"/>
          <w:numId w:val="31"/>
        </w:numPr>
        <w:spacing w:after="60"/>
        <w:ind w:firstLineChars="0"/>
        <w:jc w:val="both"/>
        <w:rPr>
          <w:sz w:val="22"/>
          <w:szCs w:val="22"/>
        </w:rPr>
      </w:pPr>
      <w:r>
        <w:rPr>
          <w:sz w:val="22"/>
          <w:szCs w:val="22"/>
        </w:rPr>
        <w:t xml:space="preserve">For AI/ML models by TX beam measurement from the best RX beam as model input, if an ideal spherical coverage (uniform in all directions) is assumed, to test this AI/ML models, the spatial </w:t>
      </w:r>
      <w:proofErr w:type="spellStart"/>
      <w:r>
        <w:rPr>
          <w:sz w:val="22"/>
          <w:szCs w:val="22"/>
        </w:rPr>
        <w:t>AoA</w:t>
      </w:r>
      <w:proofErr w:type="spellEnd"/>
      <w:r>
        <w:rPr>
          <w:sz w:val="22"/>
          <w:szCs w:val="22"/>
        </w:rPr>
        <w:t xml:space="preserve"> characteristics could be not that important. </w:t>
      </w:r>
    </w:p>
    <w:p w14:paraId="7A453B0A" w14:textId="77777777" w:rsidR="001E3943" w:rsidRDefault="001E3943" w:rsidP="001E3943">
      <w:pPr>
        <w:spacing w:after="60"/>
        <w:jc w:val="both"/>
        <w:rPr>
          <w:sz w:val="22"/>
          <w:szCs w:val="22"/>
        </w:rPr>
      </w:pPr>
      <w:r>
        <w:rPr>
          <w:b/>
          <w:bCs/>
          <w:sz w:val="22"/>
          <w:szCs w:val="22"/>
        </w:rPr>
        <w:t>Proposal</w:t>
      </w:r>
      <w:r w:rsidRPr="00630A4C">
        <w:rPr>
          <w:b/>
          <w:bCs/>
          <w:sz w:val="22"/>
          <w:szCs w:val="22"/>
        </w:rPr>
        <w:t xml:space="preserve"> </w:t>
      </w:r>
      <w:r>
        <w:rPr>
          <w:b/>
          <w:bCs/>
          <w:sz w:val="22"/>
          <w:szCs w:val="22"/>
        </w:rPr>
        <w:t>5</w:t>
      </w:r>
      <w:r w:rsidRPr="00630A4C">
        <w:rPr>
          <w:b/>
          <w:bCs/>
          <w:sz w:val="22"/>
          <w:szCs w:val="22"/>
        </w:rPr>
        <w:t xml:space="preserve">: </w:t>
      </w:r>
      <w:r>
        <w:rPr>
          <w:sz w:val="22"/>
          <w:szCs w:val="22"/>
          <w:lang w:val="en-GB"/>
        </w:rPr>
        <w:t>At least for Rel-19 AI-BM, RAN4 discussion shall focus on single TRP case, which is considered as baseline assumption for testability study.</w:t>
      </w:r>
    </w:p>
    <w:p w14:paraId="32029609" w14:textId="77777777" w:rsidR="001E3943" w:rsidRDefault="001E3943" w:rsidP="001E3943">
      <w:pPr>
        <w:spacing w:after="60"/>
        <w:jc w:val="both"/>
        <w:rPr>
          <w:sz w:val="22"/>
          <w:szCs w:val="22"/>
        </w:rPr>
      </w:pPr>
      <w:r>
        <w:rPr>
          <w:b/>
          <w:bCs/>
          <w:sz w:val="22"/>
          <w:szCs w:val="22"/>
        </w:rPr>
        <w:t>Proposal</w:t>
      </w:r>
      <w:r w:rsidRPr="00630A4C">
        <w:rPr>
          <w:b/>
          <w:bCs/>
          <w:sz w:val="22"/>
          <w:szCs w:val="22"/>
        </w:rPr>
        <w:t xml:space="preserve"> </w:t>
      </w:r>
      <w:r>
        <w:rPr>
          <w:b/>
          <w:bCs/>
          <w:sz w:val="22"/>
          <w:szCs w:val="22"/>
        </w:rPr>
        <w:t>6</w:t>
      </w:r>
      <w:r w:rsidRPr="00630A4C">
        <w:rPr>
          <w:b/>
          <w:bCs/>
          <w:sz w:val="22"/>
          <w:szCs w:val="22"/>
        </w:rPr>
        <w:t xml:space="preserve">: </w:t>
      </w:r>
      <w:r w:rsidRPr="00687497">
        <w:rPr>
          <w:sz w:val="22"/>
          <w:szCs w:val="22"/>
          <w:lang w:val="en-GB"/>
        </w:rPr>
        <w:t>The following steps can be followed to emulate the required channel model in OTA chamber for UE-sided AI-BM model inference requirement testing</w:t>
      </w:r>
      <w:r>
        <w:rPr>
          <w:sz w:val="22"/>
          <w:szCs w:val="22"/>
          <w:lang w:val="en-GB"/>
        </w:rPr>
        <w:t xml:space="preserve">: </w:t>
      </w:r>
    </w:p>
    <w:p w14:paraId="2842B5D5" w14:textId="77777777" w:rsidR="001E3943" w:rsidRPr="00C53A16" w:rsidRDefault="001E3943" w:rsidP="001E3943">
      <w:pPr>
        <w:spacing w:after="180"/>
        <w:ind w:left="509"/>
        <w:jc w:val="both"/>
        <w:rPr>
          <w:b/>
          <w:bCs/>
          <w:sz w:val="22"/>
          <w:szCs w:val="22"/>
        </w:rPr>
      </w:pPr>
      <w:r w:rsidRPr="00C53A16">
        <w:rPr>
          <w:b/>
          <w:bCs/>
          <w:sz w:val="22"/>
          <w:szCs w:val="22"/>
        </w:rPr>
        <w:t xml:space="preserve">Step-1: </w:t>
      </w:r>
      <w:r w:rsidRPr="00C53A16">
        <w:rPr>
          <w:rFonts w:hint="eastAsia"/>
          <w:b/>
          <w:bCs/>
          <w:sz w:val="22"/>
          <w:szCs w:val="22"/>
        </w:rPr>
        <w:t>Det</w:t>
      </w:r>
      <w:r w:rsidRPr="00C53A16">
        <w:rPr>
          <w:b/>
          <w:bCs/>
          <w:sz w:val="22"/>
          <w:szCs w:val="22"/>
        </w:rPr>
        <w:t xml:space="preserve">ermine the required evaluation scenario: </w:t>
      </w:r>
    </w:p>
    <w:p w14:paraId="224668B3" w14:textId="77777777" w:rsidR="001E3943" w:rsidRPr="00C53A16" w:rsidRDefault="001E3943" w:rsidP="001E3943">
      <w:pPr>
        <w:spacing w:after="180"/>
        <w:ind w:left="509" w:firstLine="225"/>
        <w:jc w:val="both"/>
        <w:rPr>
          <w:sz w:val="22"/>
          <w:szCs w:val="22"/>
        </w:rPr>
      </w:pPr>
      <w:r w:rsidRPr="00C53A16">
        <w:rPr>
          <w:sz w:val="22"/>
          <w:szCs w:val="22"/>
        </w:rPr>
        <w:t xml:space="preserve">- RAN1 SLS assumption can be used as baseline: </w:t>
      </w:r>
    </w:p>
    <w:p w14:paraId="022B56F9" w14:textId="77777777" w:rsidR="001E3943" w:rsidRPr="00C53A16" w:rsidRDefault="001E3943" w:rsidP="001E3943">
      <w:pPr>
        <w:spacing w:after="180"/>
        <w:ind w:left="1077" w:firstLine="225"/>
        <w:jc w:val="both"/>
        <w:rPr>
          <w:sz w:val="22"/>
          <w:szCs w:val="22"/>
        </w:rPr>
      </w:pPr>
      <w:r w:rsidRPr="00C53A16">
        <w:rPr>
          <w:sz w:val="22"/>
          <w:szCs w:val="22"/>
        </w:rPr>
        <w:sym w:font="Wingdings" w:char="F0E0"/>
      </w:r>
      <w:r w:rsidRPr="00C53A16">
        <w:rPr>
          <w:sz w:val="22"/>
          <w:szCs w:val="22"/>
        </w:rPr>
        <w:t xml:space="preserve"> Certain channel model, e.g., </w:t>
      </w:r>
      <w:proofErr w:type="spellStart"/>
      <w:r w:rsidRPr="00C53A16">
        <w:rPr>
          <w:sz w:val="22"/>
          <w:szCs w:val="22"/>
        </w:rPr>
        <w:t>UMa</w:t>
      </w:r>
      <w:proofErr w:type="spellEnd"/>
      <w:r w:rsidRPr="00C53A16">
        <w:rPr>
          <w:sz w:val="22"/>
          <w:szCs w:val="22"/>
        </w:rPr>
        <w:t xml:space="preserve"> with distance-dependent </w:t>
      </w:r>
      <w:proofErr w:type="spellStart"/>
      <w:r w:rsidRPr="00C53A16">
        <w:rPr>
          <w:sz w:val="22"/>
          <w:szCs w:val="22"/>
        </w:rPr>
        <w:t>LoS</w:t>
      </w:r>
      <w:proofErr w:type="spellEnd"/>
      <w:r w:rsidRPr="00C53A16">
        <w:rPr>
          <w:sz w:val="22"/>
          <w:szCs w:val="22"/>
        </w:rPr>
        <w:t xml:space="preserve"> probability function defined in Table 7.4.2-1 in TR 38.901 can be used as baseline. </w:t>
      </w:r>
    </w:p>
    <w:p w14:paraId="53B44DEC" w14:textId="77777777" w:rsidR="001E3943" w:rsidRPr="00C53A16" w:rsidRDefault="001E3943" w:rsidP="001E3943">
      <w:pPr>
        <w:spacing w:after="180"/>
        <w:ind w:left="1077" w:firstLine="225"/>
        <w:jc w:val="both"/>
        <w:rPr>
          <w:sz w:val="22"/>
          <w:szCs w:val="22"/>
        </w:rPr>
      </w:pPr>
      <w:r w:rsidRPr="00C53A16">
        <w:rPr>
          <w:sz w:val="22"/>
          <w:szCs w:val="22"/>
        </w:rPr>
        <w:sym w:font="Wingdings" w:char="F0E0"/>
      </w:r>
      <w:r w:rsidRPr="00C53A16">
        <w:rPr>
          <w:sz w:val="22"/>
          <w:szCs w:val="22"/>
        </w:rPr>
        <w:t xml:space="preserve"> FFS UE mobility included in this evaluation scenario</w:t>
      </w:r>
    </w:p>
    <w:p w14:paraId="471E2ACE" w14:textId="77777777" w:rsidR="001E3943" w:rsidRPr="00C53A16" w:rsidRDefault="001E3943" w:rsidP="001E3943">
      <w:pPr>
        <w:spacing w:after="180"/>
        <w:ind w:left="1077" w:firstLine="225"/>
        <w:jc w:val="both"/>
        <w:rPr>
          <w:sz w:val="22"/>
          <w:szCs w:val="22"/>
        </w:rPr>
      </w:pPr>
      <w:r w:rsidRPr="00C53A16">
        <w:rPr>
          <w:sz w:val="22"/>
          <w:szCs w:val="22"/>
        </w:rPr>
        <w:sym w:font="Wingdings" w:char="F0E0"/>
      </w:r>
      <w:r w:rsidRPr="00C53A16">
        <w:rPr>
          <w:sz w:val="22"/>
          <w:szCs w:val="22"/>
        </w:rPr>
        <w:t xml:space="preserve"> BS TX </w:t>
      </w:r>
      <w:proofErr w:type="spellStart"/>
      <w:r w:rsidRPr="00C53A16">
        <w:rPr>
          <w:sz w:val="22"/>
          <w:szCs w:val="22"/>
        </w:rPr>
        <w:t>Beambook</w:t>
      </w:r>
      <w:proofErr w:type="spellEnd"/>
      <w:r w:rsidRPr="00C53A16">
        <w:rPr>
          <w:sz w:val="22"/>
          <w:szCs w:val="22"/>
        </w:rPr>
        <w:t xml:space="preserve"> </w:t>
      </w:r>
      <w:r>
        <w:rPr>
          <w:sz w:val="22"/>
          <w:szCs w:val="22"/>
        </w:rPr>
        <w:t>assumed</w:t>
      </w:r>
    </w:p>
    <w:p w14:paraId="6B5D0A08" w14:textId="77777777" w:rsidR="001E3943" w:rsidRPr="00C53A16" w:rsidRDefault="001E3943" w:rsidP="001E3943">
      <w:pPr>
        <w:spacing w:after="180"/>
        <w:ind w:left="1077" w:firstLine="225"/>
        <w:jc w:val="both"/>
        <w:rPr>
          <w:sz w:val="22"/>
          <w:szCs w:val="22"/>
        </w:rPr>
      </w:pPr>
      <w:r w:rsidRPr="00C53A16">
        <w:rPr>
          <w:sz w:val="22"/>
          <w:szCs w:val="22"/>
          <w:highlight w:val="yellow"/>
        </w:rPr>
        <w:sym w:font="Wingdings" w:char="F0E0"/>
      </w:r>
      <w:r w:rsidRPr="00C53A16">
        <w:rPr>
          <w:sz w:val="22"/>
          <w:szCs w:val="22"/>
          <w:highlight w:val="yellow"/>
        </w:rPr>
        <w:t xml:space="preserve"> </w:t>
      </w:r>
      <w:r>
        <w:rPr>
          <w:sz w:val="22"/>
          <w:szCs w:val="22"/>
          <w:highlight w:val="yellow"/>
        </w:rPr>
        <w:t xml:space="preserve">For DFF/IFF chamber, FFS how </w:t>
      </w:r>
      <w:r w:rsidRPr="00C53A16">
        <w:rPr>
          <w:sz w:val="22"/>
          <w:szCs w:val="22"/>
          <w:highlight w:val="yellow"/>
        </w:rPr>
        <w:t xml:space="preserve">UE RX </w:t>
      </w:r>
      <w:r>
        <w:rPr>
          <w:sz w:val="22"/>
          <w:szCs w:val="22"/>
          <w:highlight w:val="yellow"/>
        </w:rPr>
        <w:t>a</w:t>
      </w:r>
      <w:r w:rsidRPr="00C53A16">
        <w:rPr>
          <w:sz w:val="22"/>
          <w:szCs w:val="22"/>
          <w:highlight w:val="yellow"/>
        </w:rPr>
        <w:t>ntenna modeling</w:t>
      </w:r>
      <w:r>
        <w:rPr>
          <w:sz w:val="22"/>
          <w:szCs w:val="22"/>
          <w:highlight w:val="yellow"/>
        </w:rPr>
        <w:t xml:space="preserve">; For </w:t>
      </w:r>
      <w:r w:rsidRPr="00C53A16">
        <w:rPr>
          <w:sz w:val="22"/>
          <w:szCs w:val="22"/>
          <w:highlight w:val="yellow"/>
        </w:rPr>
        <w:t>3D MPAC OTA chamber</w:t>
      </w:r>
      <w:r>
        <w:rPr>
          <w:sz w:val="22"/>
          <w:szCs w:val="22"/>
          <w:highlight w:val="yellow"/>
        </w:rPr>
        <w:t>, RX antenna modeling is precluded</w:t>
      </w:r>
      <w:r w:rsidRPr="00C53A16">
        <w:rPr>
          <w:sz w:val="22"/>
          <w:szCs w:val="22"/>
          <w:highlight w:val="yellow"/>
        </w:rPr>
        <w:t>.</w:t>
      </w:r>
      <w:r w:rsidRPr="00C53A16">
        <w:rPr>
          <w:sz w:val="22"/>
          <w:szCs w:val="22"/>
        </w:rPr>
        <w:t xml:space="preserve"> </w:t>
      </w:r>
    </w:p>
    <w:p w14:paraId="6B56D601" w14:textId="77777777" w:rsidR="001E3943" w:rsidRPr="00C53A16" w:rsidRDefault="001E3943" w:rsidP="001E3943">
      <w:pPr>
        <w:spacing w:after="180"/>
        <w:ind w:left="509"/>
        <w:jc w:val="both"/>
        <w:rPr>
          <w:b/>
          <w:bCs/>
          <w:sz w:val="22"/>
          <w:szCs w:val="22"/>
        </w:rPr>
      </w:pPr>
      <w:r w:rsidRPr="00C53A16">
        <w:rPr>
          <w:b/>
          <w:bCs/>
          <w:sz w:val="22"/>
          <w:szCs w:val="22"/>
        </w:rPr>
        <w:t xml:space="preserve">Step-2: SLS for channel model for all TX beams: </w:t>
      </w:r>
    </w:p>
    <w:p w14:paraId="7D5CE35D" w14:textId="77777777" w:rsidR="001E3943" w:rsidRPr="00C53A16" w:rsidRDefault="001E3943" w:rsidP="001E3943">
      <w:pPr>
        <w:spacing w:after="180"/>
        <w:ind w:left="509" w:firstLine="225"/>
        <w:jc w:val="both"/>
        <w:rPr>
          <w:sz w:val="22"/>
          <w:szCs w:val="22"/>
        </w:rPr>
      </w:pPr>
      <w:r w:rsidRPr="00C53A16">
        <w:rPr>
          <w:sz w:val="22"/>
          <w:szCs w:val="22"/>
        </w:rPr>
        <w:t>- Based on the targeted evaluation scenario, run SLS to get channel model for training/testing</w:t>
      </w:r>
    </w:p>
    <w:p w14:paraId="6F8B627D" w14:textId="77777777" w:rsidR="001E3943" w:rsidRPr="00C53A16" w:rsidRDefault="001E3943" w:rsidP="001E3943">
      <w:pPr>
        <w:spacing w:after="180"/>
        <w:ind w:left="1077" w:firstLine="225"/>
        <w:jc w:val="both"/>
        <w:rPr>
          <w:sz w:val="22"/>
          <w:szCs w:val="22"/>
        </w:rPr>
      </w:pPr>
      <w:r w:rsidRPr="00C53A16">
        <w:rPr>
          <w:sz w:val="22"/>
          <w:szCs w:val="22"/>
        </w:rPr>
        <w:sym w:font="Wingdings" w:char="F0E0"/>
      </w:r>
      <w:r w:rsidRPr="00C53A16">
        <w:rPr>
          <w:sz w:val="22"/>
          <w:szCs w:val="22"/>
        </w:rPr>
        <w:t xml:space="preserve"> To obtain the data for different UE location, multiple drops will be simulated in SLS. </w:t>
      </w:r>
    </w:p>
    <w:p w14:paraId="514E516A" w14:textId="77777777" w:rsidR="001E3943" w:rsidRPr="00C53A16" w:rsidRDefault="001E3943" w:rsidP="001E3943">
      <w:pPr>
        <w:spacing w:after="180"/>
        <w:ind w:left="1077" w:firstLine="225"/>
        <w:jc w:val="both"/>
        <w:rPr>
          <w:sz w:val="22"/>
          <w:szCs w:val="22"/>
        </w:rPr>
      </w:pPr>
      <w:r w:rsidRPr="00C53A16">
        <w:rPr>
          <w:sz w:val="22"/>
          <w:szCs w:val="22"/>
        </w:rPr>
        <w:sym w:font="Wingdings" w:char="F0E0"/>
      </w:r>
      <w:r w:rsidRPr="00C53A16">
        <w:rPr>
          <w:sz w:val="22"/>
          <w:szCs w:val="22"/>
        </w:rPr>
        <w:t xml:space="preserve"> For each drop, the resultant channel models are obtained for all beams in Set-A/Set-B </w:t>
      </w:r>
    </w:p>
    <w:p w14:paraId="44964106" w14:textId="77777777" w:rsidR="001E3943" w:rsidRPr="00C53A16" w:rsidRDefault="001E3943" w:rsidP="001E3943">
      <w:pPr>
        <w:spacing w:after="180"/>
        <w:ind w:left="509"/>
        <w:jc w:val="both"/>
        <w:rPr>
          <w:b/>
          <w:bCs/>
          <w:sz w:val="22"/>
          <w:szCs w:val="22"/>
        </w:rPr>
      </w:pPr>
      <w:r w:rsidRPr="00C53A16">
        <w:rPr>
          <w:b/>
          <w:bCs/>
          <w:sz w:val="22"/>
          <w:szCs w:val="22"/>
        </w:rPr>
        <w:t>Step-3: Test signal is mapped over probe(s) in OTA chamber</w:t>
      </w:r>
    </w:p>
    <w:p w14:paraId="53496423" w14:textId="77777777" w:rsidR="001E3943" w:rsidRPr="00C53A16" w:rsidRDefault="001E3943" w:rsidP="001E3943">
      <w:pPr>
        <w:spacing w:after="180"/>
        <w:ind w:left="509" w:firstLine="225"/>
        <w:jc w:val="both"/>
        <w:rPr>
          <w:sz w:val="22"/>
          <w:szCs w:val="22"/>
        </w:rPr>
      </w:pPr>
      <w:r w:rsidRPr="00C53A16">
        <w:rPr>
          <w:sz w:val="22"/>
          <w:szCs w:val="22"/>
        </w:rPr>
        <w:t>- The signals from tester (to be over certain TX beam-</w:t>
      </w:r>
      <w:proofErr w:type="spellStart"/>
      <w:r w:rsidRPr="00C53A16">
        <w:rPr>
          <w:sz w:val="22"/>
          <w:szCs w:val="22"/>
        </w:rPr>
        <w:t>i</w:t>
      </w:r>
      <w:proofErr w:type="spellEnd"/>
      <w:r w:rsidRPr="00C53A16">
        <w:rPr>
          <w:sz w:val="22"/>
          <w:szCs w:val="22"/>
        </w:rPr>
        <w:t>) + corresponding channel model for TX beam-</w:t>
      </w:r>
      <w:proofErr w:type="spellStart"/>
      <w:r w:rsidRPr="00C53A16">
        <w:rPr>
          <w:sz w:val="22"/>
          <w:szCs w:val="22"/>
        </w:rPr>
        <w:t>i</w:t>
      </w:r>
      <w:proofErr w:type="spellEnd"/>
      <w:r w:rsidRPr="00C53A16">
        <w:rPr>
          <w:sz w:val="22"/>
          <w:szCs w:val="22"/>
        </w:rPr>
        <w:t xml:space="preserve"> (obtained in Step-2), to be mapped over the probe(s) in OTA chamber.  </w:t>
      </w:r>
    </w:p>
    <w:p w14:paraId="41936E34" w14:textId="77777777" w:rsidR="001E3943" w:rsidRPr="00C53A16" w:rsidRDefault="001E3943" w:rsidP="001E3943">
      <w:pPr>
        <w:spacing w:after="180"/>
        <w:ind w:left="509" w:firstLine="225"/>
        <w:jc w:val="both"/>
        <w:rPr>
          <w:sz w:val="22"/>
          <w:szCs w:val="22"/>
        </w:rPr>
      </w:pPr>
      <w:r w:rsidRPr="00C53A16">
        <w:rPr>
          <w:sz w:val="22"/>
          <w:szCs w:val="22"/>
        </w:rPr>
        <w:t xml:space="preserve">- Depends on DFF or 3D MPAC OTA chamber is decided to be used, the mapping can be different. </w:t>
      </w:r>
    </w:p>
    <w:p w14:paraId="67B8B7F5" w14:textId="77777777" w:rsidR="001E3943" w:rsidRPr="00142008" w:rsidRDefault="001E3943" w:rsidP="001E3943">
      <w:pPr>
        <w:spacing w:after="180"/>
        <w:rPr>
          <w:sz w:val="22"/>
          <w:szCs w:val="22"/>
        </w:rPr>
      </w:pPr>
      <w:r w:rsidRPr="00142008">
        <w:rPr>
          <w:b/>
          <w:bCs/>
          <w:sz w:val="22"/>
          <w:szCs w:val="22"/>
        </w:rPr>
        <w:t xml:space="preserve">Proposal 7: </w:t>
      </w:r>
      <w:r w:rsidRPr="00142008">
        <w:rPr>
          <w:sz w:val="22"/>
          <w:szCs w:val="22"/>
        </w:rPr>
        <w:t xml:space="preserve">RAN4 shall use </w:t>
      </w:r>
      <w:proofErr w:type="spellStart"/>
      <w:r w:rsidRPr="00142008">
        <w:rPr>
          <w:sz w:val="22"/>
          <w:szCs w:val="22"/>
        </w:rPr>
        <w:t>UMa</w:t>
      </w:r>
      <w:proofErr w:type="spellEnd"/>
      <w:r w:rsidRPr="00142008">
        <w:rPr>
          <w:sz w:val="22"/>
          <w:szCs w:val="22"/>
        </w:rPr>
        <w:t xml:space="preserve"> model as used in RAN1 evaluation to perform SLS for generating the received signals from different TX beams, in order to obtain the dataset for AI model training/evaluation. </w:t>
      </w:r>
    </w:p>
    <w:p w14:paraId="65DD7C68" w14:textId="77777777" w:rsidR="001E3943" w:rsidRPr="00AD149C" w:rsidRDefault="001E3943" w:rsidP="001E3943">
      <w:pPr>
        <w:spacing w:after="180"/>
        <w:jc w:val="both"/>
        <w:rPr>
          <w:sz w:val="22"/>
          <w:szCs w:val="22"/>
        </w:rPr>
      </w:pPr>
      <w:r w:rsidRPr="00AD149C">
        <w:rPr>
          <w:b/>
          <w:bCs/>
          <w:sz w:val="22"/>
          <w:szCs w:val="22"/>
        </w:rPr>
        <w:t xml:space="preserve">Proposal 8: </w:t>
      </w:r>
      <w:r w:rsidRPr="00AD149C">
        <w:rPr>
          <w:sz w:val="22"/>
          <w:szCs w:val="22"/>
        </w:rPr>
        <w:t xml:space="preserve">For FR2 TX </w:t>
      </w:r>
      <w:proofErr w:type="spellStart"/>
      <w:r w:rsidRPr="00AD149C">
        <w:rPr>
          <w:sz w:val="22"/>
          <w:szCs w:val="22"/>
        </w:rPr>
        <w:t>beambook</w:t>
      </w:r>
      <w:proofErr w:type="spellEnd"/>
      <w:r w:rsidRPr="00AD149C">
        <w:rPr>
          <w:sz w:val="22"/>
          <w:szCs w:val="22"/>
        </w:rPr>
        <w:t xml:space="preserve">, the reference model used in TR 38.827 can be used as baseline for further discussion: </w:t>
      </w:r>
    </w:p>
    <w:p w14:paraId="7CFA8582" w14:textId="77777777" w:rsidR="001E3943" w:rsidRPr="00AD149C" w:rsidRDefault="001E3943" w:rsidP="001E3943">
      <w:pPr>
        <w:pStyle w:val="B1"/>
        <w:rPr>
          <w:sz w:val="22"/>
          <w:szCs w:val="22"/>
        </w:rPr>
      </w:pPr>
      <w:r w:rsidRPr="00AD149C">
        <w:rPr>
          <w:sz w:val="22"/>
          <w:szCs w:val="22"/>
        </w:rPr>
        <w:t>-</w:t>
      </w:r>
      <w:r w:rsidRPr="00AD149C">
        <w:rPr>
          <w:sz w:val="22"/>
          <w:szCs w:val="22"/>
        </w:rPr>
        <w:tab/>
        <w:t>For FR2</w:t>
      </w:r>
      <w:r w:rsidRPr="00AD149C">
        <w:rPr>
          <w:sz w:val="22"/>
          <w:szCs w:val="22"/>
          <w:lang w:eastAsia="zh-CN"/>
        </w:rPr>
        <w:t xml:space="preserve">: </w:t>
      </w:r>
      <w:r w:rsidRPr="00AD149C">
        <w:rPr>
          <w:sz w:val="22"/>
          <w:szCs w:val="22"/>
        </w:rPr>
        <w:t>A code book of 128 fixed beams is constructed to a grid of eight elevation angles from –25</w:t>
      </w:r>
      <w:r w:rsidRPr="00AD149C">
        <w:rPr>
          <w:sz w:val="22"/>
          <w:szCs w:val="22"/>
        </w:rPr>
        <w:sym w:font="Symbol" w:char="F0B0"/>
      </w:r>
      <w:r w:rsidRPr="00AD149C">
        <w:rPr>
          <w:sz w:val="22"/>
          <w:szCs w:val="22"/>
        </w:rPr>
        <w:t xml:space="preserve"> to +25</w:t>
      </w:r>
      <w:r w:rsidRPr="00AD149C">
        <w:rPr>
          <w:sz w:val="22"/>
          <w:szCs w:val="22"/>
        </w:rPr>
        <w:sym w:font="Symbol" w:char="F0B0"/>
      </w:r>
      <w:r w:rsidRPr="00AD149C">
        <w:rPr>
          <w:sz w:val="22"/>
          <w:szCs w:val="22"/>
        </w:rPr>
        <w:t xml:space="preserve"> with ~7.1</w:t>
      </w:r>
      <w:r w:rsidRPr="00AD149C">
        <w:rPr>
          <w:sz w:val="22"/>
          <w:szCs w:val="22"/>
        </w:rPr>
        <w:sym w:font="Symbol" w:char="F0B0"/>
      </w:r>
      <w:r w:rsidRPr="00AD149C">
        <w:rPr>
          <w:sz w:val="22"/>
          <w:szCs w:val="22"/>
        </w:rPr>
        <w:t xml:space="preserve"> step size and 16</w:t>
      </w:r>
      <w:r w:rsidRPr="00AD149C">
        <w:rPr>
          <w:sz w:val="22"/>
          <w:szCs w:val="22"/>
        </w:rPr>
        <w:sym w:font="Symbol" w:char="F0B0"/>
      </w:r>
      <w:r w:rsidRPr="00AD149C">
        <w:rPr>
          <w:sz w:val="22"/>
          <w:szCs w:val="22"/>
        </w:rPr>
        <w:t xml:space="preserve"> azimuth angles from –60</w:t>
      </w:r>
      <w:r w:rsidRPr="00AD149C">
        <w:rPr>
          <w:sz w:val="22"/>
          <w:szCs w:val="22"/>
        </w:rPr>
        <w:sym w:font="Symbol" w:char="F0B0"/>
      </w:r>
      <w:r w:rsidRPr="00AD149C">
        <w:rPr>
          <w:sz w:val="22"/>
          <w:szCs w:val="22"/>
        </w:rPr>
        <w:t xml:space="preserve"> to +60</w:t>
      </w:r>
      <w:r w:rsidRPr="00AD149C">
        <w:rPr>
          <w:sz w:val="22"/>
          <w:szCs w:val="22"/>
        </w:rPr>
        <w:sym w:font="Symbol" w:char="F0B0"/>
      </w:r>
      <w:r w:rsidRPr="00AD149C">
        <w:rPr>
          <w:sz w:val="22"/>
          <w:szCs w:val="22"/>
        </w:rPr>
        <w:t xml:space="preserve"> with 8</w:t>
      </w:r>
      <w:r w:rsidRPr="00AD149C">
        <w:rPr>
          <w:sz w:val="22"/>
          <w:szCs w:val="22"/>
        </w:rPr>
        <w:sym w:font="Symbol" w:char="F0B0"/>
      </w:r>
      <w:r w:rsidRPr="00AD149C">
        <w:rPr>
          <w:sz w:val="22"/>
          <w:szCs w:val="22"/>
        </w:rPr>
        <w:t xml:space="preserve"> step size. </w:t>
      </w:r>
    </w:p>
    <w:p w14:paraId="1D9185B2" w14:textId="16B3996F" w:rsidR="001E3943" w:rsidRPr="001E3943" w:rsidRDefault="001E3943" w:rsidP="00864312">
      <w:pPr>
        <w:spacing w:after="180"/>
        <w:jc w:val="both"/>
        <w:rPr>
          <w:i/>
          <w:iCs/>
          <w:u w:val="single"/>
          <w:lang w:val="en-GB"/>
        </w:rPr>
      </w:pPr>
      <w:r w:rsidRPr="001E3943">
        <w:rPr>
          <w:i/>
          <w:iCs/>
          <w:u w:val="single"/>
        </w:rPr>
        <w:t>OTA testing chamber for AI-BM model inference</w:t>
      </w:r>
    </w:p>
    <w:p w14:paraId="5EEA04BB" w14:textId="77777777" w:rsidR="001E3943" w:rsidRDefault="001E3943" w:rsidP="001E3943">
      <w:pPr>
        <w:spacing w:after="180"/>
        <w:jc w:val="both"/>
        <w:rPr>
          <w:sz w:val="22"/>
          <w:szCs w:val="22"/>
        </w:rPr>
      </w:pPr>
      <w:r w:rsidRPr="008F0788">
        <w:rPr>
          <w:b/>
          <w:bCs/>
          <w:sz w:val="22"/>
          <w:szCs w:val="22"/>
        </w:rPr>
        <w:t xml:space="preserve">Proposal </w:t>
      </w:r>
      <w:r>
        <w:rPr>
          <w:b/>
          <w:bCs/>
          <w:sz w:val="22"/>
          <w:szCs w:val="22"/>
        </w:rPr>
        <w:t>9</w:t>
      </w:r>
      <w:r w:rsidRPr="008F0788">
        <w:rPr>
          <w:b/>
          <w:bCs/>
          <w:sz w:val="22"/>
          <w:szCs w:val="22"/>
        </w:rPr>
        <w:t xml:space="preserve">: </w:t>
      </w:r>
      <w:r>
        <w:rPr>
          <w:sz w:val="22"/>
          <w:szCs w:val="22"/>
        </w:rPr>
        <w:t xml:space="preserve">The feasibility of enhanced 3D MPAC chamber shall consider the following factors: </w:t>
      </w:r>
    </w:p>
    <w:p w14:paraId="52C46754" w14:textId="77777777" w:rsidR="001E3943" w:rsidRDefault="001E3943" w:rsidP="001E3943">
      <w:pPr>
        <w:pStyle w:val="ListParagraph"/>
        <w:numPr>
          <w:ilvl w:val="0"/>
          <w:numId w:val="45"/>
        </w:numPr>
        <w:ind w:firstLineChars="0"/>
        <w:jc w:val="both"/>
        <w:rPr>
          <w:sz w:val="22"/>
          <w:szCs w:val="22"/>
        </w:rPr>
      </w:pPr>
      <w:r>
        <w:rPr>
          <w:sz w:val="22"/>
          <w:szCs w:val="22"/>
        </w:rPr>
        <w:t>FFS how many beams out of Set A (e.g., 128 beams containing Set B beams) are relevant for AI-BM inference testing;</w:t>
      </w:r>
    </w:p>
    <w:p w14:paraId="53BCE2D9" w14:textId="77777777" w:rsidR="001E3943" w:rsidRDefault="001E3943" w:rsidP="001E3943">
      <w:pPr>
        <w:pStyle w:val="ListParagraph"/>
        <w:numPr>
          <w:ilvl w:val="0"/>
          <w:numId w:val="45"/>
        </w:numPr>
        <w:ind w:firstLineChars="0"/>
        <w:jc w:val="both"/>
        <w:rPr>
          <w:sz w:val="22"/>
          <w:szCs w:val="22"/>
        </w:rPr>
      </w:pPr>
      <w:r>
        <w:rPr>
          <w:sz w:val="22"/>
          <w:szCs w:val="22"/>
        </w:rPr>
        <w:t>All Tx beams from a single TRP;</w:t>
      </w:r>
    </w:p>
    <w:p w14:paraId="105776CD" w14:textId="77777777" w:rsidR="001E3943" w:rsidRDefault="001E3943" w:rsidP="001E3943">
      <w:pPr>
        <w:pStyle w:val="ListParagraph"/>
        <w:numPr>
          <w:ilvl w:val="0"/>
          <w:numId w:val="45"/>
        </w:numPr>
        <w:ind w:firstLineChars="0"/>
        <w:jc w:val="both"/>
        <w:rPr>
          <w:sz w:val="22"/>
          <w:szCs w:val="22"/>
        </w:rPr>
      </w:pPr>
      <w:r>
        <w:rPr>
          <w:sz w:val="22"/>
          <w:szCs w:val="22"/>
        </w:rPr>
        <w:t>Acceptable PAS similarity percentage based on a certain configuration of probes</w:t>
      </w:r>
    </w:p>
    <w:p w14:paraId="35BFA4DE" w14:textId="14249711" w:rsidR="001E3943" w:rsidRDefault="001E3943" w:rsidP="00864312">
      <w:pPr>
        <w:spacing w:after="180"/>
        <w:jc w:val="both"/>
      </w:pPr>
    </w:p>
    <w:p w14:paraId="5AC4266A" w14:textId="77777777" w:rsidR="001E3943" w:rsidRPr="001E3943" w:rsidRDefault="001E3943" w:rsidP="00864312">
      <w:pPr>
        <w:spacing w:after="180"/>
        <w:jc w:val="both"/>
      </w:pPr>
    </w:p>
    <w:p w14:paraId="1DCCAF6F" w14:textId="48B5E7A7" w:rsidR="008429AD" w:rsidRDefault="00171405"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75EDA7A2" w14:textId="77777777" w:rsidR="0082251E" w:rsidRDefault="0082251E" w:rsidP="0082251E">
      <w:pPr>
        <w:spacing w:after="180"/>
        <w:jc w:val="both"/>
      </w:pPr>
      <w:r w:rsidRPr="009410D5">
        <w:t xml:space="preserve">[1] </w:t>
      </w:r>
      <w:r>
        <w:t>TR 38.843, v18.0.0</w:t>
      </w:r>
      <w:r w:rsidRPr="009410D5">
        <w:t>, “</w:t>
      </w:r>
      <w:r w:rsidRPr="00011009">
        <w:t>Study on Artificial Intelligence (AI)/Machine Learning (ML) for NR air interface</w:t>
      </w:r>
      <w:r w:rsidRPr="009410D5">
        <w:t>”.</w:t>
      </w:r>
    </w:p>
    <w:p w14:paraId="3944F008" w14:textId="77777777" w:rsidR="0082251E" w:rsidRDefault="0082251E" w:rsidP="0082251E">
      <w:pPr>
        <w:spacing w:after="180"/>
        <w:jc w:val="both"/>
      </w:pPr>
      <w:r w:rsidRPr="009410D5">
        <w:t>[</w:t>
      </w:r>
      <w:r>
        <w:t>2</w:t>
      </w:r>
      <w:r w:rsidRPr="009410D5">
        <w:t xml:space="preserve">] </w:t>
      </w:r>
      <w:r>
        <w:t xml:space="preserve">RP-240774 (revised from </w:t>
      </w:r>
      <w:r w:rsidRPr="009410D5">
        <w:t>RP-</w:t>
      </w:r>
      <w:r>
        <w:t>234039)</w:t>
      </w:r>
      <w:r w:rsidRPr="009410D5">
        <w:t>, “</w:t>
      </w:r>
      <w:r w:rsidRPr="00F41529">
        <w:t>New WID on Artificial Intelligence (AI)/Machine Learning (ML) for NR Air Interface</w:t>
      </w:r>
      <w:r w:rsidRPr="009410D5">
        <w:t xml:space="preserve">”, </w:t>
      </w:r>
      <w:r>
        <w:t>Qualcomm</w:t>
      </w:r>
      <w:r w:rsidRPr="009410D5">
        <w:t>, RAN#</w:t>
      </w:r>
      <w:r>
        <w:t>103, March 2023</w:t>
      </w:r>
      <w:r w:rsidRPr="009410D5">
        <w:t>.</w:t>
      </w:r>
    </w:p>
    <w:p w14:paraId="1F12C931" w14:textId="3E263898" w:rsidR="005D5037" w:rsidRDefault="005D5037" w:rsidP="005D5037">
      <w:pPr>
        <w:spacing w:after="180"/>
        <w:jc w:val="both"/>
      </w:pPr>
      <w:r>
        <w:t>[3] R4-24023</w:t>
      </w:r>
      <w:r w:rsidR="00F356E1">
        <w:t>89</w:t>
      </w:r>
      <w:r>
        <w:t>, “</w:t>
      </w:r>
      <w:r w:rsidRPr="003076F8">
        <w:t xml:space="preserve">Discussion on testability and interoperability issues for </w:t>
      </w:r>
      <w:r w:rsidR="00F356E1">
        <w:rPr>
          <w:rFonts w:hint="eastAsia"/>
        </w:rPr>
        <w:t>beam</w:t>
      </w:r>
      <w:r w:rsidR="00F356E1">
        <w:t xml:space="preserve"> management</w:t>
      </w:r>
      <w:r>
        <w:t>”, Samsung, RAN#110, Feb. 2024.</w:t>
      </w:r>
    </w:p>
    <w:p w14:paraId="2EBD29AE" w14:textId="77777777" w:rsidR="005D5037" w:rsidRDefault="005D5037" w:rsidP="005D5037">
      <w:pPr>
        <w:spacing w:after="180"/>
        <w:jc w:val="both"/>
      </w:pPr>
      <w:r>
        <w:t xml:space="preserve">[4] </w:t>
      </w:r>
      <w:r w:rsidRPr="003076F8">
        <w:t>R4-2403712</w:t>
      </w:r>
      <w:r>
        <w:t>, “</w:t>
      </w:r>
      <w:r w:rsidRPr="003076F8">
        <w:t>WF on AI/ML</w:t>
      </w:r>
      <w:r>
        <w:t>”</w:t>
      </w:r>
      <w:r>
        <w:rPr>
          <w:lang w:val="en-AU"/>
        </w:rPr>
        <w:t xml:space="preserve">, Qualcomm, </w:t>
      </w:r>
      <w:r>
        <w:t>RAN#110, Feb. 2024.</w:t>
      </w:r>
    </w:p>
    <w:p w14:paraId="5DACC6BE" w14:textId="362F4F7D" w:rsidR="008035E7" w:rsidRDefault="008035E7" w:rsidP="009410D5">
      <w:pPr>
        <w:spacing w:after="180"/>
        <w:jc w:val="both"/>
      </w:pPr>
      <w:r>
        <w:t>[</w:t>
      </w:r>
      <w:r w:rsidR="005D5037">
        <w:t>5</w:t>
      </w:r>
      <w:r>
        <w:t xml:space="preserve">] </w:t>
      </w:r>
      <w:r w:rsidR="00A931D1">
        <w:t xml:space="preserve">3GPP </w:t>
      </w:r>
      <w:r>
        <w:t>TR 38.810, v16.7.0, “</w:t>
      </w:r>
      <w:r w:rsidR="00A931D1">
        <w:t xml:space="preserve">NR; </w:t>
      </w:r>
      <w:r w:rsidRPr="008035E7">
        <w:t>Study on test methods</w:t>
      </w:r>
      <w:r>
        <w:t xml:space="preserve">”. </w:t>
      </w:r>
    </w:p>
    <w:p w14:paraId="00793112" w14:textId="154DBFE8" w:rsidR="00A931D1" w:rsidRDefault="00A931D1" w:rsidP="00A931D1">
      <w:pPr>
        <w:spacing w:after="180"/>
        <w:jc w:val="both"/>
      </w:pPr>
      <w:r>
        <w:t>[6] 3GPP TR 38.827, v16.8.0, “</w:t>
      </w:r>
      <w:r w:rsidRPr="00A931D1">
        <w:t>Study on radiated metrics and test methodology for the verification of multi-antenna reception performance of NR User Equipment (UE)</w:t>
      </w:r>
      <w:r>
        <w:t xml:space="preserve">”. </w:t>
      </w:r>
    </w:p>
    <w:p w14:paraId="6664D150" w14:textId="29401A07" w:rsidR="00E25778" w:rsidRDefault="00E25778" w:rsidP="00E25778">
      <w:pPr>
        <w:spacing w:after="180"/>
        <w:jc w:val="both"/>
      </w:pPr>
      <w:r>
        <w:t xml:space="preserve">[7] </w:t>
      </w:r>
      <w:r w:rsidRPr="00E25778">
        <w:t>R4-2405652</w:t>
      </w:r>
      <w:r>
        <w:t>, “</w:t>
      </w:r>
      <w:r w:rsidRPr="00E25778">
        <w:t>Discussion on testability and interoperability issues for beam management</w:t>
      </w:r>
      <w:r>
        <w:t>”, Samsung, RAN#110bis, April 2024.</w:t>
      </w:r>
    </w:p>
    <w:p w14:paraId="55C273CE" w14:textId="00813AF2" w:rsidR="00E25778" w:rsidRDefault="00E25778" w:rsidP="00E25778">
      <w:pPr>
        <w:spacing w:after="180"/>
        <w:jc w:val="both"/>
      </w:pPr>
      <w:r>
        <w:t xml:space="preserve">[8] </w:t>
      </w:r>
      <w:r w:rsidRPr="00E25778">
        <w:t>R4-2406617</w:t>
      </w:r>
      <w:r>
        <w:t>, “</w:t>
      </w:r>
      <w:r w:rsidRPr="00E25778">
        <w:t>WF on AI/ML for NR Air Interface</w:t>
      </w:r>
      <w:r>
        <w:t>”, Qualcomm, RAN#110bis, April 2024.</w:t>
      </w:r>
    </w:p>
    <w:p w14:paraId="1D4BC87E" w14:textId="4EF10B31" w:rsidR="00757686" w:rsidRDefault="00757686" w:rsidP="00757686">
      <w:pPr>
        <w:spacing w:after="180"/>
        <w:jc w:val="both"/>
      </w:pPr>
      <w:bookmarkStart w:id="8" w:name="_Hlk173969078"/>
      <w:r>
        <w:t xml:space="preserve">[9] </w:t>
      </w:r>
      <w:r w:rsidRPr="00E25778">
        <w:t>R4-240</w:t>
      </w:r>
      <w:r>
        <w:t>9761, “</w:t>
      </w:r>
      <w:r w:rsidRPr="00E25778">
        <w:t>Discussion on testability and interoperability issues for beam management</w:t>
      </w:r>
      <w:r>
        <w:t xml:space="preserve">”, Samsung, RAN#111, </w:t>
      </w:r>
      <w:r w:rsidRPr="00757686">
        <w:rPr>
          <w:rFonts w:hint="eastAsia"/>
        </w:rPr>
        <w:t>May</w:t>
      </w:r>
      <w:r>
        <w:t xml:space="preserve"> 2024.</w:t>
      </w:r>
    </w:p>
    <w:p w14:paraId="4DBC790F" w14:textId="6AB5DD46" w:rsidR="00757686" w:rsidRDefault="00757686" w:rsidP="00757686">
      <w:pPr>
        <w:spacing w:after="180"/>
        <w:jc w:val="both"/>
      </w:pPr>
      <w:r>
        <w:t xml:space="preserve">[10] </w:t>
      </w:r>
      <w:r w:rsidRPr="00757686">
        <w:t>R4-24</w:t>
      </w:r>
      <w:r w:rsidR="007C5153">
        <w:t>10</w:t>
      </w:r>
      <w:r w:rsidRPr="00757686">
        <w:t>570</w:t>
      </w:r>
      <w:r>
        <w:t>, “</w:t>
      </w:r>
      <w:r w:rsidRPr="00E25778">
        <w:t>WF on AI/ML</w:t>
      </w:r>
      <w:r>
        <w:t>”, Qualcomm, RAN#111, May 2024.</w:t>
      </w:r>
    </w:p>
    <w:p w14:paraId="7166D393" w14:textId="77777777" w:rsidR="00192ADB" w:rsidRDefault="00192ADB" w:rsidP="00192ADB">
      <w:pPr>
        <w:spacing w:after="180"/>
        <w:jc w:val="both"/>
      </w:pPr>
      <w:r>
        <w:t xml:space="preserve">[11] </w:t>
      </w:r>
      <w:r w:rsidRPr="00382CFE">
        <w:t>R4-2411635</w:t>
      </w:r>
      <w:r>
        <w:t>, “</w:t>
      </w:r>
      <w:r w:rsidRPr="00382CFE">
        <w:t>Further discussion on testability and interoperability issues for beam management</w:t>
      </w:r>
      <w:r>
        <w:t>”, Samsung, RAN#112, Aug. 2024.</w:t>
      </w:r>
    </w:p>
    <w:p w14:paraId="10CF96DB" w14:textId="77777777" w:rsidR="00192ADB" w:rsidRDefault="00192ADB" w:rsidP="00192ADB">
      <w:pPr>
        <w:spacing w:after="180"/>
        <w:jc w:val="both"/>
      </w:pPr>
      <w:r>
        <w:t xml:space="preserve">[12] </w:t>
      </w:r>
      <w:r w:rsidRPr="00382CFE">
        <w:t>R4-2414323</w:t>
      </w:r>
      <w:r>
        <w:t>, “</w:t>
      </w:r>
      <w:r w:rsidRPr="00382CFE">
        <w:t>WF on testability and requirements for AIML air interface</w:t>
      </w:r>
      <w:r>
        <w:t>”, Qualcomm, RAN#112, Aug. 2024.</w:t>
      </w:r>
    </w:p>
    <w:p w14:paraId="5DF6C522" w14:textId="77777777" w:rsidR="00192ADB" w:rsidRDefault="00192ADB" w:rsidP="00757686">
      <w:pPr>
        <w:spacing w:after="180"/>
        <w:jc w:val="both"/>
      </w:pPr>
    </w:p>
    <w:bookmarkEnd w:id="8"/>
    <w:p w14:paraId="78BF0FE8" w14:textId="77777777" w:rsidR="00757686" w:rsidRDefault="00757686" w:rsidP="00E25778">
      <w:pPr>
        <w:spacing w:after="180"/>
        <w:jc w:val="both"/>
      </w:pPr>
    </w:p>
    <w:p w14:paraId="1B334102" w14:textId="1FE1951B" w:rsidR="00E25778" w:rsidRDefault="00E25778" w:rsidP="00E25778">
      <w:pPr>
        <w:spacing w:after="180"/>
        <w:jc w:val="both"/>
      </w:pPr>
    </w:p>
    <w:p w14:paraId="62C7F0DC" w14:textId="44BEC660" w:rsidR="00E25778" w:rsidRDefault="00E25778" w:rsidP="00A931D1">
      <w:pPr>
        <w:spacing w:after="180"/>
        <w:jc w:val="both"/>
      </w:pPr>
    </w:p>
    <w:p w14:paraId="50092C9A" w14:textId="77777777" w:rsidR="00A931D1" w:rsidRDefault="00A931D1" w:rsidP="009410D5">
      <w:pPr>
        <w:spacing w:after="180"/>
        <w:jc w:val="both"/>
      </w:pPr>
    </w:p>
    <w:p w14:paraId="10FA7746" w14:textId="77777777" w:rsidR="0051686C" w:rsidRDefault="0051686C" w:rsidP="009410D5">
      <w:pPr>
        <w:spacing w:after="180"/>
        <w:jc w:val="both"/>
      </w:pPr>
    </w:p>
    <w:p w14:paraId="44A31849" w14:textId="77777777" w:rsidR="008570D1" w:rsidRPr="009410D5" w:rsidRDefault="008570D1" w:rsidP="009410D5">
      <w:pPr>
        <w:spacing w:after="180"/>
        <w:jc w:val="both"/>
      </w:pPr>
    </w:p>
    <w:p w14:paraId="2C88313C" w14:textId="77777777" w:rsidR="00640157" w:rsidRPr="0024627C" w:rsidRDefault="00640157" w:rsidP="009410D5">
      <w:pPr>
        <w:spacing w:after="180"/>
        <w:jc w:val="both"/>
        <w:rPr>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C01E" w14:textId="77777777" w:rsidR="00BB1AFA" w:rsidRDefault="00BB1AFA">
      <w:r>
        <w:separator/>
      </w:r>
    </w:p>
  </w:endnote>
  <w:endnote w:type="continuationSeparator" w:id="0">
    <w:p w14:paraId="213F0194" w14:textId="77777777" w:rsidR="00BB1AFA" w:rsidRDefault="00BB1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E3FD" w14:textId="77777777" w:rsidR="00BB1AFA" w:rsidRDefault="00BB1AFA">
      <w:r>
        <w:separator/>
      </w:r>
    </w:p>
  </w:footnote>
  <w:footnote w:type="continuationSeparator" w:id="0">
    <w:p w14:paraId="1E8F546B" w14:textId="77777777" w:rsidR="00BB1AFA" w:rsidRDefault="00BB1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6464D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31930"/>
    <w:multiLevelType w:val="hybridMultilevel"/>
    <w:tmpl w:val="0A048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036048"/>
    <w:multiLevelType w:val="hybridMultilevel"/>
    <w:tmpl w:val="0C12491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2B42E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C14050"/>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B3824"/>
    <w:multiLevelType w:val="hybridMultilevel"/>
    <w:tmpl w:val="1CC2A6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22699"/>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88743D"/>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D4FF6"/>
    <w:multiLevelType w:val="hybridMultilevel"/>
    <w:tmpl w:val="20D6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80F15"/>
    <w:multiLevelType w:val="hybridMultilevel"/>
    <w:tmpl w:val="A020611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8130E"/>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D1E5A"/>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5C2B7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B880847"/>
    <w:multiLevelType w:val="hybridMultilevel"/>
    <w:tmpl w:val="5D5C2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4A502AD9"/>
    <w:multiLevelType w:val="hybridMultilevel"/>
    <w:tmpl w:val="FF4EF35E"/>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73BD2"/>
    <w:multiLevelType w:val="hybridMultilevel"/>
    <w:tmpl w:val="2FA68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1751057"/>
    <w:multiLevelType w:val="hybridMultilevel"/>
    <w:tmpl w:val="A020611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8E4746"/>
    <w:multiLevelType w:val="hybridMultilevel"/>
    <w:tmpl w:val="A020611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B06A50"/>
    <w:multiLevelType w:val="hybridMultilevel"/>
    <w:tmpl w:val="92624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DC079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573BBF"/>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2"/>
  </w:num>
  <w:num w:numId="3">
    <w:abstractNumId w:val="39"/>
  </w:num>
  <w:num w:numId="4">
    <w:abstractNumId w:val="12"/>
  </w:num>
  <w:num w:numId="5">
    <w:abstractNumId w:val="4"/>
  </w:num>
  <w:num w:numId="6">
    <w:abstractNumId w:val="36"/>
  </w:num>
  <w:num w:numId="7">
    <w:abstractNumId w:val="13"/>
  </w:num>
  <w:num w:numId="8">
    <w:abstractNumId w:val="5"/>
  </w:num>
  <w:num w:numId="9">
    <w:abstractNumId w:val="42"/>
  </w:num>
  <w:num w:numId="10">
    <w:abstractNumId w:val="37"/>
  </w:num>
  <w:num w:numId="11">
    <w:abstractNumId w:val="40"/>
  </w:num>
  <w:num w:numId="12">
    <w:abstractNumId w:val="9"/>
  </w:num>
  <w:num w:numId="13">
    <w:abstractNumId w:val="34"/>
  </w:num>
  <w:num w:numId="14">
    <w:abstractNumId w:val="29"/>
  </w:num>
  <w:num w:numId="15">
    <w:abstractNumId w:val="23"/>
  </w:num>
  <w:num w:numId="16">
    <w:abstractNumId w:val="15"/>
  </w:num>
  <w:num w:numId="17">
    <w:abstractNumId w:val="27"/>
  </w:num>
  <w:num w:numId="18">
    <w:abstractNumId w:val="11"/>
  </w:num>
  <w:num w:numId="19">
    <w:abstractNumId w:val="0"/>
  </w:num>
  <w:num w:numId="20">
    <w:abstractNumId w:val="41"/>
  </w:num>
  <w:num w:numId="21">
    <w:abstractNumId w:val="7"/>
  </w:num>
  <w:num w:numId="22">
    <w:abstractNumId w:val="21"/>
  </w:num>
  <w:num w:numId="23">
    <w:abstractNumId w:val="1"/>
  </w:num>
  <w:num w:numId="24">
    <w:abstractNumId w:val="43"/>
  </w:num>
  <w:num w:numId="25">
    <w:abstractNumId w:val="22"/>
  </w:num>
  <w:num w:numId="26">
    <w:abstractNumId w:val="10"/>
  </w:num>
  <w:num w:numId="27">
    <w:abstractNumId w:val="24"/>
  </w:num>
  <w:num w:numId="28">
    <w:abstractNumId w:val="3"/>
  </w:num>
  <w:num w:numId="29">
    <w:abstractNumId w:val="26"/>
  </w:num>
  <w:num w:numId="30">
    <w:abstractNumId w:val="18"/>
  </w:num>
  <w:num w:numId="31">
    <w:abstractNumId w:val="30"/>
  </w:num>
  <w:num w:numId="32">
    <w:abstractNumId w:val="16"/>
  </w:num>
  <w:num w:numId="33">
    <w:abstractNumId w:val="33"/>
  </w:num>
  <w:num w:numId="34">
    <w:abstractNumId w:val="6"/>
  </w:num>
  <w:num w:numId="35">
    <w:abstractNumId w:val="14"/>
  </w:num>
  <w:num w:numId="36">
    <w:abstractNumId w:val="19"/>
  </w:num>
  <w:num w:numId="37">
    <w:abstractNumId w:val="20"/>
  </w:num>
  <w:num w:numId="38">
    <w:abstractNumId w:val="44"/>
  </w:num>
  <w:num w:numId="39">
    <w:abstractNumId w:val="2"/>
  </w:num>
  <w:num w:numId="40">
    <w:abstractNumId w:val="25"/>
  </w:num>
  <w:num w:numId="41">
    <w:abstractNumId w:val="8"/>
  </w:num>
  <w:num w:numId="42">
    <w:abstractNumId w:val="28"/>
  </w:num>
  <w:num w:numId="43">
    <w:abstractNumId w:val="35"/>
  </w:num>
  <w:num w:numId="44">
    <w:abstractNumId w:val="38"/>
  </w:num>
  <w:num w:numId="4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AE0"/>
    <w:rsid w:val="00011009"/>
    <w:rsid w:val="000136A5"/>
    <w:rsid w:val="0001378D"/>
    <w:rsid w:val="000160D2"/>
    <w:rsid w:val="00016C66"/>
    <w:rsid w:val="0001799D"/>
    <w:rsid w:val="0002120C"/>
    <w:rsid w:val="00021222"/>
    <w:rsid w:val="000236C3"/>
    <w:rsid w:val="0002530B"/>
    <w:rsid w:val="00025B99"/>
    <w:rsid w:val="00026BF0"/>
    <w:rsid w:val="00026F3E"/>
    <w:rsid w:val="000274F0"/>
    <w:rsid w:val="0003171D"/>
    <w:rsid w:val="00031C1D"/>
    <w:rsid w:val="00032AF6"/>
    <w:rsid w:val="0003313F"/>
    <w:rsid w:val="000353D1"/>
    <w:rsid w:val="000358CD"/>
    <w:rsid w:val="000368D3"/>
    <w:rsid w:val="00036B50"/>
    <w:rsid w:val="0003795B"/>
    <w:rsid w:val="00040797"/>
    <w:rsid w:val="00041A3E"/>
    <w:rsid w:val="000430BE"/>
    <w:rsid w:val="00044A50"/>
    <w:rsid w:val="000452F9"/>
    <w:rsid w:val="000457A1"/>
    <w:rsid w:val="000463C3"/>
    <w:rsid w:val="00047159"/>
    <w:rsid w:val="00047FCD"/>
    <w:rsid w:val="00050001"/>
    <w:rsid w:val="00052041"/>
    <w:rsid w:val="0005326A"/>
    <w:rsid w:val="00054750"/>
    <w:rsid w:val="0005499E"/>
    <w:rsid w:val="00056FCB"/>
    <w:rsid w:val="00057928"/>
    <w:rsid w:val="00057CD0"/>
    <w:rsid w:val="00057F68"/>
    <w:rsid w:val="000609D2"/>
    <w:rsid w:val="00060DC9"/>
    <w:rsid w:val="0006109E"/>
    <w:rsid w:val="0006266D"/>
    <w:rsid w:val="000643F2"/>
    <w:rsid w:val="00064BD7"/>
    <w:rsid w:val="00065506"/>
    <w:rsid w:val="00066E7E"/>
    <w:rsid w:val="00067437"/>
    <w:rsid w:val="000675CC"/>
    <w:rsid w:val="00067E07"/>
    <w:rsid w:val="00071E68"/>
    <w:rsid w:val="00071F79"/>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F36"/>
    <w:rsid w:val="00097C14"/>
    <w:rsid w:val="000A0A1A"/>
    <w:rsid w:val="000A1830"/>
    <w:rsid w:val="000A1AE6"/>
    <w:rsid w:val="000A326D"/>
    <w:rsid w:val="000A4121"/>
    <w:rsid w:val="000A4AA3"/>
    <w:rsid w:val="000A550E"/>
    <w:rsid w:val="000A5C6D"/>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AC"/>
    <w:rsid w:val="000B63BD"/>
    <w:rsid w:val="000B6601"/>
    <w:rsid w:val="000B7427"/>
    <w:rsid w:val="000B774C"/>
    <w:rsid w:val="000B7C3B"/>
    <w:rsid w:val="000C064D"/>
    <w:rsid w:val="000C2BBB"/>
    <w:rsid w:val="000C38C3"/>
    <w:rsid w:val="000C5B53"/>
    <w:rsid w:val="000C71A6"/>
    <w:rsid w:val="000D11CB"/>
    <w:rsid w:val="000D234B"/>
    <w:rsid w:val="000D329B"/>
    <w:rsid w:val="000D3E1E"/>
    <w:rsid w:val="000D4089"/>
    <w:rsid w:val="000D44FB"/>
    <w:rsid w:val="000D4F5E"/>
    <w:rsid w:val="000D6487"/>
    <w:rsid w:val="000D66A7"/>
    <w:rsid w:val="000D6CFC"/>
    <w:rsid w:val="000D702D"/>
    <w:rsid w:val="000D78C2"/>
    <w:rsid w:val="000E0317"/>
    <w:rsid w:val="000E2599"/>
    <w:rsid w:val="000E4891"/>
    <w:rsid w:val="000E537B"/>
    <w:rsid w:val="000E57D0"/>
    <w:rsid w:val="000E595A"/>
    <w:rsid w:val="000E5F86"/>
    <w:rsid w:val="000E61E0"/>
    <w:rsid w:val="000E71EF"/>
    <w:rsid w:val="000E7858"/>
    <w:rsid w:val="000F08E7"/>
    <w:rsid w:val="000F101B"/>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4609"/>
    <w:rsid w:val="0011496F"/>
    <w:rsid w:val="0011564F"/>
    <w:rsid w:val="001163AF"/>
    <w:rsid w:val="00116917"/>
    <w:rsid w:val="00117BD6"/>
    <w:rsid w:val="001206C2"/>
    <w:rsid w:val="00121360"/>
    <w:rsid w:val="00121978"/>
    <w:rsid w:val="0012268F"/>
    <w:rsid w:val="00123422"/>
    <w:rsid w:val="00123A38"/>
    <w:rsid w:val="00124B6A"/>
    <w:rsid w:val="00126E68"/>
    <w:rsid w:val="001270DF"/>
    <w:rsid w:val="00127974"/>
    <w:rsid w:val="00127D57"/>
    <w:rsid w:val="001318B6"/>
    <w:rsid w:val="00132030"/>
    <w:rsid w:val="00133EE5"/>
    <w:rsid w:val="00135800"/>
    <w:rsid w:val="00135AFF"/>
    <w:rsid w:val="00135D4F"/>
    <w:rsid w:val="00136136"/>
    <w:rsid w:val="00137996"/>
    <w:rsid w:val="00142008"/>
    <w:rsid w:val="00143548"/>
    <w:rsid w:val="001437F2"/>
    <w:rsid w:val="00143857"/>
    <w:rsid w:val="001440CF"/>
    <w:rsid w:val="00144F96"/>
    <w:rsid w:val="0014527D"/>
    <w:rsid w:val="00145E5E"/>
    <w:rsid w:val="00150641"/>
    <w:rsid w:val="00151EAC"/>
    <w:rsid w:val="001524FC"/>
    <w:rsid w:val="00152C68"/>
    <w:rsid w:val="00153528"/>
    <w:rsid w:val="00153659"/>
    <w:rsid w:val="00153941"/>
    <w:rsid w:val="00153AF7"/>
    <w:rsid w:val="00153C9A"/>
    <w:rsid w:val="00154116"/>
    <w:rsid w:val="00154E68"/>
    <w:rsid w:val="001553CC"/>
    <w:rsid w:val="001564BB"/>
    <w:rsid w:val="0015707D"/>
    <w:rsid w:val="00161771"/>
    <w:rsid w:val="00162548"/>
    <w:rsid w:val="001628B4"/>
    <w:rsid w:val="00163D48"/>
    <w:rsid w:val="00163FBD"/>
    <w:rsid w:val="0016514D"/>
    <w:rsid w:val="00166AB6"/>
    <w:rsid w:val="00167178"/>
    <w:rsid w:val="00167F0D"/>
    <w:rsid w:val="00170B21"/>
    <w:rsid w:val="00170C9E"/>
    <w:rsid w:val="0017138B"/>
    <w:rsid w:val="00171405"/>
    <w:rsid w:val="00172183"/>
    <w:rsid w:val="0017282B"/>
    <w:rsid w:val="00174284"/>
    <w:rsid w:val="001751AB"/>
    <w:rsid w:val="00175A3F"/>
    <w:rsid w:val="0017623C"/>
    <w:rsid w:val="00176427"/>
    <w:rsid w:val="00177DA7"/>
    <w:rsid w:val="00180E09"/>
    <w:rsid w:val="00181DD4"/>
    <w:rsid w:val="00182506"/>
    <w:rsid w:val="001832A4"/>
    <w:rsid w:val="00183D4C"/>
    <w:rsid w:val="00183F6D"/>
    <w:rsid w:val="001844F2"/>
    <w:rsid w:val="00185BC9"/>
    <w:rsid w:val="0018670E"/>
    <w:rsid w:val="0018681E"/>
    <w:rsid w:val="00187AA1"/>
    <w:rsid w:val="00187C00"/>
    <w:rsid w:val="00191505"/>
    <w:rsid w:val="00192ADB"/>
    <w:rsid w:val="00193244"/>
    <w:rsid w:val="0019495A"/>
    <w:rsid w:val="00195077"/>
    <w:rsid w:val="001952A9"/>
    <w:rsid w:val="00196AEB"/>
    <w:rsid w:val="00197F9C"/>
    <w:rsid w:val="001A08AA"/>
    <w:rsid w:val="001A3A90"/>
    <w:rsid w:val="001A4177"/>
    <w:rsid w:val="001A6CE9"/>
    <w:rsid w:val="001A7004"/>
    <w:rsid w:val="001A7008"/>
    <w:rsid w:val="001B169E"/>
    <w:rsid w:val="001B31B6"/>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6AE"/>
    <w:rsid w:val="001D7D94"/>
    <w:rsid w:val="001E064E"/>
    <w:rsid w:val="001E0673"/>
    <w:rsid w:val="001E137D"/>
    <w:rsid w:val="001E13AE"/>
    <w:rsid w:val="001E2DD3"/>
    <w:rsid w:val="001E3943"/>
    <w:rsid w:val="001E4218"/>
    <w:rsid w:val="001E4B3E"/>
    <w:rsid w:val="001E504F"/>
    <w:rsid w:val="001E5066"/>
    <w:rsid w:val="001E52F2"/>
    <w:rsid w:val="001E76AE"/>
    <w:rsid w:val="001F0626"/>
    <w:rsid w:val="001F0B20"/>
    <w:rsid w:val="001F102D"/>
    <w:rsid w:val="001F18A9"/>
    <w:rsid w:val="001F1CEC"/>
    <w:rsid w:val="001F27C0"/>
    <w:rsid w:val="001F2BCE"/>
    <w:rsid w:val="001F2BFE"/>
    <w:rsid w:val="001F3AAA"/>
    <w:rsid w:val="001F4496"/>
    <w:rsid w:val="001F4E8D"/>
    <w:rsid w:val="001F6C75"/>
    <w:rsid w:val="001F7E8A"/>
    <w:rsid w:val="00200A62"/>
    <w:rsid w:val="00200EC5"/>
    <w:rsid w:val="002010E0"/>
    <w:rsid w:val="00201933"/>
    <w:rsid w:val="0020272F"/>
    <w:rsid w:val="00203019"/>
    <w:rsid w:val="0020312D"/>
    <w:rsid w:val="00203740"/>
    <w:rsid w:val="002046C7"/>
    <w:rsid w:val="00211143"/>
    <w:rsid w:val="0021162C"/>
    <w:rsid w:val="00213818"/>
    <w:rsid w:val="002138EA"/>
    <w:rsid w:val="00213F84"/>
    <w:rsid w:val="0021445E"/>
    <w:rsid w:val="00214FBD"/>
    <w:rsid w:val="00216DA0"/>
    <w:rsid w:val="00220A88"/>
    <w:rsid w:val="00220CBA"/>
    <w:rsid w:val="00221F9A"/>
    <w:rsid w:val="00222897"/>
    <w:rsid w:val="00222B0C"/>
    <w:rsid w:val="00227A12"/>
    <w:rsid w:val="0023055E"/>
    <w:rsid w:val="00230769"/>
    <w:rsid w:val="00230859"/>
    <w:rsid w:val="00230A56"/>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0EC"/>
    <w:rsid w:val="00264F5A"/>
    <w:rsid w:val="00266AE4"/>
    <w:rsid w:val="0026757E"/>
    <w:rsid w:val="00271A38"/>
    <w:rsid w:val="00272A2F"/>
    <w:rsid w:val="00274A7F"/>
    <w:rsid w:val="00274E1A"/>
    <w:rsid w:val="00275774"/>
    <w:rsid w:val="002775B1"/>
    <w:rsid w:val="002775B9"/>
    <w:rsid w:val="002811C4"/>
    <w:rsid w:val="00281639"/>
    <w:rsid w:val="00282213"/>
    <w:rsid w:val="002830DA"/>
    <w:rsid w:val="00283E5E"/>
    <w:rsid w:val="00284016"/>
    <w:rsid w:val="00284777"/>
    <w:rsid w:val="002848C5"/>
    <w:rsid w:val="0028513F"/>
    <w:rsid w:val="002858BF"/>
    <w:rsid w:val="00287D08"/>
    <w:rsid w:val="002920D4"/>
    <w:rsid w:val="002928D0"/>
    <w:rsid w:val="00292F73"/>
    <w:rsid w:val="002930E1"/>
    <w:rsid w:val="002934C6"/>
    <w:rsid w:val="002939AF"/>
    <w:rsid w:val="00294491"/>
    <w:rsid w:val="00294BDE"/>
    <w:rsid w:val="00295D81"/>
    <w:rsid w:val="00296A91"/>
    <w:rsid w:val="00297E2B"/>
    <w:rsid w:val="002A0CED"/>
    <w:rsid w:val="002A1426"/>
    <w:rsid w:val="002A1F52"/>
    <w:rsid w:val="002A26D2"/>
    <w:rsid w:val="002A2BEE"/>
    <w:rsid w:val="002A4CD0"/>
    <w:rsid w:val="002A5AC1"/>
    <w:rsid w:val="002A5BDF"/>
    <w:rsid w:val="002A7DA6"/>
    <w:rsid w:val="002A7DC4"/>
    <w:rsid w:val="002B00C9"/>
    <w:rsid w:val="002B516C"/>
    <w:rsid w:val="002B60C1"/>
    <w:rsid w:val="002C1090"/>
    <w:rsid w:val="002C297F"/>
    <w:rsid w:val="002C2A07"/>
    <w:rsid w:val="002C340A"/>
    <w:rsid w:val="002C3573"/>
    <w:rsid w:val="002C3FE8"/>
    <w:rsid w:val="002C4969"/>
    <w:rsid w:val="002C4B52"/>
    <w:rsid w:val="002C5C0E"/>
    <w:rsid w:val="002C62F6"/>
    <w:rsid w:val="002C64FD"/>
    <w:rsid w:val="002C777A"/>
    <w:rsid w:val="002D03E5"/>
    <w:rsid w:val="002D14DE"/>
    <w:rsid w:val="002D2149"/>
    <w:rsid w:val="002D222B"/>
    <w:rsid w:val="002D2A56"/>
    <w:rsid w:val="002D2AEB"/>
    <w:rsid w:val="002D3434"/>
    <w:rsid w:val="002D36EB"/>
    <w:rsid w:val="002E195F"/>
    <w:rsid w:val="002E2A1C"/>
    <w:rsid w:val="002E2CBE"/>
    <w:rsid w:val="002E2CE9"/>
    <w:rsid w:val="002E31A4"/>
    <w:rsid w:val="002E345E"/>
    <w:rsid w:val="002E3BF7"/>
    <w:rsid w:val="002E4D15"/>
    <w:rsid w:val="002E4E6B"/>
    <w:rsid w:val="002E5694"/>
    <w:rsid w:val="002F114A"/>
    <w:rsid w:val="002F158C"/>
    <w:rsid w:val="002F20C5"/>
    <w:rsid w:val="002F2D2E"/>
    <w:rsid w:val="002F4093"/>
    <w:rsid w:val="002F5636"/>
    <w:rsid w:val="00301094"/>
    <w:rsid w:val="003022A5"/>
    <w:rsid w:val="00302C56"/>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2CE5"/>
    <w:rsid w:val="00315267"/>
    <w:rsid w:val="0031577E"/>
    <w:rsid w:val="00315867"/>
    <w:rsid w:val="00315C22"/>
    <w:rsid w:val="00321660"/>
    <w:rsid w:val="00322146"/>
    <w:rsid w:val="00323613"/>
    <w:rsid w:val="00323CF7"/>
    <w:rsid w:val="003240A0"/>
    <w:rsid w:val="00324956"/>
    <w:rsid w:val="00325527"/>
    <w:rsid w:val="003260D7"/>
    <w:rsid w:val="003267D0"/>
    <w:rsid w:val="003302F3"/>
    <w:rsid w:val="00330837"/>
    <w:rsid w:val="0033138D"/>
    <w:rsid w:val="00332A1C"/>
    <w:rsid w:val="003356B9"/>
    <w:rsid w:val="0033597C"/>
    <w:rsid w:val="003414DA"/>
    <w:rsid w:val="00341CA0"/>
    <w:rsid w:val="003425DF"/>
    <w:rsid w:val="00342CE8"/>
    <w:rsid w:val="00346368"/>
    <w:rsid w:val="00347300"/>
    <w:rsid w:val="00347CA3"/>
    <w:rsid w:val="00350264"/>
    <w:rsid w:val="00351331"/>
    <w:rsid w:val="00351B8E"/>
    <w:rsid w:val="00352349"/>
    <w:rsid w:val="00352BCD"/>
    <w:rsid w:val="00352C53"/>
    <w:rsid w:val="00353384"/>
    <w:rsid w:val="003543F0"/>
    <w:rsid w:val="00355873"/>
    <w:rsid w:val="00355A7A"/>
    <w:rsid w:val="0035660F"/>
    <w:rsid w:val="003577CB"/>
    <w:rsid w:val="00357F4C"/>
    <w:rsid w:val="00357FAF"/>
    <w:rsid w:val="0036024A"/>
    <w:rsid w:val="0036087F"/>
    <w:rsid w:val="00361329"/>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3873"/>
    <w:rsid w:val="003858E0"/>
    <w:rsid w:val="00385E02"/>
    <w:rsid w:val="00386825"/>
    <w:rsid w:val="00387B66"/>
    <w:rsid w:val="00390A45"/>
    <w:rsid w:val="003911BF"/>
    <w:rsid w:val="00391FCC"/>
    <w:rsid w:val="00392D61"/>
    <w:rsid w:val="00393042"/>
    <w:rsid w:val="00394AD5"/>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B771D"/>
    <w:rsid w:val="003C000B"/>
    <w:rsid w:val="003C0FF6"/>
    <w:rsid w:val="003C1CEC"/>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44C"/>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B86"/>
    <w:rsid w:val="00424F8C"/>
    <w:rsid w:val="00426989"/>
    <w:rsid w:val="004271BA"/>
    <w:rsid w:val="004278A0"/>
    <w:rsid w:val="00430794"/>
    <w:rsid w:val="0043296A"/>
    <w:rsid w:val="0043355D"/>
    <w:rsid w:val="00433F81"/>
    <w:rsid w:val="004344E5"/>
    <w:rsid w:val="00434DC1"/>
    <w:rsid w:val="004350F4"/>
    <w:rsid w:val="00435144"/>
    <w:rsid w:val="00440CB5"/>
    <w:rsid w:val="004412A0"/>
    <w:rsid w:val="00445301"/>
    <w:rsid w:val="00445F14"/>
    <w:rsid w:val="004461BF"/>
    <w:rsid w:val="00450F27"/>
    <w:rsid w:val="0045160A"/>
    <w:rsid w:val="0045290A"/>
    <w:rsid w:val="004541B9"/>
    <w:rsid w:val="0045581D"/>
    <w:rsid w:val="00456A75"/>
    <w:rsid w:val="00456E5B"/>
    <w:rsid w:val="00457D7F"/>
    <w:rsid w:val="00461E39"/>
    <w:rsid w:val="00462D3A"/>
    <w:rsid w:val="00463102"/>
    <w:rsid w:val="004634EB"/>
    <w:rsid w:val="00463521"/>
    <w:rsid w:val="00464301"/>
    <w:rsid w:val="00466C6D"/>
    <w:rsid w:val="00467E06"/>
    <w:rsid w:val="00471125"/>
    <w:rsid w:val="00472E9E"/>
    <w:rsid w:val="00473C63"/>
    <w:rsid w:val="00473D9B"/>
    <w:rsid w:val="0047437A"/>
    <w:rsid w:val="004759A2"/>
    <w:rsid w:val="004761C5"/>
    <w:rsid w:val="004767E8"/>
    <w:rsid w:val="00476ECF"/>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0635"/>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8E1"/>
    <w:rsid w:val="004F0DFB"/>
    <w:rsid w:val="004F2CB0"/>
    <w:rsid w:val="004F36FC"/>
    <w:rsid w:val="004F5B20"/>
    <w:rsid w:val="004F626F"/>
    <w:rsid w:val="004F699E"/>
    <w:rsid w:val="005014BE"/>
    <w:rsid w:val="005017F7"/>
    <w:rsid w:val="00501FA7"/>
    <w:rsid w:val="005036A1"/>
    <w:rsid w:val="00503869"/>
    <w:rsid w:val="00505BFA"/>
    <w:rsid w:val="00506482"/>
    <w:rsid w:val="005071B4"/>
    <w:rsid w:val="00507D53"/>
    <w:rsid w:val="00510D97"/>
    <w:rsid w:val="005117A9"/>
    <w:rsid w:val="00511B22"/>
    <w:rsid w:val="00511F57"/>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A4C"/>
    <w:rsid w:val="00527D47"/>
    <w:rsid w:val="0053013D"/>
    <w:rsid w:val="00530A2E"/>
    <w:rsid w:val="00530FBE"/>
    <w:rsid w:val="005320C6"/>
    <w:rsid w:val="005339DB"/>
    <w:rsid w:val="00534B14"/>
    <w:rsid w:val="00534C89"/>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579EC"/>
    <w:rsid w:val="00562565"/>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3201"/>
    <w:rsid w:val="005956EE"/>
    <w:rsid w:val="00595B3C"/>
    <w:rsid w:val="005976B1"/>
    <w:rsid w:val="005A083E"/>
    <w:rsid w:val="005A28A1"/>
    <w:rsid w:val="005A2AAE"/>
    <w:rsid w:val="005A3355"/>
    <w:rsid w:val="005A4468"/>
    <w:rsid w:val="005A4D39"/>
    <w:rsid w:val="005A4EA2"/>
    <w:rsid w:val="005A74E2"/>
    <w:rsid w:val="005A77B4"/>
    <w:rsid w:val="005A7A26"/>
    <w:rsid w:val="005B0A97"/>
    <w:rsid w:val="005B145A"/>
    <w:rsid w:val="005B3CBC"/>
    <w:rsid w:val="005B44FA"/>
    <w:rsid w:val="005B4F04"/>
    <w:rsid w:val="005B656A"/>
    <w:rsid w:val="005B73D7"/>
    <w:rsid w:val="005B7C47"/>
    <w:rsid w:val="005C087C"/>
    <w:rsid w:val="005C135A"/>
    <w:rsid w:val="005C1EA6"/>
    <w:rsid w:val="005C20B6"/>
    <w:rsid w:val="005C42A8"/>
    <w:rsid w:val="005C4B25"/>
    <w:rsid w:val="005C52B4"/>
    <w:rsid w:val="005C76D7"/>
    <w:rsid w:val="005C7974"/>
    <w:rsid w:val="005D0B99"/>
    <w:rsid w:val="005D0D1C"/>
    <w:rsid w:val="005D1735"/>
    <w:rsid w:val="005D190F"/>
    <w:rsid w:val="005D19CF"/>
    <w:rsid w:val="005D308E"/>
    <w:rsid w:val="005D312C"/>
    <w:rsid w:val="005D3A48"/>
    <w:rsid w:val="005D5037"/>
    <w:rsid w:val="005D5AC0"/>
    <w:rsid w:val="005D6A16"/>
    <w:rsid w:val="005D6E74"/>
    <w:rsid w:val="005D7470"/>
    <w:rsid w:val="005D7D8C"/>
    <w:rsid w:val="005D7E46"/>
    <w:rsid w:val="005E0AF4"/>
    <w:rsid w:val="005E0D90"/>
    <w:rsid w:val="005E281A"/>
    <w:rsid w:val="005E4C99"/>
    <w:rsid w:val="005E5C23"/>
    <w:rsid w:val="005E726D"/>
    <w:rsid w:val="005F006F"/>
    <w:rsid w:val="005F07E1"/>
    <w:rsid w:val="005F1C81"/>
    <w:rsid w:val="005F2145"/>
    <w:rsid w:val="005F25CC"/>
    <w:rsid w:val="005F3925"/>
    <w:rsid w:val="005F40A8"/>
    <w:rsid w:val="005F57D1"/>
    <w:rsid w:val="00600202"/>
    <w:rsid w:val="00600BA4"/>
    <w:rsid w:val="00600EB6"/>
    <w:rsid w:val="0060138C"/>
    <w:rsid w:val="006016E1"/>
    <w:rsid w:val="00601E64"/>
    <w:rsid w:val="00602D27"/>
    <w:rsid w:val="0060744C"/>
    <w:rsid w:val="006078E8"/>
    <w:rsid w:val="00612038"/>
    <w:rsid w:val="00612F5E"/>
    <w:rsid w:val="00613625"/>
    <w:rsid w:val="006144A1"/>
    <w:rsid w:val="00616096"/>
    <w:rsid w:val="006160A2"/>
    <w:rsid w:val="0062168F"/>
    <w:rsid w:val="00623A98"/>
    <w:rsid w:val="006246E4"/>
    <w:rsid w:val="00626535"/>
    <w:rsid w:val="006278A3"/>
    <w:rsid w:val="006302AA"/>
    <w:rsid w:val="006306E8"/>
    <w:rsid w:val="00631BFC"/>
    <w:rsid w:val="00632792"/>
    <w:rsid w:val="00634D84"/>
    <w:rsid w:val="00635B33"/>
    <w:rsid w:val="006363BD"/>
    <w:rsid w:val="006363D6"/>
    <w:rsid w:val="00637608"/>
    <w:rsid w:val="00640157"/>
    <w:rsid w:val="00640CAC"/>
    <w:rsid w:val="006412DC"/>
    <w:rsid w:val="006437E5"/>
    <w:rsid w:val="0064399B"/>
    <w:rsid w:val="00643ECB"/>
    <w:rsid w:val="00644790"/>
    <w:rsid w:val="00644E62"/>
    <w:rsid w:val="006460A4"/>
    <w:rsid w:val="006476C3"/>
    <w:rsid w:val="00647C45"/>
    <w:rsid w:val="006501AF"/>
    <w:rsid w:val="00650DDE"/>
    <w:rsid w:val="00650F18"/>
    <w:rsid w:val="0065130C"/>
    <w:rsid w:val="00653290"/>
    <w:rsid w:val="0065360C"/>
    <w:rsid w:val="00653A36"/>
    <w:rsid w:val="00653B49"/>
    <w:rsid w:val="00655383"/>
    <w:rsid w:val="0065561E"/>
    <w:rsid w:val="00656A4B"/>
    <w:rsid w:val="00656CCF"/>
    <w:rsid w:val="00657589"/>
    <w:rsid w:val="00657D27"/>
    <w:rsid w:val="0066011A"/>
    <w:rsid w:val="00660AE2"/>
    <w:rsid w:val="006612FB"/>
    <w:rsid w:val="0066178A"/>
    <w:rsid w:val="006655D7"/>
    <w:rsid w:val="006667C7"/>
    <w:rsid w:val="00666E03"/>
    <w:rsid w:val="00667F16"/>
    <w:rsid w:val="00671AD6"/>
    <w:rsid w:val="00671DEB"/>
    <w:rsid w:val="00672307"/>
    <w:rsid w:val="00673610"/>
    <w:rsid w:val="00675096"/>
    <w:rsid w:val="00675E2A"/>
    <w:rsid w:val="006770A4"/>
    <w:rsid w:val="006808C6"/>
    <w:rsid w:val="00681BD6"/>
    <w:rsid w:val="00685000"/>
    <w:rsid w:val="00685682"/>
    <w:rsid w:val="0068603C"/>
    <w:rsid w:val="00686771"/>
    <w:rsid w:val="00687249"/>
    <w:rsid w:val="00687497"/>
    <w:rsid w:val="00687CE3"/>
    <w:rsid w:val="006907F9"/>
    <w:rsid w:val="00692A68"/>
    <w:rsid w:val="0069383C"/>
    <w:rsid w:val="00694163"/>
    <w:rsid w:val="00695D85"/>
    <w:rsid w:val="00696DB7"/>
    <w:rsid w:val="006972A2"/>
    <w:rsid w:val="0069790A"/>
    <w:rsid w:val="00697AEF"/>
    <w:rsid w:val="00697DD5"/>
    <w:rsid w:val="006A1EC0"/>
    <w:rsid w:val="006A2715"/>
    <w:rsid w:val="006A3245"/>
    <w:rsid w:val="006A39DE"/>
    <w:rsid w:val="006A5171"/>
    <w:rsid w:val="006A5871"/>
    <w:rsid w:val="006A66EB"/>
    <w:rsid w:val="006A6C10"/>
    <w:rsid w:val="006A6D23"/>
    <w:rsid w:val="006B012A"/>
    <w:rsid w:val="006B111B"/>
    <w:rsid w:val="006B18C8"/>
    <w:rsid w:val="006B27AC"/>
    <w:rsid w:val="006B3CAA"/>
    <w:rsid w:val="006B4DB5"/>
    <w:rsid w:val="006B5654"/>
    <w:rsid w:val="006B6345"/>
    <w:rsid w:val="006B6451"/>
    <w:rsid w:val="006C0717"/>
    <w:rsid w:val="006C1C3B"/>
    <w:rsid w:val="006C241D"/>
    <w:rsid w:val="006C31A2"/>
    <w:rsid w:val="006C37B3"/>
    <w:rsid w:val="006C3B7D"/>
    <w:rsid w:val="006C3BCB"/>
    <w:rsid w:val="006C4315"/>
    <w:rsid w:val="006C4E43"/>
    <w:rsid w:val="006C5495"/>
    <w:rsid w:val="006C5EFA"/>
    <w:rsid w:val="006C62D3"/>
    <w:rsid w:val="006C6435"/>
    <w:rsid w:val="006C643E"/>
    <w:rsid w:val="006C7ACB"/>
    <w:rsid w:val="006D01BA"/>
    <w:rsid w:val="006D2779"/>
    <w:rsid w:val="006D29A2"/>
    <w:rsid w:val="006D3671"/>
    <w:rsid w:val="006D3694"/>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881"/>
    <w:rsid w:val="006E7EA9"/>
    <w:rsid w:val="006E7FC9"/>
    <w:rsid w:val="006F30D5"/>
    <w:rsid w:val="006F5564"/>
    <w:rsid w:val="006F57C6"/>
    <w:rsid w:val="006F74E4"/>
    <w:rsid w:val="006F7C0C"/>
    <w:rsid w:val="0070052A"/>
    <w:rsid w:val="00700542"/>
    <w:rsid w:val="00700755"/>
    <w:rsid w:val="00700954"/>
    <w:rsid w:val="007023B9"/>
    <w:rsid w:val="00703A45"/>
    <w:rsid w:val="00704EFF"/>
    <w:rsid w:val="0070547F"/>
    <w:rsid w:val="00705919"/>
    <w:rsid w:val="0070641C"/>
    <w:rsid w:val="0070646B"/>
    <w:rsid w:val="00706F19"/>
    <w:rsid w:val="007109CC"/>
    <w:rsid w:val="00711701"/>
    <w:rsid w:val="0071232B"/>
    <w:rsid w:val="007130A2"/>
    <w:rsid w:val="00715463"/>
    <w:rsid w:val="007167D8"/>
    <w:rsid w:val="00716DD2"/>
    <w:rsid w:val="00716F54"/>
    <w:rsid w:val="00717593"/>
    <w:rsid w:val="00721E1E"/>
    <w:rsid w:val="00722413"/>
    <w:rsid w:val="0072327C"/>
    <w:rsid w:val="007239BB"/>
    <w:rsid w:val="00725335"/>
    <w:rsid w:val="00726130"/>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125B"/>
    <w:rsid w:val="0075161A"/>
    <w:rsid w:val="007520B4"/>
    <w:rsid w:val="00752C4D"/>
    <w:rsid w:val="007530EF"/>
    <w:rsid w:val="007556D0"/>
    <w:rsid w:val="007572AB"/>
    <w:rsid w:val="00757686"/>
    <w:rsid w:val="00760721"/>
    <w:rsid w:val="00761F65"/>
    <w:rsid w:val="00761FA8"/>
    <w:rsid w:val="00762143"/>
    <w:rsid w:val="00764142"/>
    <w:rsid w:val="00764C9D"/>
    <w:rsid w:val="00765139"/>
    <w:rsid w:val="00765DE3"/>
    <w:rsid w:val="00770C21"/>
    <w:rsid w:val="00771AF5"/>
    <w:rsid w:val="00771C8C"/>
    <w:rsid w:val="0077218A"/>
    <w:rsid w:val="00772410"/>
    <w:rsid w:val="00772CE9"/>
    <w:rsid w:val="007737D8"/>
    <w:rsid w:val="00774B0F"/>
    <w:rsid w:val="007758AC"/>
    <w:rsid w:val="007763C1"/>
    <w:rsid w:val="00776CFD"/>
    <w:rsid w:val="00777E82"/>
    <w:rsid w:val="00780FC3"/>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1B2D"/>
    <w:rsid w:val="007B339D"/>
    <w:rsid w:val="007B43D6"/>
    <w:rsid w:val="007B4908"/>
    <w:rsid w:val="007B4E97"/>
    <w:rsid w:val="007B50A8"/>
    <w:rsid w:val="007B5A43"/>
    <w:rsid w:val="007B709B"/>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4062"/>
    <w:rsid w:val="007D5F92"/>
    <w:rsid w:val="007D72E2"/>
    <w:rsid w:val="007D75E5"/>
    <w:rsid w:val="007D773E"/>
    <w:rsid w:val="007E066E"/>
    <w:rsid w:val="007E1356"/>
    <w:rsid w:val="007E20FC"/>
    <w:rsid w:val="007E355F"/>
    <w:rsid w:val="007E405B"/>
    <w:rsid w:val="007E4525"/>
    <w:rsid w:val="007E4CD4"/>
    <w:rsid w:val="007E5529"/>
    <w:rsid w:val="007E7062"/>
    <w:rsid w:val="007E75D2"/>
    <w:rsid w:val="007F03F9"/>
    <w:rsid w:val="007F0E1E"/>
    <w:rsid w:val="007F13FF"/>
    <w:rsid w:val="007F2467"/>
    <w:rsid w:val="007F29A7"/>
    <w:rsid w:val="007F2D47"/>
    <w:rsid w:val="007F31CD"/>
    <w:rsid w:val="007F36DB"/>
    <w:rsid w:val="007F409E"/>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4D32"/>
    <w:rsid w:val="0083572B"/>
    <w:rsid w:val="0083589A"/>
    <w:rsid w:val="00836565"/>
    <w:rsid w:val="00836AD4"/>
    <w:rsid w:val="00837AAE"/>
    <w:rsid w:val="008403DA"/>
    <w:rsid w:val="008412D3"/>
    <w:rsid w:val="008428E7"/>
    <w:rsid w:val="008429AD"/>
    <w:rsid w:val="00843D8E"/>
    <w:rsid w:val="008443C0"/>
    <w:rsid w:val="00844674"/>
    <w:rsid w:val="00844D53"/>
    <w:rsid w:val="008455B1"/>
    <w:rsid w:val="00845DD5"/>
    <w:rsid w:val="00850292"/>
    <w:rsid w:val="00850A7B"/>
    <w:rsid w:val="00850C75"/>
    <w:rsid w:val="00850E39"/>
    <w:rsid w:val="00852CB5"/>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6D5B"/>
    <w:rsid w:val="00866FF5"/>
    <w:rsid w:val="0086732E"/>
    <w:rsid w:val="008675CA"/>
    <w:rsid w:val="00870BA4"/>
    <w:rsid w:val="00871E3E"/>
    <w:rsid w:val="008722A5"/>
    <w:rsid w:val="00872F5A"/>
    <w:rsid w:val="008738A4"/>
    <w:rsid w:val="00873E1F"/>
    <w:rsid w:val="00874C16"/>
    <w:rsid w:val="00876825"/>
    <w:rsid w:val="00877D2F"/>
    <w:rsid w:val="00880AA3"/>
    <w:rsid w:val="00882EBE"/>
    <w:rsid w:val="00882F62"/>
    <w:rsid w:val="0088307E"/>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46B"/>
    <w:rsid w:val="008A19E0"/>
    <w:rsid w:val="008A1FBE"/>
    <w:rsid w:val="008A3443"/>
    <w:rsid w:val="008A4046"/>
    <w:rsid w:val="008B22F9"/>
    <w:rsid w:val="008B2961"/>
    <w:rsid w:val="008B2E60"/>
    <w:rsid w:val="008B4D15"/>
    <w:rsid w:val="008B57A7"/>
    <w:rsid w:val="008B5AE7"/>
    <w:rsid w:val="008B5CB5"/>
    <w:rsid w:val="008B5DB5"/>
    <w:rsid w:val="008B789A"/>
    <w:rsid w:val="008C0F35"/>
    <w:rsid w:val="008C1532"/>
    <w:rsid w:val="008C184A"/>
    <w:rsid w:val="008C2EF2"/>
    <w:rsid w:val="008C31D7"/>
    <w:rsid w:val="008C4A05"/>
    <w:rsid w:val="008C5790"/>
    <w:rsid w:val="008C60E9"/>
    <w:rsid w:val="008C6DDE"/>
    <w:rsid w:val="008D0A52"/>
    <w:rsid w:val="008D1B7C"/>
    <w:rsid w:val="008D225A"/>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788"/>
    <w:rsid w:val="008F0B56"/>
    <w:rsid w:val="008F0CB9"/>
    <w:rsid w:val="008F18FD"/>
    <w:rsid w:val="008F1F17"/>
    <w:rsid w:val="008F2829"/>
    <w:rsid w:val="008F299B"/>
    <w:rsid w:val="008F2A72"/>
    <w:rsid w:val="008F2E1D"/>
    <w:rsid w:val="008F3138"/>
    <w:rsid w:val="008F4C2F"/>
    <w:rsid w:val="008F4D02"/>
    <w:rsid w:val="008F544F"/>
    <w:rsid w:val="008F5BD6"/>
    <w:rsid w:val="008F6056"/>
    <w:rsid w:val="008F6521"/>
    <w:rsid w:val="00901DD0"/>
    <w:rsid w:val="009022E8"/>
    <w:rsid w:val="00902C07"/>
    <w:rsid w:val="00905652"/>
    <w:rsid w:val="00905804"/>
    <w:rsid w:val="0090796D"/>
    <w:rsid w:val="009101E2"/>
    <w:rsid w:val="00910A49"/>
    <w:rsid w:val="00911C55"/>
    <w:rsid w:val="00912303"/>
    <w:rsid w:val="009128E4"/>
    <w:rsid w:val="00913531"/>
    <w:rsid w:val="009137CD"/>
    <w:rsid w:val="0091380A"/>
    <w:rsid w:val="0091419E"/>
    <w:rsid w:val="009149B2"/>
    <w:rsid w:val="00914B09"/>
    <w:rsid w:val="00914B63"/>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203"/>
    <w:rsid w:val="0094483E"/>
    <w:rsid w:val="00944EF4"/>
    <w:rsid w:val="0094507C"/>
    <w:rsid w:val="00946425"/>
    <w:rsid w:val="00946487"/>
    <w:rsid w:val="00947484"/>
    <w:rsid w:val="00947E7E"/>
    <w:rsid w:val="00950254"/>
    <w:rsid w:val="0095139A"/>
    <w:rsid w:val="009532E1"/>
    <w:rsid w:val="009536F4"/>
    <w:rsid w:val="00953E16"/>
    <w:rsid w:val="009541BA"/>
    <w:rsid w:val="009542AC"/>
    <w:rsid w:val="00955C0A"/>
    <w:rsid w:val="00957066"/>
    <w:rsid w:val="00957239"/>
    <w:rsid w:val="00960DC2"/>
    <w:rsid w:val="00961F0A"/>
    <w:rsid w:val="00963836"/>
    <w:rsid w:val="009638D6"/>
    <w:rsid w:val="0096450F"/>
    <w:rsid w:val="00966194"/>
    <w:rsid w:val="009664CA"/>
    <w:rsid w:val="0096769E"/>
    <w:rsid w:val="00967D1B"/>
    <w:rsid w:val="00967EA8"/>
    <w:rsid w:val="00967F36"/>
    <w:rsid w:val="009720DB"/>
    <w:rsid w:val="009723B4"/>
    <w:rsid w:val="009728FA"/>
    <w:rsid w:val="0097408E"/>
    <w:rsid w:val="00974BB2"/>
    <w:rsid w:val="00974FA7"/>
    <w:rsid w:val="00975594"/>
    <w:rsid w:val="009756E5"/>
    <w:rsid w:val="009770B7"/>
    <w:rsid w:val="00977A8C"/>
    <w:rsid w:val="00980611"/>
    <w:rsid w:val="00981141"/>
    <w:rsid w:val="009817F0"/>
    <w:rsid w:val="00981BDA"/>
    <w:rsid w:val="00983910"/>
    <w:rsid w:val="00983BAF"/>
    <w:rsid w:val="00983D09"/>
    <w:rsid w:val="009863A5"/>
    <w:rsid w:val="00986DAB"/>
    <w:rsid w:val="009871F8"/>
    <w:rsid w:val="0098755F"/>
    <w:rsid w:val="00987C8E"/>
    <w:rsid w:val="009932AC"/>
    <w:rsid w:val="00995CF5"/>
    <w:rsid w:val="009961DF"/>
    <w:rsid w:val="009A1DBF"/>
    <w:rsid w:val="009A1E16"/>
    <w:rsid w:val="009A2755"/>
    <w:rsid w:val="009A3055"/>
    <w:rsid w:val="009A3757"/>
    <w:rsid w:val="009A3B3C"/>
    <w:rsid w:val="009A5317"/>
    <w:rsid w:val="009A68E6"/>
    <w:rsid w:val="009A7598"/>
    <w:rsid w:val="009B0033"/>
    <w:rsid w:val="009B06C4"/>
    <w:rsid w:val="009B0E95"/>
    <w:rsid w:val="009B144A"/>
    <w:rsid w:val="009B1642"/>
    <w:rsid w:val="009B1D10"/>
    <w:rsid w:val="009B1DF8"/>
    <w:rsid w:val="009B2AF5"/>
    <w:rsid w:val="009B3D20"/>
    <w:rsid w:val="009B53EB"/>
    <w:rsid w:val="009B5418"/>
    <w:rsid w:val="009B6531"/>
    <w:rsid w:val="009B699F"/>
    <w:rsid w:val="009B7197"/>
    <w:rsid w:val="009B7212"/>
    <w:rsid w:val="009C0727"/>
    <w:rsid w:val="009C08B5"/>
    <w:rsid w:val="009C0D69"/>
    <w:rsid w:val="009C1030"/>
    <w:rsid w:val="009C15B7"/>
    <w:rsid w:val="009C4072"/>
    <w:rsid w:val="009C492F"/>
    <w:rsid w:val="009C5E2D"/>
    <w:rsid w:val="009C5F17"/>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205A"/>
    <w:rsid w:val="009E311B"/>
    <w:rsid w:val="009E375F"/>
    <w:rsid w:val="009E5401"/>
    <w:rsid w:val="009E6A9F"/>
    <w:rsid w:val="009F2380"/>
    <w:rsid w:val="009F30F4"/>
    <w:rsid w:val="009F41FF"/>
    <w:rsid w:val="009F4981"/>
    <w:rsid w:val="009F7ED2"/>
    <w:rsid w:val="00A02AD2"/>
    <w:rsid w:val="00A02D3C"/>
    <w:rsid w:val="00A03B19"/>
    <w:rsid w:val="00A05B26"/>
    <w:rsid w:val="00A0758F"/>
    <w:rsid w:val="00A07A22"/>
    <w:rsid w:val="00A07BCD"/>
    <w:rsid w:val="00A10439"/>
    <w:rsid w:val="00A10CCA"/>
    <w:rsid w:val="00A11CE7"/>
    <w:rsid w:val="00A11E3B"/>
    <w:rsid w:val="00A13468"/>
    <w:rsid w:val="00A13841"/>
    <w:rsid w:val="00A13961"/>
    <w:rsid w:val="00A1570A"/>
    <w:rsid w:val="00A15C98"/>
    <w:rsid w:val="00A16335"/>
    <w:rsid w:val="00A20D6C"/>
    <w:rsid w:val="00A211B4"/>
    <w:rsid w:val="00A211F9"/>
    <w:rsid w:val="00A2150C"/>
    <w:rsid w:val="00A23EFD"/>
    <w:rsid w:val="00A26CA6"/>
    <w:rsid w:val="00A316B6"/>
    <w:rsid w:val="00A326F4"/>
    <w:rsid w:val="00A33B4F"/>
    <w:rsid w:val="00A33DDF"/>
    <w:rsid w:val="00A34547"/>
    <w:rsid w:val="00A362DE"/>
    <w:rsid w:val="00A376B7"/>
    <w:rsid w:val="00A37B3A"/>
    <w:rsid w:val="00A4035F"/>
    <w:rsid w:val="00A405FE"/>
    <w:rsid w:val="00A41BF5"/>
    <w:rsid w:val="00A434AD"/>
    <w:rsid w:val="00A43F09"/>
    <w:rsid w:val="00A44ADF"/>
    <w:rsid w:val="00A44BEE"/>
    <w:rsid w:val="00A46464"/>
    <w:rsid w:val="00A46772"/>
    <w:rsid w:val="00A469E7"/>
    <w:rsid w:val="00A503DB"/>
    <w:rsid w:val="00A52133"/>
    <w:rsid w:val="00A54120"/>
    <w:rsid w:val="00A548ED"/>
    <w:rsid w:val="00A54C75"/>
    <w:rsid w:val="00A56596"/>
    <w:rsid w:val="00A565F9"/>
    <w:rsid w:val="00A5773B"/>
    <w:rsid w:val="00A604A4"/>
    <w:rsid w:val="00A61F90"/>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A1CFD"/>
    <w:rsid w:val="00AA2239"/>
    <w:rsid w:val="00AA2271"/>
    <w:rsid w:val="00AA33D2"/>
    <w:rsid w:val="00AA34ED"/>
    <w:rsid w:val="00AA4DD7"/>
    <w:rsid w:val="00AA5217"/>
    <w:rsid w:val="00AA646D"/>
    <w:rsid w:val="00AA7883"/>
    <w:rsid w:val="00AB0C57"/>
    <w:rsid w:val="00AB1195"/>
    <w:rsid w:val="00AB1374"/>
    <w:rsid w:val="00AB19F8"/>
    <w:rsid w:val="00AB218F"/>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49C"/>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F2D"/>
    <w:rsid w:val="00AF1AAE"/>
    <w:rsid w:val="00AF1DFE"/>
    <w:rsid w:val="00AF2EA8"/>
    <w:rsid w:val="00AF2F77"/>
    <w:rsid w:val="00AF30F5"/>
    <w:rsid w:val="00AF3204"/>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51652"/>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0F32"/>
    <w:rsid w:val="00B92D0D"/>
    <w:rsid w:val="00B9393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454"/>
    <w:rsid w:val="00BB0946"/>
    <w:rsid w:val="00BB0FDE"/>
    <w:rsid w:val="00BB122B"/>
    <w:rsid w:val="00BB14F1"/>
    <w:rsid w:val="00BB1791"/>
    <w:rsid w:val="00BB1AFA"/>
    <w:rsid w:val="00BB1EBA"/>
    <w:rsid w:val="00BB286F"/>
    <w:rsid w:val="00BB2BAB"/>
    <w:rsid w:val="00BB49F9"/>
    <w:rsid w:val="00BB51D8"/>
    <w:rsid w:val="00BB5645"/>
    <w:rsid w:val="00BB572E"/>
    <w:rsid w:val="00BB6504"/>
    <w:rsid w:val="00BB6C00"/>
    <w:rsid w:val="00BB74FD"/>
    <w:rsid w:val="00BB7EE1"/>
    <w:rsid w:val="00BC1696"/>
    <w:rsid w:val="00BC38C3"/>
    <w:rsid w:val="00BC3BFA"/>
    <w:rsid w:val="00BC5982"/>
    <w:rsid w:val="00BC64C6"/>
    <w:rsid w:val="00BC6966"/>
    <w:rsid w:val="00BC6F99"/>
    <w:rsid w:val="00BC7CA2"/>
    <w:rsid w:val="00BD0235"/>
    <w:rsid w:val="00BD0FDA"/>
    <w:rsid w:val="00BD4E6B"/>
    <w:rsid w:val="00BD6404"/>
    <w:rsid w:val="00BD7235"/>
    <w:rsid w:val="00BE079B"/>
    <w:rsid w:val="00BE178E"/>
    <w:rsid w:val="00BE181D"/>
    <w:rsid w:val="00BE2412"/>
    <w:rsid w:val="00BE33AE"/>
    <w:rsid w:val="00BE4E66"/>
    <w:rsid w:val="00BE5766"/>
    <w:rsid w:val="00BF046F"/>
    <w:rsid w:val="00BF08F1"/>
    <w:rsid w:val="00BF12BD"/>
    <w:rsid w:val="00BF34EB"/>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2C9B"/>
    <w:rsid w:val="00C1329B"/>
    <w:rsid w:val="00C13C24"/>
    <w:rsid w:val="00C149F4"/>
    <w:rsid w:val="00C17202"/>
    <w:rsid w:val="00C17D70"/>
    <w:rsid w:val="00C17F5B"/>
    <w:rsid w:val="00C20979"/>
    <w:rsid w:val="00C21560"/>
    <w:rsid w:val="00C22C4E"/>
    <w:rsid w:val="00C25E3D"/>
    <w:rsid w:val="00C268C0"/>
    <w:rsid w:val="00C26E19"/>
    <w:rsid w:val="00C31283"/>
    <w:rsid w:val="00C3177F"/>
    <w:rsid w:val="00C31BC0"/>
    <w:rsid w:val="00C32B93"/>
    <w:rsid w:val="00C332C9"/>
    <w:rsid w:val="00C33C48"/>
    <w:rsid w:val="00C340E5"/>
    <w:rsid w:val="00C35AA7"/>
    <w:rsid w:val="00C36968"/>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3A16"/>
    <w:rsid w:val="00C541ED"/>
    <w:rsid w:val="00C550F9"/>
    <w:rsid w:val="00C5739F"/>
    <w:rsid w:val="00C57CF0"/>
    <w:rsid w:val="00C60ACF"/>
    <w:rsid w:val="00C623C5"/>
    <w:rsid w:val="00C642EB"/>
    <w:rsid w:val="00C64694"/>
    <w:rsid w:val="00C65891"/>
    <w:rsid w:val="00C66391"/>
    <w:rsid w:val="00C70512"/>
    <w:rsid w:val="00C706BF"/>
    <w:rsid w:val="00C711EF"/>
    <w:rsid w:val="00C724D3"/>
    <w:rsid w:val="00C73664"/>
    <w:rsid w:val="00C736B0"/>
    <w:rsid w:val="00C7381D"/>
    <w:rsid w:val="00C755D0"/>
    <w:rsid w:val="00C77DD9"/>
    <w:rsid w:val="00C77F3F"/>
    <w:rsid w:val="00C80F13"/>
    <w:rsid w:val="00C83F94"/>
    <w:rsid w:val="00C84FBB"/>
    <w:rsid w:val="00C85354"/>
    <w:rsid w:val="00C85362"/>
    <w:rsid w:val="00C86ABA"/>
    <w:rsid w:val="00C9050E"/>
    <w:rsid w:val="00C92542"/>
    <w:rsid w:val="00C93F72"/>
    <w:rsid w:val="00C943F3"/>
    <w:rsid w:val="00C9778B"/>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FD6"/>
    <w:rsid w:val="00CB206B"/>
    <w:rsid w:val="00CB33C7"/>
    <w:rsid w:val="00CB3CC2"/>
    <w:rsid w:val="00CB3CED"/>
    <w:rsid w:val="00CB3FA8"/>
    <w:rsid w:val="00CB4B5B"/>
    <w:rsid w:val="00CB67A6"/>
    <w:rsid w:val="00CB75C9"/>
    <w:rsid w:val="00CC0AE4"/>
    <w:rsid w:val="00CC25B4"/>
    <w:rsid w:val="00CC2E7B"/>
    <w:rsid w:val="00CC324A"/>
    <w:rsid w:val="00CC34FA"/>
    <w:rsid w:val="00CC3E31"/>
    <w:rsid w:val="00CC4AFB"/>
    <w:rsid w:val="00CC55C7"/>
    <w:rsid w:val="00CC5798"/>
    <w:rsid w:val="00CC6362"/>
    <w:rsid w:val="00CC69C8"/>
    <w:rsid w:val="00CC77A2"/>
    <w:rsid w:val="00CC7AEA"/>
    <w:rsid w:val="00CC7FE6"/>
    <w:rsid w:val="00CD0DA0"/>
    <w:rsid w:val="00CD162F"/>
    <w:rsid w:val="00CD26F1"/>
    <w:rsid w:val="00CD40BC"/>
    <w:rsid w:val="00CD5914"/>
    <w:rsid w:val="00CD6364"/>
    <w:rsid w:val="00CD6A1B"/>
    <w:rsid w:val="00CE03C2"/>
    <w:rsid w:val="00CE0A7F"/>
    <w:rsid w:val="00CE1718"/>
    <w:rsid w:val="00CE1C50"/>
    <w:rsid w:val="00CE3586"/>
    <w:rsid w:val="00CE4029"/>
    <w:rsid w:val="00CE5C40"/>
    <w:rsid w:val="00CE64A0"/>
    <w:rsid w:val="00CE6DF5"/>
    <w:rsid w:val="00CE7D8C"/>
    <w:rsid w:val="00CF278C"/>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188C"/>
    <w:rsid w:val="00D326A2"/>
    <w:rsid w:val="00D329FE"/>
    <w:rsid w:val="00D3345D"/>
    <w:rsid w:val="00D34A4B"/>
    <w:rsid w:val="00D34FA0"/>
    <w:rsid w:val="00D35F9B"/>
    <w:rsid w:val="00D35FD4"/>
    <w:rsid w:val="00D3667C"/>
    <w:rsid w:val="00D36B69"/>
    <w:rsid w:val="00D36C9E"/>
    <w:rsid w:val="00D400FC"/>
    <w:rsid w:val="00D40279"/>
    <w:rsid w:val="00D408DD"/>
    <w:rsid w:val="00D426A6"/>
    <w:rsid w:val="00D43490"/>
    <w:rsid w:val="00D4570E"/>
    <w:rsid w:val="00D45D72"/>
    <w:rsid w:val="00D520E4"/>
    <w:rsid w:val="00D534A2"/>
    <w:rsid w:val="00D539E0"/>
    <w:rsid w:val="00D5457D"/>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55E3"/>
    <w:rsid w:val="00D7619D"/>
    <w:rsid w:val="00D767E7"/>
    <w:rsid w:val="00D80786"/>
    <w:rsid w:val="00D80B8F"/>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0CD3"/>
    <w:rsid w:val="00DA21AB"/>
    <w:rsid w:val="00DA3A86"/>
    <w:rsid w:val="00DA3AF1"/>
    <w:rsid w:val="00DA4CC9"/>
    <w:rsid w:val="00DA7AE8"/>
    <w:rsid w:val="00DB04AA"/>
    <w:rsid w:val="00DB0EAA"/>
    <w:rsid w:val="00DB1112"/>
    <w:rsid w:val="00DB1696"/>
    <w:rsid w:val="00DB49AE"/>
    <w:rsid w:val="00DB61B2"/>
    <w:rsid w:val="00DB6F85"/>
    <w:rsid w:val="00DB7665"/>
    <w:rsid w:val="00DC0546"/>
    <w:rsid w:val="00DC130B"/>
    <w:rsid w:val="00DC1A72"/>
    <w:rsid w:val="00DC34F4"/>
    <w:rsid w:val="00DC4CC6"/>
    <w:rsid w:val="00DC4D4A"/>
    <w:rsid w:val="00DC6BDB"/>
    <w:rsid w:val="00DC752D"/>
    <w:rsid w:val="00DC77DC"/>
    <w:rsid w:val="00DC781F"/>
    <w:rsid w:val="00DC7933"/>
    <w:rsid w:val="00DD02AE"/>
    <w:rsid w:val="00DD0C2C"/>
    <w:rsid w:val="00DD153C"/>
    <w:rsid w:val="00DD234B"/>
    <w:rsid w:val="00DD28BC"/>
    <w:rsid w:val="00DD2AC4"/>
    <w:rsid w:val="00DD2E29"/>
    <w:rsid w:val="00DD34BA"/>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45D0"/>
    <w:rsid w:val="00DF4DD5"/>
    <w:rsid w:val="00DF5483"/>
    <w:rsid w:val="00DF72F8"/>
    <w:rsid w:val="00E007F0"/>
    <w:rsid w:val="00E01CC3"/>
    <w:rsid w:val="00E0227D"/>
    <w:rsid w:val="00E02680"/>
    <w:rsid w:val="00E03A8E"/>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713D"/>
    <w:rsid w:val="00E17BC1"/>
    <w:rsid w:val="00E17DE8"/>
    <w:rsid w:val="00E20A43"/>
    <w:rsid w:val="00E21905"/>
    <w:rsid w:val="00E221F6"/>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D91"/>
    <w:rsid w:val="00E363E0"/>
    <w:rsid w:val="00E36A06"/>
    <w:rsid w:val="00E37E3E"/>
    <w:rsid w:val="00E402AE"/>
    <w:rsid w:val="00E40E90"/>
    <w:rsid w:val="00E4303D"/>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A93"/>
    <w:rsid w:val="00E726EB"/>
    <w:rsid w:val="00E72A96"/>
    <w:rsid w:val="00E751B5"/>
    <w:rsid w:val="00E77291"/>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1111"/>
    <w:rsid w:val="00EA1477"/>
    <w:rsid w:val="00EA1901"/>
    <w:rsid w:val="00EA20D5"/>
    <w:rsid w:val="00EA2344"/>
    <w:rsid w:val="00EA3120"/>
    <w:rsid w:val="00EA3961"/>
    <w:rsid w:val="00EA3B4F"/>
    <w:rsid w:val="00EA3C24"/>
    <w:rsid w:val="00EA3F42"/>
    <w:rsid w:val="00EA46A3"/>
    <w:rsid w:val="00EA4731"/>
    <w:rsid w:val="00EA5DC7"/>
    <w:rsid w:val="00EA6575"/>
    <w:rsid w:val="00EA73DF"/>
    <w:rsid w:val="00EB335C"/>
    <w:rsid w:val="00EB3998"/>
    <w:rsid w:val="00EB3C5C"/>
    <w:rsid w:val="00EB55B4"/>
    <w:rsid w:val="00EB61AE"/>
    <w:rsid w:val="00EB6AF8"/>
    <w:rsid w:val="00EC0E2A"/>
    <w:rsid w:val="00EC1A60"/>
    <w:rsid w:val="00EC1DD4"/>
    <w:rsid w:val="00EC322D"/>
    <w:rsid w:val="00EC35D8"/>
    <w:rsid w:val="00EC3919"/>
    <w:rsid w:val="00EC3D3C"/>
    <w:rsid w:val="00EC43E4"/>
    <w:rsid w:val="00EC4741"/>
    <w:rsid w:val="00EC5C75"/>
    <w:rsid w:val="00EC627A"/>
    <w:rsid w:val="00ED014D"/>
    <w:rsid w:val="00ED0890"/>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813"/>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AD5"/>
    <w:rsid w:val="00F12C3E"/>
    <w:rsid w:val="00F13D05"/>
    <w:rsid w:val="00F14386"/>
    <w:rsid w:val="00F161A2"/>
    <w:rsid w:val="00F1671E"/>
    <w:rsid w:val="00F1679D"/>
    <w:rsid w:val="00F1682C"/>
    <w:rsid w:val="00F200B9"/>
    <w:rsid w:val="00F20B91"/>
    <w:rsid w:val="00F219E0"/>
    <w:rsid w:val="00F221E2"/>
    <w:rsid w:val="00F22EEB"/>
    <w:rsid w:val="00F23041"/>
    <w:rsid w:val="00F241A3"/>
    <w:rsid w:val="00F24B8B"/>
    <w:rsid w:val="00F26C49"/>
    <w:rsid w:val="00F27257"/>
    <w:rsid w:val="00F277B9"/>
    <w:rsid w:val="00F30136"/>
    <w:rsid w:val="00F30D2E"/>
    <w:rsid w:val="00F310DA"/>
    <w:rsid w:val="00F327D9"/>
    <w:rsid w:val="00F32EE9"/>
    <w:rsid w:val="00F3375D"/>
    <w:rsid w:val="00F33F57"/>
    <w:rsid w:val="00F3465A"/>
    <w:rsid w:val="00F34B0F"/>
    <w:rsid w:val="00F34D32"/>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6E9A"/>
    <w:rsid w:val="00F4700F"/>
    <w:rsid w:val="00F50E20"/>
    <w:rsid w:val="00F51896"/>
    <w:rsid w:val="00F521C4"/>
    <w:rsid w:val="00F5319D"/>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709FE"/>
    <w:rsid w:val="00F72CF2"/>
    <w:rsid w:val="00F74493"/>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811"/>
    <w:rsid w:val="00FA0C3A"/>
    <w:rsid w:val="00FA2C86"/>
    <w:rsid w:val="00FA4718"/>
    <w:rsid w:val="00FA4A05"/>
    <w:rsid w:val="00FA56EC"/>
    <w:rsid w:val="00FA59D8"/>
    <w:rsid w:val="00FA697C"/>
    <w:rsid w:val="00FA7F3D"/>
    <w:rsid w:val="00FB276C"/>
    <w:rsid w:val="00FB292F"/>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2F81"/>
    <w:rsid w:val="00FE5129"/>
    <w:rsid w:val="00FE65AF"/>
    <w:rsid w:val="00FE710B"/>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20A4392-24E3-4EC6-A8C7-3025B1743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BDB"/>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uiPriority w:val="99"/>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630</TotalTime>
  <Pages>12</Pages>
  <Words>4705</Words>
  <Characters>26821</Characters>
  <Application>Microsoft Office Word</Application>
  <DocSecurity>0</DocSecurity>
  <Lines>223</Lines>
  <Paragraphs>62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31464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23</cp:revision>
  <cp:lastPrinted>2019-04-25T01:09:00Z</cp:lastPrinted>
  <dcterms:created xsi:type="dcterms:W3CDTF">2024-08-07T13:14:00Z</dcterms:created>
  <dcterms:modified xsi:type="dcterms:W3CDTF">2024-10-07T15:54:00Z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