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62FEB6" w14:textId="2E445D2A" w:rsidR="005D6F16" w:rsidRPr="00236CA0" w:rsidRDefault="005D6F16" w:rsidP="005D6F16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highlight w:val="yellow"/>
          <w:lang w:eastAsia="zh-CN"/>
        </w:rPr>
      </w:pPr>
      <w:bookmarkStart w:id="0" w:name="OLE_LINK5"/>
      <w:bookmarkStart w:id="1" w:name="OLE_LINK6"/>
      <w:r w:rsidRPr="00614DD8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614DD8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614DD8">
        <w:rPr>
          <w:rFonts w:ascii="Arial" w:eastAsia="SimSun" w:hAnsi="Arial" w:cs="Times New Roman"/>
          <w:b/>
          <w:sz w:val="24"/>
          <w:szCs w:val="20"/>
        </w:rPr>
        <w:t>WG4 Meeting #11</w:t>
      </w:r>
      <w:r>
        <w:rPr>
          <w:rFonts w:ascii="Arial" w:eastAsia="SimSun" w:hAnsi="Arial" w:cs="Times New Roman"/>
          <w:b/>
          <w:sz w:val="24"/>
          <w:szCs w:val="20"/>
        </w:rPr>
        <w:t>2</w:t>
      </w:r>
      <w:r w:rsidR="00AB0C02">
        <w:rPr>
          <w:rFonts w:ascii="Arial" w:eastAsia="SimSun" w:hAnsi="Arial" w:cs="Times New Roman"/>
          <w:b/>
          <w:sz w:val="24"/>
          <w:szCs w:val="20"/>
        </w:rPr>
        <w:t>bis</w:t>
      </w:r>
      <w:r w:rsidRPr="00614DD8">
        <w:rPr>
          <w:rFonts w:ascii="Arial" w:eastAsia="SimSun" w:hAnsi="Arial" w:cs="Times New Roman"/>
          <w:b/>
          <w:bCs/>
          <w:sz w:val="24"/>
          <w:szCs w:val="20"/>
        </w:rPr>
        <w:tab/>
      </w:r>
      <w:r w:rsidRPr="00E7137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Pr="00583DFD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241</w:t>
      </w:r>
      <w:r w:rsidR="00AC6D8F">
        <w:rPr>
          <w:rFonts w:ascii="Arial" w:eastAsia="SimSun" w:hAnsi="Arial" w:cs="Times New Roman"/>
          <w:b/>
          <w:bCs/>
          <w:sz w:val="24"/>
          <w:szCs w:val="20"/>
          <w:lang w:eastAsia="zh-CN"/>
        </w:rPr>
        <w:t>6445</w:t>
      </w:r>
    </w:p>
    <w:p w14:paraId="78D254CB" w14:textId="74AD8735" w:rsidR="005D6F16" w:rsidRPr="0052514D" w:rsidRDefault="00AB0C02" w:rsidP="005D6F1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Hefei,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China, 14</w:t>
      </w:r>
      <w:r w:rsidRPr="0052514D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18</w:t>
      </w:r>
      <w:r w:rsidRPr="00A01738">
        <w:rPr>
          <w:rFonts w:ascii="Arial" w:eastAsia="SimSun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ascii="Arial" w:eastAsia="SimSun" w:hAnsi="Arial" w:cs="Arial"/>
          <w:b/>
          <w:sz w:val="24"/>
          <w:szCs w:val="24"/>
          <w:lang w:eastAsia="zh-CN"/>
        </w:rPr>
        <w:t>, 2024</w:t>
      </w:r>
    </w:p>
    <w:bookmarkEnd w:id="0"/>
    <w:bookmarkEnd w:id="1"/>
    <w:p w14:paraId="0BD5844F" w14:textId="77777777" w:rsidR="00A91717" w:rsidRPr="00EF698B" w:rsidRDefault="00A91717" w:rsidP="00A9171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19418EBD" w14:textId="2CE95480" w:rsidR="00A91717" w:rsidRPr="00EF698B" w:rsidRDefault="00A91717" w:rsidP="0E844572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0E844572">
        <w:rPr>
          <w:rFonts w:ascii="Arial" w:eastAsia="Calibri" w:hAnsi="Arial" w:cs="Arial"/>
          <w:b/>
          <w:bCs/>
          <w:sz w:val="24"/>
          <w:szCs w:val="24"/>
        </w:rPr>
        <w:t>Source:</w:t>
      </w:r>
      <w:r>
        <w:tab/>
      </w:r>
      <w:r w:rsidRPr="0E844572">
        <w:rPr>
          <w:rFonts w:ascii="Arial" w:eastAsia="Calibri" w:hAnsi="Arial" w:cs="Arial"/>
          <w:b/>
          <w:bCs/>
          <w:sz w:val="24"/>
          <w:szCs w:val="24"/>
        </w:rPr>
        <w:t>Nokia</w:t>
      </w:r>
    </w:p>
    <w:p w14:paraId="030D9971" w14:textId="1087FD5C" w:rsidR="00A91717" w:rsidRPr="00EF698B" w:rsidRDefault="00A91717" w:rsidP="00A91717">
      <w:pPr>
        <w:ind w:left="1985" w:hanging="1985"/>
        <w:rPr>
          <w:rFonts w:ascii="Arial" w:eastAsia="Calibri" w:hAnsi="Arial" w:cs="Arial"/>
          <w:b/>
          <w:bCs/>
          <w:sz w:val="24"/>
          <w:szCs w:val="24"/>
        </w:rPr>
      </w:pPr>
      <w:r w:rsidRPr="58E7A656">
        <w:rPr>
          <w:rFonts w:ascii="Arial" w:eastAsia="Calibri" w:hAnsi="Arial" w:cs="Arial"/>
          <w:b/>
          <w:bCs/>
          <w:sz w:val="24"/>
          <w:szCs w:val="24"/>
        </w:rPr>
        <w:t>Title:</w:t>
      </w:r>
      <w:r>
        <w:tab/>
      </w:r>
      <w:r w:rsidR="00012705"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RM </w:t>
      </w:r>
      <w:r w:rsidR="000D1E04">
        <w:rPr>
          <w:rFonts w:ascii="Arial" w:eastAsia="Calibri" w:hAnsi="Arial" w:cs="Arial"/>
          <w:b/>
          <w:bCs/>
          <w:sz w:val="24"/>
          <w:szCs w:val="24"/>
        </w:rPr>
        <w:t>Performance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>
        <w:rPr>
          <w:rFonts w:ascii="Arial" w:eastAsia="Calibri" w:hAnsi="Arial" w:cs="Arial"/>
          <w:b/>
          <w:bCs/>
          <w:sz w:val="24"/>
          <w:szCs w:val="24"/>
        </w:rPr>
        <w:t>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equirements </w:t>
      </w:r>
      <w:r>
        <w:rPr>
          <w:rFonts w:ascii="Arial" w:eastAsia="Calibri" w:hAnsi="Arial" w:cs="Arial"/>
          <w:b/>
          <w:bCs/>
          <w:sz w:val="24"/>
          <w:szCs w:val="24"/>
        </w:rPr>
        <w:t>for</w:t>
      </w:r>
      <w:r w:rsidRPr="58E7A656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r w:rsidR="00CB4598">
        <w:rPr>
          <w:rFonts w:ascii="Arial" w:eastAsia="Calibri" w:hAnsi="Arial" w:cs="Arial"/>
          <w:b/>
          <w:bCs/>
          <w:sz w:val="24"/>
          <w:szCs w:val="24"/>
        </w:rPr>
        <w:t>RedCap Positioning</w:t>
      </w:r>
    </w:p>
    <w:p w14:paraId="3BC4410B" w14:textId="065C3AC4" w:rsidR="00A91717" w:rsidRPr="00EF698B" w:rsidRDefault="00A91717" w:rsidP="00A91717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</w:rPr>
      </w:pPr>
      <w:r w:rsidRPr="70A65004">
        <w:rPr>
          <w:rFonts w:ascii="Arial" w:eastAsia="MS Mincho" w:hAnsi="Arial" w:cs="Arial"/>
          <w:b/>
          <w:bCs/>
          <w:sz w:val="24"/>
          <w:szCs w:val="24"/>
        </w:rPr>
        <w:t>Agenda item:</w:t>
      </w:r>
      <w:r>
        <w:tab/>
      </w:r>
      <w:r w:rsidR="00CB4598">
        <w:rPr>
          <w:rFonts w:ascii="Arial" w:eastAsia="MS Mincho" w:hAnsi="Arial" w:cs="Arial"/>
          <w:b/>
          <w:bCs/>
          <w:sz w:val="24"/>
          <w:szCs w:val="24"/>
        </w:rPr>
        <w:t>4</w:t>
      </w:r>
      <w:r w:rsidR="00E52344">
        <w:rPr>
          <w:rFonts w:ascii="Arial" w:eastAsia="MS Mincho" w:hAnsi="Arial" w:cs="Arial"/>
          <w:b/>
          <w:bCs/>
          <w:sz w:val="24"/>
          <w:szCs w:val="24"/>
        </w:rPr>
        <w:t>.</w:t>
      </w:r>
      <w:r w:rsidR="00CB4598">
        <w:rPr>
          <w:rFonts w:ascii="Arial" w:eastAsia="MS Mincho" w:hAnsi="Arial" w:cs="Arial"/>
          <w:b/>
          <w:bCs/>
          <w:sz w:val="24"/>
          <w:szCs w:val="24"/>
        </w:rPr>
        <w:t>2</w:t>
      </w:r>
      <w:r w:rsidR="00E52344">
        <w:rPr>
          <w:rFonts w:ascii="Arial" w:eastAsia="MS Mincho" w:hAnsi="Arial" w:cs="Arial"/>
          <w:b/>
          <w:bCs/>
          <w:sz w:val="24"/>
          <w:szCs w:val="24"/>
        </w:rPr>
        <w:t>.</w:t>
      </w:r>
      <w:r w:rsidR="00C4168A">
        <w:rPr>
          <w:rFonts w:ascii="Arial" w:eastAsia="MS Mincho" w:hAnsi="Arial" w:cs="Arial"/>
          <w:b/>
          <w:bCs/>
          <w:sz w:val="24"/>
          <w:szCs w:val="24"/>
        </w:rPr>
        <w:t>2</w:t>
      </w:r>
      <w:r w:rsidR="00CB4598">
        <w:rPr>
          <w:rFonts w:ascii="Arial" w:eastAsia="MS Mincho" w:hAnsi="Arial" w:cs="Arial"/>
          <w:b/>
          <w:bCs/>
          <w:sz w:val="24"/>
          <w:szCs w:val="24"/>
        </w:rPr>
        <w:t>.4</w:t>
      </w:r>
    </w:p>
    <w:p w14:paraId="7300174A" w14:textId="77777777" w:rsidR="00A91717" w:rsidRPr="00EF698B" w:rsidRDefault="00A91717" w:rsidP="00A91717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Discussion</w:t>
      </w:r>
    </w:p>
    <w:p w14:paraId="7B15C003" w14:textId="77777777" w:rsidR="00841BCD" w:rsidRPr="00EF698B" w:rsidRDefault="00841BCD" w:rsidP="003E1EFE">
      <w:pPr>
        <w:pStyle w:val="RAN4H1"/>
        <w:rPr>
          <w:lang w:val="en-US"/>
        </w:rPr>
      </w:pPr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</w:p>
    <w:p w14:paraId="72D85322" w14:textId="3AD87452" w:rsidR="00997114" w:rsidRDefault="00496DF7" w:rsidP="00496DF7">
      <w:r>
        <w:t xml:space="preserve">The Rel-18 </w:t>
      </w:r>
      <w:r w:rsidR="00424609">
        <w:t>W</w:t>
      </w:r>
      <w:r>
        <w:t xml:space="preserve">ID [1] </w:t>
      </w:r>
      <w:r w:rsidR="00424609">
        <w:t xml:space="preserve">for NR positioning </w:t>
      </w:r>
      <w:r w:rsidR="00394502">
        <w:t xml:space="preserve">includes the </w:t>
      </w:r>
      <w:r w:rsidR="00424609">
        <w:t>enhancements</w:t>
      </w:r>
      <w:r w:rsidR="00394502">
        <w:t xml:space="preserve"> for </w:t>
      </w:r>
      <w:r w:rsidR="009330F3">
        <w:t>RedCap positioning</w:t>
      </w:r>
      <w:r w:rsidR="00394502">
        <w:t xml:space="preserve">. </w:t>
      </w:r>
      <w:r w:rsidR="000929FD" w:rsidRPr="000929FD">
        <w:t>The WID depicts the RAN4 work related to this accuracy improvement technology.</w:t>
      </w:r>
      <w:r w:rsidR="000929FD">
        <w:t xml:space="preserve"> </w:t>
      </w:r>
      <w:r w:rsidR="00997114">
        <w:t>The RAN4#1</w:t>
      </w:r>
      <w:r w:rsidR="009330F3">
        <w:t>12</w:t>
      </w:r>
      <w:r w:rsidR="00997114">
        <w:t xml:space="preserve"> meeting</w:t>
      </w:r>
      <w:r w:rsidR="00A96B47">
        <w:t xml:space="preserve"> [2]</w:t>
      </w:r>
      <w:r w:rsidR="00997114">
        <w:t xml:space="preserve"> has made the following agreements on RRM performance requirements for </w:t>
      </w:r>
      <w:r w:rsidR="009330F3">
        <w:t>RedCap positioning</w:t>
      </w:r>
      <w:r w:rsidR="00997114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97114" w14:paraId="5C5530E9" w14:textId="77777777" w:rsidTr="00997114">
        <w:tc>
          <w:tcPr>
            <w:tcW w:w="9617" w:type="dxa"/>
          </w:tcPr>
          <w:p w14:paraId="34A76860" w14:textId="77777777" w:rsidR="000D1E04" w:rsidRDefault="000D1E04" w:rsidP="000D1E04">
            <w:pPr>
              <w:pStyle w:val="Heading3"/>
              <w:spacing w:before="240" w:after="120"/>
              <w:ind w:left="720" w:hanging="720"/>
              <w:rPr>
                <w:rFonts w:ascii="Times New Roman" w:hAnsi="Times New Roman"/>
                <w:b/>
                <w:sz w:val="20"/>
                <w:u w:val="single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5-3: Group delay calibration margin for RedCap positioning</w:t>
            </w:r>
          </w:p>
          <w:p w14:paraId="155BEB64" w14:textId="77777777" w:rsidR="000D1E04" w:rsidRDefault="000D1E04" w:rsidP="000D1E04">
            <w:pPr>
              <w:spacing w:after="120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Agreement:</w:t>
            </w:r>
          </w:p>
          <w:p w14:paraId="02621DDE" w14:textId="77777777" w:rsidR="000D1E04" w:rsidRDefault="000D1E04" w:rsidP="000D1E04">
            <w:pPr>
              <w:pStyle w:val="ListParagraph"/>
              <w:numPr>
                <w:ilvl w:val="0"/>
                <w:numId w:val="8"/>
              </w:numPr>
              <w:tabs>
                <w:tab w:val="left" w:pos="-420"/>
              </w:tabs>
              <w:spacing w:after="120"/>
              <w:ind w:left="51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RAN4 to use the following assumptions for group delay calibration margin for RedCap</w:t>
            </w:r>
          </w:p>
          <w:p w14:paraId="09208C84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spacing w:after="120"/>
              <w:ind w:left="123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Non-FH: existing values for non-RedCap for the applicable BW.</w:t>
            </w:r>
          </w:p>
          <w:p w14:paraId="40BB66A4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spacing w:after="120"/>
              <w:ind w:left="123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 w:hint="eastAsia"/>
                <w:szCs w:val="24"/>
                <w:lang w:eastAsia="zh-CN"/>
              </w:rPr>
              <w:t>F</w:t>
            </w:r>
            <w:r>
              <w:rPr>
                <w:rFonts w:eastAsia="SimSun"/>
                <w:szCs w:val="24"/>
                <w:lang w:eastAsia="zh-CN"/>
              </w:rPr>
              <w:t>H: existing values for non-RedCap for per-hop BW [FFS: plus an extra margin (value TBD)].</w:t>
            </w:r>
          </w:p>
          <w:p w14:paraId="705D855F" w14:textId="77777777" w:rsidR="000D1E04" w:rsidRDefault="000D1E04" w:rsidP="000D1E04">
            <w:pPr>
              <w:pStyle w:val="ListParagraph"/>
              <w:spacing w:after="120"/>
              <w:rPr>
                <w:rFonts w:eastAsia="SimSun"/>
                <w:color w:val="0070C0"/>
                <w:szCs w:val="24"/>
                <w:highlight w:val="green"/>
                <w:lang w:eastAsia="zh-CN"/>
              </w:rPr>
            </w:pPr>
          </w:p>
          <w:p w14:paraId="4ED27C55" w14:textId="77777777" w:rsidR="000D1E04" w:rsidRDefault="000D1E04" w:rsidP="000D1E04">
            <w:pPr>
              <w:pStyle w:val="Heading3"/>
              <w:spacing w:before="240" w:after="120"/>
              <w:ind w:left="720" w:hanging="720"/>
              <w:rPr>
                <w:rFonts w:ascii="Times New Roman" w:hAnsi="Times New Roman"/>
                <w:b/>
                <w:sz w:val="20"/>
                <w:u w:val="single"/>
                <w:lang w:eastAsia="ko-K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u w:val="single"/>
                <w:lang w:eastAsia="ko-KR"/>
              </w:rPr>
              <w:t>Issue 5-4: PRS RMC for RedCap positioning TCs</w:t>
            </w:r>
          </w:p>
          <w:p w14:paraId="7BF8953A" w14:textId="77777777" w:rsidR="000D1E04" w:rsidRDefault="000D1E04" w:rsidP="000D1E04">
            <w:pPr>
              <w:spacing w:after="120"/>
              <w:rPr>
                <w:b/>
                <w:bCs/>
                <w:szCs w:val="24"/>
                <w:lang w:eastAsia="zh-CN"/>
              </w:rPr>
            </w:pPr>
            <w:r>
              <w:rPr>
                <w:b/>
                <w:bCs/>
                <w:szCs w:val="24"/>
                <w:lang w:eastAsia="zh-CN"/>
              </w:rPr>
              <w:t>Agreement:</w:t>
            </w:r>
          </w:p>
          <w:p w14:paraId="0A81D5CC" w14:textId="77777777" w:rsidR="000D1E04" w:rsidRDefault="000D1E04" w:rsidP="000D1E04">
            <w:pPr>
              <w:pStyle w:val="ListParagraph"/>
              <w:numPr>
                <w:ilvl w:val="0"/>
                <w:numId w:val="8"/>
              </w:numPr>
              <w:tabs>
                <w:tab w:val="left" w:pos="-420"/>
              </w:tabs>
              <w:spacing w:after="120"/>
              <w:ind w:left="51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[For PRS BW for FH TCs, consider the BW in test configuration as UE BW and allow cell BW to be larger.] – double check with TE vendors</w:t>
            </w:r>
          </w:p>
          <w:p w14:paraId="31F3B32D" w14:textId="77777777" w:rsidR="000D1E04" w:rsidRDefault="000D1E04" w:rsidP="000D1E04">
            <w:pPr>
              <w:pStyle w:val="ListParagraph"/>
              <w:numPr>
                <w:ilvl w:val="0"/>
                <w:numId w:val="8"/>
              </w:numPr>
              <w:tabs>
                <w:tab w:val="left" w:pos="-420"/>
              </w:tabs>
              <w:spacing w:after="120"/>
              <w:ind w:left="51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For FH TCs, introduce a new PRS RMC with large BW and repetitions.</w:t>
            </w:r>
          </w:p>
          <w:p w14:paraId="6D2D846F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spacing w:after="120"/>
              <w:ind w:left="123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A CR revision is needed to include the new PRS RMC for 15 kHz (FR1) and 120 kHz (FR2) – Qualcomm to revise a submitted CR</w:t>
            </w:r>
          </w:p>
          <w:p w14:paraId="063E9448" w14:textId="77777777" w:rsidR="000D1E04" w:rsidRDefault="000D1E04" w:rsidP="000D1E04">
            <w:pPr>
              <w:spacing w:after="120"/>
              <w:rPr>
                <w:lang w:eastAsia="zh-CN"/>
              </w:rPr>
            </w:pPr>
            <w:r>
              <w:rPr>
                <w:b/>
                <w:bCs/>
                <w:lang w:eastAsia="zh-CN"/>
              </w:rPr>
              <w:t>Discussion in AH2</w:t>
            </w:r>
            <w:r>
              <w:rPr>
                <w:lang w:eastAsia="zh-CN"/>
              </w:rPr>
              <w:t>:</w:t>
            </w:r>
          </w:p>
          <w:p w14:paraId="29CB4EAC" w14:textId="77777777" w:rsidR="000D1E04" w:rsidRDefault="000D1E04" w:rsidP="000D1E04">
            <w:pPr>
              <w:pStyle w:val="ListParagraph"/>
              <w:numPr>
                <w:ilvl w:val="0"/>
                <w:numId w:val="8"/>
              </w:numPr>
              <w:tabs>
                <w:tab w:val="left" w:pos="-420"/>
              </w:tabs>
              <w:spacing w:after="120"/>
              <w:ind w:left="51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TE(R&amp;S) input on the earlier tentative agreement from AH1 [For PRS BW for FH TCs, consider the BW in test configuration as UE BW and allow cell BW to be larger.]:</w:t>
            </w:r>
          </w:p>
          <w:p w14:paraId="7795DF05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spacing w:after="120"/>
              <w:ind w:left="123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Different BWs for cell and UE have never been used</w:t>
            </w:r>
          </w:p>
          <w:p w14:paraId="4B99A80B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spacing w:after="120"/>
              <w:ind w:left="123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There will be confusion between OCNG and UE BW, even if we go that way</w:t>
            </w:r>
          </w:p>
          <w:p w14:paraId="60D0971E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spacing w:after="120"/>
              <w:ind w:left="123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Challenge for TE: interpret OCNG (and other RMCs) as the UE BW</w:t>
            </w:r>
          </w:p>
          <w:p w14:paraId="3D425408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spacing w:after="120"/>
              <w:ind w:left="1236"/>
              <w:contextualSpacing w:val="0"/>
              <w:rPr>
                <w:rFonts w:eastAsia="SimSun"/>
                <w:szCs w:val="24"/>
                <w:lang w:eastAsia="zh-CN"/>
              </w:rPr>
            </w:pPr>
            <w:r>
              <w:rPr>
                <w:rFonts w:eastAsia="SimSun"/>
                <w:szCs w:val="24"/>
                <w:lang w:eastAsia="zh-CN"/>
              </w:rPr>
              <w:t>Two steps could be considered:</w:t>
            </w:r>
          </w:p>
          <w:p w14:paraId="349E9398" w14:textId="77777777" w:rsidR="000D1E04" w:rsidRDefault="000D1E04" w:rsidP="000D1E04">
            <w:pPr>
              <w:pStyle w:val="ListParagraph"/>
              <w:numPr>
                <w:ilvl w:val="2"/>
                <w:numId w:val="8"/>
              </w:numPr>
              <w:tabs>
                <w:tab w:val="left" w:pos="-420"/>
              </w:tabs>
              <w:ind w:left="1956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Step 1: in the configuration, separately cell BW and UE channel BW are mentioned</w:t>
            </w:r>
          </w:p>
          <w:p w14:paraId="4290FC25" w14:textId="77777777" w:rsidR="000D1E04" w:rsidRDefault="000D1E04" w:rsidP="000D1E04">
            <w:pPr>
              <w:pStyle w:val="ListParagraph"/>
              <w:numPr>
                <w:ilvl w:val="2"/>
                <w:numId w:val="8"/>
              </w:numPr>
              <w:tabs>
                <w:tab w:val="left" w:pos="-420"/>
              </w:tabs>
              <w:ind w:left="1956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Step 2: resolve the OCNG issue</w:t>
            </w:r>
          </w:p>
          <w:p w14:paraId="4F25EDAF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ind w:left="1236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FFS: UE total BW should match a cell BWP (added off-line)</w:t>
            </w:r>
          </w:p>
          <w:p w14:paraId="7D1C2F08" w14:textId="77777777" w:rsidR="000D1E04" w:rsidRDefault="000D1E04" w:rsidP="000D1E04">
            <w:pPr>
              <w:pStyle w:val="ListParagraph"/>
              <w:numPr>
                <w:ilvl w:val="1"/>
                <w:numId w:val="8"/>
              </w:numPr>
              <w:tabs>
                <w:tab w:val="left" w:pos="-420"/>
              </w:tabs>
              <w:ind w:left="1236"/>
              <w:contextualSpacing w:val="0"/>
              <w:rPr>
                <w:b/>
                <w:bCs/>
                <w:u w:val="single"/>
              </w:rPr>
            </w:pPr>
            <w:r>
              <w:rPr>
                <w:lang w:eastAsia="zh-CN"/>
              </w:rPr>
              <w:t>Recommendation: consider the above input in the work on TCs</w:t>
            </w:r>
          </w:p>
          <w:p w14:paraId="3BD7AEAF" w14:textId="2C18D932" w:rsidR="00997114" w:rsidRDefault="00997114" w:rsidP="00605901">
            <w:pPr>
              <w:pStyle w:val="ListParagraph"/>
              <w:overflowPunct w:val="0"/>
              <w:autoSpaceDE w:val="0"/>
              <w:autoSpaceDN w:val="0"/>
              <w:adjustRightInd w:val="0"/>
              <w:ind w:left="1656"/>
              <w:contextualSpacing w:val="0"/>
              <w:textAlignment w:val="baseline"/>
              <w:rPr>
                <w:lang w:eastAsia="ja-JP"/>
              </w:rPr>
            </w:pPr>
          </w:p>
        </w:tc>
      </w:tr>
    </w:tbl>
    <w:p w14:paraId="2330C2A9" w14:textId="133946FF" w:rsidR="00424609" w:rsidRDefault="000929FD" w:rsidP="00496DF7">
      <w:r>
        <w:t xml:space="preserve">This contribution </w:t>
      </w:r>
      <w:r w:rsidR="00997114">
        <w:t xml:space="preserve">further </w:t>
      </w:r>
      <w:r>
        <w:t>investigates impacts to RRM performance requirements for NR positioning enhancements.</w:t>
      </w:r>
      <w:r w:rsidR="00424609">
        <w:t xml:space="preserve"> </w:t>
      </w:r>
    </w:p>
    <w:p w14:paraId="7572EEF3" w14:textId="77777777" w:rsidR="00050F0E" w:rsidRPr="00EF698B" w:rsidRDefault="00050F0E" w:rsidP="00050F0E">
      <w:pPr>
        <w:pStyle w:val="RAN4H1"/>
        <w:rPr>
          <w:lang w:val="en-US"/>
        </w:rPr>
      </w:pPr>
      <w:r w:rsidRPr="00EF698B">
        <w:rPr>
          <w:lang w:val="en-US"/>
        </w:rPr>
        <w:t>Discussion</w:t>
      </w:r>
    </w:p>
    <w:p w14:paraId="5545CB33" w14:textId="28B1CA67" w:rsidR="00050F0E" w:rsidRDefault="00DD35C8" w:rsidP="00050F0E">
      <w:r>
        <w:t>The i</w:t>
      </w:r>
      <w:r w:rsidR="00050F0E">
        <w:t xml:space="preserve">mpacts to RRM </w:t>
      </w:r>
      <w:r w:rsidR="000929FD">
        <w:t>performance</w:t>
      </w:r>
      <w:r w:rsidR="00050F0E">
        <w:t xml:space="preserve"> requirements for some of the above enhancements are discussed in this section.</w:t>
      </w:r>
    </w:p>
    <w:p w14:paraId="1262619E" w14:textId="3CEBB795" w:rsidR="00997114" w:rsidRDefault="000D1E04" w:rsidP="00F0682F">
      <w:pPr>
        <w:pStyle w:val="RAN4H2"/>
      </w:pPr>
      <w:r w:rsidRPr="000D1E04">
        <w:lastRenderedPageBreak/>
        <w:t>Group delay calibration margin for RedCap positioning</w:t>
      </w:r>
    </w:p>
    <w:p w14:paraId="5082971B" w14:textId="51059FAD" w:rsidR="002F5B94" w:rsidRDefault="00F52206" w:rsidP="002F5B94">
      <w:r>
        <w:t>For the g</w:t>
      </w:r>
      <w:r w:rsidRPr="00F52206">
        <w:t>roup delay calibration margin</w:t>
      </w:r>
      <w:r>
        <w:t>, the open issue is how to define the value of the extra margin in a FH case.</w:t>
      </w:r>
      <w:r w:rsidR="002F5B94">
        <w:t xml:space="preserve"> To define the extra margin, the case of RSTD can be used as a baseline. Therefore, the margin can be initially set as Table 10.1.23.2-5 ‘</w:t>
      </w:r>
      <w:r w:rsidR="002F5B94" w:rsidRPr="002F5B94">
        <w:t>Margin for RSTD measurement accuracy in FR1</w:t>
      </w:r>
      <w:r w:rsidR="002F5B94">
        <w:t>’ and Table 10.1.23.2-6 ‘</w:t>
      </w:r>
      <w:r w:rsidR="002F5B94" w:rsidRPr="002F5B94">
        <w:t>Margin for RSTD measurement accuracy in FR2</w:t>
      </w:r>
      <w:r w:rsidR="002F5B94">
        <w:t xml:space="preserve">.’ Then, the exact value can be found by reducing the initial extra margin. </w:t>
      </w:r>
    </w:p>
    <w:p w14:paraId="132CB3AD" w14:textId="739772A2" w:rsidR="009C492D" w:rsidRDefault="009C492D" w:rsidP="009C492D">
      <w:pPr>
        <w:pStyle w:val="RAN4proposal"/>
        <w:rPr>
          <w:lang w:eastAsia="ja-JP"/>
        </w:rPr>
      </w:pPr>
      <w:r>
        <w:rPr>
          <w:lang w:eastAsia="ja-JP"/>
        </w:rPr>
        <w:t>RAN4</w:t>
      </w:r>
      <w:r w:rsidR="002F5B94">
        <w:rPr>
          <w:lang w:eastAsia="ja-JP"/>
        </w:rPr>
        <w:t xml:space="preserve"> can initially define the margin as the same as the margin in the RSTD case. </w:t>
      </w:r>
    </w:p>
    <w:p w14:paraId="265D9B32" w14:textId="77777777" w:rsidR="00E52108" w:rsidRDefault="00E52108" w:rsidP="00A96B47"/>
    <w:p w14:paraId="3709C64F" w14:textId="78332A70" w:rsidR="000D1E04" w:rsidRDefault="000D1E04" w:rsidP="000D1E04">
      <w:pPr>
        <w:pStyle w:val="RAN4H2"/>
      </w:pPr>
      <w:r w:rsidRPr="000D1E04">
        <w:t>PRS RMC for RedCap positioning TCs</w:t>
      </w:r>
    </w:p>
    <w:p w14:paraId="21B53E02" w14:textId="1374C972" w:rsidR="0082759D" w:rsidRDefault="001C4BFE" w:rsidP="00C1675F">
      <w:r w:rsidRPr="001C4BFE">
        <w:t>PRS RMC for RedCap positioning TCs</w:t>
      </w:r>
      <w:r w:rsidR="009B1510">
        <w:t xml:space="preserve"> are discussed in RAN4#112. </w:t>
      </w:r>
      <w:r w:rsidR="009B1510">
        <w:rPr>
          <w:rFonts w:eastAsia="SimSun"/>
          <w:szCs w:val="24"/>
          <w:lang w:eastAsia="zh-CN"/>
        </w:rPr>
        <w:t>For PRS BW for FH TCs, it is</w:t>
      </w:r>
      <w:r w:rsidR="009F7556">
        <w:rPr>
          <w:rFonts w:eastAsia="SimSun"/>
          <w:szCs w:val="24"/>
          <w:lang w:eastAsia="zh-CN"/>
        </w:rPr>
        <w:t xml:space="preserve"> discussed to </w:t>
      </w:r>
      <w:r w:rsidR="009B1510">
        <w:rPr>
          <w:rFonts w:eastAsia="SimSun"/>
          <w:szCs w:val="24"/>
          <w:lang w:eastAsia="zh-CN"/>
        </w:rPr>
        <w:t xml:space="preserve">consider the BW in test configuration </w:t>
      </w:r>
      <w:r w:rsidR="001A5251">
        <w:rPr>
          <w:rFonts w:eastAsia="SimSun"/>
          <w:szCs w:val="24"/>
          <w:lang w:eastAsia="zh-CN"/>
        </w:rPr>
        <w:t>as the same as</w:t>
      </w:r>
      <w:r w:rsidR="009B1510">
        <w:rPr>
          <w:rFonts w:eastAsia="SimSun"/>
          <w:szCs w:val="24"/>
          <w:lang w:eastAsia="zh-CN"/>
        </w:rPr>
        <w:t xml:space="preserve"> UE BW</w:t>
      </w:r>
      <w:r w:rsidR="009F7556">
        <w:rPr>
          <w:rFonts w:eastAsia="SimSun"/>
          <w:szCs w:val="24"/>
          <w:lang w:eastAsia="zh-CN"/>
        </w:rPr>
        <w:t xml:space="preserve">. </w:t>
      </w:r>
      <w:r w:rsidR="008617D3">
        <w:rPr>
          <w:rFonts w:eastAsia="SimSun"/>
          <w:szCs w:val="24"/>
          <w:lang w:eastAsia="zh-CN"/>
        </w:rPr>
        <w:t xml:space="preserve">The issue is </w:t>
      </w:r>
      <w:r w:rsidR="00EE7EA8">
        <w:rPr>
          <w:rFonts w:eastAsia="SimSun"/>
          <w:szCs w:val="24"/>
          <w:lang w:eastAsia="zh-CN"/>
        </w:rPr>
        <w:t xml:space="preserve">the relationship between the UE’s total BW and the cell BWP. </w:t>
      </w:r>
      <w:r w:rsidR="007A1623">
        <w:rPr>
          <w:rFonts w:eastAsia="SimSun"/>
          <w:szCs w:val="24"/>
          <w:lang w:eastAsia="zh-CN"/>
        </w:rPr>
        <w:t xml:space="preserve">When defining </w:t>
      </w:r>
      <w:r w:rsidR="00E258CD">
        <w:rPr>
          <w:rFonts w:eastAsia="SimSun"/>
          <w:szCs w:val="24"/>
          <w:lang w:eastAsia="zh-CN"/>
        </w:rPr>
        <w:t>the configuration in TC</w:t>
      </w:r>
      <w:r w:rsidR="007A1623">
        <w:rPr>
          <w:rFonts w:eastAsia="SimSun"/>
          <w:szCs w:val="24"/>
          <w:lang w:eastAsia="zh-CN"/>
        </w:rPr>
        <w:t xml:space="preserve">s, a typical case can be configured with the same UE’s total BW and the cell BWP for a positioning purpose. Hence, </w:t>
      </w:r>
      <w:r w:rsidR="00781B67">
        <w:rPr>
          <w:rFonts w:eastAsia="SimSun"/>
          <w:szCs w:val="24"/>
          <w:lang w:eastAsia="zh-CN"/>
        </w:rPr>
        <w:t xml:space="preserve">TCs should assume that UE total BW should be matched to a cell BWP. </w:t>
      </w:r>
    </w:p>
    <w:p w14:paraId="0A930AF1" w14:textId="35A5B592" w:rsidR="00594316" w:rsidRDefault="00C1675F" w:rsidP="00594316">
      <w:pPr>
        <w:pStyle w:val="RAN4proposal"/>
        <w:rPr>
          <w:lang w:eastAsia="ja-JP"/>
        </w:rPr>
      </w:pPr>
      <w:r>
        <w:rPr>
          <w:rFonts w:eastAsia="SimSun"/>
          <w:szCs w:val="24"/>
          <w:lang w:eastAsia="zh-CN"/>
        </w:rPr>
        <w:t xml:space="preserve">UE total BW should be matched to a cell BWP in PRS RMC </w:t>
      </w:r>
      <w:r w:rsidR="00910294">
        <w:rPr>
          <w:rFonts w:eastAsia="SimSun"/>
          <w:szCs w:val="24"/>
          <w:lang w:eastAsia="zh-CN"/>
        </w:rPr>
        <w:t>in</w:t>
      </w:r>
      <w:r>
        <w:rPr>
          <w:rFonts w:eastAsia="SimSun"/>
          <w:szCs w:val="24"/>
          <w:lang w:eastAsia="zh-CN"/>
        </w:rPr>
        <w:t xml:space="preserve"> RedCap positioning TCs. </w:t>
      </w:r>
    </w:p>
    <w:p w14:paraId="3DEAAE28" w14:textId="77777777" w:rsidR="00441DBC" w:rsidRDefault="00441DBC" w:rsidP="00441DBC"/>
    <w:p w14:paraId="16CA844C" w14:textId="77777777" w:rsidR="00CD7492" w:rsidRPr="00EF698B" w:rsidRDefault="00CD7492" w:rsidP="003E1EFE">
      <w:pPr>
        <w:pStyle w:val="RAN4H1"/>
        <w:rPr>
          <w:lang w:val="en-US"/>
        </w:rPr>
      </w:pPr>
      <w:r w:rsidRPr="00EF698B">
        <w:rPr>
          <w:lang w:val="en-US"/>
        </w:rPr>
        <w:t>Conclusion</w:t>
      </w:r>
    </w:p>
    <w:p w14:paraId="3986A89A" w14:textId="11B53100" w:rsidR="007326BF" w:rsidRDefault="0020245E" w:rsidP="00C01CB8">
      <w:pPr>
        <w:rPr>
          <w:color w:val="000000" w:themeColor="text1"/>
          <w:lang w:val="en-GB"/>
        </w:rPr>
      </w:pPr>
      <w:r w:rsidRPr="00C01CB8">
        <w:rPr>
          <w:color w:val="000000" w:themeColor="text1"/>
          <w:lang w:val="en-GB"/>
        </w:rPr>
        <w:t>The following proposal</w:t>
      </w:r>
      <w:r w:rsidR="00FB4CA1">
        <w:rPr>
          <w:color w:val="000000" w:themeColor="text1"/>
          <w:lang w:val="en-GB"/>
        </w:rPr>
        <w:t>s are</w:t>
      </w:r>
      <w:r w:rsidRPr="00C01CB8">
        <w:rPr>
          <w:color w:val="000000" w:themeColor="text1"/>
          <w:lang w:val="en-GB"/>
        </w:rPr>
        <w:t xml:space="preserve"> made</w:t>
      </w:r>
      <w:r w:rsidR="0036003E" w:rsidRPr="00C01CB8">
        <w:rPr>
          <w:color w:val="000000" w:themeColor="text1"/>
        </w:rPr>
        <w:t xml:space="preserve"> in this contribution</w:t>
      </w:r>
      <w:r w:rsidRPr="00C01CB8">
        <w:rPr>
          <w:color w:val="000000" w:themeColor="text1"/>
          <w:lang w:val="en-GB"/>
        </w:rPr>
        <w:t>.</w:t>
      </w:r>
      <w:r w:rsidR="00C01CB8">
        <w:rPr>
          <w:color w:val="000000" w:themeColor="text1"/>
          <w:lang w:val="en-GB"/>
        </w:rPr>
        <w:tab/>
      </w:r>
    </w:p>
    <w:p w14:paraId="7A1D6399" w14:textId="77777777" w:rsidR="00C1675F" w:rsidRPr="00C1675F" w:rsidRDefault="00C1675F" w:rsidP="00C1675F">
      <w:pPr>
        <w:pStyle w:val="RAN4proposal"/>
        <w:numPr>
          <w:ilvl w:val="0"/>
          <w:numId w:val="28"/>
        </w:numPr>
        <w:ind w:left="426"/>
        <w:rPr>
          <w:lang w:eastAsia="ja-JP"/>
        </w:rPr>
      </w:pPr>
      <w:r w:rsidRPr="00C1675F">
        <w:rPr>
          <w:lang w:eastAsia="ja-JP"/>
        </w:rPr>
        <w:t xml:space="preserve">RAN4 can initially define the margin as the same as the margin in the RSTD case. </w:t>
      </w:r>
    </w:p>
    <w:p w14:paraId="5C50270B" w14:textId="7F574039" w:rsidR="00C1675F" w:rsidRDefault="00C1675F" w:rsidP="00C1675F">
      <w:pPr>
        <w:pStyle w:val="RAN4proposal"/>
        <w:numPr>
          <w:ilvl w:val="0"/>
          <w:numId w:val="28"/>
        </w:numPr>
        <w:ind w:left="426"/>
        <w:rPr>
          <w:lang w:eastAsia="ja-JP"/>
        </w:rPr>
      </w:pPr>
      <w:r w:rsidRPr="00C1675F">
        <w:rPr>
          <w:rFonts w:eastAsia="SimSun"/>
          <w:szCs w:val="24"/>
          <w:lang w:eastAsia="zh-CN"/>
        </w:rPr>
        <w:t xml:space="preserve">UE total BW should be matched to a cell BWP in PRS RMC </w:t>
      </w:r>
      <w:r w:rsidR="00910294">
        <w:rPr>
          <w:rFonts w:eastAsia="SimSun"/>
          <w:szCs w:val="24"/>
          <w:lang w:eastAsia="zh-CN"/>
        </w:rPr>
        <w:t>in</w:t>
      </w:r>
      <w:r w:rsidRPr="00C1675F">
        <w:rPr>
          <w:rFonts w:eastAsia="SimSun"/>
          <w:szCs w:val="24"/>
          <w:lang w:eastAsia="zh-CN"/>
        </w:rPr>
        <w:t xml:space="preserve"> RedCap positioning TCs. </w:t>
      </w:r>
    </w:p>
    <w:p w14:paraId="45195F1C" w14:textId="111ABDC7" w:rsidR="00F80AC7" w:rsidRDefault="00F80AC7" w:rsidP="00B17C4D">
      <w:pPr>
        <w:pStyle w:val="RAN4proposal"/>
        <w:numPr>
          <w:ilvl w:val="0"/>
          <w:numId w:val="0"/>
        </w:numPr>
      </w:pPr>
    </w:p>
    <w:p w14:paraId="6E61D21D" w14:textId="77777777" w:rsidR="003B659E" w:rsidRPr="00EF698B" w:rsidRDefault="003B659E" w:rsidP="005C23A4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 w:rsidRPr="00EF698B">
        <w:rPr>
          <w:lang w:val="en-US"/>
        </w:rPr>
        <w:t>References</w:t>
      </w:r>
    </w:p>
    <w:p w14:paraId="3880DA1C" w14:textId="52DCA0E0" w:rsidR="00FD321D" w:rsidRPr="00F0682F" w:rsidRDefault="5F02061E" w:rsidP="003E1EFE">
      <w:pPr>
        <w:pStyle w:val="ListParagraph"/>
        <w:numPr>
          <w:ilvl w:val="0"/>
          <w:numId w:val="5"/>
        </w:numPr>
        <w:ind w:right="-23"/>
      </w:pPr>
      <w:bookmarkStart w:id="3" w:name="_Ref114500673"/>
      <w:bookmarkEnd w:id="3"/>
      <w:r w:rsidRPr="13594BF7">
        <w:rPr>
          <w:rFonts w:eastAsia="Times New Roman" w:cs="Times New Roman"/>
          <w:color w:val="000000" w:themeColor="text1"/>
          <w:sz w:val="19"/>
          <w:szCs w:val="19"/>
        </w:rPr>
        <w:t>RP-230328, “Revised WID on Expanded and Improved NR Positioning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,</w:t>
      </w:r>
      <w:r w:rsidRPr="13594BF7">
        <w:rPr>
          <w:rFonts w:eastAsia="Times New Roman" w:cs="Times New Roman"/>
          <w:color w:val="000000" w:themeColor="text1"/>
          <w:sz w:val="19"/>
          <w:szCs w:val="19"/>
        </w:rPr>
        <w:t>” Intel Corporation, RAN#99</w:t>
      </w:r>
      <w:r w:rsidR="00FD321D">
        <w:rPr>
          <w:rFonts w:eastAsia="Times New Roman" w:cs="Times New Roman"/>
          <w:color w:val="000000" w:themeColor="text1"/>
          <w:sz w:val="19"/>
          <w:szCs w:val="19"/>
        </w:rPr>
        <w:t>.</w:t>
      </w:r>
    </w:p>
    <w:p w14:paraId="0CC6E666" w14:textId="77777777" w:rsidR="00A946C9" w:rsidRDefault="00F0682F" w:rsidP="003E1EFE">
      <w:pPr>
        <w:pStyle w:val="ListParagraph"/>
        <w:numPr>
          <w:ilvl w:val="0"/>
          <w:numId w:val="5"/>
        </w:numPr>
        <w:ind w:right="-23"/>
      </w:pPr>
      <w:r w:rsidRPr="00F0682F">
        <w:t>R4-2</w:t>
      </w:r>
      <w:r w:rsidR="007B5882">
        <w:t>4</w:t>
      </w:r>
      <w:r w:rsidR="009215AA">
        <w:t>14032</w:t>
      </w:r>
      <w:r>
        <w:t>, “</w:t>
      </w:r>
      <w:r w:rsidR="00A946C9" w:rsidRPr="00A946C9">
        <w:t>WF on RedCap positioning and PRS/SRS bandwidth aggregation</w:t>
      </w:r>
      <w:r>
        <w:t xml:space="preserve">,” </w:t>
      </w:r>
      <w:r w:rsidR="00A946C9">
        <w:t>Ericsson, RAN4#112.</w:t>
      </w:r>
    </w:p>
    <w:p w14:paraId="480E54B0" w14:textId="77777777" w:rsidR="006E2BA2" w:rsidRPr="006E2BA2" w:rsidRDefault="006E2BA2" w:rsidP="006E2BA2"/>
    <w:p w14:paraId="1E386C10" w14:textId="77777777" w:rsidR="006E2BA2" w:rsidRPr="006E2BA2" w:rsidRDefault="006E2BA2" w:rsidP="006E2BA2"/>
    <w:p w14:paraId="24AE99E9" w14:textId="77777777" w:rsidR="006E2BA2" w:rsidRDefault="006E2BA2" w:rsidP="006E2BA2"/>
    <w:p w14:paraId="67D17E73" w14:textId="77777777" w:rsidR="006E2BA2" w:rsidRDefault="006E2BA2" w:rsidP="006E2BA2"/>
    <w:p w14:paraId="1E193266" w14:textId="47AF2688" w:rsidR="006E2BA2" w:rsidRPr="006E2BA2" w:rsidRDefault="006E2BA2" w:rsidP="006E2BA2">
      <w:pPr>
        <w:tabs>
          <w:tab w:val="left" w:pos="8651"/>
        </w:tabs>
      </w:pPr>
      <w:r>
        <w:tab/>
      </w:r>
    </w:p>
    <w:sectPr w:rsidR="006E2BA2" w:rsidRPr="006E2BA2" w:rsidSect="008D1BA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94EAD0" w14:textId="77777777" w:rsidR="006829C3" w:rsidRDefault="006829C3" w:rsidP="00001C9B">
      <w:pPr>
        <w:spacing w:after="0" w:line="240" w:lineRule="auto"/>
      </w:pPr>
      <w:r>
        <w:separator/>
      </w:r>
    </w:p>
  </w:endnote>
  <w:endnote w:type="continuationSeparator" w:id="0">
    <w:p w14:paraId="54C814A0" w14:textId="77777777" w:rsidR="006829C3" w:rsidRDefault="006829C3" w:rsidP="00001C9B">
      <w:pPr>
        <w:spacing w:after="0" w:line="240" w:lineRule="auto"/>
      </w:pPr>
      <w:r>
        <w:continuationSeparator/>
      </w:r>
    </w:p>
  </w:endnote>
  <w:endnote w:type="continuationNotice" w:id="1">
    <w:p w14:paraId="23332B3B" w14:textId="77777777" w:rsidR="006829C3" w:rsidRDefault="006829C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D86E0C" w14:textId="77777777" w:rsidR="006829C3" w:rsidRDefault="006829C3" w:rsidP="00001C9B">
      <w:pPr>
        <w:spacing w:after="0" w:line="240" w:lineRule="auto"/>
      </w:pPr>
      <w:r>
        <w:separator/>
      </w:r>
    </w:p>
  </w:footnote>
  <w:footnote w:type="continuationSeparator" w:id="0">
    <w:p w14:paraId="7248D586" w14:textId="77777777" w:rsidR="006829C3" w:rsidRDefault="006829C3" w:rsidP="00001C9B">
      <w:pPr>
        <w:spacing w:after="0" w:line="240" w:lineRule="auto"/>
      </w:pPr>
      <w:r>
        <w:continuationSeparator/>
      </w:r>
    </w:p>
  </w:footnote>
  <w:footnote w:type="continuationNotice" w:id="1">
    <w:p w14:paraId="4781D48B" w14:textId="77777777" w:rsidR="006829C3" w:rsidRDefault="006829C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6D0621"/>
    <w:multiLevelType w:val="multilevel"/>
    <w:tmpl w:val="0F6D0621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○"/>
      <w:lvlJc w:val="left"/>
      <w:pPr>
        <w:ind w:left="1260" w:hanging="420"/>
      </w:pPr>
      <w:rPr>
        <w:rFonts w:ascii="Calibri" w:eastAsia="SimSun" w:hAnsi="Calibri" w:cstheme="minorBidi" w:hint="default"/>
        <w:sz w:val="18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2" w15:restartNumberingAfterBreak="0">
    <w:nsid w:val="23424998"/>
    <w:multiLevelType w:val="hybridMultilevel"/>
    <w:tmpl w:val="3FBEDB64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B43B9D"/>
    <w:multiLevelType w:val="hybridMultilevel"/>
    <w:tmpl w:val="078623C8"/>
    <w:lvl w:ilvl="0" w:tplc="2C3E9E60">
      <w:start w:val="1"/>
      <w:numFmt w:val="decimal"/>
      <w:pStyle w:val="RAN4Observation"/>
      <w:suff w:val="space"/>
      <w:lvlText w:val="Observation %1:"/>
      <w:lvlJc w:val="left"/>
      <w:pPr>
        <w:ind w:left="744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8168" w:hanging="360"/>
      </w:pPr>
    </w:lvl>
    <w:lvl w:ilvl="2" w:tplc="0409001B">
      <w:start w:val="1"/>
      <w:numFmt w:val="lowerRoman"/>
      <w:lvlText w:val="%3."/>
      <w:lvlJc w:val="right"/>
      <w:pPr>
        <w:ind w:left="8888" w:hanging="180"/>
      </w:pPr>
    </w:lvl>
    <w:lvl w:ilvl="3" w:tplc="0409000F" w:tentative="1">
      <w:start w:val="1"/>
      <w:numFmt w:val="decimal"/>
      <w:lvlText w:val="%4."/>
      <w:lvlJc w:val="left"/>
      <w:pPr>
        <w:ind w:left="9608" w:hanging="360"/>
      </w:pPr>
    </w:lvl>
    <w:lvl w:ilvl="4" w:tplc="04090019" w:tentative="1">
      <w:start w:val="1"/>
      <w:numFmt w:val="lowerLetter"/>
      <w:lvlText w:val="%5."/>
      <w:lvlJc w:val="left"/>
      <w:pPr>
        <w:ind w:left="10328" w:hanging="360"/>
      </w:pPr>
    </w:lvl>
    <w:lvl w:ilvl="5" w:tplc="0409001B" w:tentative="1">
      <w:start w:val="1"/>
      <w:numFmt w:val="lowerRoman"/>
      <w:lvlText w:val="%6."/>
      <w:lvlJc w:val="right"/>
      <w:pPr>
        <w:ind w:left="11048" w:hanging="180"/>
      </w:pPr>
    </w:lvl>
    <w:lvl w:ilvl="6" w:tplc="0409000F" w:tentative="1">
      <w:start w:val="1"/>
      <w:numFmt w:val="decimal"/>
      <w:lvlText w:val="%7."/>
      <w:lvlJc w:val="left"/>
      <w:pPr>
        <w:ind w:left="11768" w:hanging="360"/>
      </w:pPr>
    </w:lvl>
    <w:lvl w:ilvl="7" w:tplc="04090019" w:tentative="1">
      <w:start w:val="1"/>
      <w:numFmt w:val="lowerLetter"/>
      <w:lvlText w:val="%8."/>
      <w:lvlJc w:val="left"/>
      <w:pPr>
        <w:ind w:left="12488" w:hanging="360"/>
      </w:pPr>
    </w:lvl>
    <w:lvl w:ilvl="8" w:tplc="0409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4046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4483" w:hanging="360"/>
      </w:pPr>
    </w:lvl>
    <w:lvl w:ilvl="2" w:tplc="0409001B">
      <w:start w:val="1"/>
      <w:numFmt w:val="lowerRoman"/>
      <w:lvlText w:val="%3."/>
      <w:lvlJc w:val="right"/>
      <w:pPr>
        <w:ind w:left="5203" w:hanging="180"/>
      </w:pPr>
    </w:lvl>
    <w:lvl w:ilvl="3" w:tplc="0409000F" w:tentative="1">
      <w:start w:val="1"/>
      <w:numFmt w:val="decimal"/>
      <w:lvlText w:val="%4."/>
      <w:lvlJc w:val="left"/>
      <w:pPr>
        <w:ind w:left="5923" w:hanging="360"/>
      </w:pPr>
    </w:lvl>
    <w:lvl w:ilvl="4" w:tplc="04090019" w:tentative="1">
      <w:start w:val="1"/>
      <w:numFmt w:val="lowerLetter"/>
      <w:lvlText w:val="%5."/>
      <w:lvlJc w:val="left"/>
      <w:pPr>
        <w:ind w:left="6643" w:hanging="360"/>
      </w:pPr>
    </w:lvl>
    <w:lvl w:ilvl="5" w:tplc="0409001B" w:tentative="1">
      <w:start w:val="1"/>
      <w:numFmt w:val="lowerRoman"/>
      <w:lvlText w:val="%6."/>
      <w:lvlJc w:val="right"/>
      <w:pPr>
        <w:ind w:left="7363" w:hanging="180"/>
      </w:pPr>
    </w:lvl>
    <w:lvl w:ilvl="6" w:tplc="0409000F" w:tentative="1">
      <w:start w:val="1"/>
      <w:numFmt w:val="decimal"/>
      <w:lvlText w:val="%7."/>
      <w:lvlJc w:val="left"/>
      <w:pPr>
        <w:ind w:left="8083" w:hanging="360"/>
      </w:pPr>
    </w:lvl>
    <w:lvl w:ilvl="7" w:tplc="04090019" w:tentative="1">
      <w:start w:val="1"/>
      <w:numFmt w:val="lowerLetter"/>
      <w:lvlText w:val="%8."/>
      <w:lvlJc w:val="left"/>
      <w:pPr>
        <w:ind w:left="8803" w:hanging="360"/>
      </w:pPr>
    </w:lvl>
    <w:lvl w:ilvl="8" w:tplc="040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6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32E02"/>
    <w:multiLevelType w:val="hybridMultilevel"/>
    <w:tmpl w:val="8E503E9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CC297D"/>
    <w:multiLevelType w:val="multilevel"/>
    <w:tmpl w:val="52CC297D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b w:val="0"/>
        <w:bCs w:val="0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5487B53"/>
    <w:multiLevelType w:val="multilevel"/>
    <w:tmpl w:val="E2C64C82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  <w:strike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0" w15:restartNumberingAfterBreak="0">
    <w:nsid w:val="57547975"/>
    <w:multiLevelType w:val="hybridMultilevel"/>
    <w:tmpl w:val="D052731E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FB0937"/>
    <w:multiLevelType w:val="multilevel"/>
    <w:tmpl w:val="5AFB0937"/>
    <w:lvl w:ilvl="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ￚ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F16BE5"/>
    <w:multiLevelType w:val="hybridMultilevel"/>
    <w:tmpl w:val="8FD682F8"/>
    <w:lvl w:ilvl="0" w:tplc="E25807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0C84EB2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1AC07CD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D21AC0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17043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72EE56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C324DF9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9284563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E65AB20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5" w15:restartNumberingAfterBreak="0">
    <w:nsid w:val="665C217B"/>
    <w:multiLevelType w:val="multilevel"/>
    <w:tmpl w:val="CA34E28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646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7581155B"/>
    <w:multiLevelType w:val="hybridMultilevel"/>
    <w:tmpl w:val="0F7C7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A1EC9"/>
    <w:multiLevelType w:val="hybridMultilevel"/>
    <w:tmpl w:val="82AA5DBE"/>
    <w:lvl w:ilvl="0" w:tplc="D9C4CB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B776B63C">
      <w:start w:val="1"/>
      <w:numFmt w:val="bullet"/>
      <w:lvlText w:val=""/>
      <w:lvlJc w:val="left"/>
      <w:pPr>
        <w:ind w:left="1840" w:hanging="360"/>
      </w:pPr>
      <w:rPr>
        <w:rFonts w:ascii="Symbol" w:hAnsi="Symbol"/>
      </w:rPr>
    </w:lvl>
    <w:lvl w:ilvl="2" w:tplc="823A4E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3AD4578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49CA2FD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70A696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5A200D8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CD1A10B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72064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8" w15:restartNumberingAfterBreak="0">
    <w:nsid w:val="7A845E71"/>
    <w:multiLevelType w:val="hybridMultilevel"/>
    <w:tmpl w:val="24F29A7A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EDB00074">
      <w:start w:val="1"/>
      <w:numFmt w:val="bullet"/>
      <w:lvlText w:val="-"/>
      <w:lvlJc w:val="left"/>
      <w:pPr>
        <w:ind w:left="1320" w:hanging="440"/>
      </w:pPr>
      <w:rPr>
        <w:rFonts w:ascii="Times" w:eastAsia="Batang" w:hAnsi="Times" w:cs="Time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7605245">
    <w:abstractNumId w:val="6"/>
  </w:num>
  <w:num w:numId="2" w16cid:durableId="874077955">
    <w:abstractNumId w:val="4"/>
  </w:num>
  <w:num w:numId="3" w16cid:durableId="860819910">
    <w:abstractNumId w:val="5"/>
  </w:num>
  <w:num w:numId="4" w16cid:durableId="1649361853">
    <w:abstractNumId w:val="15"/>
  </w:num>
  <w:num w:numId="5" w16cid:durableId="686297470">
    <w:abstractNumId w:val="12"/>
  </w:num>
  <w:num w:numId="6" w16cid:durableId="1453599506">
    <w:abstractNumId w:val="16"/>
  </w:num>
  <w:num w:numId="7" w16cid:durableId="958219577">
    <w:abstractNumId w:val="5"/>
    <w:lvlOverride w:ilvl="0">
      <w:startOverride w:val="1"/>
    </w:lvlOverride>
  </w:num>
  <w:num w:numId="8" w16cid:durableId="1323851961">
    <w:abstractNumId w:val="11"/>
  </w:num>
  <w:num w:numId="9" w16cid:durableId="2066297400">
    <w:abstractNumId w:val="8"/>
  </w:num>
  <w:num w:numId="10" w16cid:durableId="1411854261">
    <w:abstractNumId w:val="13"/>
  </w:num>
  <w:num w:numId="11" w16cid:durableId="1416785128">
    <w:abstractNumId w:val="5"/>
    <w:lvlOverride w:ilvl="0">
      <w:startOverride w:val="1"/>
    </w:lvlOverride>
  </w:num>
  <w:num w:numId="12" w16cid:durableId="123233349">
    <w:abstractNumId w:val="1"/>
  </w:num>
  <w:num w:numId="13" w16cid:durableId="330792916">
    <w:abstractNumId w:val="0"/>
  </w:num>
  <w:num w:numId="14" w16cid:durableId="593051113">
    <w:abstractNumId w:val="5"/>
    <w:lvlOverride w:ilvl="0">
      <w:startOverride w:val="1"/>
    </w:lvlOverride>
  </w:num>
  <w:num w:numId="15" w16cid:durableId="335308793">
    <w:abstractNumId w:val="17"/>
  </w:num>
  <w:num w:numId="16" w16cid:durableId="269238542">
    <w:abstractNumId w:val="14"/>
  </w:num>
  <w:num w:numId="17" w16cid:durableId="1329554958">
    <w:abstractNumId w:val="3"/>
  </w:num>
  <w:num w:numId="18" w16cid:durableId="2040275115">
    <w:abstractNumId w:val="10"/>
  </w:num>
  <w:num w:numId="19" w16cid:durableId="1832863933">
    <w:abstractNumId w:val="2"/>
  </w:num>
  <w:num w:numId="20" w16cid:durableId="1214847601">
    <w:abstractNumId w:val="18"/>
  </w:num>
  <w:num w:numId="21" w16cid:durableId="1141079040">
    <w:abstractNumId w:val="7"/>
  </w:num>
  <w:num w:numId="22" w16cid:durableId="409160107">
    <w:abstractNumId w:val="5"/>
    <w:lvlOverride w:ilvl="0">
      <w:startOverride w:val="1"/>
    </w:lvlOverride>
  </w:num>
  <w:num w:numId="23" w16cid:durableId="1946569810">
    <w:abstractNumId w:val="5"/>
    <w:lvlOverride w:ilvl="0">
      <w:startOverride w:val="1"/>
    </w:lvlOverride>
  </w:num>
  <w:num w:numId="24" w16cid:durableId="2003043130">
    <w:abstractNumId w:val="4"/>
    <w:lvlOverride w:ilvl="0">
      <w:startOverride w:val="1"/>
    </w:lvlOverride>
  </w:num>
  <w:num w:numId="25" w16cid:durableId="1885674266">
    <w:abstractNumId w:val="5"/>
    <w:lvlOverride w:ilvl="0">
      <w:startOverride w:val="1"/>
    </w:lvlOverride>
  </w:num>
  <w:num w:numId="26" w16cid:durableId="57360776">
    <w:abstractNumId w:val="9"/>
  </w:num>
  <w:num w:numId="27" w16cid:durableId="2118985104">
    <w:abstractNumId w:val="5"/>
    <w:lvlOverride w:ilvl="0">
      <w:startOverride w:val="1"/>
    </w:lvlOverride>
  </w:num>
  <w:num w:numId="28" w16cid:durableId="298726418">
    <w:abstractNumId w:val="5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removeDateAndTime/>
  <w:doNotDisplayPageBoundarie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wUAlgQCgCwAAAA="/>
  </w:docVars>
  <w:rsids>
    <w:rsidRoot w:val="00841BCD"/>
    <w:rsid w:val="000006D8"/>
    <w:rsid w:val="00000C08"/>
    <w:rsid w:val="00000E71"/>
    <w:rsid w:val="00001480"/>
    <w:rsid w:val="00001C9B"/>
    <w:rsid w:val="000046FC"/>
    <w:rsid w:val="00005A3C"/>
    <w:rsid w:val="00006AC9"/>
    <w:rsid w:val="0000768E"/>
    <w:rsid w:val="00010C9E"/>
    <w:rsid w:val="00012705"/>
    <w:rsid w:val="00013BB2"/>
    <w:rsid w:val="0001530F"/>
    <w:rsid w:val="00015AC2"/>
    <w:rsid w:val="00016B4D"/>
    <w:rsid w:val="0001754E"/>
    <w:rsid w:val="00017B63"/>
    <w:rsid w:val="000202BA"/>
    <w:rsid w:val="0002042E"/>
    <w:rsid w:val="0002149D"/>
    <w:rsid w:val="000227F5"/>
    <w:rsid w:val="00022CBC"/>
    <w:rsid w:val="00025687"/>
    <w:rsid w:val="00026550"/>
    <w:rsid w:val="000266F1"/>
    <w:rsid w:val="00026B92"/>
    <w:rsid w:val="00027320"/>
    <w:rsid w:val="0003580C"/>
    <w:rsid w:val="000374BB"/>
    <w:rsid w:val="0003760D"/>
    <w:rsid w:val="0004132E"/>
    <w:rsid w:val="00041D85"/>
    <w:rsid w:val="000436CB"/>
    <w:rsid w:val="00043B04"/>
    <w:rsid w:val="00044ADD"/>
    <w:rsid w:val="00046AB3"/>
    <w:rsid w:val="00050F0E"/>
    <w:rsid w:val="000513A2"/>
    <w:rsid w:val="00052FA1"/>
    <w:rsid w:val="0005449D"/>
    <w:rsid w:val="0005566B"/>
    <w:rsid w:val="00060575"/>
    <w:rsid w:val="00063A11"/>
    <w:rsid w:val="00064E14"/>
    <w:rsid w:val="00071198"/>
    <w:rsid w:val="00075C31"/>
    <w:rsid w:val="00076F2C"/>
    <w:rsid w:val="0008199E"/>
    <w:rsid w:val="00082D6E"/>
    <w:rsid w:val="00084419"/>
    <w:rsid w:val="0008612A"/>
    <w:rsid w:val="00086C2D"/>
    <w:rsid w:val="00087C89"/>
    <w:rsid w:val="00090C8D"/>
    <w:rsid w:val="00090E18"/>
    <w:rsid w:val="0009163D"/>
    <w:rsid w:val="000929FD"/>
    <w:rsid w:val="000933CC"/>
    <w:rsid w:val="000A36B1"/>
    <w:rsid w:val="000A5279"/>
    <w:rsid w:val="000B0056"/>
    <w:rsid w:val="000B23E2"/>
    <w:rsid w:val="000B393D"/>
    <w:rsid w:val="000B5936"/>
    <w:rsid w:val="000B6AD5"/>
    <w:rsid w:val="000C03B9"/>
    <w:rsid w:val="000C23CA"/>
    <w:rsid w:val="000C39E1"/>
    <w:rsid w:val="000C4E7C"/>
    <w:rsid w:val="000C5929"/>
    <w:rsid w:val="000C6761"/>
    <w:rsid w:val="000D1E04"/>
    <w:rsid w:val="000D1E90"/>
    <w:rsid w:val="000D22A6"/>
    <w:rsid w:val="000D39D6"/>
    <w:rsid w:val="000D4127"/>
    <w:rsid w:val="000D649C"/>
    <w:rsid w:val="000E12BE"/>
    <w:rsid w:val="000E6047"/>
    <w:rsid w:val="000F5957"/>
    <w:rsid w:val="000F628D"/>
    <w:rsid w:val="000F6407"/>
    <w:rsid w:val="000F72FA"/>
    <w:rsid w:val="001005F3"/>
    <w:rsid w:val="00100F9A"/>
    <w:rsid w:val="00105751"/>
    <w:rsid w:val="00107B88"/>
    <w:rsid w:val="00110DFE"/>
    <w:rsid w:val="001123AD"/>
    <w:rsid w:val="00114341"/>
    <w:rsid w:val="0011487D"/>
    <w:rsid w:val="00115BB5"/>
    <w:rsid w:val="001160BA"/>
    <w:rsid w:val="00116AE2"/>
    <w:rsid w:val="00116E71"/>
    <w:rsid w:val="00121FB4"/>
    <w:rsid w:val="00122091"/>
    <w:rsid w:val="0012362E"/>
    <w:rsid w:val="00124AE5"/>
    <w:rsid w:val="0012603E"/>
    <w:rsid w:val="001268EC"/>
    <w:rsid w:val="00126E5C"/>
    <w:rsid w:val="00127CE0"/>
    <w:rsid w:val="00130086"/>
    <w:rsid w:val="00130285"/>
    <w:rsid w:val="00130598"/>
    <w:rsid w:val="001335DE"/>
    <w:rsid w:val="001355E7"/>
    <w:rsid w:val="00137393"/>
    <w:rsid w:val="00140221"/>
    <w:rsid w:val="001408F4"/>
    <w:rsid w:val="00143A36"/>
    <w:rsid w:val="00143B7B"/>
    <w:rsid w:val="00143F26"/>
    <w:rsid w:val="0014611B"/>
    <w:rsid w:val="00146715"/>
    <w:rsid w:val="0014678D"/>
    <w:rsid w:val="001526FA"/>
    <w:rsid w:val="00153C03"/>
    <w:rsid w:val="00156BCB"/>
    <w:rsid w:val="001572C5"/>
    <w:rsid w:val="0015745B"/>
    <w:rsid w:val="0016079F"/>
    <w:rsid w:val="00161956"/>
    <w:rsid w:val="00162C18"/>
    <w:rsid w:val="00162E8A"/>
    <w:rsid w:val="00163699"/>
    <w:rsid w:val="00164E4E"/>
    <w:rsid w:val="00166C37"/>
    <w:rsid w:val="00166E1A"/>
    <w:rsid w:val="00167099"/>
    <w:rsid w:val="00170F3E"/>
    <w:rsid w:val="0017116A"/>
    <w:rsid w:val="0017354B"/>
    <w:rsid w:val="001736C4"/>
    <w:rsid w:val="001745F8"/>
    <w:rsid w:val="00175540"/>
    <w:rsid w:val="00177B3D"/>
    <w:rsid w:val="0018065E"/>
    <w:rsid w:val="001838CF"/>
    <w:rsid w:val="00184A1E"/>
    <w:rsid w:val="001868EE"/>
    <w:rsid w:val="00186C9E"/>
    <w:rsid w:val="00193091"/>
    <w:rsid w:val="001939A6"/>
    <w:rsid w:val="00194208"/>
    <w:rsid w:val="0019437D"/>
    <w:rsid w:val="001945C3"/>
    <w:rsid w:val="00195A42"/>
    <w:rsid w:val="0019753D"/>
    <w:rsid w:val="001A0DEE"/>
    <w:rsid w:val="001A2E82"/>
    <w:rsid w:val="001A3BA4"/>
    <w:rsid w:val="001A420A"/>
    <w:rsid w:val="001A485F"/>
    <w:rsid w:val="001A5251"/>
    <w:rsid w:val="001A7107"/>
    <w:rsid w:val="001B481F"/>
    <w:rsid w:val="001B6129"/>
    <w:rsid w:val="001C2704"/>
    <w:rsid w:val="001C4BFE"/>
    <w:rsid w:val="001C6E02"/>
    <w:rsid w:val="001D037E"/>
    <w:rsid w:val="001D4526"/>
    <w:rsid w:val="001D6097"/>
    <w:rsid w:val="001D663A"/>
    <w:rsid w:val="001D7D4C"/>
    <w:rsid w:val="001D7DFC"/>
    <w:rsid w:val="001E0917"/>
    <w:rsid w:val="001E0947"/>
    <w:rsid w:val="001E225A"/>
    <w:rsid w:val="001E301E"/>
    <w:rsid w:val="001E30F6"/>
    <w:rsid w:val="001E51BE"/>
    <w:rsid w:val="001E6F6C"/>
    <w:rsid w:val="001F20A8"/>
    <w:rsid w:val="001F4828"/>
    <w:rsid w:val="001F6270"/>
    <w:rsid w:val="001F6C1F"/>
    <w:rsid w:val="001F795C"/>
    <w:rsid w:val="001F7A36"/>
    <w:rsid w:val="002004F4"/>
    <w:rsid w:val="00201792"/>
    <w:rsid w:val="0020245E"/>
    <w:rsid w:val="00203161"/>
    <w:rsid w:val="0020465D"/>
    <w:rsid w:val="002048B8"/>
    <w:rsid w:val="002060B1"/>
    <w:rsid w:val="00214B31"/>
    <w:rsid w:val="00217EDC"/>
    <w:rsid w:val="00221C49"/>
    <w:rsid w:val="00227835"/>
    <w:rsid w:val="00233A56"/>
    <w:rsid w:val="00234099"/>
    <w:rsid w:val="002351C3"/>
    <w:rsid w:val="00235A9D"/>
    <w:rsid w:val="00235F5C"/>
    <w:rsid w:val="002361A2"/>
    <w:rsid w:val="002368D3"/>
    <w:rsid w:val="00241950"/>
    <w:rsid w:val="00241A58"/>
    <w:rsid w:val="00241CB1"/>
    <w:rsid w:val="00242178"/>
    <w:rsid w:val="00243981"/>
    <w:rsid w:val="00243EBB"/>
    <w:rsid w:val="002440F1"/>
    <w:rsid w:val="00250E3D"/>
    <w:rsid w:val="0025391C"/>
    <w:rsid w:val="0025528C"/>
    <w:rsid w:val="00256BDD"/>
    <w:rsid w:val="00262114"/>
    <w:rsid w:val="00263FB2"/>
    <w:rsid w:val="0026733E"/>
    <w:rsid w:val="00267862"/>
    <w:rsid w:val="002700FD"/>
    <w:rsid w:val="002702A2"/>
    <w:rsid w:val="002729DF"/>
    <w:rsid w:val="00272F88"/>
    <w:rsid w:val="002739FB"/>
    <w:rsid w:val="00274661"/>
    <w:rsid w:val="002771D2"/>
    <w:rsid w:val="00277B61"/>
    <w:rsid w:val="00281E9B"/>
    <w:rsid w:val="0028223C"/>
    <w:rsid w:val="0028255C"/>
    <w:rsid w:val="00286FB0"/>
    <w:rsid w:val="002925BB"/>
    <w:rsid w:val="0029612B"/>
    <w:rsid w:val="00297672"/>
    <w:rsid w:val="002A285D"/>
    <w:rsid w:val="002A39FB"/>
    <w:rsid w:val="002A4F83"/>
    <w:rsid w:val="002A5C8D"/>
    <w:rsid w:val="002B1859"/>
    <w:rsid w:val="002B4722"/>
    <w:rsid w:val="002B4922"/>
    <w:rsid w:val="002B5342"/>
    <w:rsid w:val="002B5786"/>
    <w:rsid w:val="002B6CDB"/>
    <w:rsid w:val="002B6E26"/>
    <w:rsid w:val="002B6E3B"/>
    <w:rsid w:val="002B76DB"/>
    <w:rsid w:val="002B7C69"/>
    <w:rsid w:val="002C1D02"/>
    <w:rsid w:val="002C2D19"/>
    <w:rsid w:val="002C415F"/>
    <w:rsid w:val="002D0726"/>
    <w:rsid w:val="002D10FA"/>
    <w:rsid w:val="002D1F32"/>
    <w:rsid w:val="002D2151"/>
    <w:rsid w:val="002D2161"/>
    <w:rsid w:val="002D4962"/>
    <w:rsid w:val="002D4C55"/>
    <w:rsid w:val="002D5992"/>
    <w:rsid w:val="002D6818"/>
    <w:rsid w:val="002E0F9D"/>
    <w:rsid w:val="002E2BF8"/>
    <w:rsid w:val="002E43E8"/>
    <w:rsid w:val="002E47C3"/>
    <w:rsid w:val="002E5E7F"/>
    <w:rsid w:val="002E6936"/>
    <w:rsid w:val="002E6962"/>
    <w:rsid w:val="002E6CC2"/>
    <w:rsid w:val="002E7A1B"/>
    <w:rsid w:val="002F1A68"/>
    <w:rsid w:val="002F23A5"/>
    <w:rsid w:val="002F3A6F"/>
    <w:rsid w:val="002F4CCC"/>
    <w:rsid w:val="002F5B94"/>
    <w:rsid w:val="003034C1"/>
    <w:rsid w:val="00303923"/>
    <w:rsid w:val="00303DEE"/>
    <w:rsid w:val="003105E6"/>
    <w:rsid w:val="00311EDD"/>
    <w:rsid w:val="0031575A"/>
    <w:rsid w:val="00321647"/>
    <w:rsid w:val="0032204F"/>
    <w:rsid w:val="0032255A"/>
    <w:rsid w:val="00323C4D"/>
    <w:rsid w:val="0032499A"/>
    <w:rsid w:val="00327953"/>
    <w:rsid w:val="00327C2A"/>
    <w:rsid w:val="003306F3"/>
    <w:rsid w:val="00331AA5"/>
    <w:rsid w:val="00332409"/>
    <w:rsid w:val="00333FE0"/>
    <w:rsid w:val="00335C1E"/>
    <w:rsid w:val="0033609F"/>
    <w:rsid w:val="0034199C"/>
    <w:rsid w:val="003463FD"/>
    <w:rsid w:val="00347B1E"/>
    <w:rsid w:val="00352FCE"/>
    <w:rsid w:val="003534F7"/>
    <w:rsid w:val="0036003E"/>
    <w:rsid w:val="00360820"/>
    <w:rsid w:val="00360ECC"/>
    <w:rsid w:val="00361B30"/>
    <w:rsid w:val="003633CB"/>
    <w:rsid w:val="00364140"/>
    <w:rsid w:val="00366121"/>
    <w:rsid w:val="003663D9"/>
    <w:rsid w:val="00370B66"/>
    <w:rsid w:val="00371B7B"/>
    <w:rsid w:val="00372155"/>
    <w:rsid w:val="00372A5C"/>
    <w:rsid w:val="00372D88"/>
    <w:rsid w:val="0037614E"/>
    <w:rsid w:val="00377AD8"/>
    <w:rsid w:val="00381B74"/>
    <w:rsid w:val="00381F30"/>
    <w:rsid w:val="0038299F"/>
    <w:rsid w:val="00383ABB"/>
    <w:rsid w:val="00384EB1"/>
    <w:rsid w:val="0038544C"/>
    <w:rsid w:val="00385751"/>
    <w:rsid w:val="00387E83"/>
    <w:rsid w:val="003909C2"/>
    <w:rsid w:val="003921DA"/>
    <w:rsid w:val="00392369"/>
    <w:rsid w:val="00393352"/>
    <w:rsid w:val="00393AFC"/>
    <w:rsid w:val="00394502"/>
    <w:rsid w:val="003965DE"/>
    <w:rsid w:val="00396DA2"/>
    <w:rsid w:val="003972BB"/>
    <w:rsid w:val="00397AAA"/>
    <w:rsid w:val="003A0132"/>
    <w:rsid w:val="003A16D9"/>
    <w:rsid w:val="003A2089"/>
    <w:rsid w:val="003A3533"/>
    <w:rsid w:val="003A710A"/>
    <w:rsid w:val="003A7669"/>
    <w:rsid w:val="003B04FA"/>
    <w:rsid w:val="003B0CCE"/>
    <w:rsid w:val="003B2192"/>
    <w:rsid w:val="003B272C"/>
    <w:rsid w:val="003B3CA0"/>
    <w:rsid w:val="003B659E"/>
    <w:rsid w:val="003B705C"/>
    <w:rsid w:val="003B7C74"/>
    <w:rsid w:val="003C33AB"/>
    <w:rsid w:val="003C4251"/>
    <w:rsid w:val="003C6D0A"/>
    <w:rsid w:val="003C7037"/>
    <w:rsid w:val="003C7D89"/>
    <w:rsid w:val="003D0594"/>
    <w:rsid w:val="003D07D5"/>
    <w:rsid w:val="003D2566"/>
    <w:rsid w:val="003D4AFA"/>
    <w:rsid w:val="003D6367"/>
    <w:rsid w:val="003D6934"/>
    <w:rsid w:val="003D69CF"/>
    <w:rsid w:val="003D6A8E"/>
    <w:rsid w:val="003D74B4"/>
    <w:rsid w:val="003D7802"/>
    <w:rsid w:val="003E042C"/>
    <w:rsid w:val="003E0ABA"/>
    <w:rsid w:val="003E1EFE"/>
    <w:rsid w:val="003E4D10"/>
    <w:rsid w:val="003E568A"/>
    <w:rsid w:val="003E5866"/>
    <w:rsid w:val="003F0696"/>
    <w:rsid w:val="003F5207"/>
    <w:rsid w:val="003F6CA0"/>
    <w:rsid w:val="003F6DA1"/>
    <w:rsid w:val="00400924"/>
    <w:rsid w:val="00402B5B"/>
    <w:rsid w:val="0040622B"/>
    <w:rsid w:val="004067A4"/>
    <w:rsid w:val="00411173"/>
    <w:rsid w:val="0041434F"/>
    <w:rsid w:val="0041452D"/>
    <w:rsid w:val="00414CDD"/>
    <w:rsid w:val="004211FF"/>
    <w:rsid w:val="00422CA8"/>
    <w:rsid w:val="00424609"/>
    <w:rsid w:val="00426401"/>
    <w:rsid w:val="004274C2"/>
    <w:rsid w:val="004302DE"/>
    <w:rsid w:val="004310F1"/>
    <w:rsid w:val="00433285"/>
    <w:rsid w:val="004365BF"/>
    <w:rsid w:val="0043750A"/>
    <w:rsid w:val="00441A44"/>
    <w:rsid w:val="00441B45"/>
    <w:rsid w:val="00441DBC"/>
    <w:rsid w:val="00444092"/>
    <w:rsid w:val="004460F8"/>
    <w:rsid w:val="0044CE01"/>
    <w:rsid w:val="00450024"/>
    <w:rsid w:val="00451462"/>
    <w:rsid w:val="004524C7"/>
    <w:rsid w:val="0045567F"/>
    <w:rsid w:val="00456646"/>
    <w:rsid w:val="00461257"/>
    <w:rsid w:val="00466C93"/>
    <w:rsid w:val="0047220F"/>
    <w:rsid w:val="00484897"/>
    <w:rsid w:val="004854BB"/>
    <w:rsid w:val="00486FE5"/>
    <w:rsid w:val="00492C29"/>
    <w:rsid w:val="004953B9"/>
    <w:rsid w:val="004966C3"/>
    <w:rsid w:val="00496B94"/>
    <w:rsid w:val="00496DF7"/>
    <w:rsid w:val="00497407"/>
    <w:rsid w:val="004A09AB"/>
    <w:rsid w:val="004A243E"/>
    <w:rsid w:val="004A304B"/>
    <w:rsid w:val="004A3623"/>
    <w:rsid w:val="004A4A0E"/>
    <w:rsid w:val="004A7688"/>
    <w:rsid w:val="004A7EC7"/>
    <w:rsid w:val="004A7F0D"/>
    <w:rsid w:val="004B10E4"/>
    <w:rsid w:val="004B2A76"/>
    <w:rsid w:val="004B3E54"/>
    <w:rsid w:val="004B3F2C"/>
    <w:rsid w:val="004B5880"/>
    <w:rsid w:val="004C0518"/>
    <w:rsid w:val="004C0B88"/>
    <w:rsid w:val="004C0E4B"/>
    <w:rsid w:val="004C1F61"/>
    <w:rsid w:val="004C2382"/>
    <w:rsid w:val="004C3F23"/>
    <w:rsid w:val="004C5E57"/>
    <w:rsid w:val="004D26DA"/>
    <w:rsid w:val="004D2EB7"/>
    <w:rsid w:val="004E1E42"/>
    <w:rsid w:val="004E1E5B"/>
    <w:rsid w:val="004E3EB2"/>
    <w:rsid w:val="004E4F15"/>
    <w:rsid w:val="004E5E66"/>
    <w:rsid w:val="004E5FA0"/>
    <w:rsid w:val="004E67C9"/>
    <w:rsid w:val="004E6AA5"/>
    <w:rsid w:val="004E7312"/>
    <w:rsid w:val="004F2190"/>
    <w:rsid w:val="004F3F4A"/>
    <w:rsid w:val="004F56CA"/>
    <w:rsid w:val="004F61EE"/>
    <w:rsid w:val="004F67DC"/>
    <w:rsid w:val="004F78FF"/>
    <w:rsid w:val="00500ED5"/>
    <w:rsid w:val="005039B6"/>
    <w:rsid w:val="00503B4D"/>
    <w:rsid w:val="00504EE9"/>
    <w:rsid w:val="00505DC1"/>
    <w:rsid w:val="00513708"/>
    <w:rsid w:val="00514DE7"/>
    <w:rsid w:val="005159D9"/>
    <w:rsid w:val="00517767"/>
    <w:rsid w:val="005209FB"/>
    <w:rsid w:val="005210BC"/>
    <w:rsid w:val="00521EDD"/>
    <w:rsid w:val="00521F3B"/>
    <w:rsid w:val="0052345C"/>
    <w:rsid w:val="0052367B"/>
    <w:rsid w:val="00524011"/>
    <w:rsid w:val="005255FB"/>
    <w:rsid w:val="0052569D"/>
    <w:rsid w:val="005279AB"/>
    <w:rsid w:val="00530F73"/>
    <w:rsid w:val="00536078"/>
    <w:rsid w:val="00536EC8"/>
    <w:rsid w:val="0054134E"/>
    <w:rsid w:val="005413B0"/>
    <w:rsid w:val="0054442C"/>
    <w:rsid w:val="00544574"/>
    <w:rsid w:val="005455CF"/>
    <w:rsid w:val="0054777C"/>
    <w:rsid w:val="00550285"/>
    <w:rsid w:val="0055039C"/>
    <w:rsid w:val="0055239B"/>
    <w:rsid w:val="00552FCE"/>
    <w:rsid w:val="005555D5"/>
    <w:rsid w:val="0055564D"/>
    <w:rsid w:val="00555E8F"/>
    <w:rsid w:val="0055792C"/>
    <w:rsid w:val="005632A4"/>
    <w:rsid w:val="00565B1A"/>
    <w:rsid w:val="00566EC6"/>
    <w:rsid w:val="00570046"/>
    <w:rsid w:val="005713F3"/>
    <w:rsid w:val="0057175E"/>
    <w:rsid w:val="00572A20"/>
    <w:rsid w:val="00576E64"/>
    <w:rsid w:val="0058018A"/>
    <w:rsid w:val="00582042"/>
    <w:rsid w:val="005836F8"/>
    <w:rsid w:val="00583DFD"/>
    <w:rsid w:val="00583E5D"/>
    <w:rsid w:val="00584A9E"/>
    <w:rsid w:val="00586031"/>
    <w:rsid w:val="0059130B"/>
    <w:rsid w:val="005918FA"/>
    <w:rsid w:val="00591C3A"/>
    <w:rsid w:val="005926D8"/>
    <w:rsid w:val="00592D39"/>
    <w:rsid w:val="00592DC6"/>
    <w:rsid w:val="00594316"/>
    <w:rsid w:val="00594FD5"/>
    <w:rsid w:val="00596096"/>
    <w:rsid w:val="005A02B8"/>
    <w:rsid w:val="005A1A94"/>
    <w:rsid w:val="005A1D56"/>
    <w:rsid w:val="005A2F08"/>
    <w:rsid w:val="005A4024"/>
    <w:rsid w:val="005A4365"/>
    <w:rsid w:val="005A5D78"/>
    <w:rsid w:val="005A7B29"/>
    <w:rsid w:val="005B0BB7"/>
    <w:rsid w:val="005B1F9E"/>
    <w:rsid w:val="005B263C"/>
    <w:rsid w:val="005B4801"/>
    <w:rsid w:val="005B604D"/>
    <w:rsid w:val="005B65A1"/>
    <w:rsid w:val="005B6DBC"/>
    <w:rsid w:val="005C027B"/>
    <w:rsid w:val="005C14E2"/>
    <w:rsid w:val="005C23A4"/>
    <w:rsid w:val="005C3840"/>
    <w:rsid w:val="005C3896"/>
    <w:rsid w:val="005C38DF"/>
    <w:rsid w:val="005C542B"/>
    <w:rsid w:val="005D0581"/>
    <w:rsid w:val="005D074B"/>
    <w:rsid w:val="005D1C44"/>
    <w:rsid w:val="005D1CDF"/>
    <w:rsid w:val="005D4D37"/>
    <w:rsid w:val="005D5F52"/>
    <w:rsid w:val="005D6F16"/>
    <w:rsid w:val="005D75E7"/>
    <w:rsid w:val="005E1DD1"/>
    <w:rsid w:val="005E3F8E"/>
    <w:rsid w:val="005E4E9A"/>
    <w:rsid w:val="005E61A8"/>
    <w:rsid w:val="005E650E"/>
    <w:rsid w:val="005E722C"/>
    <w:rsid w:val="005E7B6E"/>
    <w:rsid w:val="005F1EFD"/>
    <w:rsid w:val="005F2C81"/>
    <w:rsid w:val="005F414C"/>
    <w:rsid w:val="005F4ABE"/>
    <w:rsid w:val="005F6419"/>
    <w:rsid w:val="0060013B"/>
    <w:rsid w:val="006001F0"/>
    <w:rsid w:val="00600486"/>
    <w:rsid w:val="006012FF"/>
    <w:rsid w:val="006013DC"/>
    <w:rsid w:val="0060461F"/>
    <w:rsid w:val="00605534"/>
    <w:rsid w:val="00605901"/>
    <w:rsid w:val="00607A82"/>
    <w:rsid w:val="0061213A"/>
    <w:rsid w:val="00612D8E"/>
    <w:rsid w:val="006140AE"/>
    <w:rsid w:val="0061467B"/>
    <w:rsid w:val="00614973"/>
    <w:rsid w:val="0061653A"/>
    <w:rsid w:val="00617400"/>
    <w:rsid w:val="00620014"/>
    <w:rsid w:val="00622439"/>
    <w:rsid w:val="00622572"/>
    <w:rsid w:val="006225BC"/>
    <w:rsid w:val="00622DF5"/>
    <w:rsid w:val="00626ED5"/>
    <w:rsid w:val="00626FDB"/>
    <w:rsid w:val="006311FD"/>
    <w:rsid w:val="006340F1"/>
    <w:rsid w:val="00634691"/>
    <w:rsid w:val="006428D8"/>
    <w:rsid w:val="006453B8"/>
    <w:rsid w:val="00650E29"/>
    <w:rsid w:val="00650E4A"/>
    <w:rsid w:val="0065109A"/>
    <w:rsid w:val="00651620"/>
    <w:rsid w:val="0065414D"/>
    <w:rsid w:val="00656100"/>
    <w:rsid w:val="00656FA5"/>
    <w:rsid w:val="006579AE"/>
    <w:rsid w:val="006615F2"/>
    <w:rsid w:val="00663586"/>
    <w:rsid w:val="00664950"/>
    <w:rsid w:val="00664967"/>
    <w:rsid w:val="00665DC0"/>
    <w:rsid w:val="006668F4"/>
    <w:rsid w:val="00667076"/>
    <w:rsid w:val="00667AF0"/>
    <w:rsid w:val="006703F8"/>
    <w:rsid w:val="0067050A"/>
    <w:rsid w:val="006714C4"/>
    <w:rsid w:val="006739D9"/>
    <w:rsid w:val="006749E5"/>
    <w:rsid w:val="00675393"/>
    <w:rsid w:val="00675823"/>
    <w:rsid w:val="006763F3"/>
    <w:rsid w:val="006829C3"/>
    <w:rsid w:val="00683220"/>
    <w:rsid w:val="00687FA0"/>
    <w:rsid w:val="0069007B"/>
    <w:rsid w:val="0069096B"/>
    <w:rsid w:val="006938FF"/>
    <w:rsid w:val="00694AF9"/>
    <w:rsid w:val="00694C35"/>
    <w:rsid w:val="006954A4"/>
    <w:rsid w:val="006963EF"/>
    <w:rsid w:val="006970EA"/>
    <w:rsid w:val="00697FDE"/>
    <w:rsid w:val="006A1EE7"/>
    <w:rsid w:val="006A307D"/>
    <w:rsid w:val="006A422F"/>
    <w:rsid w:val="006A63E7"/>
    <w:rsid w:val="006A657A"/>
    <w:rsid w:val="006A689C"/>
    <w:rsid w:val="006A7B0B"/>
    <w:rsid w:val="006A7CDC"/>
    <w:rsid w:val="006B0362"/>
    <w:rsid w:val="006B35C7"/>
    <w:rsid w:val="006B7010"/>
    <w:rsid w:val="006B7301"/>
    <w:rsid w:val="006C0159"/>
    <w:rsid w:val="006C1BEC"/>
    <w:rsid w:val="006C246C"/>
    <w:rsid w:val="006C3F58"/>
    <w:rsid w:val="006D04D6"/>
    <w:rsid w:val="006D1573"/>
    <w:rsid w:val="006D1638"/>
    <w:rsid w:val="006D35A1"/>
    <w:rsid w:val="006D3932"/>
    <w:rsid w:val="006D4F81"/>
    <w:rsid w:val="006E2BA2"/>
    <w:rsid w:val="006E3BF1"/>
    <w:rsid w:val="006E615B"/>
    <w:rsid w:val="006E6311"/>
    <w:rsid w:val="006E6A2E"/>
    <w:rsid w:val="006F1BDE"/>
    <w:rsid w:val="006F797E"/>
    <w:rsid w:val="006F7CA5"/>
    <w:rsid w:val="00700632"/>
    <w:rsid w:val="00701E3E"/>
    <w:rsid w:val="00703212"/>
    <w:rsid w:val="007040DB"/>
    <w:rsid w:val="007043AB"/>
    <w:rsid w:val="00704926"/>
    <w:rsid w:val="00705C77"/>
    <w:rsid w:val="00706B11"/>
    <w:rsid w:val="00712A4C"/>
    <w:rsid w:val="007145FF"/>
    <w:rsid w:val="00714CF1"/>
    <w:rsid w:val="00715B2A"/>
    <w:rsid w:val="00716D01"/>
    <w:rsid w:val="007203CD"/>
    <w:rsid w:val="0072154B"/>
    <w:rsid w:val="0072205C"/>
    <w:rsid w:val="0072246A"/>
    <w:rsid w:val="00722BE9"/>
    <w:rsid w:val="00723E9C"/>
    <w:rsid w:val="0072441C"/>
    <w:rsid w:val="00725ADB"/>
    <w:rsid w:val="00726999"/>
    <w:rsid w:val="00727B83"/>
    <w:rsid w:val="00731FC7"/>
    <w:rsid w:val="007326BF"/>
    <w:rsid w:val="00735B19"/>
    <w:rsid w:val="00735C74"/>
    <w:rsid w:val="00746B21"/>
    <w:rsid w:val="00746E90"/>
    <w:rsid w:val="00747BB9"/>
    <w:rsid w:val="00750F31"/>
    <w:rsid w:val="00751515"/>
    <w:rsid w:val="00752806"/>
    <w:rsid w:val="007545C4"/>
    <w:rsid w:val="00754D1F"/>
    <w:rsid w:val="00755D89"/>
    <w:rsid w:val="0075611B"/>
    <w:rsid w:val="00756CD3"/>
    <w:rsid w:val="00760DA4"/>
    <w:rsid w:val="00762253"/>
    <w:rsid w:val="007629AC"/>
    <w:rsid w:val="00764A17"/>
    <w:rsid w:val="00764C70"/>
    <w:rsid w:val="007673CC"/>
    <w:rsid w:val="00770DBB"/>
    <w:rsid w:val="00771F4B"/>
    <w:rsid w:val="00774190"/>
    <w:rsid w:val="0077552D"/>
    <w:rsid w:val="00776E6F"/>
    <w:rsid w:val="007773DA"/>
    <w:rsid w:val="007774A2"/>
    <w:rsid w:val="00781B67"/>
    <w:rsid w:val="00782951"/>
    <w:rsid w:val="00782BDA"/>
    <w:rsid w:val="00782DDE"/>
    <w:rsid w:val="00784272"/>
    <w:rsid w:val="00784DF6"/>
    <w:rsid w:val="00785232"/>
    <w:rsid w:val="007857CE"/>
    <w:rsid w:val="007858D3"/>
    <w:rsid w:val="00787A86"/>
    <w:rsid w:val="00791C03"/>
    <w:rsid w:val="00792656"/>
    <w:rsid w:val="00794366"/>
    <w:rsid w:val="00794FDF"/>
    <w:rsid w:val="0079624C"/>
    <w:rsid w:val="00796871"/>
    <w:rsid w:val="00796927"/>
    <w:rsid w:val="00797952"/>
    <w:rsid w:val="007A0E4D"/>
    <w:rsid w:val="007A149B"/>
    <w:rsid w:val="007A1623"/>
    <w:rsid w:val="007A3B8E"/>
    <w:rsid w:val="007A4DBB"/>
    <w:rsid w:val="007A5E15"/>
    <w:rsid w:val="007B2300"/>
    <w:rsid w:val="007B252E"/>
    <w:rsid w:val="007B4964"/>
    <w:rsid w:val="007B5882"/>
    <w:rsid w:val="007B7556"/>
    <w:rsid w:val="007C2CF1"/>
    <w:rsid w:val="007C3C64"/>
    <w:rsid w:val="007C3ED0"/>
    <w:rsid w:val="007C48E8"/>
    <w:rsid w:val="007C4CBB"/>
    <w:rsid w:val="007C6093"/>
    <w:rsid w:val="007C7DF0"/>
    <w:rsid w:val="007D03CB"/>
    <w:rsid w:val="007D27C2"/>
    <w:rsid w:val="007D55F2"/>
    <w:rsid w:val="007D6769"/>
    <w:rsid w:val="007D7C2A"/>
    <w:rsid w:val="007E14AC"/>
    <w:rsid w:val="007E4BD0"/>
    <w:rsid w:val="007E5346"/>
    <w:rsid w:val="007E738A"/>
    <w:rsid w:val="007F0A7B"/>
    <w:rsid w:val="007F17E3"/>
    <w:rsid w:val="007F2598"/>
    <w:rsid w:val="007F3558"/>
    <w:rsid w:val="007F465C"/>
    <w:rsid w:val="00800565"/>
    <w:rsid w:val="0080195A"/>
    <w:rsid w:val="00801B20"/>
    <w:rsid w:val="00806528"/>
    <w:rsid w:val="00806A76"/>
    <w:rsid w:val="0080711E"/>
    <w:rsid w:val="00810DF3"/>
    <w:rsid w:val="008112E4"/>
    <w:rsid w:val="00811C9D"/>
    <w:rsid w:val="00816C80"/>
    <w:rsid w:val="00823C02"/>
    <w:rsid w:val="0082439A"/>
    <w:rsid w:val="0082759D"/>
    <w:rsid w:val="00830B2A"/>
    <w:rsid w:val="00831522"/>
    <w:rsid w:val="00833F61"/>
    <w:rsid w:val="00841A68"/>
    <w:rsid w:val="00841BCD"/>
    <w:rsid w:val="00842718"/>
    <w:rsid w:val="0084330C"/>
    <w:rsid w:val="00844342"/>
    <w:rsid w:val="008453E0"/>
    <w:rsid w:val="00851A8E"/>
    <w:rsid w:val="00852A2E"/>
    <w:rsid w:val="008535AC"/>
    <w:rsid w:val="00854648"/>
    <w:rsid w:val="0085549C"/>
    <w:rsid w:val="008617D3"/>
    <w:rsid w:val="00862C12"/>
    <w:rsid w:val="008636F6"/>
    <w:rsid w:val="00863A05"/>
    <w:rsid w:val="00864F7D"/>
    <w:rsid w:val="00876E4D"/>
    <w:rsid w:val="008826C1"/>
    <w:rsid w:val="008857E7"/>
    <w:rsid w:val="008861EB"/>
    <w:rsid w:val="00886816"/>
    <w:rsid w:val="00891880"/>
    <w:rsid w:val="0089258F"/>
    <w:rsid w:val="00893E13"/>
    <w:rsid w:val="00896784"/>
    <w:rsid w:val="008A5A95"/>
    <w:rsid w:val="008B2C07"/>
    <w:rsid w:val="008B531B"/>
    <w:rsid w:val="008B5C4D"/>
    <w:rsid w:val="008B60D3"/>
    <w:rsid w:val="008B6CEE"/>
    <w:rsid w:val="008B6F78"/>
    <w:rsid w:val="008C0B5A"/>
    <w:rsid w:val="008C19A4"/>
    <w:rsid w:val="008C293F"/>
    <w:rsid w:val="008C3035"/>
    <w:rsid w:val="008C4226"/>
    <w:rsid w:val="008C49D0"/>
    <w:rsid w:val="008C542F"/>
    <w:rsid w:val="008C5FE9"/>
    <w:rsid w:val="008C7F22"/>
    <w:rsid w:val="008D1BAE"/>
    <w:rsid w:val="008D2787"/>
    <w:rsid w:val="008D33EA"/>
    <w:rsid w:val="008E027A"/>
    <w:rsid w:val="008E05E0"/>
    <w:rsid w:val="008E07E7"/>
    <w:rsid w:val="008E4EEE"/>
    <w:rsid w:val="008E7042"/>
    <w:rsid w:val="008F057E"/>
    <w:rsid w:val="008F42D6"/>
    <w:rsid w:val="008F5AFF"/>
    <w:rsid w:val="0090032E"/>
    <w:rsid w:val="0090091A"/>
    <w:rsid w:val="00902E82"/>
    <w:rsid w:val="0090325A"/>
    <w:rsid w:val="009042BD"/>
    <w:rsid w:val="00910294"/>
    <w:rsid w:val="00912A7C"/>
    <w:rsid w:val="0091304A"/>
    <w:rsid w:val="0091489C"/>
    <w:rsid w:val="00915609"/>
    <w:rsid w:val="00917A57"/>
    <w:rsid w:val="009215AA"/>
    <w:rsid w:val="00924030"/>
    <w:rsid w:val="00926982"/>
    <w:rsid w:val="0092799E"/>
    <w:rsid w:val="00927BFE"/>
    <w:rsid w:val="00930CB6"/>
    <w:rsid w:val="00932B1A"/>
    <w:rsid w:val="009330F3"/>
    <w:rsid w:val="00933DAE"/>
    <w:rsid w:val="009352D7"/>
    <w:rsid w:val="00935A17"/>
    <w:rsid w:val="00937B60"/>
    <w:rsid w:val="009406CC"/>
    <w:rsid w:val="0094124D"/>
    <w:rsid w:val="00941CB6"/>
    <w:rsid w:val="0094348B"/>
    <w:rsid w:val="009444A9"/>
    <w:rsid w:val="00947EA5"/>
    <w:rsid w:val="00950152"/>
    <w:rsid w:val="00950DFE"/>
    <w:rsid w:val="00951B96"/>
    <w:rsid w:val="00952CBA"/>
    <w:rsid w:val="00961471"/>
    <w:rsid w:val="009618F3"/>
    <w:rsid w:val="00962013"/>
    <w:rsid w:val="00965612"/>
    <w:rsid w:val="00965BA7"/>
    <w:rsid w:val="00966C1A"/>
    <w:rsid w:val="0097005E"/>
    <w:rsid w:val="00972609"/>
    <w:rsid w:val="00972CFF"/>
    <w:rsid w:val="00973BAE"/>
    <w:rsid w:val="00974F4F"/>
    <w:rsid w:val="00977E1D"/>
    <w:rsid w:val="00983742"/>
    <w:rsid w:val="0098718D"/>
    <w:rsid w:val="009903BC"/>
    <w:rsid w:val="009908C7"/>
    <w:rsid w:val="00991B3D"/>
    <w:rsid w:val="009948E2"/>
    <w:rsid w:val="00994BD4"/>
    <w:rsid w:val="009965DD"/>
    <w:rsid w:val="00996BB5"/>
    <w:rsid w:val="00997114"/>
    <w:rsid w:val="00997C65"/>
    <w:rsid w:val="009A6F21"/>
    <w:rsid w:val="009A78BA"/>
    <w:rsid w:val="009B1510"/>
    <w:rsid w:val="009B243F"/>
    <w:rsid w:val="009C2B7C"/>
    <w:rsid w:val="009C492D"/>
    <w:rsid w:val="009D03B6"/>
    <w:rsid w:val="009D09EA"/>
    <w:rsid w:val="009D3AD0"/>
    <w:rsid w:val="009D568F"/>
    <w:rsid w:val="009D756E"/>
    <w:rsid w:val="009E05FD"/>
    <w:rsid w:val="009E0D01"/>
    <w:rsid w:val="009E195A"/>
    <w:rsid w:val="009E2F49"/>
    <w:rsid w:val="009F081F"/>
    <w:rsid w:val="009F15C5"/>
    <w:rsid w:val="009F2B37"/>
    <w:rsid w:val="009F344D"/>
    <w:rsid w:val="009F5F62"/>
    <w:rsid w:val="009F6A66"/>
    <w:rsid w:val="009F7491"/>
    <w:rsid w:val="009F7556"/>
    <w:rsid w:val="00A00364"/>
    <w:rsid w:val="00A02AE2"/>
    <w:rsid w:val="00A0458E"/>
    <w:rsid w:val="00A04992"/>
    <w:rsid w:val="00A04EC9"/>
    <w:rsid w:val="00A064B7"/>
    <w:rsid w:val="00A07A52"/>
    <w:rsid w:val="00A12368"/>
    <w:rsid w:val="00A1376B"/>
    <w:rsid w:val="00A147AA"/>
    <w:rsid w:val="00A15D39"/>
    <w:rsid w:val="00A163C3"/>
    <w:rsid w:val="00A21D71"/>
    <w:rsid w:val="00A22B78"/>
    <w:rsid w:val="00A22C66"/>
    <w:rsid w:val="00A23F29"/>
    <w:rsid w:val="00A25AE5"/>
    <w:rsid w:val="00A2652B"/>
    <w:rsid w:val="00A26552"/>
    <w:rsid w:val="00A26C79"/>
    <w:rsid w:val="00A37002"/>
    <w:rsid w:val="00A44CC8"/>
    <w:rsid w:val="00A473D3"/>
    <w:rsid w:val="00A47ABE"/>
    <w:rsid w:val="00A5112D"/>
    <w:rsid w:val="00A52281"/>
    <w:rsid w:val="00A55752"/>
    <w:rsid w:val="00A55FEA"/>
    <w:rsid w:val="00A571E0"/>
    <w:rsid w:val="00A57F97"/>
    <w:rsid w:val="00A601D0"/>
    <w:rsid w:val="00A609C5"/>
    <w:rsid w:val="00A61E59"/>
    <w:rsid w:val="00A62EC3"/>
    <w:rsid w:val="00A631B7"/>
    <w:rsid w:val="00A63720"/>
    <w:rsid w:val="00A63B81"/>
    <w:rsid w:val="00A641F3"/>
    <w:rsid w:val="00A659DE"/>
    <w:rsid w:val="00A729B2"/>
    <w:rsid w:val="00A760E0"/>
    <w:rsid w:val="00A76312"/>
    <w:rsid w:val="00A77DB5"/>
    <w:rsid w:val="00A82140"/>
    <w:rsid w:val="00A85A2C"/>
    <w:rsid w:val="00A86AE9"/>
    <w:rsid w:val="00A90B0A"/>
    <w:rsid w:val="00A91717"/>
    <w:rsid w:val="00A91F88"/>
    <w:rsid w:val="00A924F6"/>
    <w:rsid w:val="00A946C9"/>
    <w:rsid w:val="00A94A0D"/>
    <w:rsid w:val="00A950A1"/>
    <w:rsid w:val="00A96B47"/>
    <w:rsid w:val="00AA1B0E"/>
    <w:rsid w:val="00AA532A"/>
    <w:rsid w:val="00AA5B2A"/>
    <w:rsid w:val="00AA648C"/>
    <w:rsid w:val="00AA6608"/>
    <w:rsid w:val="00AA7EDC"/>
    <w:rsid w:val="00AB0C02"/>
    <w:rsid w:val="00AB2926"/>
    <w:rsid w:val="00AB671C"/>
    <w:rsid w:val="00AB6C3D"/>
    <w:rsid w:val="00AB7720"/>
    <w:rsid w:val="00AC3E1A"/>
    <w:rsid w:val="00AC3F40"/>
    <w:rsid w:val="00AC5CA7"/>
    <w:rsid w:val="00AC604A"/>
    <w:rsid w:val="00AC6918"/>
    <w:rsid w:val="00AC6D8F"/>
    <w:rsid w:val="00AC6F48"/>
    <w:rsid w:val="00AC70FA"/>
    <w:rsid w:val="00AD08A4"/>
    <w:rsid w:val="00AD1C6C"/>
    <w:rsid w:val="00AD52AD"/>
    <w:rsid w:val="00AD65EC"/>
    <w:rsid w:val="00AE0CED"/>
    <w:rsid w:val="00AE282D"/>
    <w:rsid w:val="00AE2BA5"/>
    <w:rsid w:val="00AE435B"/>
    <w:rsid w:val="00AE56B1"/>
    <w:rsid w:val="00AE61F7"/>
    <w:rsid w:val="00AE67C6"/>
    <w:rsid w:val="00AE6D09"/>
    <w:rsid w:val="00AE77A2"/>
    <w:rsid w:val="00AF2E31"/>
    <w:rsid w:val="00AF3BEC"/>
    <w:rsid w:val="00B01224"/>
    <w:rsid w:val="00B03535"/>
    <w:rsid w:val="00B066AA"/>
    <w:rsid w:val="00B105EC"/>
    <w:rsid w:val="00B13271"/>
    <w:rsid w:val="00B1422D"/>
    <w:rsid w:val="00B161E1"/>
    <w:rsid w:val="00B171B7"/>
    <w:rsid w:val="00B17B0D"/>
    <w:rsid w:val="00B17C4D"/>
    <w:rsid w:val="00B20958"/>
    <w:rsid w:val="00B21CB8"/>
    <w:rsid w:val="00B25078"/>
    <w:rsid w:val="00B30346"/>
    <w:rsid w:val="00B32773"/>
    <w:rsid w:val="00B359F9"/>
    <w:rsid w:val="00B361E5"/>
    <w:rsid w:val="00B36773"/>
    <w:rsid w:val="00B42E42"/>
    <w:rsid w:val="00B43107"/>
    <w:rsid w:val="00B437C3"/>
    <w:rsid w:val="00B437CA"/>
    <w:rsid w:val="00B44006"/>
    <w:rsid w:val="00B44752"/>
    <w:rsid w:val="00B44B46"/>
    <w:rsid w:val="00B460D7"/>
    <w:rsid w:val="00B50847"/>
    <w:rsid w:val="00B5194C"/>
    <w:rsid w:val="00B536C8"/>
    <w:rsid w:val="00B54F55"/>
    <w:rsid w:val="00B55891"/>
    <w:rsid w:val="00B565D9"/>
    <w:rsid w:val="00B60266"/>
    <w:rsid w:val="00B6495E"/>
    <w:rsid w:val="00B64C4E"/>
    <w:rsid w:val="00B67A15"/>
    <w:rsid w:val="00B67CCE"/>
    <w:rsid w:val="00B72B18"/>
    <w:rsid w:val="00B73862"/>
    <w:rsid w:val="00B75E1C"/>
    <w:rsid w:val="00B76770"/>
    <w:rsid w:val="00B80089"/>
    <w:rsid w:val="00B81FA4"/>
    <w:rsid w:val="00B82E60"/>
    <w:rsid w:val="00B86A75"/>
    <w:rsid w:val="00B87D56"/>
    <w:rsid w:val="00B906FE"/>
    <w:rsid w:val="00B9473E"/>
    <w:rsid w:val="00B947AD"/>
    <w:rsid w:val="00B97A18"/>
    <w:rsid w:val="00BA1054"/>
    <w:rsid w:val="00BA2D30"/>
    <w:rsid w:val="00BA387C"/>
    <w:rsid w:val="00BA4087"/>
    <w:rsid w:val="00BA61B9"/>
    <w:rsid w:val="00BA6E48"/>
    <w:rsid w:val="00BB0D16"/>
    <w:rsid w:val="00BB4AFF"/>
    <w:rsid w:val="00BB4E7E"/>
    <w:rsid w:val="00BB5993"/>
    <w:rsid w:val="00BB6977"/>
    <w:rsid w:val="00BC1829"/>
    <w:rsid w:val="00BC2DB3"/>
    <w:rsid w:val="00BC4F31"/>
    <w:rsid w:val="00BC4FFC"/>
    <w:rsid w:val="00BD1B3C"/>
    <w:rsid w:val="00BD2AFD"/>
    <w:rsid w:val="00BD3198"/>
    <w:rsid w:val="00BD33C3"/>
    <w:rsid w:val="00BD4D38"/>
    <w:rsid w:val="00BD6AD1"/>
    <w:rsid w:val="00BE0250"/>
    <w:rsid w:val="00BE04BA"/>
    <w:rsid w:val="00BF2218"/>
    <w:rsid w:val="00BF3BF1"/>
    <w:rsid w:val="00BF4080"/>
    <w:rsid w:val="00BF66F4"/>
    <w:rsid w:val="00BF693F"/>
    <w:rsid w:val="00BF76BB"/>
    <w:rsid w:val="00C01ABE"/>
    <w:rsid w:val="00C01CB8"/>
    <w:rsid w:val="00C0258C"/>
    <w:rsid w:val="00C025E2"/>
    <w:rsid w:val="00C027E5"/>
    <w:rsid w:val="00C03157"/>
    <w:rsid w:val="00C033EF"/>
    <w:rsid w:val="00C03643"/>
    <w:rsid w:val="00C07451"/>
    <w:rsid w:val="00C11C7E"/>
    <w:rsid w:val="00C1570D"/>
    <w:rsid w:val="00C15F02"/>
    <w:rsid w:val="00C1675F"/>
    <w:rsid w:val="00C16FA7"/>
    <w:rsid w:val="00C17C84"/>
    <w:rsid w:val="00C205A7"/>
    <w:rsid w:val="00C21081"/>
    <w:rsid w:val="00C223E7"/>
    <w:rsid w:val="00C2382C"/>
    <w:rsid w:val="00C2496B"/>
    <w:rsid w:val="00C32C55"/>
    <w:rsid w:val="00C4001D"/>
    <w:rsid w:val="00C4168A"/>
    <w:rsid w:val="00C50376"/>
    <w:rsid w:val="00C5100E"/>
    <w:rsid w:val="00C55858"/>
    <w:rsid w:val="00C606F3"/>
    <w:rsid w:val="00C60E5A"/>
    <w:rsid w:val="00C66258"/>
    <w:rsid w:val="00C670E4"/>
    <w:rsid w:val="00C67D0E"/>
    <w:rsid w:val="00C7002A"/>
    <w:rsid w:val="00C708A8"/>
    <w:rsid w:val="00C715B0"/>
    <w:rsid w:val="00C728C5"/>
    <w:rsid w:val="00C7722E"/>
    <w:rsid w:val="00C80B25"/>
    <w:rsid w:val="00C81895"/>
    <w:rsid w:val="00C81969"/>
    <w:rsid w:val="00C81AB0"/>
    <w:rsid w:val="00C8209F"/>
    <w:rsid w:val="00C82362"/>
    <w:rsid w:val="00C83490"/>
    <w:rsid w:val="00C83C08"/>
    <w:rsid w:val="00C83E50"/>
    <w:rsid w:val="00C85CE1"/>
    <w:rsid w:val="00C9494D"/>
    <w:rsid w:val="00C969EF"/>
    <w:rsid w:val="00CA1BCD"/>
    <w:rsid w:val="00CA1ECC"/>
    <w:rsid w:val="00CA1FB4"/>
    <w:rsid w:val="00CA4223"/>
    <w:rsid w:val="00CA6997"/>
    <w:rsid w:val="00CA7440"/>
    <w:rsid w:val="00CB060C"/>
    <w:rsid w:val="00CB0BC0"/>
    <w:rsid w:val="00CB0C26"/>
    <w:rsid w:val="00CB1BE8"/>
    <w:rsid w:val="00CB20E7"/>
    <w:rsid w:val="00CB4598"/>
    <w:rsid w:val="00CC34BE"/>
    <w:rsid w:val="00CC4A72"/>
    <w:rsid w:val="00CC66D7"/>
    <w:rsid w:val="00CD5591"/>
    <w:rsid w:val="00CD61B8"/>
    <w:rsid w:val="00CD7492"/>
    <w:rsid w:val="00CE08AA"/>
    <w:rsid w:val="00CE3A6B"/>
    <w:rsid w:val="00CE5682"/>
    <w:rsid w:val="00CE622E"/>
    <w:rsid w:val="00CE7880"/>
    <w:rsid w:val="00CF01F4"/>
    <w:rsid w:val="00CF0824"/>
    <w:rsid w:val="00CF0E7C"/>
    <w:rsid w:val="00CF1D10"/>
    <w:rsid w:val="00CF4A40"/>
    <w:rsid w:val="00CF55CE"/>
    <w:rsid w:val="00CF5BB6"/>
    <w:rsid w:val="00CF5D6E"/>
    <w:rsid w:val="00CF72A2"/>
    <w:rsid w:val="00D00211"/>
    <w:rsid w:val="00D02C88"/>
    <w:rsid w:val="00D04A59"/>
    <w:rsid w:val="00D05144"/>
    <w:rsid w:val="00D052DF"/>
    <w:rsid w:val="00D0599E"/>
    <w:rsid w:val="00D06309"/>
    <w:rsid w:val="00D06C0C"/>
    <w:rsid w:val="00D06F51"/>
    <w:rsid w:val="00D110F9"/>
    <w:rsid w:val="00D12B86"/>
    <w:rsid w:val="00D13704"/>
    <w:rsid w:val="00D14610"/>
    <w:rsid w:val="00D14BD7"/>
    <w:rsid w:val="00D14DAB"/>
    <w:rsid w:val="00D207B8"/>
    <w:rsid w:val="00D2180A"/>
    <w:rsid w:val="00D22D72"/>
    <w:rsid w:val="00D24356"/>
    <w:rsid w:val="00D26C5A"/>
    <w:rsid w:val="00D33575"/>
    <w:rsid w:val="00D33B00"/>
    <w:rsid w:val="00D351EA"/>
    <w:rsid w:val="00D37E4F"/>
    <w:rsid w:val="00D41569"/>
    <w:rsid w:val="00D43403"/>
    <w:rsid w:val="00D446EE"/>
    <w:rsid w:val="00D45235"/>
    <w:rsid w:val="00D4618C"/>
    <w:rsid w:val="00D50090"/>
    <w:rsid w:val="00D52262"/>
    <w:rsid w:val="00D52C46"/>
    <w:rsid w:val="00D55295"/>
    <w:rsid w:val="00D560A5"/>
    <w:rsid w:val="00D5791A"/>
    <w:rsid w:val="00D62E71"/>
    <w:rsid w:val="00D63831"/>
    <w:rsid w:val="00D63AFC"/>
    <w:rsid w:val="00D6402C"/>
    <w:rsid w:val="00D66188"/>
    <w:rsid w:val="00D708BB"/>
    <w:rsid w:val="00D710C0"/>
    <w:rsid w:val="00D71D47"/>
    <w:rsid w:val="00D7284B"/>
    <w:rsid w:val="00D740CA"/>
    <w:rsid w:val="00D74C35"/>
    <w:rsid w:val="00D77645"/>
    <w:rsid w:val="00D80B25"/>
    <w:rsid w:val="00D80DDE"/>
    <w:rsid w:val="00D812B6"/>
    <w:rsid w:val="00D82DAD"/>
    <w:rsid w:val="00D84867"/>
    <w:rsid w:val="00D85728"/>
    <w:rsid w:val="00D8730E"/>
    <w:rsid w:val="00D87E40"/>
    <w:rsid w:val="00D905A9"/>
    <w:rsid w:val="00D92F90"/>
    <w:rsid w:val="00D93925"/>
    <w:rsid w:val="00D94525"/>
    <w:rsid w:val="00D94638"/>
    <w:rsid w:val="00D97A11"/>
    <w:rsid w:val="00DA0D16"/>
    <w:rsid w:val="00DA102B"/>
    <w:rsid w:val="00DB0D1F"/>
    <w:rsid w:val="00DB2D11"/>
    <w:rsid w:val="00DB37A9"/>
    <w:rsid w:val="00DB7010"/>
    <w:rsid w:val="00DC0C51"/>
    <w:rsid w:val="00DC1D6F"/>
    <w:rsid w:val="00DC3673"/>
    <w:rsid w:val="00DC37C4"/>
    <w:rsid w:val="00DC7285"/>
    <w:rsid w:val="00DD2E39"/>
    <w:rsid w:val="00DD35C8"/>
    <w:rsid w:val="00DD4E2B"/>
    <w:rsid w:val="00DE13DF"/>
    <w:rsid w:val="00DE1701"/>
    <w:rsid w:val="00DE3153"/>
    <w:rsid w:val="00DE4FAC"/>
    <w:rsid w:val="00DE6652"/>
    <w:rsid w:val="00DF0428"/>
    <w:rsid w:val="00DF0711"/>
    <w:rsid w:val="00DF184D"/>
    <w:rsid w:val="00DF2345"/>
    <w:rsid w:val="00DF2997"/>
    <w:rsid w:val="00DF3523"/>
    <w:rsid w:val="00DF4BFE"/>
    <w:rsid w:val="00DF4EC2"/>
    <w:rsid w:val="00E0166B"/>
    <w:rsid w:val="00E0204A"/>
    <w:rsid w:val="00E0295B"/>
    <w:rsid w:val="00E0414E"/>
    <w:rsid w:val="00E04A68"/>
    <w:rsid w:val="00E04AF9"/>
    <w:rsid w:val="00E04D8F"/>
    <w:rsid w:val="00E05FA2"/>
    <w:rsid w:val="00E0733D"/>
    <w:rsid w:val="00E128F6"/>
    <w:rsid w:val="00E12C88"/>
    <w:rsid w:val="00E133DF"/>
    <w:rsid w:val="00E15EA8"/>
    <w:rsid w:val="00E16823"/>
    <w:rsid w:val="00E2111A"/>
    <w:rsid w:val="00E22389"/>
    <w:rsid w:val="00E239A5"/>
    <w:rsid w:val="00E24CFD"/>
    <w:rsid w:val="00E258CD"/>
    <w:rsid w:val="00E34415"/>
    <w:rsid w:val="00E40968"/>
    <w:rsid w:val="00E436F8"/>
    <w:rsid w:val="00E43946"/>
    <w:rsid w:val="00E4450B"/>
    <w:rsid w:val="00E4590E"/>
    <w:rsid w:val="00E463B4"/>
    <w:rsid w:val="00E47361"/>
    <w:rsid w:val="00E50E0A"/>
    <w:rsid w:val="00E52108"/>
    <w:rsid w:val="00E52344"/>
    <w:rsid w:val="00E604B0"/>
    <w:rsid w:val="00E62B7F"/>
    <w:rsid w:val="00E66575"/>
    <w:rsid w:val="00E6743D"/>
    <w:rsid w:val="00E7093D"/>
    <w:rsid w:val="00E721FD"/>
    <w:rsid w:val="00E72C34"/>
    <w:rsid w:val="00E83F01"/>
    <w:rsid w:val="00E8680D"/>
    <w:rsid w:val="00E87E49"/>
    <w:rsid w:val="00E87E79"/>
    <w:rsid w:val="00E92921"/>
    <w:rsid w:val="00E931D6"/>
    <w:rsid w:val="00E94E35"/>
    <w:rsid w:val="00EA3E50"/>
    <w:rsid w:val="00EA41DE"/>
    <w:rsid w:val="00EA4DFC"/>
    <w:rsid w:val="00EA6680"/>
    <w:rsid w:val="00EA7FDA"/>
    <w:rsid w:val="00EB28A3"/>
    <w:rsid w:val="00EB2BCD"/>
    <w:rsid w:val="00EB3B8A"/>
    <w:rsid w:val="00EB42DD"/>
    <w:rsid w:val="00EB4B25"/>
    <w:rsid w:val="00EB4CBC"/>
    <w:rsid w:val="00EB59CB"/>
    <w:rsid w:val="00EB6DC1"/>
    <w:rsid w:val="00EB7069"/>
    <w:rsid w:val="00EB7323"/>
    <w:rsid w:val="00EC1093"/>
    <w:rsid w:val="00EC4DD2"/>
    <w:rsid w:val="00EC5688"/>
    <w:rsid w:val="00EC7BC3"/>
    <w:rsid w:val="00ED4ED0"/>
    <w:rsid w:val="00ED5679"/>
    <w:rsid w:val="00ED7600"/>
    <w:rsid w:val="00EE1EEE"/>
    <w:rsid w:val="00EE72E5"/>
    <w:rsid w:val="00EE76A7"/>
    <w:rsid w:val="00EE7EA8"/>
    <w:rsid w:val="00EF44B6"/>
    <w:rsid w:val="00EF698B"/>
    <w:rsid w:val="00EF6D14"/>
    <w:rsid w:val="00EF70CC"/>
    <w:rsid w:val="00EF7F56"/>
    <w:rsid w:val="00F02943"/>
    <w:rsid w:val="00F0421C"/>
    <w:rsid w:val="00F0571A"/>
    <w:rsid w:val="00F06392"/>
    <w:rsid w:val="00F0648A"/>
    <w:rsid w:val="00F0682F"/>
    <w:rsid w:val="00F07462"/>
    <w:rsid w:val="00F102B3"/>
    <w:rsid w:val="00F110AD"/>
    <w:rsid w:val="00F1284C"/>
    <w:rsid w:val="00F1362C"/>
    <w:rsid w:val="00F1753A"/>
    <w:rsid w:val="00F20414"/>
    <w:rsid w:val="00F212A2"/>
    <w:rsid w:val="00F243E4"/>
    <w:rsid w:val="00F24517"/>
    <w:rsid w:val="00F26101"/>
    <w:rsid w:val="00F27610"/>
    <w:rsid w:val="00F30684"/>
    <w:rsid w:val="00F306D6"/>
    <w:rsid w:val="00F311B0"/>
    <w:rsid w:val="00F32F9B"/>
    <w:rsid w:val="00F33949"/>
    <w:rsid w:val="00F343FB"/>
    <w:rsid w:val="00F357DB"/>
    <w:rsid w:val="00F35F4A"/>
    <w:rsid w:val="00F40ECD"/>
    <w:rsid w:val="00F43337"/>
    <w:rsid w:val="00F43EF1"/>
    <w:rsid w:val="00F44B11"/>
    <w:rsid w:val="00F46198"/>
    <w:rsid w:val="00F4651C"/>
    <w:rsid w:val="00F4738E"/>
    <w:rsid w:val="00F47B34"/>
    <w:rsid w:val="00F503FC"/>
    <w:rsid w:val="00F508B8"/>
    <w:rsid w:val="00F508C4"/>
    <w:rsid w:val="00F51BC9"/>
    <w:rsid w:val="00F52206"/>
    <w:rsid w:val="00F52530"/>
    <w:rsid w:val="00F52B74"/>
    <w:rsid w:val="00F54668"/>
    <w:rsid w:val="00F60B7C"/>
    <w:rsid w:val="00F60F0D"/>
    <w:rsid w:val="00F63764"/>
    <w:rsid w:val="00F6572F"/>
    <w:rsid w:val="00F65766"/>
    <w:rsid w:val="00F71BB7"/>
    <w:rsid w:val="00F72427"/>
    <w:rsid w:val="00F74A23"/>
    <w:rsid w:val="00F752DD"/>
    <w:rsid w:val="00F77256"/>
    <w:rsid w:val="00F80AC7"/>
    <w:rsid w:val="00F8165A"/>
    <w:rsid w:val="00F824F5"/>
    <w:rsid w:val="00F84AE2"/>
    <w:rsid w:val="00F85A5A"/>
    <w:rsid w:val="00F91A71"/>
    <w:rsid w:val="00F9390F"/>
    <w:rsid w:val="00F96BBC"/>
    <w:rsid w:val="00F970DE"/>
    <w:rsid w:val="00F97229"/>
    <w:rsid w:val="00FA28EC"/>
    <w:rsid w:val="00FA532D"/>
    <w:rsid w:val="00FA7010"/>
    <w:rsid w:val="00FA761B"/>
    <w:rsid w:val="00FB334F"/>
    <w:rsid w:val="00FB459F"/>
    <w:rsid w:val="00FB4CA1"/>
    <w:rsid w:val="00FB5761"/>
    <w:rsid w:val="00FB67BD"/>
    <w:rsid w:val="00FB69F2"/>
    <w:rsid w:val="00FC01FD"/>
    <w:rsid w:val="00FC1323"/>
    <w:rsid w:val="00FC2468"/>
    <w:rsid w:val="00FC29B9"/>
    <w:rsid w:val="00FC3C73"/>
    <w:rsid w:val="00FC49C1"/>
    <w:rsid w:val="00FC5632"/>
    <w:rsid w:val="00FC5750"/>
    <w:rsid w:val="00FC59EE"/>
    <w:rsid w:val="00FC6FD3"/>
    <w:rsid w:val="00FC7AA8"/>
    <w:rsid w:val="00FC7B45"/>
    <w:rsid w:val="00FD321D"/>
    <w:rsid w:val="00FD6196"/>
    <w:rsid w:val="00FE35D3"/>
    <w:rsid w:val="00FE3A4E"/>
    <w:rsid w:val="00FE3FA8"/>
    <w:rsid w:val="00FE5B71"/>
    <w:rsid w:val="00FE615F"/>
    <w:rsid w:val="00FF0301"/>
    <w:rsid w:val="015DCAC3"/>
    <w:rsid w:val="033A2D09"/>
    <w:rsid w:val="03D10189"/>
    <w:rsid w:val="04C9A0D5"/>
    <w:rsid w:val="04D53D40"/>
    <w:rsid w:val="05615278"/>
    <w:rsid w:val="0572A58A"/>
    <w:rsid w:val="05DB4335"/>
    <w:rsid w:val="07798193"/>
    <w:rsid w:val="07EEA7CA"/>
    <w:rsid w:val="07F331FA"/>
    <w:rsid w:val="08A1B92B"/>
    <w:rsid w:val="09C6436D"/>
    <w:rsid w:val="0AD4EC5B"/>
    <w:rsid w:val="0AD7614C"/>
    <w:rsid w:val="0ADD452E"/>
    <w:rsid w:val="0B972EE3"/>
    <w:rsid w:val="0E844572"/>
    <w:rsid w:val="107AF0B9"/>
    <w:rsid w:val="1227F428"/>
    <w:rsid w:val="12DE78C5"/>
    <w:rsid w:val="13594BF7"/>
    <w:rsid w:val="153E2B62"/>
    <w:rsid w:val="164C0998"/>
    <w:rsid w:val="171A56ED"/>
    <w:rsid w:val="178FCCCD"/>
    <w:rsid w:val="1A7C3F33"/>
    <w:rsid w:val="1D63ED37"/>
    <w:rsid w:val="1EA6209C"/>
    <w:rsid w:val="20A24B4E"/>
    <w:rsid w:val="236FDAD3"/>
    <w:rsid w:val="23DBE35F"/>
    <w:rsid w:val="247AFFC6"/>
    <w:rsid w:val="26B401BC"/>
    <w:rsid w:val="273DE74A"/>
    <w:rsid w:val="279D302B"/>
    <w:rsid w:val="27A3A5BE"/>
    <w:rsid w:val="2AE1F9AA"/>
    <w:rsid w:val="2DE4C912"/>
    <w:rsid w:val="2EC5E0C9"/>
    <w:rsid w:val="2F115254"/>
    <w:rsid w:val="30230920"/>
    <w:rsid w:val="306763CA"/>
    <w:rsid w:val="30698842"/>
    <w:rsid w:val="32C35022"/>
    <w:rsid w:val="358176B9"/>
    <w:rsid w:val="380B0926"/>
    <w:rsid w:val="38459D08"/>
    <w:rsid w:val="3892F08D"/>
    <w:rsid w:val="3BD456F2"/>
    <w:rsid w:val="3BE299A9"/>
    <w:rsid w:val="3C7ABAE0"/>
    <w:rsid w:val="3D5FD72B"/>
    <w:rsid w:val="3DA1AAA5"/>
    <w:rsid w:val="3ED8FBD7"/>
    <w:rsid w:val="3F61950F"/>
    <w:rsid w:val="41A89122"/>
    <w:rsid w:val="42B8E591"/>
    <w:rsid w:val="43A81599"/>
    <w:rsid w:val="43A8D54A"/>
    <w:rsid w:val="4459ACD6"/>
    <w:rsid w:val="4929BA99"/>
    <w:rsid w:val="4A8C3136"/>
    <w:rsid w:val="4B0C4900"/>
    <w:rsid w:val="4C9D4400"/>
    <w:rsid w:val="5312C692"/>
    <w:rsid w:val="58847B12"/>
    <w:rsid w:val="5885A944"/>
    <w:rsid w:val="58E7A656"/>
    <w:rsid w:val="59B1D383"/>
    <w:rsid w:val="59FBCC55"/>
    <w:rsid w:val="5A204B73"/>
    <w:rsid w:val="5BBC1BD4"/>
    <w:rsid w:val="5CFFDC94"/>
    <w:rsid w:val="5F02061E"/>
    <w:rsid w:val="6064B61F"/>
    <w:rsid w:val="610347D0"/>
    <w:rsid w:val="63824060"/>
    <w:rsid w:val="64194FDC"/>
    <w:rsid w:val="64697113"/>
    <w:rsid w:val="67C949A7"/>
    <w:rsid w:val="68865912"/>
    <w:rsid w:val="68A088B1"/>
    <w:rsid w:val="6B62501E"/>
    <w:rsid w:val="6C407D44"/>
    <w:rsid w:val="6CB3009C"/>
    <w:rsid w:val="6CBA97B0"/>
    <w:rsid w:val="6D82F9CF"/>
    <w:rsid w:val="70A65004"/>
    <w:rsid w:val="7164142E"/>
    <w:rsid w:val="725052B5"/>
    <w:rsid w:val="72E01065"/>
    <w:rsid w:val="7638E99D"/>
    <w:rsid w:val="767F077F"/>
    <w:rsid w:val="793C5390"/>
    <w:rsid w:val="79897BD5"/>
    <w:rsid w:val="79E87471"/>
    <w:rsid w:val="7B7CAD33"/>
    <w:rsid w:val="7BDCA4B2"/>
    <w:rsid w:val="7C569850"/>
    <w:rsid w:val="7C746EC5"/>
    <w:rsid w:val="7E2E0875"/>
    <w:rsid w:val="7FBBD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330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,清單段落1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qFormat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38544C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385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8544C"/>
    <w:rPr>
      <w:rFonts w:ascii="Times New Roman" w:hAnsi="Times New Roman"/>
      <w:sz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CE62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622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622E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62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622E"/>
    <w:rPr>
      <w:rFonts w:ascii="Times New Roman" w:hAnsi="Times New Roman"/>
      <w:b/>
      <w:bCs/>
      <w:sz w:val="20"/>
      <w:szCs w:val="20"/>
    </w:rPr>
  </w:style>
  <w:style w:type="paragraph" w:customStyle="1" w:styleId="B1">
    <w:name w:val="B1"/>
    <w:basedOn w:val="Normal"/>
    <w:link w:val="B1Char"/>
    <w:qFormat/>
    <w:rsid w:val="00CB060C"/>
    <w:pPr>
      <w:spacing w:after="180" w:line="240" w:lineRule="auto"/>
      <w:ind w:left="568" w:hanging="284"/>
    </w:pPr>
    <w:rPr>
      <w:rFonts w:eastAsia="SimSun" w:cs="Times New Roman"/>
      <w:szCs w:val="20"/>
      <w:lang w:val="en-GB"/>
    </w:rPr>
  </w:style>
  <w:style w:type="character" w:customStyle="1" w:styleId="B1Char">
    <w:name w:val="B1 Char"/>
    <w:link w:val="B1"/>
    <w:qFormat/>
    <w:rsid w:val="00CB060C"/>
    <w:rPr>
      <w:rFonts w:ascii="Times New Roman" w:eastAsia="SimSun" w:hAnsi="Times New Roman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0E12B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paragraph" w:styleId="Revision">
    <w:name w:val="Revision"/>
    <w:hidden/>
    <w:uiPriority w:val="99"/>
    <w:semiHidden/>
    <w:rsid w:val="00A9171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B2">
    <w:name w:val="B2"/>
    <w:basedOn w:val="List2"/>
    <w:link w:val="B2Char"/>
    <w:rsid w:val="00862C1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2Char">
    <w:name w:val="B2 Char"/>
    <w:link w:val="B2"/>
    <w:qFormat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List3"/>
    <w:link w:val="B3Char"/>
    <w:rsid w:val="00862C1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862C1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862C12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62C12"/>
    <w:pPr>
      <w:ind w:left="1080" w:hanging="360"/>
      <w:contextualSpacing/>
    </w:pPr>
  </w:style>
  <w:style w:type="character" w:customStyle="1" w:styleId="Doc-text2Char">
    <w:name w:val="Doc-text2 Char"/>
    <w:link w:val="Doc-text2"/>
    <w:qFormat/>
    <w:locked/>
    <w:rsid w:val="009E0D01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9E0D01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Arial"/>
      <w:sz w:val="22"/>
      <w:szCs w:val="24"/>
    </w:rPr>
  </w:style>
  <w:style w:type="character" w:styleId="Mention">
    <w:name w:val="Mention"/>
    <w:basedOn w:val="DefaultParagraphFont"/>
    <w:uiPriority w:val="99"/>
    <w:unhideWhenUsed/>
    <w:rsid w:val="00C82362"/>
    <w:rPr>
      <w:color w:val="2B579A"/>
      <w:shd w:val="clear" w:color="auto" w:fill="E1DFDD"/>
    </w:rPr>
  </w:style>
  <w:style w:type="paragraph" w:customStyle="1" w:styleId="CRCoverPage">
    <w:name w:val="CR Cover Page"/>
    <w:link w:val="CRCoverPageChar"/>
    <w:qFormat/>
    <w:rsid w:val="008E027A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8E027A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330F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8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83730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3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62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9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80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56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55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62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623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0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8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28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1427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857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53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44386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1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2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3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172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81671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4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1675">
          <w:marLeft w:val="18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026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67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932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7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405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25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76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1784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3377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13450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7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746723">
          <w:marLeft w:val="533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648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199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2024-10-07T15:13:00Z</dcterms:created>
  <dcterms:modified xsi:type="dcterms:W3CDTF">2024-10-07T16:02:00Z</dcterms:modified>
</cp:coreProperties>
</file>