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598C2" w14:textId="06406DC8" w:rsidR="00F15B59" w:rsidRPr="0052514D" w:rsidRDefault="00F15B59" w:rsidP="00F15B59">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r>
      <w:r w:rsidR="004A1EB9" w:rsidRPr="004A1EB9">
        <w:rPr>
          <w:rFonts w:eastAsia="SimSun" w:cs="Arial"/>
          <w:sz w:val="24"/>
          <w:szCs w:val="24"/>
          <w:lang w:eastAsia="zh-CN"/>
        </w:rPr>
        <w:t>R4-2416412</w:t>
      </w:r>
    </w:p>
    <w:p w14:paraId="6AB24163" w14:textId="77777777" w:rsidR="00F15B59" w:rsidRPr="0052514D" w:rsidRDefault="00F15B59" w:rsidP="00F15B59">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p w14:paraId="4699F1CD" w14:textId="77777777" w:rsidR="005929A6" w:rsidRPr="00FD5D9B" w:rsidRDefault="005929A6" w:rsidP="005929A6">
      <w:pPr>
        <w:tabs>
          <w:tab w:val="left" w:pos="1985"/>
        </w:tabs>
        <w:spacing w:after="100" w:afterAutospacing="1"/>
        <w:jc w:val="both"/>
        <w:rPr>
          <w:b/>
          <w:noProof/>
          <w:sz w:val="24"/>
          <w:highlight w:val="yellow"/>
        </w:rPr>
      </w:pPr>
    </w:p>
    <w:p w14:paraId="5FD14BEF" w14:textId="24AFE874" w:rsidR="00E74AEB" w:rsidRDefault="005929A6" w:rsidP="00E74AEB">
      <w:pPr>
        <w:tabs>
          <w:tab w:val="left" w:pos="1985"/>
        </w:tabs>
        <w:jc w:val="both"/>
        <w:rPr>
          <w:rFonts w:ascii="Arial" w:hAnsi="Arial" w:cs="Arial"/>
          <w:sz w:val="22"/>
        </w:rPr>
      </w:pPr>
      <w:r w:rsidRPr="00FD5D9B">
        <w:rPr>
          <w:rFonts w:ascii="Arial" w:hAnsi="Arial" w:cs="Arial"/>
          <w:b/>
          <w:sz w:val="22"/>
        </w:rPr>
        <w:t xml:space="preserve">Source: </w:t>
      </w:r>
      <w:r w:rsidRPr="00FD5D9B">
        <w:rPr>
          <w:rFonts w:ascii="Arial" w:hAnsi="Arial" w:cs="Arial"/>
          <w:b/>
          <w:sz w:val="22"/>
        </w:rPr>
        <w:tab/>
      </w:r>
      <w:r w:rsidR="00B22ACE" w:rsidRPr="00B22ACE">
        <w:rPr>
          <w:rFonts w:ascii="Arial" w:hAnsi="Arial" w:cs="Arial"/>
          <w:sz w:val="22"/>
        </w:rPr>
        <w:t xml:space="preserve">Huawei, </w:t>
      </w:r>
      <w:proofErr w:type="spellStart"/>
      <w:r w:rsidR="00B22ACE" w:rsidRPr="00B22ACE">
        <w:rPr>
          <w:rFonts w:ascii="Arial" w:hAnsi="Arial" w:cs="Arial"/>
          <w:sz w:val="22"/>
        </w:rPr>
        <w:t>HiSilicon</w:t>
      </w:r>
      <w:proofErr w:type="spellEnd"/>
    </w:p>
    <w:p w14:paraId="70B17E92" w14:textId="6FB9782D" w:rsidR="002E6C14" w:rsidRDefault="005929A6" w:rsidP="002E6C14">
      <w:pPr>
        <w:tabs>
          <w:tab w:val="left" w:pos="1985"/>
        </w:tabs>
        <w:ind w:left="1980" w:hanging="1980"/>
        <w:jc w:val="both"/>
        <w:rPr>
          <w:rFonts w:ascii="Arial" w:hAnsi="Arial" w:cs="Arial"/>
          <w:sz w:val="22"/>
        </w:rPr>
      </w:pPr>
      <w:r w:rsidRPr="00FD5D9B">
        <w:rPr>
          <w:rFonts w:ascii="Arial" w:hAnsi="Arial" w:cs="Arial"/>
          <w:b/>
          <w:sz w:val="22"/>
        </w:rPr>
        <w:t>Title:</w:t>
      </w:r>
      <w:r w:rsidRPr="00FD5D9B">
        <w:rPr>
          <w:rFonts w:ascii="Arial" w:hAnsi="Arial" w:cs="Arial"/>
          <w:sz w:val="22"/>
        </w:rPr>
        <w:t xml:space="preserve"> </w:t>
      </w:r>
      <w:r w:rsidRPr="00FD5D9B">
        <w:rPr>
          <w:rFonts w:ascii="Arial" w:hAnsi="Arial" w:cs="Arial"/>
          <w:sz w:val="22"/>
        </w:rPr>
        <w:tab/>
      </w:r>
      <w:r w:rsidR="00A8300D">
        <w:rPr>
          <w:rFonts w:ascii="Arial" w:hAnsi="Arial" w:cs="Arial"/>
          <w:sz w:val="22"/>
        </w:rPr>
        <w:tab/>
      </w:r>
      <w:r w:rsidR="002E6C14" w:rsidRPr="002E6C14">
        <w:rPr>
          <w:rFonts w:ascii="Arial" w:hAnsi="Arial" w:cs="Arial"/>
          <w:sz w:val="22"/>
        </w:rPr>
        <w:t xml:space="preserve">Discussion on IMT parameters for 15GHz range </w:t>
      </w:r>
    </w:p>
    <w:p w14:paraId="1AA54E92" w14:textId="1C868BE5" w:rsidR="005929A6" w:rsidRPr="0091017F" w:rsidRDefault="005929A6" w:rsidP="002E6C14">
      <w:pPr>
        <w:tabs>
          <w:tab w:val="left" w:pos="1985"/>
        </w:tabs>
        <w:ind w:left="1980" w:hanging="1980"/>
        <w:jc w:val="both"/>
        <w:rPr>
          <w:rFonts w:ascii="Arial" w:eastAsia="SimSun" w:hAnsi="Arial" w:cs="Arial"/>
          <w:sz w:val="22"/>
          <w:lang w:eastAsia="zh-CN"/>
        </w:rPr>
      </w:pPr>
      <w:r w:rsidRPr="00F47C3D">
        <w:rPr>
          <w:rFonts w:ascii="Arial" w:hAnsi="Arial" w:cs="Arial"/>
          <w:b/>
          <w:sz w:val="22"/>
        </w:rPr>
        <w:t>Agen</w:t>
      </w:r>
      <w:r w:rsidR="007B3E89" w:rsidRPr="00F47C3D">
        <w:rPr>
          <w:rFonts w:ascii="Arial" w:eastAsia="SimSun" w:hAnsi="Arial" w:cs="Arial" w:hint="eastAsia"/>
          <w:b/>
          <w:sz w:val="22"/>
          <w:lang w:eastAsia="zh-CN"/>
        </w:rPr>
        <w:t>d</w:t>
      </w:r>
      <w:r w:rsidRPr="00F47C3D">
        <w:rPr>
          <w:rFonts w:ascii="Arial" w:hAnsi="Arial" w:cs="Arial"/>
          <w:b/>
          <w:sz w:val="22"/>
        </w:rPr>
        <w:t>a Item:</w:t>
      </w:r>
      <w:r w:rsidR="00291E51" w:rsidRPr="00F47C3D">
        <w:rPr>
          <w:rFonts w:ascii="Arial" w:hAnsi="Arial" w:cs="Arial"/>
          <w:sz w:val="22"/>
        </w:rPr>
        <w:tab/>
      </w:r>
      <w:r w:rsidR="00F15B59">
        <w:rPr>
          <w:rFonts w:ascii="Arial" w:eastAsia="SimSun" w:hAnsi="Arial" w:cs="Arial"/>
          <w:sz w:val="22"/>
          <w:lang w:eastAsia="zh-CN"/>
        </w:rPr>
        <w:t>6.</w:t>
      </w:r>
      <w:r w:rsidR="002E6C14">
        <w:rPr>
          <w:rFonts w:ascii="Arial" w:eastAsia="SimSun" w:hAnsi="Arial" w:cs="Arial"/>
          <w:sz w:val="22"/>
          <w:lang w:eastAsia="zh-CN"/>
        </w:rPr>
        <w:t>2.4.2</w:t>
      </w:r>
    </w:p>
    <w:p w14:paraId="52C3FD79" w14:textId="59CF3E8A" w:rsidR="005929A6" w:rsidRPr="00FD5D9B" w:rsidRDefault="005929A6" w:rsidP="007F2CE5">
      <w:pPr>
        <w:tabs>
          <w:tab w:val="left" w:pos="1985"/>
        </w:tabs>
        <w:jc w:val="both"/>
        <w:rPr>
          <w:rFonts w:ascii="Arial" w:eastAsia="SimSun" w:hAnsi="Arial" w:cs="Arial"/>
          <w:sz w:val="22"/>
          <w:lang w:eastAsia="zh-CN"/>
        </w:rPr>
      </w:pPr>
      <w:r w:rsidRPr="00FD5D9B">
        <w:rPr>
          <w:rFonts w:ascii="Arial" w:hAnsi="Arial" w:cs="Arial"/>
          <w:b/>
          <w:sz w:val="22"/>
        </w:rPr>
        <w:t>Document for:</w:t>
      </w:r>
      <w:r w:rsidRPr="00FD5D9B">
        <w:rPr>
          <w:rFonts w:ascii="Arial" w:hAnsi="Arial" w:cs="Arial"/>
          <w:sz w:val="22"/>
        </w:rPr>
        <w:tab/>
      </w:r>
      <w:r w:rsidR="00FD5D9B" w:rsidRPr="00FD5D9B">
        <w:rPr>
          <w:rFonts w:ascii="Arial" w:eastAsia="SimSun" w:hAnsi="Arial" w:cs="Arial"/>
          <w:sz w:val="22"/>
          <w:lang w:eastAsia="zh-CN"/>
        </w:rPr>
        <w:t>Discussion</w:t>
      </w:r>
    </w:p>
    <w:bookmarkEnd w:id="2"/>
    <w:bookmarkEnd w:id="3"/>
    <w:p w14:paraId="3EE62A4A" w14:textId="6285ACA2" w:rsidR="00BB1083" w:rsidRPr="00EB24F6" w:rsidRDefault="007726F1" w:rsidP="000619A6">
      <w:pPr>
        <w:pStyle w:val="Heading1"/>
      </w:pPr>
      <w:r w:rsidRPr="00EB24F6">
        <w:t>Introduction</w:t>
      </w:r>
    </w:p>
    <w:p w14:paraId="66DC69EA" w14:textId="6B1915E5" w:rsidR="00E54966" w:rsidRPr="00BB3F11" w:rsidRDefault="004D6467" w:rsidP="004D6467">
      <w:pPr>
        <w:rPr>
          <w:rFonts w:eastAsiaTheme="minorEastAsia"/>
          <w:bCs/>
          <w:lang w:val="en-US"/>
        </w:rPr>
      </w:pPr>
      <w:r w:rsidRPr="00BB3F11">
        <w:rPr>
          <w:rFonts w:eastAsiaTheme="minorEastAsia"/>
          <w:lang w:val="en-US"/>
        </w:rPr>
        <w:t xml:space="preserve">RAN WG4 has already replied </w:t>
      </w:r>
      <w:r w:rsidR="0028187B" w:rsidRPr="00BB3F11">
        <w:rPr>
          <w:rFonts w:eastAsiaTheme="minorEastAsia"/>
          <w:lang w:val="en-US"/>
        </w:rPr>
        <w:t xml:space="preserve">to ITU-R WP 5D on </w:t>
      </w:r>
      <w:r w:rsidRPr="00BB3F11">
        <w:rPr>
          <w:rFonts w:eastAsiaTheme="minorEastAsia"/>
          <w:lang w:val="en-US"/>
        </w:rPr>
        <w:t xml:space="preserve">the </w:t>
      </w:r>
      <w:r w:rsidR="00421927" w:rsidRPr="00BB3F11">
        <w:rPr>
          <w:rFonts w:eastAsiaTheme="minorEastAsia"/>
          <w:lang w:val="en-US"/>
        </w:rPr>
        <w:t>p</w:t>
      </w:r>
      <w:r w:rsidR="00E54966" w:rsidRPr="00BB3F11">
        <w:rPr>
          <w:rFonts w:eastAsiaTheme="minorEastAsia"/>
          <w:bCs/>
          <w:lang w:val="en-US"/>
        </w:rPr>
        <w:t xml:space="preserve">arameters of terrestrial component of IMT for sharing and compatibility studies in preparation for WRC-27, for the following two frequency ranges: </w:t>
      </w:r>
    </w:p>
    <w:p w14:paraId="3459CF47" w14:textId="77777777" w:rsidR="00E54966" w:rsidRPr="00BB3F11" w:rsidRDefault="004D6467" w:rsidP="00E54966">
      <w:pPr>
        <w:pStyle w:val="ListParagraph"/>
        <w:numPr>
          <w:ilvl w:val="0"/>
          <w:numId w:val="32"/>
        </w:numPr>
        <w:ind w:firstLineChars="0"/>
        <w:rPr>
          <w:rFonts w:eastAsiaTheme="minorEastAsia" w:cs="Times New Roman"/>
          <w:szCs w:val="20"/>
        </w:rPr>
      </w:pPr>
      <w:r w:rsidRPr="00BB3F11">
        <w:rPr>
          <w:rFonts w:eastAsiaTheme="minorEastAsia" w:cs="Times New Roman"/>
          <w:szCs w:val="20"/>
        </w:rPr>
        <w:t xml:space="preserve">4400-4800 MHz frequency range </w:t>
      </w:r>
      <w:r w:rsidR="0028187B" w:rsidRPr="00BB3F11">
        <w:rPr>
          <w:rFonts w:eastAsiaTheme="minorEastAsia" w:cs="Times New Roman"/>
          <w:szCs w:val="20"/>
        </w:rPr>
        <w:t>parameters in [2]</w:t>
      </w:r>
      <w:r w:rsidR="00E54966" w:rsidRPr="00BB3F11">
        <w:rPr>
          <w:rFonts w:eastAsiaTheme="minorEastAsia" w:cs="Times New Roman"/>
          <w:szCs w:val="20"/>
        </w:rPr>
        <w:t>,</w:t>
      </w:r>
      <w:r w:rsidR="0028187B" w:rsidRPr="00BB3F11">
        <w:rPr>
          <w:rFonts w:eastAsiaTheme="minorEastAsia" w:cs="Times New Roman"/>
          <w:szCs w:val="20"/>
        </w:rPr>
        <w:t xml:space="preserve"> and</w:t>
      </w:r>
    </w:p>
    <w:p w14:paraId="2D309ED8" w14:textId="77777777" w:rsidR="00E54966" w:rsidRPr="00BB3F11" w:rsidRDefault="0028187B" w:rsidP="00E54966">
      <w:pPr>
        <w:pStyle w:val="ListParagraph"/>
        <w:numPr>
          <w:ilvl w:val="0"/>
          <w:numId w:val="32"/>
        </w:numPr>
        <w:ind w:firstLineChars="0"/>
        <w:rPr>
          <w:rFonts w:eastAsiaTheme="minorEastAsia" w:cs="Times New Roman"/>
          <w:szCs w:val="20"/>
        </w:rPr>
      </w:pPr>
      <w:r w:rsidRPr="00BB3F11">
        <w:rPr>
          <w:rFonts w:eastAsiaTheme="minorEastAsia" w:cs="Times New Roman"/>
          <w:szCs w:val="20"/>
        </w:rPr>
        <w:t xml:space="preserve">7125 and 8400 MHz frequency range parameters in [3]. </w:t>
      </w:r>
    </w:p>
    <w:p w14:paraId="4DE5B31D" w14:textId="77777777" w:rsidR="00E54966" w:rsidRPr="00BB3F11" w:rsidRDefault="00E54966" w:rsidP="00E54966">
      <w:pPr>
        <w:rPr>
          <w:rFonts w:eastAsiaTheme="minorEastAsia"/>
          <w:highlight w:val="yellow"/>
        </w:rPr>
      </w:pPr>
    </w:p>
    <w:p w14:paraId="252BEFC6" w14:textId="77777777" w:rsidR="002B17D6" w:rsidRDefault="00376EB9" w:rsidP="00421927">
      <w:pPr>
        <w:rPr>
          <w:rFonts w:eastAsiaTheme="minorEastAsia"/>
          <w:lang w:val="en-US"/>
        </w:rPr>
      </w:pPr>
      <w:r w:rsidRPr="00BB3F11">
        <w:rPr>
          <w:rFonts w:eastAsiaTheme="minorEastAsia"/>
        </w:rPr>
        <w:t xml:space="preserve">Discussion on </w:t>
      </w:r>
      <w:r w:rsidR="00421927" w:rsidRPr="00BB3F11">
        <w:rPr>
          <w:rFonts w:eastAsiaTheme="minorEastAsia"/>
        </w:rPr>
        <w:t>parameters for 14800 to 15350 MHz</w:t>
      </w:r>
      <w:r w:rsidR="00421927" w:rsidRPr="00BB3F11">
        <w:rPr>
          <w:rFonts w:eastAsiaTheme="minorEastAsia"/>
          <w:lang w:val="en-US"/>
        </w:rPr>
        <w:t xml:space="preserve"> frequency range was already initiated. </w:t>
      </w:r>
    </w:p>
    <w:p w14:paraId="22B4F362" w14:textId="1F9EABA7" w:rsidR="00FD5D9B" w:rsidRPr="00DB42FE" w:rsidRDefault="00021398" w:rsidP="00421927">
      <w:pPr>
        <w:rPr>
          <w:lang w:eastAsia="zh-CN"/>
        </w:rPr>
      </w:pPr>
      <w:r w:rsidRPr="00BB3F11">
        <w:t xml:space="preserve">In this contribution, </w:t>
      </w:r>
      <w:r w:rsidR="00F15B59" w:rsidRPr="00BB3F11">
        <w:t xml:space="preserve">we </w:t>
      </w:r>
      <w:r w:rsidR="00F15B59" w:rsidRPr="00DB42FE">
        <w:t>provide</w:t>
      </w:r>
      <w:r w:rsidR="00376EB9" w:rsidRPr="00DB42FE">
        <w:t xml:space="preserve"> further inputs on </w:t>
      </w:r>
      <w:r w:rsidR="00421927" w:rsidRPr="00DB42FE">
        <w:t xml:space="preserve">proposed </w:t>
      </w:r>
      <w:r w:rsidR="00421927" w:rsidRPr="00DB42FE">
        <w:rPr>
          <w:rFonts w:eastAsiaTheme="minorEastAsia"/>
        </w:rPr>
        <w:t>parameters for 14800 to 15350 MHz</w:t>
      </w:r>
      <w:r w:rsidR="00421927" w:rsidRPr="00DB42FE">
        <w:rPr>
          <w:rFonts w:eastAsiaTheme="minorEastAsia"/>
          <w:lang w:val="en-US"/>
        </w:rPr>
        <w:t xml:space="preserve"> frequency range</w:t>
      </w:r>
      <w:r w:rsidRPr="00DB42FE">
        <w:t>.</w:t>
      </w:r>
    </w:p>
    <w:p w14:paraId="36AED793" w14:textId="1708D59F" w:rsidR="00D17844" w:rsidRPr="00DB42FE" w:rsidRDefault="00352855" w:rsidP="00D17844">
      <w:pPr>
        <w:pStyle w:val="Heading1"/>
        <w:rPr>
          <w:lang w:eastAsia="zh-CN"/>
        </w:rPr>
      </w:pPr>
      <w:r w:rsidRPr="00DB42FE">
        <w:rPr>
          <w:lang w:eastAsia="zh-CN"/>
        </w:rPr>
        <w:t>D</w:t>
      </w:r>
      <w:r w:rsidRPr="00DB42FE">
        <w:rPr>
          <w:rFonts w:hint="eastAsia"/>
          <w:lang w:eastAsia="zh-CN"/>
        </w:rPr>
        <w:t>iscussion</w:t>
      </w:r>
    </w:p>
    <w:p w14:paraId="718E182B" w14:textId="33FAC3FB" w:rsidR="005D02DA" w:rsidRPr="00DB42FE" w:rsidRDefault="005D02DA" w:rsidP="00942692">
      <w:pPr>
        <w:pStyle w:val="Heading2"/>
        <w:spacing w:after="240"/>
        <w:rPr>
          <w:lang w:eastAsia="zh-CN"/>
        </w:rPr>
      </w:pPr>
      <w:r w:rsidRPr="00DB42FE">
        <w:rPr>
          <w:lang w:eastAsia="zh-CN"/>
        </w:rPr>
        <w:t>System parameters</w:t>
      </w:r>
    </w:p>
    <w:p w14:paraId="363D4209" w14:textId="70C1F232" w:rsidR="007A70B5" w:rsidRPr="00DB42FE" w:rsidRDefault="007A70B5" w:rsidP="007A70B5">
      <w:pPr>
        <w:rPr>
          <w:lang w:eastAsia="zh-CN"/>
        </w:rPr>
      </w:pPr>
      <w:r w:rsidRPr="00DB42FE">
        <w:rPr>
          <w:lang w:eastAsia="zh-CN"/>
        </w:rPr>
        <w:t xml:space="preserve">For system parameters, the duplex mode was already agreed to be TDD as baseline (keeping SBFD as potential candidate). Signal bandwidth for NR is basically frequency range agnostic, and </w:t>
      </w:r>
      <w:r w:rsidR="00E74BBA" w:rsidRPr="00DB42FE">
        <w:rPr>
          <w:lang w:eastAsia="zh-CN"/>
        </w:rPr>
        <w:t xml:space="preserve">for the LS reply it is sufficient </w:t>
      </w:r>
      <w:r w:rsidR="00F37EC8" w:rsidRPr="00DB42FE">
        <w:rPr>
          <w:lang w:eastAsia="zh-CN"/>
        </w:rPr>
        <w:t xml:space="preserve">to reuse the formula (Signal bandwidth = NRB × SCS × 12) as done already for the other frequency ranges. </w:t>
      </w:r>
    </w:p>
    <w:p w14:paraId="72FF4F69" w14:textId="0F5064C3" w:rsidR="00E74BBA" w:rsidRPr="007A70B5" w:rsidRDefault="00E74BBA" w:rsidP="007A70B5">
      <w:pPr>
        <w:rPr>
          <w:lang w:eastAsia="zh-CN"/>
        </w:rPr>
      </w:pPr>
      <w:r w:rsidRPr="00DB42FE">
        <w:rPr>
          <w:lang w:eastAsia="zh-CN"/>
        </w:rPr>
        <w:t>The only remaining parameter is the channel bandwidth</w:t>
      </w:r>
      <w:r w:rsidR="006A33D4" w:rsidRPr="00DB42FE">
        <w:rPr>
          <w:lang w:eastAsia="zh-CN"/>
        </w:rPr>
        <w:t>, which is discussed below</w:t>
      </w:r>
      <w:r w:rsidRPr="00DB42FE">
        <w:rPr>
          <w:lang w:eastAsia="zh-CN"/>
        </w:rPr>
        <w:t>.</w:t>
      </w:r>
    </w:p>
    <w:p w14:paraId="54CA179C" w14:textId="7890F2D9" w:rsidR="005D02DA" w:rsidRDefault="005D02DA" w:rsidP="005D02DA">
      <w:pPr>
        <w:pStyle w:val="Heading3"/>
        <w:spacing w:after="240"/>
        <w:rPr>
          <w:lang w:eastAsia="zh-CN"/>
        </w:rPr>
      </w:pPr>
      <w:r>
        <w:rPr>
          <w:lang w:eastAsia="zh-CN"/>
        </w:rPr>
        <w:t>Channel bandwidth</w:t>
      </w:r>
    </w:p>
    <w:p w14:paraId="0635CB1A" w14:textId="441D0C89" w:rsidR="005D02DA" w:rsidRDefault="005D02DA" w:rsidP="005D02DA">
      <w:pPr>
        <w:rPr>
          <w:lang w:eastAsia="zh-CN"/>
        </w:rPr>
      </w:pPr>
      <w:r>
        <w:rPr>
          <w:lang w:eastAsia="zh-CN"/>
        </w:rPr>
        <w:t>The following agreement was captured in WF in [4]</w:t>
      </w:r>
      <w:r w:rsidR="00572932">
        <w:rPr>
          <w:lang w:eastAsia="zh-CN"/>
        </w:rPr>
        <w:t xml:space="preserve"> during </w:t>
      </w:r>
      <w:r w:rsidR="00572932" w:rsidRPr="007428DB">
        <w:t>RAN4#112</w:t>
      </w:r>
      <w:r>
        <w:rPr>
          <w:lang w:eastAsia="zh-CN"/>
        </w:rPr>
        <w:t xml:space="preserve">: </w:t>
      </w:r>
    </w:p>
    <w:tbl>
      <w:tblPr>
        <w:tblStyle w:val="TableGrid"/>
        <w:tblW w:w="0" w:type="auto"/>
        <w:tblLook w:val="04A0" w:firstRow="1" w:lastRow="0" w:firstColumn="1" w:lastColumn="0" w:noHBand="0" w:noVBand="1"/>
      </w:tblPr>
      <w:tblGrid>
        <w:gridCol w:w="9631"/>
      </w:tblGrid>
      <w:tr w:rsidR="005D02DA" w:rsidRPr="005D02DA" w14:paraId="2688EC38" w14:textId="77777777" w:rsidTr="00F21B5F">
        <w:tc>
          <w:tcPr>
            <w:tcW w:w="9631" w:type="dxa"/>
          </w:tcPr>
          <w:p w14:paraId="1EE3DC58" w14:textId="2797E110" w:rsidR="005D02DA" w:rsidRPr="005D02DA" w:rsidRDefault="005D02DA" w:rsidP="00FE7DAB">
            <w:pPr>
              <w:rPr>
                <w:color w:val="000000" w:themeColor="text1"/>
                <w:lang w:val="en-US"/>
              </w:rPr>
            </w:pPr>
            <w:r w:rsidRPr="00FE7DAB">
              <w:rPr>
                <w:b/>
                <w:bCs/>
                <w:color w:val="000000" w:themeColor="text1"/>
                <w:lang w:eastAsia="zh-CN"/>
              </w:rPr>
              <w:t>Agreement:</w:t>
            </w:r>
            <w:r w:rsidR="00FE7DAB">
              <w:rPr>
                <w:b/>
                <w:bCs/>
                <w:color w:val="000000" w:themeColor="text1"/>
                <w:lang w:eastAsia="zh-CN"/>
              </w:rPr>
              <w:t xml:space="preserve"> </w:t>
            </w:r>
            <w:r w:rsidRPr="00FE7DAB">
              <w:rPr>
                <w:rFonts w:eastAsia="SimSun"/>
                <w:color w:val="000000" w:themeColor="text1"/>
                <w:lang w:eastAsia="zh-CN"/>
              </w:rPr>
              <w:t>For LS</w:t>
            </w:r>
            <w:r w:rsidRPr="005D02DA">
              <w:rPr>
                <w:rFonts w:eastAsia="SimSun"/>
                <w:color w:val="000000" w:themeColor="text1"/>
                <w:lang w:eastAsia="zh-CN"/>
              </w:rPr>
              <w:t xml:space="preserve"> about 15GHz, choose the single value out of 100MHz, 200MHz or 400MHz as baseline with understanding that the other channel bandwidths are not precluded.</w:t>
            </w:r>
          </w:p>
        </w:tc>
      </w:tr>
    </w:tbl>
    <w:p w14:paraId="2E4BA3A9" w14:textId="79BB306E" w:rsidR="005D02DA" w:rsidRDefault="005D02DA" w:rsidP="00951025">
      <w:pPr>
        <w:rPr>
          <w:lang w:eastAsia="zh-CN"/>
        </w:rPr>
      </w:pPr>
    </w:p>
    <w:p w14:paraId="29FD4952" w14:textId="3BFC8EBA" w:rsidR="001F13E4" w:rsidRDefault="001F13E4" w:rsidP="001F13E4">
      <w:pPr>
        <w:rPr>
          <w:lang w:eastAsia="zh-CN"/>
        </w:rPr>
      </w:pPr>
      <w:r>
        <w:rPr>
          <w:lang w:eastAsia="zh-CN"/>
        </w:rPr>
        <w:t>So far, a typical c</w:t>
      </w:r>
      <w:r w:rsidRPr="001F13E4">
        <w:rPr>
          <w:lang w:eastAsia="zh-CN"/>
        </w:rPr>
        <w:t xml:space="preserve">hannel bandwidth </w:t>
      </w:r>
      <w:r>
        <w:rPr>
          <w:lang w:eastAsia="zh-CN"/>
        </w:rPr>
        <w:t xml:space="preserve">of </w:t>
      </w:r>
      <w:r w:rsidRPr="001F13E4">
        <w:rPr>
          <w:lang w:eastAsia="zh-CN"/>
        </w:rPr>
        <w:t xml:space="preserve">100 MHz </w:t>
      </w:r>
      <w:r>
        <w:rPr>
          <w:lang w:eastAsia="zh-CN"/>
        </w:rPr>
        <w:t xml:space="preserve">was </w:t>
      </w:r>
      <w:r w:rsidRPr="005A6899">
        <w:rPr>
          <w:lang w:eastAsia="zh-CN"/>
        </w:rPr>
        <w:t xml:space="preserve">decided for </w:t>
      </w:r>
      <w:r w:rsidRPr="005A6899">
        <w:t>7125 and 8400 MHz frequency range.</w:t>
      </w:r>
      <w:r w:rsidRPr="001F13E4">
        <w:rPr>
          <w:lang w:eastAsia="zh-CN"/>
        </w:rPr>
        <w:t xml:space="preserve"> </w:t>
      </w:r>
    </w:p>
    <w:p w14:paraId="494C92C0" w14:textId="7FA9643C" w:rsidR="00572932" w:rsidRDefault="007D241B" w:rsidP="001F13E4">
      <w:pPr>
        <w:rPr>
          <w:rFonts w:eastAsiaTheme="minorEastAsia"/>
          <w:lang w:val="en-US"/>
        </w:rPr>
      </w:pPr>
      <w:r>
        <w:rPr>
          <w:lang w:eastAsia="zh-CN"/>
        </w:rPr>
        <w:t xml:space="preserve">When it comes to the selection of typical channel bandwidth for </w:t>
      </w:r>
      <w:r w:rsidRPr="00BB3F11">
        <w:rPr>
          <w:rFonts w:eastAsiaTheme="minorEastAsia"/>
        </w:rPr>
        <w:t>14800 to 15350 MHz</w:t>
      </w:r>
      <w:r w:rsidRPr="00BB3F11">
        <w:rPr>
          <w:rFonts w:eastAsiaTheme="minorEastAsia"/>
          <w:lang w:val="en-US"/>
        </w:rPr>
        <w:t xml:space="preserve"> frequency range</w:t>
      </w:r>
      <w:r>
        <w:rPr>
          <w:rFonts w:eastAsiaTheme="minorEastAsia"/>
          <w:lang w:val="en-US"/>
        </w:rPr>
        <w:t xml:space="preserve">, we need to </w:t>
      </w:r>
      <w:r w:rsidR="005A6899">
        <w:rPr>
          <w:rFonts w:eastAsiaTheme="minorEastAsia"/>
          <w:lang w:val="en-US"/>
        </w:rPr>
        <w:t xml:space="preserve">consider that this range has not been assigned to FR1 nor to FR2 so far. Currently, there is no IMT spectrum allocation in </w:t>
      </w:r>
      <w:r w:rsidR="005A6899" w:rsidRPr="00BB3F11">
        <w:rPr>
          <w:rFonts w:eastAsiaTheme="minorEastAsia"/>
        </w:rPr>
        <w:t>14800 to 15350 MHz</w:t>
      </w:r>
      <w:r w:rsidR="005A6899">
        <w:rPr>
          <w:rFonts w:eastAsiaTheme="minorEastAsia"/>
          <w:lang w:val="en-US"/>
        </w:rPr>
        <w:t>, so decision on FR1 vs. FR2 assignment is not needed for now</w:t>
      </w:r>
      <w:r w:rsidR="00572932">
        <w:rPr>
          <w:rFonts w:eastAsiaTheme="minorEastAsia"/>
          <w:lang w:val="en-US"/>
        </w:rPr>
        <w:t xml:space="preserve">, and the purpose of the </w:t>
      </w:r>
      <w:r w:rsidR="00572932" w:rsidRPr="00BB3F11">
        <w:rPr>
          <w:rFonts w:eastAsiaTheme="minorEastAsia"/>
          <w:lang w:val="en-US"/>
        </w:rPr>
        <w:t>ITU-R WP 5D</w:t>
      </w:r>
      <w:r w:rsidR="00572932">
        <w:rPr>
          <w:rFonts w:eastAsiaTheme="minorEastAsia"/>
          <w:lang w:val="en-US"/>
        </w:rPr>
        <w:t xml:space="preserve"> task is to evaluate possibility of future IMT allocations towards WRC-27</w:t>
      </w:r>
      <w:r w:rsidR="005A6899">
        <w:rPr>
          <w:rFonts w:eastAsiaTheme="minorEastAsia"/>
          <w:lang w:val="en-US"/>
        </w:rPr>
        <w:t xml:space="preserve">. </w:t>
      </w:r>
    </w:p>
    <w:p w14:paraId="0ED86980" w14:textId="3833E699" w:rsidR="005A6899" w:rsidRDefault="005A6899" w:rsidP="001F13E4">
      <w:pPr>
        <w:rPr>
          <w:rFonts w:eastAsiaTheme="minorEastAsia"/>
          <w:lang w:val="en-US"/>
        </w:rPr>
      </w:pPr>
      <w:r>
        <w:rPr>
          <w:rFonts w:eastAsiaTheme="minorEastAsia"/>
          <w:lang w:val="en-US"/>
        </w:rPr>
        <w:t xml:space="preserve">Referring back to the </w:t>
      </w:r>
      <w:r w:rsidR="003B0D30">
        <w:rPr>
          <w:rFonts w:eastAsiaTheme="minorEastAsia"/>
          <w:lang w:val="en-US"/>
        </w:rPr>
        <w:t xml:space="preserve">Rel-16 </w:t>
      </w:r>
      <w:r w:rsidR="009A12F8">
        <w:rPr>
          <w:rFonts w:eastAsiaTheme="minorEastAsia"/>
          <w:lang w:val="en-US"/>
        </w:rPr>
        <w:t xml:space="preserve">RAN4 </w:t>
      </w:r>
      <w:r>
        <w:rPr>
          <w:rFonts w:eastAsiaTheme="minorEastAsia"/>
          <w:lang w:val="en-US"/>
        </w:rPr>
        <w:t xml:space="preserve">study item on 7-24 GHz </w:t>
      </w:r>
      <w:r w:rsidR="009A12F8">
        <w:rPr>
          <w:rFonts w:eastAsiaTheme="minorEastAsia"/>
          <w:lang w:val="en-US"/>
        </w:rPr>
        <w:t xml:space="preserve">frequency </w:t>
      </w:r>
      <w:r>
        <w:rPr>
          <w:rFonts w:eastAsiaTheme="minorEastAsia"/>
          <w:lang w:val="en-US"/>
        </w:rPr>
        <w:t xml:space="preserve">range (as documents in TR 38.820), </w:t>
      </w:r>
      <w:r w:rsidR="0007635E">
        <w:rPr>
          <w:rFonts w:eastAsiaTheme="minorEastAsia"/>
          <w:lang w:val="en-US"/>
        </w:rPr>
        <w:t xml:space="preserve">RAN4 was investigating </w:t>
      </w:r>
      <w:r w:rsidR="009A12F8">
        <w:rPr>
          <w:rFonts w:eastAsiaTheme="minorEastAsia"/>
          <w:lang w:val="en-US"/>
        </w:rPr>
        <w:t xml:space="preserve">where </w:t>
      </w:r>
      <w:r w:rsidR="0007635E">
        <w:rPr>
          <w:rFonts w:eastAsiaTheme="minorEastAsia"/>
          <w:lang w:val="en-US"/>
        </w:rPr>
        <w:t>could be practical boundary among the FR1 and FR2. This was tightly related to the decision on the conducted vs. radiated requirements applicability, related RF archite</w:t>
      </w:r>
      <w:r w:rsidR="0007635E" w:rsidRPr="003B6EBF">
        <w:rPr>
          <w:rFonts w:eastAsiaTheme="minorEastAsia"/>
          <w:lang w:val="en-US"/>
        </w:rPr>
        <w:t>ctures reuse (FR1-like, vs FR2-like), etc.</w:t>
      </w:r>
      <w:r w:rsidR="009A12F8" w:rsidRPr="003B6EBF">
        <w:rPr>
          <w:rFonts w:eastAsiaTheme="minorEastAsia"/>
          <w:lang w:val="en-US"/>
        </w:rPr>
        <w:t xml:space="preserve"> </w:t>
      </w:r>
      <w:r w:rsidR="003B6EBF" w:rsidRPr="003B6EBF">
        <w:rPr>
          <w:rFonts w:eastAsiaTheme="minorEastAsia"/>
          <w:lang w:val="en-US"/>
        </w:rPr>
        <w:t>W</w:t>
      </w:r>
      <w:r w:rsidR="009A12F8" w:rsidRPr="003B6EBF">
        <w:rPr>
          <w:rFonts w:eastAsiaTheme="minorEastAsia"/>
          <w:lang w:val="en-US"/>
        </w:rPr>
        <w:t xml:space="preserve">hile it was not possible to conclude on concrete </w:t>
      </w:r>
      <w:r w:rsidR="003B6EBF" w:rsidRPr="003B6EBF">
        <w:rPr>
          <w:rFonts w:eastAsiaTheme="minorEastAsia"/>
          <w:lang w:val="en-US"/>
        </w:rPr>
        <w:t xml:space="preserve">FR1/FR2 </w:t>
      </w:r>
      <w:r w:rsidR="009A12F8" w:rsidRPr="003B6EBF">
        <w:rPr>
          <w:rFonts w:eastAsiaTheme="minorEastAsia"/>
          <w:lang w:val="en-US"/>
        </w:rPr>
        <w:t xml:space="preserve">frequency boundary at that time, </w:t>
      </w:r>
      <w:r w:rsidR="003B6EBF" w:rsidRPr="003B6EBF">
        <w:rPr>
          <w:rFonts w:eastAsiaTheme="minorEastAsia"/>
          <w:lang w:val="en-US"/>
        </w:rPr>
        <w:t>it was commonly understood that such boundary is going to be somewhere within 10 – 15 GHz range.</w:t>
      </w:r>
    </w:p>
    <w:p w14:paraId="7C4EF03D" w14:textId="705F52F6" w:rsidR="00DB42FE" w:rsidRDefault="00F27CB0" w:rsidP="001F13E4">
      <w:pPr>
        <w:rPr>
          <w:rFonts w:eastAsiaTheme="minorEastAsia"/>
          <w:lang w:val="en-US"/>
        </w:rPr>
      </w:pPr>
      <w:r>
        <w:rPr>
          <w:rFonts w:eastAsiaTheme="minorEastAsia"/>
          <w:lang w:val="en-US"/>
        </w:rPr>
        <w:lastRenderedPageBreak/>
        <w:t xml:space="preserve">Now we should </w:t>
      </w:r>
      <w:r w:rsidR="00DB42FE">
        <w:rPr>
          <w:rFonts w:eastAsiaTheme="minorEastAsia"/>
          <w:lang w:val="en-US"/>
        </w:rPr>
        <w:t xml:space="preserve">also </w:t>
      </w:r>
      <w:r>
        <w:rPr>
          <w:rFonts w:eastAsiaTheme="minorEastAsia"/>
          <w:lang w:val="en-US"/>
        </w:rPr>
        <w:t xml:space="preserve">consider </w:t>
      </w:r>
      <w:r w:rsidR="00DB42FE">
        <w:rPr>
          <w:rFonts w:eastAsiaTheme="minorEastAsia"/>
          <w:lang w:val="en-US"/>
        </w:rPr>
        <w:t xml:space="preserve">what are the existing NR channel bandwidths for both FR1 and FR2-1. While 100MHz channel is defined for both FR1 and FR2-1, the 200MHz and 400MHz channels are only supported by FR2-1. This observation has the following consequences: </w:t>
      </w:r>
    </w:p>
    <w:p w14:paraId="13FE913E" w14:textId="6DBD3357" w:rsidR="00DB42FE" w:rsidRDefault="00DB42FE" w:rsidP="004A2106">
      <w:pPr>
        <w:pStyle w:val="ListParagraph"/>
        <w:numPr>
          <w:ilvl w:val="0"/>
          <w:numId w:val="43"/>
        </w:numPr>
        <w:ind w:firstLineChars="0"/>
        <w:rPr>
          <w:rFonts w:eastAsiaTheme="minorEastAsia"/>
        </w:rPr>
      </w:pPr>
      <w:r>
        <w:rPr>
          <w:rFonts w:eastAsiaTheme="minorEastAsia"/>
        </w:rPr>
        <w:t xml:space="preserve">If we would select 100 MHz </w:t>
      </w:r>
      <w:r w:rsidR="004A2106">
        <w:rPr>
          <w:rFonts w:eastAsiaTheme="minorEastAsia"/>
        </w:rPr>
        <w:t xml:space="preserve">as typical channel bandwidth for </w:t>
      </w:r>
      <w:r w:rsidR="004A2106" w:rsidRPr="004A2106">
        <w:rPr>
          <w:rFonts w:eastAsiaTheme="minorEastAsia"/>
        </w:rPr>
        <w:t>14800 to 15350 MHz frequency range</w:t>
      </w:r>
      <w:r w:rsidR="004A2106">
        <w:rPr>
          <w:rFonts w:eastAsiaTheme="minorEastAsia"/>
        </w:rPr>
        <w:t xml:space="preserve">, </w:t>
      </w:r>
      <w:r w:rsidR="009555A6">
        <w:rPr>
          <w:rFonts w:eastAsiaTheme="minorEastAsia"/>
        </w:rPr>
        <w:t xml:space="preserve">it would still allow to </w:t>
      </w:r>
      <w:r w:rsidR="00432DEB">
        <w:rPr>
          <w:rFonts w:eastAsiaTheme="minorEastAsia"/>
        </w:rPr>
        <w:t xml:space="preserve">decide </w:t>
      </w:r>
      <w:r w:rsidR="009555A6">
        <w:rPr>
          <w:rFonts w:eastAsiaTheme="minorEastAsia"/>
        </w:rPr>
        <w:t xml:space="preserve">on either FR1, or FR2-1 assignment of </w:t>
      </w:r>
      <w:r w:rsidR="009555A6" w:rsidRPr="004A2106">
        <w:rPr>
          <w:rFonts w:eastAsiaTheme="minorEastAsia"/>
        </w:rPr>
        <w:t>14800 to 15350 MHz</w:t>
      </w:r>
      <w:r w:rsidR="009555A6">
        <w:rPr>
          <w:rFonts w:eastAsiaTheme="minorEastAsia"/>
        </w:rPr>
        <w:t xml:space="preserve"> in future;</w:t>
      </w:r>
    </w:p>
    <w:p w14:paraId="382CB7B0" w14:textId="4DD230CD" w:rsidR="00DB42FE" w:rsidRDefault="00DB42FE" w:rsidP="004A2106">
      <w:pPr>
        <w:pStyle w:val="ListParagraph"/>
        <w:numPr>
          <w:ilvl w:val="0"/>
          <w:numId w:val="43"/>
        </w:numPr>
        <w:ind w:firstLineChars="0"/>
        <w:rPr>
          <w:rFonts w:eastAsiaTheme="minorEastAsia"/>
        </w:rPr>
      </w:pPr>
      <w:r>
        <w:rPr>
          <w:rFonts w:eastAsiaTheme="minorEastAsia"/>
        </w:rPr>
        <w:t>If we would select 200 MHz</w:t>
      </w:r>
      <w:r w:rsidR="009555A6" w:rsidRPr="009555A6">
        <w:rPr>
          <w:rFonts w:eastAsiaTheme="minorEastAsia"/>
        </w:rPr>
        <w:t xml:space="preserve"> </w:t>
      </w:r>
      <w:r w:rsidR="009555A6">
        <w:rPr>
          <w:rFonts w:eastAsiaTheme="minorEastAsia"/>
        </w:rPr>
        <w:t xml:space="preserve">as typical channel bandwidth for </w:t>
      </w:r>
      <w:r w:rsidR="009555A6" w:rsidRPr="004A2106">
        <w:rPr>
          <w:rFonts w:eastAsiaTheme="minorEastAsia"/>
        </w:rPr>
        <w:t>14800 to 15350 MHz frequency range</w:t>
      </w:r>
      <w:r w:rsidR="009555A6">
        <w:rPr>
          <w:rFonts w:eastAsiaTheme="minorEastAsia"/>
        </w:rPr>
        <w:t>,</w:t>
      </w:r>
      <w:r>
        <w:rPr>
          <w:rFonts w:eastAsiaTheme="minorEastAsia"/>
        </w:rPr>
        <w:t xml:space="preserve"> it would </w:t>
      </w:r>
      <w:r w:rsidR="004A2106">
        <w:rPr>
          <w:rFonts w:eastAsiaTheme="minorEastAsia"/>
        </w:rPr>
        <w:t>implicitly</w:t>
      </w:r>
      <w:r>
        <w:rPr>
          <w:rFonts w:eastAsiaTheme="minorEastAsia"/>
        </w:rPr>
        <w:t xml:space="preserve"> mean that </w:t>
      </w:r>
      <w:r w:rsidR="004A2106" w:rsidRPr="004A2106">
        <w:rPr>
          <w:rFonts w:eastAsiaTheme="minorEastAsia"/>
        </w:rPr>
        <w:t>14800 to 15350 MHz frequency range</w:t>
      </w:r>
      <w:r w:rsidR="004A2106">
        <w:rPr>
          <w:rFonts w:eastAsiaTheme="minorEastAsia"/>
        </w:rPr>
        <w:t xml:space="preserve"> shall follow FR2</w:t>
      </w:r>
      <w:r w:rsidR="009555A6">
        <w:rPr>
          <w:rFonts w:eastAsiaTheme="minorEastAsia"/>
        </w:rPr>
        <w:t>-1</w:t>
      </w:r>
      <w:r w:rsidR="004A2106">
        <w:rPr>
          <w:rFonts w:eastAsiaTheme="minorEastAsia"/>
        </w:rPr>
        <w:t xml:space="preserve"> system parameters (SCS selection etc.)</w:t>
      </w:r>
      <w:r w:rsidR="00432DEB">
        <w:rPr>
          <w:rFonts w:eastAsiaTheme="minorEastAsia"/>
        </w:rPr>
        <w:t xml:space="preserve"> as 200MHz is currently not supported in FR1. </w:t>
      </w:r>
    </w:p>
    <w:p w14:paraId="590AE07D" w14:textId="2B56E3FF" w:rsidR="00DB42FE" w:rsidRDefault="00DB42FE" w:rsidP="009555A6">
      <w:pPr>
        <w:rPr>
          <w:rFonts w:eastAsiaTheme="minorEastAsia"/>
        </w:rPr>
      </w:pPr>
    </w:p>
    <w:tbl>
      <w:tblPr>
        <w:tblStyle w:val="TableGrid"/>
        <w:tblW w:w="0" w:type="auto"/>
        <w:tblLook w:val="04A0" w:firstRow="1" w:lastRow="0" w:firstColumn="1" w:lastColumn="0" w:noHBand="0" w:noVBand="1"/>
      </w:tblPr>
      <w:tblGrid>
        <w:gridCol w:w="9631"/>
      </w:tblGrid>
      <w:tr w:rsidR="00DB42FE" w14:paraId="29504AF4" w14:textId="77777777" w:rsidTr="00DB42FE">
        <w:tc>
          <w:tcPr>
            <w:tcW w:w="9631" w:type="dxa"/>
          </w:tcPr>
          <w:p w14:paraId="085835A1" w14:textId="77777777" w:rsidR="00DB42FE" w:rsidRDefault="00DB42FE" w:rsidP="00DB42FE">
            <w:pPr>
              <w:pStyle w:val="TH"/>
              <w:rPr>
                <w:rFonts w:eastAsia="Yu Mincho"/>
              </w:rPr>
            </w:pPr>
            <w:bookmarkStart w:id="4" w:name="_Hlk497144372"/>
            <w:r w:rsidRPr="00F95B02">
              <w:rPr>
                <w:rFonts w:eastAsia="Yu Mincho"/>
              </w:rPr>
              <w:t xml:space="preserve">Table 5.3.2-1: </w:t>
            </w:r>
            <w:bookmarkEnd w:id="4"/>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000" w:type="pct"/>
              <w:jc w:val="center"/>
              <w:tblLook w:val="04A0" w:firstRow="1" w:lastRow="0" w:firstColumn="1" w:lastColumn="0" w:noHBand="0" w:noVBand="1"/>
            </w:tblPr>
            <w:tblGrid>
              <w:gridCol w:w="612"/>
              <w:gridCol w:w="549"/>
              <w:gridCol w:w="549"/>
              <w:gridCol w:w="549"/>
              <w:gridCol w:w="549"/>
              <w:gridCol w:w="549"/>
              <w:gridCol w:w="549"/>
              <w:gridCol w:w="549"/>
              <w:gridCol w:w="550"/>
              <w:gridCol w:w="550"/>
              <w:gridCol w:w="550"/>
              <w:gridCol w:w="550"/>
              <w:gridCol w:w="550"/>
              <w:gridCol w:w="550"/>
              <w:gridCol w:w="550"/>
              <w:gridCol w:w="550"/>
              <w:gridCol w:w="550"/>
            </w:tblGrid>
            <w:tr w:rsidR="00DB42FE" w:rsidRPr="00B70BBD" w14:paraId="07B7261A" w14:textId="77777777" w:rsidTr="00DB42FE">
              <w:trPr>
                <w:cantSplit/>
                <w:jc w:val="center"/>
              </w:trPr>
              <w:tc>
                <w:tcPr>
                  <w:tcW w:w="325" w:type="pct"/>
                </w:tcPr>
                <w:p w14:paraId="28803FCC"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SCS (kHz)</w:t>
                  </w:r>
                </w:p>
              </w:tc>
              <w:tc>
                <w:tcPr>
                  <w:tcW w:w="292" w:type="pct"/>
                </w:tcPr>
                <w:p w14:paraId="5B1C4428"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3</w:t>
                  </w:r>
                </w:p>
                <w:p w14:paraId="666FA492"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MHz</w:t>
                  </w:r>
                </w:p>
              </w:tc>
              <w:tc>
                <w:tcPr>
                  <w:tcW w:w="292" w:type="pct"/>
                </w:tcPr>
                <w:p w14:paraId="64096069"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5</w:t>
                  </w:r>
                </w:p>
                <w:p w14:paraId="56C48126"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MHz</w:t>
                  </w:r>
                </w:p>
              </w:tc>
              <w:tc>
                <w:tcPr>
                  <w:tcW w:w="292" w:type="pct"/>
                </w:tcPr>
                <w:p w14:paraId="4B9B62F3"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10</w:t>
                  </w:r>
                </w:p>
                <w:p w14:paraId="232FDD72"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MHz</w:t>
                  </w:r>
                </w:p>
              </w:tc>
              <w:tc>
                <w:tcPr>
                  <w:tcW w:w="292" w:type="pct"/>
                </w:tcPr>
                <w:p w14:paraId="7E4F17BB"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15</w:t>
                  </w:r>
                </w:p>
                <w:p w14:paraId="3B4E5F6A"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MHz</w:t>
                  </w:r>
                </w:p>
              </w:tc>
              <w:tc>
                <w:tcPr>
                  <w:tcW w:w="292" w:type="pct"/>
                </w:tcPr>
                <w:p w14:paraId="48AF305C"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20 MHz</w:t>
                  </w:r>
                </w:p>
              </w:tc>
              <w:tc>
                <w:tcPr>
                  <w:tcW w:w="292" w:type="pct"/>
                </w:tcPr>
                <w:p w14:paraId="03DF24DF"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25 MHz</w:t>
                  </w:r>
                </w:p>
              </w:tc>
              <w:tc>
                <w:tcPr>
                  <w:tcW w:w="292" w:type="pct"/>
                </w:tcPr>
                <w:p w14:paraId="2296449F"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30</w:t>
                  </w:r>
                </w:p>
                <w:p w14:paraId="79D357C8"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MHz</w:t>
                  </w:r>
                </w:p>
              </w:tc>
              <w:tc>
                <w:tcPr>
                  <w:tcW w:w="292" w:type="pct"/>
                </w:tcPr>
                <w:p w14:paraId="3BDB938F"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35</w:t>
                  </w:r>
                </w:p>
                <w:p w14:paraId="71B8B12F"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MHz</w:t>
                  </w:r>
                </w:p>
              </w:tc>
              <w:tc>
                <w:tcPr>
                  <w:tcW w:w="292" w:type="pct"/>
                </w:tcPr>
                <w:p w14:paraId="557248EA"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40 MHz</w:t>
                  </w:r>
                </w:p>
              </w:tc>
              <w:tc>
                <w:tcPr>
                  <w:tcW w:w="292" w:type="pct"/>
                </w:tcPr>
                <w:p w14:paraId="1C642821"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45 MHz</w:t>
                  </w:r>
                </w:p>
              </w:tc>
              <w:tc>
                <w:tcPr>
                  <w:tcW w:w="292" w:type="pct"/>
                </w:tcPr>
                <w:p w14:paraId="49643BC6"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50 MHz</w:t>
                  </w:r>
                </w:p>
              </w:tc>
              <w:tc>
                <w:tcPr>
                  <w:tcW w:w="292" w:type="pct"/>
                </w:tcPr>
                <w:p w14:paraId="25560734"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60 MHz</w:t>
                  </w:r>
                </w:p>
              </w:tc>
              <w:tc>
                <w:tcPr>
                  <w:tcW w:w="292" w:type="pct"/>
                </w:tcPr>
                <w:p w14:paraId="705F1B6C"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70</w:t>
                  </w:r>
                </w:p>
                <w:p w14:paraId="0BABEDA8"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MHz</w:t>
                  </w:r>
                </w:p>
              </w:tc>
              <w:tc>
                <w:tcPr>
                  <w:tcW w:w="292" w:type="pct"/>
                </w:tcPr>
                <w:p w14:paraId="5DC8FD67"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80 MHz</w:t>
                  </w:r>
                </w:p>
              </w:tc>
              <w:tc>
                <w:tcPr>
                  <w:tcW w:w="292" w:type="pct"/>
                </w:tcPr>
                <w:p w14:paraId="02AE3B2D"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90</w:t>
                  </w:r>
                </w:p>
                <w:p w14:paraId="7120F042"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MHz</w:t>
                  </w:r>
                </w:p>
              </w:tc>
              <w:tc>
                <w:tcPr>
                  <w:tcW w:w="292" w:type="pct"/>
                </w:tcPr>
                <w:p w14:paraId="17ADF5B0" w14:textId="77777777" w:rsidR="00DB42FE" w:rsidRPr="00B70BBD" w:rsidRDefault="00DB42FE" w:rsidP="00DB42FE">
                  <w:pPr>
                    <w:keepNext/>
                    <w:keepLines/>
                    <w:spacing w:after="0"/>
                    <w:jc w:val="center"/>
                    <w:rPr>
                      <w:rFonts w:ascii="Arial" w:eastAsia="Yu Mincho" w:hAnsi="Arial"/>
                      <w:b/>
                      <w:sz w:val="18"/>
                    </w:rPr>
                  </w:pPr>
                  <w:r w:rsidRPr="00B70BBD">
                    <w:rPr>
                      <w:rFonts w:ascii="Arial" w:eastAsia="Yu Mincho" w:hAnsi="Arial"/>
                      <w:b/>
                      <w:sz w:val="18"/>
                    </w:rPr>
                    <w:t>100 MHz</w:t>
                  </w:r>
                </w:p>
              </w:tc>
            </w:tr>
            <w:tr w:rsidR="00DB42FE" w:rsidRPr="00B70BBD" w14:paraId="2280B4D8" w14:textId="77777777" w:rsidTr="00DB42FE">
              <w:trPr>
                <w:cantSplit/>
                <w:jc w:val="center"/>
              </w:trPr>
              <w:tc>
                <w:tcPr>
                  <w:tcW w:w="325" w:type="pct"/>
                </w:tcPr>
                <w:p w14:paraId="183D59A9" w14:textId="77777777" w:rsidR="00DB42FE" w:rsidRPr="00B70BBD" w:rsidRDefault="00DB42FE" w:rsidP="00DB42FE">
                  <w:pPr>
                    <w:keepNext/>
                    <w:keepLines/>
                    <w:spacing w:after="0"/>
                    <w:jc w:val="center"/>
                    <w:rPr>
                      <w:rFonts w:ascii="Arial" w:eastAsia="Yu Mincho" w:hAnsi="Arial"/>
                      <w:sz w:val="18"/>
                    </w:rPr>
                  </w:pPr>
                </w:p>
              </w:tc>
              <w:tc>
                <w:tcPr>
                  <w:tcW w:w="292" w:type="pct"/>
                </w:tcPr>
                <w:p w14:paraId="04A5744D"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5A6B6186"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64892A51"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7D29610E"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377D4B0D"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5CB4FA07"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25E8C340"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6D972685"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5AADA5F7"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52C4D310"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63E200F3"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704B58F2"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15A0209F"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3B102C09"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7676188D"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292" w:type="pct"/>
                </w:tcPr>
                <w:p w14:paraId="2B98DDC6"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DB42FE" w:rsidRPr="00B70BBD" w14:paraId="69F734A9" w14:textId="77777777" w:rsidTr="00DB42FE">
              <w:trPr>
                <w:cantSplit/>
                <w:jc w:val="center"/>
              </w:trPr>
              <w:tc>
                <w:tcPr>
                  <w:tcW w:w="325" w:type="pct"/>
                </w:tcPr>
                <w:p w14:paraId="3EA699FC"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15</w:t>
                  </w:r>
                </w:p>
              </w:tc>
              <w:tc>
                <w:tcPr>
                  <w:tcW w:w="292" w:type="pct"/>
                </w:tcPr>
                <w:p w14:paraId="186E3862"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15</w:t>
                  </w:r>
                </w:p>
              </w:tc>
              <w:tc>
                <w:tcPr>
                  <w:tcW w:w="292" w:type="pct"/>
                </w:tcPr>
                <w:p w14:paraId="5775C74A"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25</w:t>
                  </w:r>
                </w:p>
              </w:tc>
              <w:tc>
                <w:tcPr>
                  <w:tcW w:w="292" w:type="pct"/>
                </w:tcPr>
                <w:p w14:paraId="5C6B4ADB"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52</w:t>
                  </w:r>
                </w:p>
              </w:tc>
              <w:tc>
                <w:tcPr>
                  <w:tcW w:w="292" w:type="pct"/>
                </w:tcPr>
                <w:p w14:paraId="1B239FC2"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79</w:t>
                  </w:r>
                </w:p>
              </w:tc>
              <w:tc>
                <w:tcPr>
                  <w:tcW w:w="292" w:type="pct"/>
                </w:tcPr>
                <w:p w14:paraId="40B4940B"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106</w:t>
                  </w:r>
                </w:p>
              </w:tc>
              <w:tc>
                <w:tcPr>
                  <w:tcW w:w="292" w:type="pct"/>
                </w:tcPr>
                <w:p w14:paraId="6AA0372C"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133</w:t>
                  </w:r>
                </w:p>
              </w:tc>
              <w:tc>
                <w:tcPr>
                  <w:tcW w:w="292" w:type="pct"/>
                </w:tcPr>
                <w:p w14:paraId="1F717046" w14:textId="77777777" w:rsidR="00DB42FE" w:rsidRPr="00B70BBD" w:rsidRDefault="00DB42FE" w:rsidP="00DB42FE">
                  <w:pPr>
                    <w:keepNext/>
                    <w:keepLines/>
                    <w:spacing w:after="0"/>
                    <w:jc w:val="center"/>
                    <w:rPr>
                      <w:rFonts w:ascii="Arial" w:eastAsia="Yu Mincho" w:hAnsi="Arial"/>
                      <w:sz w:val="18"/>
                    </w:rPr>
                  </w:pPr>
                  <w:r w:rsidRPr="00B70BBD">
                    <w:rPr>
                      <w:rFonts w:ascii="Arial" w:hAnsi="Arial"/>
                      <w:sz w:val="18"/>
                    </w:rPr>
                    <w:t>160</w:t>
                  </w:r>
                </w:p>
              </w:tc>
              <w:tc>
                <w:tcPr>
                  <w:tcW w:w="292" w:type="pct"/>
                </w:tcPr>
                <w:p w14:paraId="5DECE660" w14:textId="77777777" w:rsidR="00DB42FE" w:rsidRPr="00B70BBD" w:rsidRDefault="00DB42FE" w:rsidP="00DB42FE">
                  <w:pPr>
                    <w:keepNext/>
                    <w:keepLines/>
                    <w:spacing w:after="0"/>
                    <w:jc w:val="center"/>
                    <w:rPr>
                      <w:rFonts w:ascii="Arial" w:eastAsia="Yu Mincho" w:hAnsi="Arial"/>
                      <w:sz w:val="18"/>
                    </w:rPr>
                  </w:pPr>
                  <w:r w:rsidRPr="00B70BBD">
                    <w:rPr>
                      <w:rFonts w:ascii="Arial" w:hAnsi="Arial" w:cs="Arial"/>
                      <w:sz w:val="18"/>
                      <w:lang w:val="en-US"/>
                    </w:rPr>
                    <w:t>188</w:t>
                  </w:r>
                </w:p>
              </w:tc>
              <w:tc>
                <w:tcPr>
                  <w:tcW w:w="292" w:type="pct"/>
                </w:tcPr>
                <w:p w14:paraId="644ECC83"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216</w:t>
                  </w:r>
                </w:p>
              </w:tc>
              <w:tc>
                <w:tcPr>
                  <w:tcW w:w="292" w:type="pct"/>
                </w:tcPr>
                <w:p w14:paraId="3E089D0D" w14:textId="77777777" w:rsidR="00DB42FE" w:rsidRPr="00B70BBD" w:rsidRDefault="00DB42FE" w:rsidP="00DB42FE">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292" w:type="pct"/>
                </w:tcPr>
                <w:p w14:paraId="6B7DBEEE"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270</w:t>
                  </w:r>
                </w:p>
              </w:tc>
              <w:tc>
                <w:tcPr>
                  <w:tcW w:w="292" w:type="pct"/>
                </w:tcPr>
                <w:p w14:paraId="5212AE0A"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N/A</w:t>
                  </w:r>
                </w:p>
              </w:tc>
              <w:tc>
                <w:tcPr>
                  <w:tcW w:w="292" w:type="pct"/>
                </w:tcPr>
                <w:p w14:paraId="31AB9FF5"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N/A</w:t>
                  </w:r>
                </w:p>
              </w:tc>
              <w:tc>
                <w:tcPr>
                  <w:tcW w:w="292" w:type="pct"/>
                </w:tcPr>
                <w:p w14:paraId="20244A2E"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N/A</w:t>
                  </w:r>
                </w:p>
              </w:tc>
              <w:tc>
                <w:tcPr>
                  <w:tcW w:w="292" w:type="pct"/>
                </w:tcPr>
                <w:p w14:paraId="2B3E87D3"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N/A</w:t>
                  </w:r>
                </w:p>
              </w:tc>
              <w:tc>
                <w:tcPr>
                  <w:tcW w:w="292" w:type="pct"/>
                </w:tcPr>
                <w:p w14:paraId="18ED7D93"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N/A</w:t>
                  </w:r>
                </w:p>
              </w:tc>
            </w:tr>
            <w:tr w:rsidR="00DB42FE" w:rsidRPr="00B70BBD" w14:paraId="0C9ADE7A" w14:textId="77777777" w:rsidTr="00DB42FE">
              <w:trPr>
                <w:cantSplit/>
                <w:jc w:val="center"/>
              </w:trPr>
              <w:tc>
                <w:tcPr>
                  <w:tcW w:w="325" w:type="pct"/>
                </w:tcPr>
                <w:p w14:paraId="4BAC2371"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30</w:t>
                  </w:r>
                </w:p>
              </w:tc>
              <w:tc>
                <w:tcPr>
                  <w:tcW w:w="292" w:type="pct"/>
                </w:tcPr>
                <w:p w14:paraId="25D87D0B"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N/A</w:t>
                  </w:r>
                </w:p>
              </w:tc>
              <w:tc>
                <w:tcPr>
                  <w:tcW w:w="292" w:type="pct"/>
                </w:tcPr>
                <w:p w14:paraId="7D41E469"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11</w:t>
                  </w:r>
                </w:p>
              </w:tc>
              <w:tc>
                <w:tcPr>
                  <w:tcW w:w="292" w:type="pct"/>
                </w:tcPr>
                <w:p w14:paraId="63E4930B"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24</w:t>
                  </w:r>
                </w:p>
              </w:tc>
              <w:tc>
                <w:tcPr>
                  <w:tcW w:w="292" w:type="pct"/>
                </w:tcPr>
                <w:p w14:paraId="52E9F36C"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38</w:t>
                  </w:r>
                </w:p>
              </w:tc>
              <w:tc>
                <w:tcPr>
                  <w:tcW w:w="292" w:type="pct"/>
                </w:tcPr>
                <w:p w14:paraId="742C5BAF"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51</w:t>
                  </w:r>
                </w:p>
              </w:tc>
              <w:tc>
                <w:tcPr>
                  <w:tcW w:w="292" w:type="pct"/>
                </w:tcPr>
                <w:p w14:paraId="64C64687"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65</w:t>
                  </w:r>
                </w:p>
              </w:tc>
              <w:tc>
                <w:tcPr>
                  <w:tcW w:w="292" w:type="pct"/>
                </w:tcPr>
                <w:p w14:paraId="258C8FEC" w14:textId="77777777" w:rsidR="00DB42FE" w:rsidRPr="00B70BBD" w:rsidRDefault="00DB42FE" w:rsidP="00DB42FE">
                  <w:pPr>
                    <w:keepNext/>
                    <w:keepLines/>
                    <w:spacing w:after="0"/>
                    <w:jc w:val="center"/>
                    <w:rPr>
                      <w:rFonts w:ascii="Arial" w:hAnsi="Arial"/>
                      <w:sz w:val="18"/>
                    </w:rPr>
                  </w:pPr>
                  <w:r w:rsidRPr="00B70BBD">
                    <w:rPr>
                      <w:rFonts w:ascii="Arial" w:hAnsi="Arial"/>
                      <w:sz w:val="18"/>
                    </w:rPr>
                    <w:t>78</w:t>
                  </w:r>
                </w:p>
              </w:tc>
              <w:tc>
                <w:tcPr>
                  <w:tcW w:w="292" w:type="pct"/>
                </w:tcPr>
                <w:p w14:paraId="1C7A1346" w14:textId="77777777" w:rsidR="00DB42FE" w:rsidRPr="00B70BBD" w:rsidRDefault="00DB42FE" w:rsidP="00DB42FE">
                  <w:pPr>
                    <w:keepNext/>
                    <w:keepLines/>
                    <w:spacing w:after="0"/>
                    <w:jc w:val="center"/>
                    <w:rPr>
                      <w:rFonts w:ascii="Arial" w:eastAsia="Yu Mincho" w:hAnsi="Arial"/>
                      <w:sz w:val="18"/>
                    </w:rPr>
                  </w:pPr>
                  <w:r w:rsidRPr="00B70BBD">
                    <w:rPr>
                      <w:rFonts w:ascii="Arial" w:hAnsi="Arial" w:cs="Arial"/>
                      <w:sz w:val="18"/>
                      <w:lang w:val="en-US"/>
                    </w:rPr>
                    <w:t>92</w:t>
                  </w:r>
                </w:p>
              </w:tc>
              <w:tc>
                <w:tcPr>
                  <w:tcW w:w="292" w:type="pct"/>
                </w:tcPr>
                <w:p w14:paraId="1242234C"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106</w:t>
                  </w:r>
                </w:p>
              </w:tc>
              <w:tc>
                <w:tcPr>
                  <w:tcW w:w="292" w:type="pct"/>
                </w:tcPr>
                <w:p w14:paraId="0E50DD4D" w14:textId="77777777" w:rsidR="00DB42FE" w:rsidRPr="00B70BBD" w:rsidRDefault="00DB42FE" w:rsidP="00DB42FE">
                  <w:pPr>
                    <w:keepNext/>
                    <w:keepLines/>
                    <w:spacing w:after="0"/>
                    <w:jc w:val="center"/>
                    <w:rPr>
                      <w:rFonts w:ascii="Arial" w:eastAsia="Yu Mincho" w:hAnsi="Arial"/>
                      <w:sz w:val="18"/>
                    </w:rPr>
                  </w:pPr>
                  <w:r w:rsidRPr="00B70BBD">
                    <w:rPr>
                      <w:rFonts w:ascii="Arial" w:hAnsi="Arial" w:cs="Arial"/>
                      <w:sz w:val="18"/>
                      <w:lang w:val="en-US"/>
                    </w:rPr>
                    <w:t>119</w:t>
                  </w:r>
                </w:p>
              </w:tc>
              <w:tc>
                <w:tcPr>
                  <w:tcW w:w="292" w:type="pct"/>
                </w:tcPr>
                <w:p w14:paraId="4F467969"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133</w:t>
                  </w:r>
                </w:p>
              </w:tc>
              <w:tc>
                <w:tcPr>
                  <w:tcW w:w="292" w:type="pct"/>
                </w:tcPr>
                <w:p w14:paraId="5DAC91F3"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162</w:t>
                  </w:r>
                </w:p>
              </w:tc>
              <w:tc>
                <w:tcPr>
                  <w:tcW w:w="292" w:type="pct"/>
                </w:tcPr>
                <w:p w14:paraId="40680B31" w14:textId="77777777" w:rsidR="00DB42FE" w:rsidRPr="00B70BBD" w:rsidRDefault="00DB42FE" w:rsidP="00DB42FE">
                  <w:pPr>
                    <w:keepNext/>
                    <w:keepLines/>
                    <w:spacing w:after="0"/>
                    <w:jc w:val="center"/>
                    <w:rPr>
                      <w:rFonts w:ascii="Arial" w:eastAsia="Yu Mincho" w:hAnsi="Arial"/>
                      <w:sz w:val="18"/>
                    </w:rPr>
                  </w:pPr>
                  <w:r w:rsidRPr="00B70BBD">
                    <w:rPr>
                      <w:rFonts w:ascii="Arial" w:hAnsi="Arial"/>
                      <w:sz w:val="18"/>
                    </w:rPr>
                    <w:t>189</w:t>
                  </w:r>
                </w:p>
              </w:tc>
              <w:tc>
                <w:tcPr>
                  <w:tcW w:w="292" w:type="pct"/>
                </w:tcPr>
                <w:p w14:paraId="72823090"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217</w:t>
                  </w:r>
                </w:p>
              </w:tc>
              <w:tc>
                <w:tcPr>
                  <w:tcW w:w="292" w:type="pct"/>
                </w:tcPr>
                <w:p w14:paraId="078DF562" w14:textId="77777777" w:rsidR="00DB42FE" w:rsidRPr="00B70BBD" w:rsidRDefault="00DB42FE" w:rsidP="00DB42FE">
                  <w:pPr>
                    <w:keepNext/>
                    <w:keepLines/>
                    <w:spacing w:after="0"/>
                    <w:jc w:val="center"/>
                    <w:rPr>
                      <w:rFonts w:ascii="Arial" w:eastAsia="Yu Mincho" w:hAnsi="Arial"/>
                      <w:sz w:val="18"/>
                    </w:rPr>
                  </w:pPr>
                  <w:r w:rsidRPr="00B70BBD">
                    <w:rPr>
                      <w:rFonts w:ascii="Arial" w:hAnsi="Arial"/>
                      <w:sz w:val="18"/>
                    </w:rPr>
                    <w:t>245</w:t>
                  </w:r>
                </w:p>
              </w:tc>
              <w:tc>
                <w:tcPr>
                  <w:tcW w:w="292" w:type="pct"/>
                </w:tcPr>
                <w:p w14:paraId="6C0B67D2"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273</w:t>
                  </w:r>
                </w:p>
              </w:tc>
            </w:tr>
            <w:tr w:rsidR="00DB42FE" w:rsidRPr="00B70BBD" w14:paraId="62685CD3" w14:textId="77777777" w:rsidTr="00DB42FE">
              <w:trPr>
                <w:cantSplit/>
                <w:jc w:val="center"/>
              </w:trPr>
              <w:tc>
                <w:tcPr>
                  <w:tcW w:w="325" w:type="pct"/>
                </w:tcPr>
                <w:p w14:paraId="2C55931D"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60</w:t>
                  </w:r>
                </w:p>
              </w:tc>
              <w:tc>
                <w:tcPr>
                  <w:tcW w:w="292" w:type="pct"/>
                </w:tcPr>
                <w:p w14:paraId="69F97A20"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N/A</w:t>
                  </w:r>
                </w:p>
              </w:tc>
              <w:tc>
                <w:tcPr>
                  <w:tcW w:w="292" w:type="pct"/>
                </w:tcPr>
                <w:p w14:paraId="22CF1F7A"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N/A</w:t>
                  </w:r>
                </w:p>
              </w:tc>
              <w:tc>
                <w:tcPr>
                  <w:tcW w:w="292" w:type="pct"/>
                </w:tcPr>
                <w:p w14:paraId="7EF75CD7"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11</w:t>
                  </w:r>
                </w:p>
              </w:tc>
              <w:tc>
                <w:tcPr>
                  <w:tcW w:w="292" w:type="pct"/>
                </w:tcPr>
                <w:p w14:paraId="72B195EB"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18</w:t>
                  </w:r>
                </w:p>
              </w:tc>
              <w:tc>
                <w:tcPr>
                  <w:tcW w:w="292" w:type="pct"/>
                </w:tcPr>
                <w:p w14:paraId="21D15547"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24</w:t>
                  </w:r>
                </w:p>
              </w:tc>
              <w:tc>
                <w:tcPr>
                  <w:tcW w:w="292" w:type="pct"/>
                </w:tcPr>
                <w:p w14:paraId="76C156D6"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31</w:t>
                  </w:r>
                </w:p>
              </w:tc>
              <w:tc>
                <w:tcPr>
                  <w:tcW w:w="292" w:type="pct"/>
                </w:tcPr>
                <w:p w14:paraId="722D4BF8" w14:textId="77777777" w:rsidR="00DB42FE" w:rsidRPr="00B70BBD" w:rsidRDefault="00DB42FE" w:rsidP="00DB42FE">
                  <w:pPr>
                    <w:keepNext/>
                    <w:keepLines/>
                    <w:spacing w:after="0"/>
                    <w:jc w:val="center"/>
                    <w:rPr>
                      <w:rFonts w:ascii="Arial" w:hAnsi="Arial"/>
                      <w:sz w:val="18"/>
                    </w:rPr>
                  </w:pPr>
                  <w:r w:rsidRPr="00B70BBD">
                    <w:rPr>
                      <w:rFonts w:ascii="Arial" w:hAnsi="Arial"/>
                      <w:sz w:val="18"/>
                    </w:rPr>
                    <w:t>38</w:t>
                  </w:r>
                </w:p>
              </w:tc>
              <w:tc>
                <w:tcPr>
                  <w:tcW w:w="292" w:type="pct"/>
                </w:tcPr>
                <w:p w14:paraId="4EC86F97" w14:textId="77777777" w:rsidR="00DB42FE" w:rsidRPr="00B70BBD" w:rsidRDefault="00DB42FE" w:rsidP="00DB42FE">
                  <w:pPr>
                    <w:keepNext/>
                    <w:keepLines/>
                    <w:spacing w:after="0"/>
                    <w:jc w:val="center"/>
                    <w:rPr>
                      <w:rFonts w:ascii="Arial" w:eastAsia="Yu Mincho" w:hAnsi="Arial"/>
                      <w:sz w:val="18"/>
                    </w:rPr>
                  </w:pPr>
                  <w:r w:rsidRPr="00B70BBD">
                    <w:rPr>
                      <w:rFonts w:ascii="Arial" w:hAnsi="Arial" w:cs="Arial"/>
                      <w:sz w:val="18"/>
                      <w:lang w:val="en-US"/>
                    </w:rPr>
                    <w:t>44</w:t>
                  </w:r>
                </w:p>
              </w:tc>
              <w:tc>
                <w:tcPr>
                  <w:tcW w:w="292" w:type="pct"/>
                </w:tcPr>
                <w:p w14:paraId="7A6DCF7D"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51</w:t>
                  </w:r>
                </w:p>
              </w:tc>
              <w:tc>
                <w:tcPr>
                  <w:tcW w:w="292" w:type="pct"/>
                </w:tcPr>
                <w:p w14:paraId="61BDF43B" w14:textId="77777777" w:rsidR="00DB42FE" w:rsidRPr="00B70BBD" w:rsidRDefault="00DB42FE" w:rsidP="00DB42FE">
                  <w:pPr>
                    <w:keepNext/>
                    <w:keepLines/>
                    <w:spacing w:after="0"/>
                    <w:jc w:val="center"/>
                    <w:rPr>
                      <w:rFonts w:ascii="Arial" w:eastAsia="Yu Mincho" w:hAnsi="Arial"/>
                      <w:sz w:val="18"/>
                    </w:rPr>
                  </w:pPr>
                  <w:r w:rsidRPr="00B70BBD">
                    <w:rPr>
                      <w:rFonts w:ascii="Arial" w:hAnsi="Arial" w:cs="Arial"/>
                      <w:sz w:val="18"/>
                      <w:lang w:val="en-US"/>
                    </w:rPr>
                    <w:t>58</w:t>
                  </w:r>
                </w:p>
              </w:tc>
              <w:tc>
                <w:tcPr>
                  <w:tcW w:w="292" w:type="pct"/>
                </w:tcPr>
                <w:p w14:paraId="4F4F6528"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65</w:t>
                  </w:r>
                </w:p>
              </w:tc>
              <w:tc>
                <w:tcPr>
                  <w:tcW w:w="292" w:type="pct"/>
                </w:tcPr>
                <w:p w14:paraId="33E894AF"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79</w:t>
                  </w:r>
                </w:p>
              </w:tc>
              <w:tc>
                <w:tcPr>
                  <w:tcW w:w="292" w:type="pct"/>
                </w:tcPr>
                <w:p w14:paraId="7C9CDFA7" w14:textId="77777777" w:rsidR="00DB42FE" w:rsidRPr="00B70BBD" w:rsidRDefault="00DB42FE" w:rsidP="00DB42FE">
                  <w:pPr>
                    <w:keepNext/>
                    <w:keepLines/>
                    <w:spacing w:after="0"/>
                    <w:jc w:val="center"/>
                    <w:rPr>
                      <w:rFonts w:ascii="Arial" w:hAnsi="Arial"/>
                      <w:sz w:val="18"/>
                    </w:rPr>
                  </w:pPr>
                  <w:r w:rsidRPr="00B70BBD">
                    <w:rPr>
                      <w:rFonts w:ascii="Arial" w:hAnsi="Arial"/>
                      <w:sz w:val="18"/>
                    </w:rPr>
                    <w:t>93</w:t>
                  </w:r>
                </w:p>
              </w:tc>
              <w:tc>
                <w:tcPr>
                  <w:tcW w:w="292" w:type="pct"/>
                </w:tcPr>
                <w:p w14:paraId="293D00F5"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107</w:t>
                  </w:r>
                </w:p>
              </w:tc>
              <w:tc>
                <w:tcPr>
                  <w:tcW w:w="292" w:type="pct"/>
                </w:tcPr>
                <w:p w14:paraId="245A7113" w14:textId="77777777" w:rsidR="00DB42FE" w:rsidRPr="00B70BBD" w:rsidRDefault="00DB42FE" w:rsidP="00DB42FE">
                  <w:pPr>
                    <w:keepNext/>
                    <w:keepLines/>
                    <w:spacing w:after="0"/>
                    <w:jc w:val="center"/>
                    <w:rPr>
                      <w:rFonts w:ascii="Arial" w:hAnsi="Arial"/>
                      <w:sz w:val="18"/>
                    </w:rPr>
                  </w:pPr>
                  <w:r w:rsidRPr="00B70BBD">
                    <w:rPr>
                      <w:rFonts w:ascii="Arial" w:hAnsi="Arial"/>
                      <w:sz w:val="18"/>
                    </w:rPr>
                    <w:t>121</w:t>
                  </w:r>
                </w:p>
              </w:tc>
              <w:tc>
                <w:tcPr>
                  <w:tcW w:w="292" w:type="pct"/>
                </w:tcPr>
                <w:p w14:paraId="3CB0B6FA" w14:textId="77777777" w:rsidR="00DB42FE" w:rsidRPr="00B70BBD" w:rsidRDefault="00DB42FE" w:rsidP="00DB42FE">
                  <w:pPr>
                    <w:keepNext/>
                    <w:keepLines/>
                    <w:spacing w:after="0"/>
                    <w:jc w:val="center"/>
                    <w:rPr>
                      <w:rFonts w:ascii="Arial" w:eastAsia="Yu Mincho" w:hAnsi="Arial"/>
                      <w:sz w:val="18"/>
                    </w:rPr>
                  </w:pPr>
                  <w:r w:rsidRPr="00B70BBD">
                    <w:rPr>
                      <w:rFonts w:ascii="Arial" w:eastAsia="Yu Mincho" w:hAnsi="Arial"/>
                      <w:sz w:val="18"/>
                    </w:rPr>
                    <w:t>135</w:t>
                  </w:r>
                </w:p>
              </w:tc>
            </w:tr>
          </w:tbl>
          <w:p w14:paraId="58BDF9D8" w14:textId="77777777" w:rsidR="00DB42FE" w:rsidRDefault="00DB42FE" w:rsidP="00DB42FE">
            <w:pPr>
              <w:rPr>
                <w:rFonts w:eastAsia="Yu Mincho"/>
              </w:rPr>
            </w:pPr>
          </w:p>
          <w:p w14:paraId="0B26C297" w14:textId="77777777" w:rsidR="00DB42FE" w:rsidRDefault="00DB42FE" w:rsidP="00DB42FE">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ook w:val="04A0" w:firstRow="1" w:lastRow="0" w:firstColumn="1" w:lastColumn="0" w:noHBand="0" w:noVBand="1"/>
            </w:tblPr>
            <w:tblGrid>
              <w:gridCol w:w="1221"/>
              <w:gridCol w:w="1189"/>
              <w:gridCol w:w="1134"/>
              <w:gridCol w:w="992"/>
              <w:gridCol w:w="1134"/>
            </w:tblGrid>
            <w:tr w:rsidR="00DB42FE" w14:paraId="387D30B3" w14:textId="77777777" w:rsidTr="00485BE2">
              <w:trPr>
                <w:cantSplit/>
                <w:jc w:val="center"/>
              </w:trPr>
              <w:tc>
                <w:tcPr>
                  <w:tcW w:w="1221" w:type="dxa"/>
                  <w:tcBorders>
                    <w:bottom w:val="nil"/>
                  </w:tcBorders>
                </w:tcPr>
                <w:p w14:paraId="6903DCA4" w14:textId="77777777" w:rsidR="00DB42FE" w:rsidRDefault="00DB42FE" w:rsidP="00DB42FE">
                  <w:pPr>
                    <w:pStyle w:val="TAH"/>
                    <w:rPr>
                      <w:rFonts w:eastAsia="Yu Mincho"/>
                    </w:rPr>
                  </w:pPr>
                  <w:r w:rsidRPr="00F95B02">
                    <w:rPr>
                      <w:rFonts w:eastAsia="Yu Mincho"/>
                    </w:rPr>
                    <w:t>SCS (kHz)</w:t>
                  </w:r>
                </w:p>
              </w:tc>
              <w:tc>
                <w:tcPr>
                  <w:tcW w:w="1189" w:type="dxa"/>
                </w:tcPr>
                <w:p w14:paraId="54346BD9" w14:textId="77777777" w:rsidR="00DB42FE" w:rsidRDefault="00DB42FE" w:rsidP="00DB42FE">
                  <w:pPr>
                    <w:pStyle w:val="TAH"/>
                    <w:rPr>
                      <w:rFonts w:eastAsia="Yu Mincho"/>
                    </w:rPr>
                  </w:pPr>
                  <w:r w:rsidRPr="00F95B02">
                    <w:rPr>
                      <w:rFonts w:eastAsia="Yu Mincho"/>
                    </w:rPr>
                    <w:t>50 MHz</w:t>
                  </w:r>
                </w:p>
              </w:tc>
              <w:tc>
                <w:tcPr>
                  <w:tcW w:w="1134" w:type="dxa"/>
                </w:tcPr>
                <w:p w14:paraId="7A1A4FBA" w14:textId="77777777" w:rsidR="00DB42FE" w:rsidRDefault="00DB42FE" w:rsidP="00DB42FE">
                  <w:pPr>
                    <w:pStyle w:val="TAH"/>
                    <w:rPr>
                      <w:rFonts w:eastAsia="Yu Mincho"/>
                    </w:rPr>
                  </w:pPr>
                  <w:r w:rsidRPr="00F95B02">
                    <w:rPr>
                      <w:rFonts w:eastAsia="Yu Mincho"/>
                    </w:rPr>
                    <w:t>100 MHz</w:t>
                  </w:r>
                </w:p>
              </w:tc>
              <w:tc>
                <w:tcPr>
                  <w:tcW w:w="992" w:type="dxa"/>
                </w:tcPr>
                <w:p w14:paraId="5E7181FD" w14:textId="77777777" w:rsidR="00DB42FE" w:rsidRDefault="00DB42FE" w:rsidP="00DB42FE">
                  <w:pPr>
                    <w:pStyle w:val="TAH"/>
                    <w:rPr>
                      <w:rFonts w:eastAsia="Yu Mincho"/>
                    </w:rPr>
                  </w:pPr>
                  <w:r w:rsidRPr="00F95B02">
                    <w:rPr>
                      <w:rFonts w:eastAsia="Yu Mincho"/>
                    </w:rPr>
                    <w:t>200 MHz</w:t>
                  </w:r>
                </w:p>
              </w:tc>
              <w:tc>
                <w:tcPr>
                  <w:tcW w:w="1134" w:type="dxa"/>
                </w:tcPr>
                <w:p w14:paraId="4394A4A5" w14:textId="77777777" w:rsidR="00DB42FE" w:rsidRDefault="00DB42FE" w:rsidP="00DB42FE">
                  <w:pPr>
                    <w:pStyle w:val="TAH"/>
                    <w:rPr>
                      <w:rFonts w:eastAsia="Yu Mincho"/>
                    </w:rPr>
                  </w:pPr>
                  <w:r w:rsidRPr="00F95B02">
                    <w:rPr>
                      <w:rFonts w:eastAsia="Yu Mincho"/>
                    </w:rPr>
                    <w:t>400 MHz</w:t>
                  </w:r>
                </w:p>
              </w:tc>
            </w:tr>
            <w:tr w:rsidR="00DB42FE" w14:paraId="1032270D" w14:textId="77777777" w:rsidTr="00485BE2">
              <w:trPr>
                <w:cantSplit/>
                <w:jc w:val="center"/>
              </w:trPr>
              <w:tc>
                <w:tcPr>
                  <w:tcW w:w="1221" w:type="dxa"/>
                  <w:tcBorders>
                    <w:top w:val="nil"/>
                  </w:tcBorders>
                </w:tcPr>
                <w:p w14:paraId="35C205F0" w14:textId="77777777" w:rsidR="00DB42FE" w:rsidRDefault="00DB42FE" w:rsidP="00DB42FE">
                  <w:pPr>
                    <w:pStyle w:val="TAH"/>
                    <w:rPr>
                      <w:rFonts w:eastAsia="Yu Mincho"/>
                    </w:rPr>
                  </w:pPr>
                </w:p>
              </w:tc>
              <w:tc>
                <w:tcPr>
                  <w:tcW w:w="1189" w:type="dxa"/>
                </w:tcPr>
                <w:p w14:paraId="6F6AA9E4" w14:textId="77777777" w:rsidR="00DB42FE" w:rsidRDefault="00DB42FE" w:rsidP="00DB42FE">
                  <w:pPr>
                    <w:pStyle w:val="TAH"/>
                    <w:rPr>
                      <w:rFonts w:eastAsia="Yu Mincho"/>
                    </w:rPr>
                  </w:pPr>
                  <w:r w:rsidRPr="00F95B02">
                    <w:rPr>
                      <w:rFonts w:eastAsia="Yu Mincho"/>
                    </w:rPr>
                    <w:t>N</w:t>
                  </w:r>
                  <w:r w:rsidRPr="00F95B02">
                    <w:rPr>
                      <w:rFonts w:eastAsia="Yu Mincho"/>
                      <w:vertAlign w:val="subscript"/>
                    </w:rPr>
                    <w:t>RB</w:t>
                  </w:r>
                </w:p>
              </w:tc>
              <w:tc>
                <w:tcPr>
                  <w:tcW w:w="1134" w:type="dxa"/>
                </w:tcPr>
                <w:p w14:paraId="6A048AA2" w14:textId="77777777" w:rsidR="00DB42FE" w:rsidRDefault="00DB42FE" w:rsidP="00DB42FE">
                  <w:pPr>
                    <w:pStyle w:val="TAH"/>
                    <w:rPr>
                      <w:rFonts w:eastAsia="Yu Mincho"/>
                    </w:rPr>
                  </w:pPr>
                  <w:r w:rsidRPr="00F95B02">
                    <w:rPr>
                      <w:rFonts w:eastAsia="Yu Mincho"/>
                    </w:rPr>
                    <w:t>N</w:t>
                  </w:r>
                  <w:r w:rsidRPr="00F95B02">
                    <w:rPr>
                      <w:rFonts w:eastAsia="Yu Mincho"/>
                      <w:vertAlign w:val="subscript"/>
                    </w:rPr>
                    <w:t>RB</w:t>
                  </w:r>
                </w:p>
              </w:tc>
              <w:tc>
                <w:tcPr>
                  <w:tcW w:w="992" w:type="dxa"/>
                </w:tcPr>
                <w:p w14:paraId="4B475DF7" w14:textId="77777777" w:rsidR="00DB42FE" w:rsidRDefault="00DB42FE" w:rsidP="00DB42FE">
                  <w:pPr>
                    <w:pStyle w:val="TAH"/>
                    <w:rPr>
                      <w:rFonts w:eastAsia="Yu Mincho"/>
                    </w:rPr>
                  </w:pPr>
                  <w:r w:rsidRPr="00F95B02">
                    <w:rPr>
                      <w:rFonts w:eastAsia="Yu Mincho"/>
                    </w:rPr>
                    <w:t>N</w:t>
                  </w:r>
                  <w:r w:rsidRPr="00F95B02">
                    <w:rPr>
                      <w:rFonts w:eastAsia="Yu Mincho"/>
                      <w:vertAlign w:val="subscript"/>
                    </w:rPr>
                    <w:t>RB</w:t>
                  </w:r>
                </w:p>
              </w:tc>
              <w:tc>
                <w:tcPr>
                  <w:tcW w:w="1134" w:type="dxa"/>
                </w:tcPr>
                <w:p w14:paraId="0BECA2E7" w14:textId="77777777" w:rsidR="00DB42FE" w:rsidRDefault="00DB42FE" w:rsidP="00DB42FE">
                  <w:pPr>
                    <w:pStyle w:val="TAH"/>
                    <w:rPr>
                      <w:rFonts w:eastAsia="Yu Mincho"/>
                    </w:rPr>
                  </w:pPr>
                  <w:r w:rsidRPr="00F95B02">
                    <w:rPr>
                      <w:rFonts w:eastAsia="Yu Mincho"/>
                    </w:rPr>
                    <w:t>N</w:t>
                  </w:r>
                  <w:r w:rsidRPr="00F95B02">
                    <w:rPr>
                      <w:rFonts w:eastAsia="Yu Mincho"/>
                      <w:vertAlign w:val="subscript"/>
                    </w:rPr>
                    <w:t>RB</w:t>
                  </w:r>
                </w:p>
              </w:tc>
            </w:tr>
            <w:tr w:rsidR="00DB42FE" w14:paraId="1A53863F" w14:textId="77777777" w:rsidTr="00485BE2">
              <w:trPr>
                <w:cantSplit/>
                <w:jc w:val="center"/>
              </w:trPr>
              <w:tc>
                <w:tcPr>
                  <w:tcW w:w="1221" w:type="dxa"/>
                </w:tcPr>
                <w:p w14:paraId="6F10DADD" w14:textId="77777777" w:rsidR="00DB42FE" w:rsidRDefault="00DB42FE" w:rsidP="00DB42FE">
                  <w:pPr>
                    <w:pStyle w:val="TAC"/>
                    <w:rPr>
                      <w:rFonts w:eastAsia="Yu Mincho"/>
                    </w:rPr>
                  </w:pPr>
                  <w:r>
                    <w:rPr>
                      <w:rFonts w:eastAsia="Yu Mincho"/>
                    </w:rPr>
                    <w:t>60</w:t>
                  </w:r>
                </w:p>
              </w:tc>
              <w:tc>
                <w:tcPr>
                  <w:tcW w:w="1189" w:type="dxa"/>
                </w:tcPr>
                <w:p w14:paraId="74A93283" w14:textId="77777777" w:rsidR="00DB42FE" w:rsidRDefault="00DB42FE" w:rsidP="00DB42FE">
                  <w:pPr>
                    <w:pStyle w:val="TAC"/>
                    <w:rPr>
                      <w:rFonts w:eastAsia="Yu Mincho"/>
                    </w:rPr>
                  </w:pPr>
                  <w:r>
                    <w:rPr>
                      <w:rFonts w:eastAsia="Yu Mincho"/>
                    </w:rPr>
                    <w:t>66</w:t>
                  </w:r>
                </w:p>
              </w:tc>
              <w:tc>
                <w:tcPr>
                  <w:tcW w:w="1134" w:type="dxa"/>
                </w:tcPr>
                <w:p w14:paraId="1A03D0E4" w14:textId="77777777" w:rsidR="00DB42FE" w:rsidRDefault="00DB42FE" w:rsidP="00DB42FE">
                  <w:pPr>
                    <w:pStyle w:val="TAC"/>
                    <w:rPr>
                      <w:rFonts w:eastAsia="Yu Mincho"/>
                    </w:rPr>
                  </w:pPr>
                  <w:r>
                    <w:rPr>
                      <w:rFonts w:eastAsia="Yu Mincho"/>
                    </w:rPr>
                    <w:t>132</w:t>
                  </w:r>
                </w:p>
              </w:tc>
              <w:tc>
                <w:tcPr>
                  <w:tcW w:w="992" w:type="dxa"/>
                </w:tcPr>
                <w:p w14:paraId="1F7173B3" w14:textId="77777777" w:rsidR="00DB42FE" w:rsidRDefault="00DB42FE" w:rsidP="00DB42FE">
                  <w:pPr>
                    <w:pStyle w:val="TAC"/>
                    <w:rPr>
                      <w:rFonts w:eastAsia="Yu Mincho"/>
                    </w:rPr>
                  </w:pPr>
                  <w:r>
                    <w:rPr>
                      <w:rFonts w:eastAsia="Yu Mincho"/>
                    </w:rPr>
                    <w:t>264</w:t>
                  </w:r>
                </w:p>
              </w:tc>
              <w:tc>
                <w:tcPr>
                  <w:tcW w:w="1134" w:type="dxa"/>
                </w:tcPr>
                <w:p w14:paraId="5E706EB2" w14:textId="77777777" w:rsidR="00DB42FE" w:rsidRDefault="00DB42FE" w:rsidP="00DB42FE">
                  <w:pPr>
                    <w:pStyle w:val="TAC"/>
                    <w:rPr>
                      <w:rFonts w:eastAsia="Yu Mincho"/>
                    </w:rPr>
                  </w:pPr>
                  <w:r>
                    <w:rPr>
                      <w:rFonts w:eastAsia="Yu Mincho"/>
                    </w:rPr>
                    <w:t>N/A</w:t>
                  </w:r>
                </w:p>
              </w:tc>
            </w:tr>
            <w:tr w:rsidR="00DB42FE" w14:paraId="0EB194ED" w14:textId="77777777" w:rsidTr="00485BE2">
              <w:trPr>
                <w:cantSplit/>
                <w:jc w:val="center"/>
              </w:trPr>
              <w:tc>
                <w:tcPr>
                  <w:tcW w:w="1221" w:type="dxa"/>
                </w:tcPr>
                <w:p w14:paraId="1151E1BA" w14:textId="77777777" w:rsidR="00DB42FE" w:rsidRDefault="00DB42FE" w:rsidP="00DB42FE">
                  <w:pPr>
                    <w:pStyle w:val="TAC"/>
                    <w:rPr>
                      <w:rFonts w:eastAsia="Yu Mincho"/>
                    </w:rPr>
                  </w:pPr>
                  <w:r>
                    <w:rPr>
                      <w:rFonts w:eastAsia="Yu Mincho"/>
                    </w:rPr>
                    <w:t>120</w:t>
                  </w:r>
                </w:p>
              </w:tc>
              <w:tc>
                <w:tcPr>
                  <w:tcW w:w="1189" w:type="dxa"/>
                </w:tcPr>
                <w:p w14:paraId="0D4D50F3" w14:textId="77777777" w:rsidR="00DB42FE" w:rsidRDefault="00DB42FE" w:rsidP="00DB42FE">
                  <w:pPr>
                    <w:pStyle w:val="TAC"/>
                    <w:rPr>
                      <w:rFonts w:eastAsia="Yu Mincho"/>
                    </w:rPr>
                  </w:pPr>
                  <w:r>
                    <w:rPr>
                      <w:rFonts w:eastAsia="Yu Mincho"/>
                    </w:rPr>
                    <w:t>32</w:t>
                  </w:r>
                </w:p>
              </w:tc>
              <w:tc>
                <w:tcPr>
                  <w:tcW w:w="1134" w:type="dxa"/>
                </w:tcPr>
                <w:p w14:paraId="6A272C7A" w14:textId="77777777" w:rsidR="00DB42FE" w:rsidRDefault="00DB42FE" w:rsidP="00DB42FE">
                  <w:pPr>
                    <w:pStyle w:val="TAC"/>
                    <w:rPr>
                      <w:rFonts w:eastAsia="Yu Mincho"/>
                    </w:rPr>
                  </w:pPr>
                  <w:r>
                    <w:rPr>
                      <w:rFonts w:eastAsia="Yu Mincho"/>
                    </w:rPr>
                    <w:t>66</w:t>
                  </w:r>
                </w:p>
              </w:tc>
              <w:tc>
                <w:tcPr>
                  <w:tcW w:w="992" w:type="dxa"/>
                </w:tcPr>
                <w:p w14:paraId="7BE238FB" w14:textId="77777777" w:rsidR="00DB42FE" w:rsidRDefault="00DB42FE" w:rsidP="00DB42FE">
                  <w:pPr>
                    <w:pStyle w:val="TAC"/>
                    <w:rPr>
                      <w:rFonts w:eastAsia="Yu Mincho"/>
                    </w:rPr>
                  </w:pPr>
                  <w:r>
                    <w:rPr>
                      <w:rFonts w:eastAsia="Yu Mincho"/>
                    </w:rPr>
                    <w:t>132</w:t>
                  </w:r>
                </w:p>
              </w:tc>
              <w:tc>
                <w:tcPr>
                  <w:tcW w:w="1134" w:type="dxa"/>
                </w:tcPr>
                <w:p w14:paraId="30B0EE45" w14:textId="77777777" w:rsidR="00DB42FE" w:rsidRDefault="00DB42FE" w:rsidP="00DB42FE">
                  <w:pPr>
                    <w:pStyle w:val="TAC"/>
                    <w:rPr>
                      <w:rFonts w:eastAsia="Yu Mincho"/>
                    </w:rPr>
                  </w:pPr>
                  <w:r>
                    <w:rPr>
                      <w:rFonts w:eastAsia="Yu Mincho"/>
                    </w:rPr>
                    <w:t>264</w:t>
                  </w:r>
                </w:p>
              </w:tc>
            </w:tr>
          </w:tbl>
          <w:p w14:paraId="4491D2C9" w14:textId="77777777" w:rsidR="00DB42FE" w:rsidRDefault="00DB42FE" w:rsidP="001F13E4">
            <w:pPr>
              <w:rPr>
                <w:rFonts w:eastAsiaTheme="minorEastAsia"/>
                <w:lang w:val="en-US"/>
              </w:rPr>
            </w:pPr>
          </w:p>
        </w:tc>
      </w:tr>
    </w:tbl>
    <w:p w14:paraId="2BD38F1B" w14:textId="3EF0655E" w:rsidR="00DB42FE" w:rsidRDefault="00DB42FE" w:rsidP="001F13E4">
      <w:pPr>
        <w:rPr>
          <w:rFonts w:eastAsiaTheme="minorEastAsia"/>
          <w:lang w:val="en-US"/>
        </w:rPr>
      </w:pPr>
    </w:p>
    <w:p w14:paraId="31C91279" w14:textId="38E2C810" w:rsidR="00824784" w:rsidRPr="005A62E5" w:rsidRDefault="00824784" w:rsidP="00824784">
      <w:pPr>
        <w:rPr>
          <w:rFonts w:eastAsiaTheme="minorEastAsia"/>
        </w:rPr>
      </w:pPr>
      <w:r>
        <w:rPr>
          <w:rFonts w:eastAsiaTheme="minorEastAsia"/>
        </w:rPr>
        <w:t xml:space="preserve">While the current RAN4 task it to provide parameters for IMT </w:t>
      </w:r>
      <w:r w:rsidRPr="004D6467">
        <w:t>sharing and compatibility studies in preparation</w:t>
      </w:r>
      <w:r w:rsidRPr="0084359C">
        <w:t xml:space="preserve"> for WRC-27</w:t>
      </w:r>
      <w:r>
        <w:t xml:space="preserve">, decision on the typical channel bandwidth for </w:t>
      </w:r>
      <w:r w:rsidRPr="004A2106">
        <w:rPr>
          <w:rFonts w:eastAsiaTheme="minorEastAsia"/>
        </w:rPr>
        <w:t xml:space="preserve">14800 to </w:t>
      </w:r>
      <w:r w:rsidRPr="005A62E5">
        <w:rPr>
          <w:rFonts w:eastAsiaTheme="minorEastAsia"/>
        </w:rPr>
        <w:t xml:space="preserve">15350 MHz frequency range shall not have any impact on future RAN4 decision on FR1 vs. FR2 assignment. With this, we formulate the following proposal: </w:t>
      </w:r>
    </w:p>
    <w:p w14:paraId="09D685E0" w14:textId="6D4842EA" w:rsidR="00824784" w:rsidRDefault="00824784" w:rsidP="00824784">
      <w:pPr>
        <w:rPr>
          <w:rFonts w:eastAsiaTheme="minorEastAsia"/>
        </w:rPr>
      </w:pPr>
      <w:r w:rsidRPr="005A62E5">
        <w:rPr>
          <w:b/>
        </w:rPr>
        <w:t>Proposal 1</w:t>
      </w:r>
      <w:r w:rsidRPr="005A62E5">
        <w:t xml:space="preserve">: Decision on typical channel bandwidth for </w:t>
      </w:r>
      <w:r w:rsidRPr="005A62E5">
        <w:rPr>
          <w:rFonts w:eastAsiaTheme="minorEastAsia"/>
        </w:rPr>
        <w:t xml:space="preserve">14800 to 15350 MHz frequency range shall not </w:t>
      </w:r>
      <w:r w:rsidR="008613E9">
        <w:rPr>
          <w:rFonts w:eastAsiaTheme="minorEastAsia"/>
        </w:rPr>
        <w:t>influence</w:t>
      </w:r>
      <w:r w:rsidRPr="005A62E5">
        <w:rPr>
          <w:rFonts w:eastAsiaTheme="minorEastAsia"/>
        </w:rPr>
        <w:t xml:space="preserve"> future decision on 14800 to 15350 MHz assignment to FR1 or FR2</w:t>
      </w:r>
      <w:r w:rsidR="005A62E5" w:rsidRPr="005A62E5">
        <w:rPr>
          <w:rFonts w:eastAsiaTheme="minorEastAsia"/>
        </w:rPr>
        <w:t>, i.e. it</w:t>
      </w:r>
      <w:r w:rsidR="005A62E5">
        <w:rPr>
          <w:rFonts w:eastAsiaTheme="minorEastAsia"/>
        </w:rPr>
        <w:t xml:space="preserve"> shall not exclude FR1 from future discussion</w:t>
      </w:r>
      <w:r>
        <w:rPr>
          <w:rFonts w:eastAsiaTheme="minorEastAsia"/>
        </w:rPr>
        <w:t xml:space="preserve">. </w:t>
      </w:r>
    </w:p>
    <w:p w14:paraId="084306CF" w14:textId="2C55B3AB" w:rsidR="007E653A" w:rsidRDefault="007E653A" w:rsidP="001F13E4">
      <w:pPr>
        <w:rPr>
          <w:lang w:eastAsia="zh-CN"/>
        </w:rPr>
      </w:pPr>
      <w:r w:rsidRPr="005A62E5">
        <w:rPr>
          <w:rFonts w:eastAsiaTheme="minorEastAsia"/>
        </w:rPr>
        <w:t>14800 to 15350 MHz frequency range</w:t>
      </w:r>
      <w:r>
        <w:rPr>
          <w:rFonts w:eastAsiaTheme="minorEastAsia"/>
        </w:rPr>
        <w:t xml:space="preserve"> providing “only” 550MHz, selection of 400 MHz channel bandwidth is not seen as suitable to provide sufficient spectrum utilization flexibility. It is suggested to exclude 400 MHz channel bandwidth from consideration. </w:t>
      </w:r>
    </w:p>
    <w:p w14:paraId="4BEED8F1" w14:textId="09D5F812" w:rsidR="007E653A" w:rsidRDefault="007E653A" w:rsidP="001F13E4">
      <w:pPr>
        <w:rPr>
          <w:lang w:eastAsia="zh-CN"/>
        </w:rPr>
      </w:pPr>
      <w:r w:rsidRPr="005A62E5">
        <w:rPr>
          <w:b/>
        </w:rPr>
        <w:t xml:space="preserve">Proposal </w:t>
      </w:r>
      <w:r>
        <w:rPr>
          <w:b/>
        </w:rPr>
        <w:t>2</w:t>
      </w:r>
      <w:r w:rsidRPr="005A62E5">
        <w:t>:</w:t>
      </w:r>
      <w:r>
        <w:t xml:space="preserve"> E</w:t>
      </w:r>
      <w:r>
        <w:rPr>
          <w:rFonts w:eastAsiaTheme="minorEastAsia"/>
        </w:rPr>
        <w:t>xclude 400 MHz channel bandwidth from consideration.</w:t>
      </w:r>
    </w:p>
    <w:p w14:paraId="5CF7FFC6" w14:textId="6EDA68AE" w:rsidR="007D241B" w:rsidRDefault="0006495C" w:rsidP="001F13E4">
      <w:pPr>
        <w:rPr>
          <w:rFonts w:eastAsiaTheme="minorEastAsia"/>
        </w:rPr>
      </w:pPr>
      <w:r>
        <w:rPr>
          <w:lang w:eastAsia="zh-CN"/>
        </w:rPr>
        <w:t xml:space="preserve">Even though we would be supportive to </w:t>
      </w:r>
      <w:r w:rsidR="006E49F6">
        <w:rPr>
          <w:lang w:eastAsia="zh-CN"/>
        </w:rPr>
        <w:t>decide on 200</w:t>
      </w:r>
      <w:r w:rsidR="00A104EA">
        <w:rPr>
          <w:lang w:eastAsia="zh-CN"/>
        </w:rPr>
        <w:t xml:space="preserve"> </w:t>
      </w:r>
      <w:r w:rsidR="006E49F6">
        <w:rPr>
          <w:lang w:eastAsia="zh-CN"/>
        </w:rPr>
        <w:t xml:space="preserve">MHz channel bandwidth for </w:t>
      </w:r>
      <w:r w:rsidR="006E49F6" w:rsidRPr="005A62E5">
        <w:rPr>
          <w:rFonts w:eastAsiaTheme="minorEastAsia"/>
        </w:rPr>
        <w:t>14800 to 15350 MHz frequency range</w:t>
      </w:r>
      <w:r w:rsidR="006E49F6">
        <w:rPr>
          <w:rFonts w:eastAsiaTheme="minorEastAsia"/>
        </w:rPr>
        <w:t xml:space="preserve">, the above discussion motivates to the following proposal: </w:t>
      </w:r>
    </w:p>
    <w:p w14:paraId="238E6C04" w14:textId="35A582DE" w:rsidR="006E49F6" w:rsidRDefault="006E49F6" w:rsidP="001F13E4">
      <w:pPr>
        <w:rPr>
          <w:rFonts w:eastAsia="SimSun"/>
          <w:color w:val="000000" w:themeColor="text1"/>
          <w:lang w:eastAsia="zh-CN"/>
        </w:rPr>
      </w:pPr>
      <w:r w:rsidRPr="005A62E5">
        <w:rPr>
          <w:b/>
        </w:rPr>
        <w:t xml:space="preserve">Proposal </w:t>
      </w:r>
      <w:r w:rsidR="007E653A">
        <w:rPr>
          <w:b/>
        </w:rPr>
        <w:t>3</w:t>
      </w:r>
      <w:r w:rsidRPr="005A62E5">
        <w:t>:</w:t>
      </w:r>
      <w:r>
        <w:t xml:space="preserve"> Select 100 MHz </w:t>
      </w:r>
      <w:r w:rsidR="005D0340">
        <w:t xml:space="preserve">as typical channel bandwidth for </w:t>
      </w:r>
      <w:r w:rsidR="005D0340" w:rsidRPr="005A62E5">
        <w:rPr>
          <w:rFonts w:eastAsiaTheme="minorEastAsia"/>
        </w:rPr>
        <w:t>14800 to 15350 MHz frequency range</w:t>
      </w:r>
      <w:r w:rsidR="005D0340">
        <w:rPr>
          <w:rFonts w:eastAsiaTheme="minorEastAsia"/>
        </w:rPr>
        <w:t xml:space="preserve"> (200 MHz </w:t>
      </w:r>
      <w:r w:rsidR="005D0340" w:rsidRPr="005D02DA">
        <w:rPr>
          <w:rFonts w:eastAsia="SimSun"/>
          <w:color w:val="000000" w:themeColor="text1"/>
          <w:lang w:eastAsia="zh-CN"/>
        </w:rPr>
        <w:t xml:space="preserve">channel </w:t>
      </w:r>
      <w:r w:rsidR="005D0340" w:rsidRPr="009E53FE">
        <w:rPr>
          <w:rFonts w:eastAsia="SimSun"/>
          <w:color w:val="000000" w:themeColor="text1"/>
          <w:lang w:eastAsia="zh-CN"/>
        </w:rPr>
        <w:t>bandwidths not precluded).</w:t>
      </w:r>
    </w:p>
    <w:p w14:paraId="56CD0CBA" w14:textId="4366F936" w:rsidR="00942692" w:rsidRPr="00005CF0" w:rsidRDefault="00942692" w:rsidP="00942692">
      <w:pPr>
        <w:pStyle w:val="Heading2"/>
        <w:spacing w:after="240"/>
        <w:rPr>
          <w:lang w:eastAsia="zh-CN"/>
        </w:rPr>
      </w:pPr>
      <w:r w:rsidRPr="009E53FE">
        <w:rPr>
          <w:lang w:eastAsia="zh-CN"/>
        </w:rPr>
        <w:t xml:space="preserve">BS </w:t>
      </w:r>
      <w:r w:rsidR="00F9489E" w:rsidRPr="009E53FE">
        <w:rPr>
          <w:lang w:eastAsia="zh-CN"/>
        </w:rPr>
        <w:t>pa</w:t>
      </w:r>
      <w:r w:rsidR="00F9489E" w:rsidRPr="00005CF0">
        <w:rPr>
          <w:lang w:eastAsia="zh-CN"/>
        </w:rPr>
        <w:t>rameters</w:t>
      </w:r>
    </w:p>
    <w:p w14:paraId="3081D0F1" w14:textId="07221244" w:rsidR="00741AA5" w:rsidRPr="00005CF0" w:rsidRDefault="007428DB" w:rsidP="00F15B59">
      <w:pPr>
        <w:rPr>
          <w:lang w:eastAsia="zh-CN"/>
        </w:rPr>
      </w:pPr>
      <w:r w:rsidRPr="00005CF0">
        <w:rPr>
          <w:lang w:eastAsia="zh-CN"/>
        </w:rPr>
        <w:t xml:space="preserve">WF on BS parameters was agreed in [4] during RAN4#112. </w:t>
      </w:r>
      <w:r w:rsidR="00A54277" w:rsidRPr="00005CF0">
        <w:rPr>
          <w:lang w:eastAsia="zh-CN"/>
        </w:rPr>
        <w:t xml:space="preserve">Below we provide further inputs on </w:t>
      </w:r>
      <w:r w:rsidR="001F67F6">
        <w:rPr>
          <w:lang w:eastAsia="zh-CN"/>
        </w:rPr>
        <w:t xml:space="preserve">general aspects and </w:t>
      </w:r>
      <w:r w:rsidR="00A54277" w:rsidRPr="00005CF0">
        <w:rPr>
          <w:lang w:eastAsia="zh-CN"/>
        </w:rPr>
        <w:t>BS-related parameters.</w:t>
      </w:r>
    </w:p>
    <w:p w14:paraId="5C68ECC8" w14:textId="77777777" w:rsidR="001F67F6" w:rsidRPr="007A0AED" w:rsidRDefault="001F67F6" w:rsidP="001F67F6">
      <w:pPr>
        <w:pStyle w:val="Heading3"/>
        <w:spacing w:after="240"/>
        <w:rPr>
          <w:lang w:eastAsia="zh-CN"/>
        </w:rPr>
      </w:pPr>
      <w:r w:rsidRPr="007A0AED">
        <w:rPr>
          <w:lang w:eastAsia="zh-CN"/>
        </w:rPr>
        <w:t>FR1-like vs FR2-like requirement baseline</w:t>
      </w:r>
    </w:p>
    <w:p w14:paraId="4050A0B4" w14:textId="77777777" w:rsidR="001F67F6" w:rsidRDefault="001F67F6" w:rsidP="001F67F6">
      <w:pPr>
        <w:rPr>
          <w:rFonts w:eastAsiaTheme="minorEastAsia"/>
          <w:color w:val="000000" w:themeColor="text1"/>
        </w:rPr>
      </w:pPr>
      <w:r w:rsidRPr="007A0AED">
        <w:rPr>
          <w:rFonts w:eastAsiaTheme="minorEastAsia"/>
          <w:color w:val="000000" w:themeColor="text1"/>
        </w:rPr>
        <w:t>Most of the parameters provided already in LS’ in [2, 3] for lower frequency ranges (</w:t>
      </w:r>
      <w:r w:rsidRPr="007A0AED">
        <w:rPr>
          <w:rFonts w:eastAsiaTheme="minorEastAsia"/>
          <w:lang w:val="en-US"/>
        </w:rPr>
        <w:t xml:space="preserve">4400 to 4800 MHz and for </w:t>
      </w:r>
      <w:r w:rsidRPr="007A0AED">
        <w:t>7125 to 8400 MHz</w:t>
      </w:r>
      <w:r w:rsidRPr="007A0AED">
        <w:rPr>
          <w:rFonts w:eastAsiaTheme="minorEastAsia"/>
          <w:color w:val="000000" w:themeColor="text1"/>
        </w:rPr>
        <w:t>) were based on references to the existing NR BS specifications. Due to the nature of those ranges, they were obviously referring to</w:t>
      </w:r>
      <w:r>
        <w:rPr>
          <w:rFonts w:eastAsiaTheme="minorEastAsia"/>
          <w:color w:val="000000" w:themeColor="text1"/>
        </w:rPr>
        <w:t xml:space="preserve"> the FR1 specifications. </w:t>
      </w:r>
    </w:p>
    <w:p w14:paraId="7031F061" w14:textId="714BEEBC" w:rsidR="001F67F6" w:rsidRPr="006E531C" w:rsidRDefault="001F67F6" w:rsidP="001F67F6">
      <w:pPr>
        <w:rPr>
          <w:lang w:eastAsia="zh-CN"/>
        </w:rPr>
      </w:pPr>
      <w:r>
        <w:rPr>
          <w:rFonts w:eastAsiaTheme="minorEastAsia"/>
          <w:color w:val="000000" w:themeColor="text1"/>
        </w:rPr>
        <w:t xml:space="preserve">For the </w:t>
      </w:r>
      <w:r w:rsidRPr="00391236">
        <w:rPr>
          <w:rFonts w:eastAsiaTheme="minorEastAsia"/>
          <w:color w:val="000000" w:themeColor="text1"/>
        </w:rPr>
        <w:t xml:space="preserve">14800 to 15350 </w:t>
      </w:r>
      <w:r w:rsidRPr="00391236">
        <w:rPr>
          <w:rFonts w:eastAsiaTheme="minorEastAsia"/>
        </w:rPr>
        <w:t>MHz</w:t>
      </w:r>
      <w:r w:rsidRPr="00391236">
        <w:rPr>
          <w:rFonts w:eastAsiaTheme="minorEastAsia"/>
          <w:lang w:val="en-US"/>
        </w:rPr>
        <w:t xml:space="preserve"> frequency range</w:t>
      </w:r>
      <w:r>
        <w:rPr>
          <w:rFonts w:eastAsiaTheme="minorEastAsia"/>
          <w:lang w:val="en-US"/>
        </w:rPr>
        <w:t xml:space="preserve"> this is no longer the case, and it is not obvious whether related FR1, or FR2 requirements shall be used as baseline for ITU-R LS reply. Therefore, we suggest to explicitly decouple discussion on the IMT-2030 LS reply, from any future decisions on </w:t>
      </w:r>
      <w:r w:rsidRPr="00391236">
        <w:rPr>
          <w:rFonts w:eastAsiaTheme="minorEastAsia"/>
          <w:color w:val="000000" w:themeColor="text1"/>
        </w:rPr>
        <w:t xml:space="preserve">14800 to 15350 </w:t>
      </w:r>
      <w:r w:rsidRPr="00391236">
        <w:rPr>
          <w:rFonts w:eastAsiaTheme="minorEastAsia"/>
        </w:rPr>
        <w:t>MHz</w:t>
      </w:r>
      <w:r w:rsidRPr="00391236">
        <w:rPr>
          <w:rFonts w:eastAsiaTheme="minorEastAsia"/>
          <w:lang w:val="en-US"/>
        </w:rPr>
        <w:t xml:space="preserve"> frequency range</w:t>
      </w:r>
      <w:r>
        <w:rPr>
          <w:rFonts w:eastAsiaTheme="minorEastAsia"/>
          <w:lang w:val="en-US"/>
        </w:rPr>
        <w:t xml:space="preserve"> assignment to FR1 or </w:t>
      </w:r>
      <w:r>
        <w:rPr>
          <w:rFonts w:eastAsiaTheme="minorEastAsia"/>
          <w:lang w:val="en-US"/>
        </w:rPr>
        <w:lastRenderedPageBreak/>
        <w:t xml:space="preserve">FR2. There is no need to indicate this in the LS itself, but the TR shall capture a disclaimer, so when the final decision is taken on potential spectrum allocations (around WRC-27 timeline), with the technology and specifications advancements, RAN4 would be able to open discussion on </w:t>
      </w:r>
      <w:r w:rsidR="008C5AFE" w:rsidRPr="00391236">
        <w:rPr>
          <w:rFonts w:eastAsiaTheme="minorEastAsia"/>
          <w:color w:val="000000" w:themeColor="text1"/>
        </w:rPr>
        <w:t xml:space="preserve">14800 to 15350 </w:t>
      </w:r>
      <w:r w:rsidR="008C5AFE" w:rsidRPr="00391236">
        <w:rPr>
          <w:rFonts w:eastAsiaTheme="minorEastAsia"/>
        </w:rPr>
        <w:t>MHz</w:t>
      </w:r>
      <w:r w:rsidR="008C5AFE" w:rsidRPr="00391236">
        <w:rPr>
          <w:rFonts w:eastAsiaTheme="minorEastAsia"/>
          <w:lang w:val="en-US"/>
        </w:rPr>
        <w:t xml:space="preserve"> </w:t>
      </w:r>
      <w:r>
        <w:rPr>
          <w:rFonts w:eastAsiaTheme="minorEastAsia"/>
          <w:lang w:val="en-US"/>
        </w:rPr>
        <w:t>RF requirements and FR1 vs FR2 comparis</w:t>
      </w:r>
      <w:r w:rsidRPr="006E531C">
        <w:rPr>
          <w:rFonts w:eastAsiaTheme="minorEastAsia"/>
          <w:lang w:val="en-US"/>
        </w:rPr>
        <w:t xml:space="preserve">ons. </w:t>
      </w:r>
      <w:r w:rsidRPr="006E531C">
        <w:rPr>
          <w:lang w:eastAsia="zh-CN"/>
        </w:rPr>
        <w:t xml:space="preserve">In other words: we shall refrain from discussions on RF requirements definitions for </w:t>
      </w:r>
      <w:r w:rsidRPr="006E531C">
        <w:rPr>
          <w:rFonts w:eastAsiaTheme="minorEastAsia"/>
          <w:color w:val="000000" w:themeColor="text1"/>
        </w:rPr>
        <w:t xml:space="preserve">14800 to 15350 </w:t>
      </w:r>
      <w:r w:rsidRPr="006E531C">
        <w:rPr>
          <w:rFonts w:eastAsiaTheme="minorEastAsia"/>
        </w:rPr>
        <w:t>MHz at this point of time.</w:t>
      </w:r>
    </w:p>
    <w:p w14:paraId="46DFB505" w14:textId="0912A2F4" w:rsidR="001F67F6" w:rsidRDefault="001F67F6" w:rsidP="001F67F6">
      <w:pPr>
        <w:rPr>
          <w:color w:val="000000" w:themeColor="text1"/>
          <w:lang w:eastAsia="zh-CN"/>
        </w:rPr>
      </w:pPr>
      <w:r w:rsidRPr="00391236">
        <w:rPr>
          <w:b/>
          <w:color w:val="000000" w:themeColor="text1"/>
          <w:lang w:eastAsia="zh-CN"/>
        </w:rPr>
        <w:t xml:space="preserve">Proposal </w:t>
      </w:r>
      <w:r w:rsidR="008C5AFE">
        <w:rPr>
          <w:b/>
          <w:color w:val="000000" w:themeColor="text1"/>
          <w:lang w:eastAsia="zh-CN"/>
        </w:rPr>
        <w:t>4</w:t>
      </w:r>
      <w:r w:rsidRPr="00391236">
        <w:rPr>
          <w:color w:val="000000" w:themeColor="text1"/>
          <w:lang w:eastAsia="zh-CN"/>
        </w:rPr>
        <w:t>:</w:t>
      </w:r>
      <w:r>
        <w:rPr>
          <w:color w:val="000000" w:themeColor="text1"/>
          <w:lang w:eastAsia="zh-CN"/>
        </w:rPr>
        <w:t xml:space="preserve"> Capture the following disclaimer in the TR 38.922: </w:t>
      </w:r>
    </w:p>
    <w:p w14:paraId="0F305D5B" w14:textId="7B67C66F" w:rsidR="001F67F6" w:rsidRPr="00FB392E" w:rsidRDefault="001F67F6" w:rsidP="001F67F6">
      <w:pPr>
        <w:ind w:left="284"/>
        <w:rPr>
          <w:rFonts w:eastAsiaTheme="minorEastAsia"/>
          <w:i/>
        </w:rPr>
      </w:pPr>
      <w:r>
        <w:rPr>
          <w:i/>
          <w:color w:val="000000" w:themeColor="text1"/>
          <w:lang w:eastAsia="zh-CN"/>
        </w:rPr>
        <w:t>A</w:t>
      </w:r>
      <w:r w:rsidRPr="00FB392E">
        <w:rPr>
          <w:i/>
          <w:color w:val="000000" w:themeColor="text1"/>
          <w:lang w:eastAsia="zh-CN"/>
        </w:rPr>
        <w:t xml:space="preserve">greements on parameters </w:t>
      </w:r>
      <w:r>
        <w:rPr>
          <w:i/>
          <w:color w:val="000000" w:themeColor="text1"/>
          <w:lang w:eastAsia="zh-CN"/>
        </w:rPr>
        <w:t xml:space="preserve">and requirements </w:t>
      </w:r>
      <w:r w:rsidRPr="00FB392E">
        <w:rPr>
          <w:i/>
          <w:color w:val="000000" w:themeColor="text1"/>
          <w:lang w:eastAsia="zh-CN"/>
        </w:rPr>
        <w:t xml:space="preserve">for </w:t>
      </w:r>
      <w:r w:rsidRPr="00FB392E">
        <w:rPr>
          <w:rFonts w:eastAsiaTheme="minorEastAsia"/>
          <w:i/>
          <w:color w:val="000000" w:themeColor="text1"/>
        </w:rPr>
        <w:t xml:space="preserve">14800 to 15350 </w:t>
      </w:r>
      <w:r w:rsidRPr="00FB392E">
        <w:rPr>
          <w:rFonts w:eastAsiaTheme="minorEastAsia"/>
          <w:i/>
        </w:rPr>
        <w:t xml:space="preserve">MHz frequency range </w:t>
      </w:r>
      <w:r w:rsidRPr="00FB392E">
        <w:rPr>
          <w:i/>
        </w:rPr>
        <w:t xml:space="preserve">shall not be considered decisive for FR1 vs FR2 assignment of </w:t>
      </w:r>
      <w:r>
        <w:rPr>
          <w:rFonts w:eastAsiaTheme="minorEastAsia"/>
          <w:i/>
          <w:color w:val="000000" w:themeColor="text1"/>
        </w:rPr>
        <w:t>this range</w:t>
      </w:r>
      <w:r w:rsidRPr="00FB392E">
        <w:rPr>
          <w:rFonts w:eastAsiaTheme="minorEastAsia"/>
          <w:i/>
        </w:rPr>
        <w:t xml:space="preserve">, nor on related RF requirements limits. Those aspects </w:t>
      </w:r>
      <w:r>
        <w:rPr>
          <w:rFonts w:eastAsiaTheme="minorEastAsia"/>
          <w:i/>
        </w:rPr>
        <w:t xml:space="preserve">are expected to </w:t>
      </w:r>
      <w:r w:rsidRPr="00FB392E">
        <w:rPr>
          <w:rFonts w:eastAsiaTheme="minorEastAsia"/>
          <w:i/>
        </w:rPr>
        <w:t>be</w:t>
      </w:r>
      <w:r>
        <w:rPr>
          <w:rFonts w:eastAsiaTheme="minorEastAsia"/>
          <w:i/>
        </w:rPr>
        <w:t xml:space="preserve"> </w:t>
      </w:r>
      <w:r w:rsidRPr="00FB392E">
        <w:rPr>
          <w:rFonts w:eastAsiaTheme="minorEastAsia"/>
          <w:i/>
        </w:rPr>
        <w:t>decided in future 6G work item</w:t>
      </w:r>
      <w:r w:rsidR="00DE1B0D">
        <w:rPr>
          <w:rFonts w:eastAsiaTheme="minorEastAsia"/>
          <w:i/>
        </w:rPr>
        <w:t>, pending WRC-27 decision</w:t>
      </w:r>
      <w:r w:rsidRPr="00FB392E">
        <w:rPr>
          <w:rFonts w:eastAsiaTheme="minorEastAsia"/>
          <w:i/>
        </w:rPr>
        <w:t>.</w:t>
      </w:r>
    </w:p>
    <w:p w14:paraId="62F8A6D8" w14:textId="509753D9" w:rsidR="001F67F6" w:rsidRDefault="001F67F6" w:rsidP="001F67F6">
      <w:pPr>
        <w:rPr>
          <w:rFonts w:eastAsiaTheme="minorEastAsia"/>
        </w:rPr>
      </w:pPr>
      <w:r>
        <w:rPr>
          <w:rFonts w:eastAsiaTheme="minorEastAsia"/>
        </w:rPr>
        <w:t xml:space="preserve">Another </w:t>
      </w:r>
      <w:r w:rsidR="00DB3802">
        <w:rPr>
          <w:rFonts w:eastAsiaTheme="minorEastAsia"/>
        </w:rPr>
        <w:t xml:space="preserve">issue </w:t>
      </w:r>
      <w:r>
        <w:rPr>
          <w:rFonts w:eastAsiaTheme="minorEastAsia"/>
        </w:rPr>
        <w:t xml:space="preserve">identified is potential divergence of decisions among various UE/BS requirements, where </w:t>
      </w:r>
      <w:r w:rsidR="00F92A11">
        <w:rPr>
          <w:rFonts w:eastAsiaTheme="minorEastAsia"/>
        </w:rPr>
        <w:t xml:space="preserve">e.g. </w:t>
      </w:r>
      <w:r>
        <w:rPr>
          <w:rFonts w:eastAsiaTheme="minorEastAsia"/>
        </w:rPr>
        <w:t xml:space="preserve">one requirement is decided to be FR1-based, while some other may be decided to be FR2-based (we are already discussing on requirement, with no fundamental decision taken on the FR1 vs FR2 assignment of the </w:t>
      </w:r>
      <w:r w:rsidRPr="006E531C">
        <w:rPr>
          <w:rFonts w:eastAsiaTheme="minorEastAsia"/>
          <w:color w:val="000000" w:themeColor="text1"/>
        </w:rPr>
        <w:t xml:space="preserve">14800 to 15350 </w:t>
      </w:r>
      <w:r w:rsidRPr="006E531C">
        <w:rPr>
          <w:rFonts w:eastAsiaTheme="minorEastAsia"/>
        </w:rPr>
        <w:t>MHz</w:t>
      </w:r>
      <w:r>
        <w:rPr>
          <w:rFonts w:eastAsiaTheme="minorEastAsia"/>
        </w:rPr>
        <w:t xml:space="preserve"> frequency range). To </w:t>
      </w:r>
      <w:r w:rsidR="00DB3802">
        <w:rPr>
          <w:rFonts w:eastAsiaTheme="minorEastAsia"/>
        </w:rPr>
        <w:t xml:space="preserve">address this, the following is proposed: </w:t>
      </w:r>
      <w:r>
        <w:rPr>
          <w:rFonts w:eastAsiaTheme="minorEastAsia"/>
        </w:rPr>
        <w:t xml:space="preserve"> </w:t>
      </w:r>
    </w:p>
    <w:p w14:paraId="06672EED" w14:textId="2520CFAD" w:rsidR="00893FA1" w:rsidRDefault="001F67F6" w:rsidP="001F67F6">
      <w:pPr>
        <w:rPr>
          <w:rFonts w:eastAsiaTheme="minorEastAsia"/>
        </w:rPr>
      </w:pPr>
      <w:r w:rsidRPr="00391236">
        <w:rPr>
          <w:b/>
          <w:color w:val="000000" w:themeColor="text1"/>
          <w:lang w:eastAsia="zh-CN"/>
        </w:rPr>
        <w:t xml:space="preserve">Proposal </w:t>
      </w:r>
      <w:r w:rsidR="008C5AFE">
        <w:rPr>
          <w:b/>
          <w:color w:val="000000" w:themeColor="text1"/>
          <w:lang w:eastAsia="zh-CN"/>
        </w:rPr>
        <w:t>5</w:t>
      </w:r>
      <w:r w:rsidRPr="00391236">
        <w:rPr>
          <w:color w:val="000000" w:themeColor="text1"/>
          <w:lang w:eastAsia="zh-CN"/>
        </w:rPr>
        <w:t>:</w:t>
      </w:r>
      <w:r>
        <w:rPr>
          <w:color w:val="000000" w:themeColor="text1"/>
          <w:lang w:eastAsia="zh-CN"/>
        </w:rPr>
        <w:t xml:space="preserve"> </w:t>
      </w:r>
      <w:r w:rsidR="00DB3802">
        <w:rPr>
          <w:color w:val="000000" w:themeColor="text1"/>
          <w:lang w:eastAsia="zh-CN"/>
        </w:rPr>
        <w:t xml:space="preserve">Clarify in the </w:t>
      </w:r>
      <w:r w:rsidR="00893FA1" w:rsidRPr="00893FA1">
        <w:rPr>
          <w:rFonts w:eastAsiaTheme="minorEastAsia"/>
        </w:rPr>
        <w:t>LS</w:t>
      </w:r>
      <w:r w:rsidR="00893FA1">
        <w:rPr>
          <w:rFonts w:eastAsiaTheme="minorEastAsia"/>
        </w:rPr>
        <w:t xml:space="preserve"> on </w:t>
      </w:r>
      <w:r w:rsidR="00893FA1" w:rsidRPr="00391236">
        <w:rPr>
          <w:rFonts w:eastAsiaTheme="minorEastAsia"/>
          <w:color w:val="000000" w:themeColor="text1"/>
        </w:rPr>
        <w:t xml:space="preserve">14800 to 15350 </w:t>
      </w:r>
      <w:r w:rsidR="00893FA1" w:rsidRPr="00391236">
        <w:rPr>
          <w:rFonts w:eastAsiaTheme="minorEastAsia"/>
        </w:rPr>
        <w:t>MHz</w:t>
      </w:r>
      <w:r w:rsidR="00893FA1">
        <w:rPr>
          <w:rFonts w:eastAsiaTheme="minorEastAsia"/>
        </w:rPr>
        <w:t>,</w:t>
      </w:r>
      <w:r w:rsidR="00B978DB">
        <w:rPr>
          <w:rFonts w:eastAsiaTheme="minorEastAsia"/>
        </w:rPr>
        <w:t xml:space="preserve"> </w:t>
      </w:r>
      <w:r w:rsidR="00DB3802">
        <w:rPr>
          <w:rFonts w:eastAsiaTheme="minorEastAsia"/>
        </w:rPr>
        <w:t>that “</w:t>
      </w:r>
      <w:r w:rsidR="00DB3802" w:rsidRPr="00DB3802">
        <w:rPr>
          <w:rFonts w:eastAsiaTheme="minorEastAsia"/>
          <w:i/>
        </w:rPr>
        <w:t>Parameters for the frequency range 14800 to 15350 MHz were derived based on [FR1/FR2/mix of FR1 and FR2] RF requirements.</w:t>
      </w:r>
      <w:r w:rsidR="00DB3802">
        <w:rPr>
          <w:rFonts w:eastAsiaTheme="minorEastAsia"/>
        </w:rPr>
        <w:t xml:space="preserve">”. </w:t>
      </w:r>
      <w:r w:rsidR="00DF2151">
        <w:rPr>
          <w:rFonts w:eastAsiaTheme="minorEastAsia"/>
        </w:rPr>
        <w:t xml:space="preserve">Text in [] to be updated once all BS and UE requirements are settled. </w:t>
      </w:r>
    </w:p>
    <w:p w14:paraId="5DCC7055" w14:textId="64E12279" w:rsidR="00741AA5" w:rsidRPr="00005CF0" w:rsidRDefault="00A54277" w:rsidP="00A54277">
      <w:pPr>
        <w:pStyle w:val="Heading3"/>
        <w:spacing w:after="240"/>
        <w:rPr>
          <w:lang w:eastAsia="zh-CN"/>
        </w:rPr>
      </w:pPr>
      <w:r w:rsidRPr="00005CF0">
        <w:rPr>
          <w:lang w:eastAsia="zh-CN"/>
        </w:rPr>
        <w:t>BS antenna array and sub-array size</w:t>
      </w:r>
    </w:p>
    <w:p w14:paraId="3447CF6D" w14:textId="34CD3F2F" w:rsidR="00A54277" w:rsidRPr="00005CF0" w:rsidRDefault="00A54277" w:rsidP="00A54277">
      <w:pPr>
        <w:rPr>
          <w:lang w:eastAsia="zh-CN"/>
        </w:rPr>
      </w:pPr>
      <w:r w:rsidRPr="00005CF0">
        <w:rPr>
          <w:lang w:eastAsia="zh-CN"/>
        </w:rPr>
        <w:t xml:space="preserve">The following agreement was captured in WF in [4]: </w:t>
      </w:r>
    </w:p>
    <w:tbl>
      <w:tblPr>
        <w:tblStyle w:val="TableGrid"/>
        <w:tblW w:w="0" w:type="auto"/>
        <w:tblLook w:val="04A0" w:firstRow="1" w:lastRow="0" w:firstColumn="1" w:lastColumn="0" w:noHBand="0" w:noVBand="1"/>
      </w:tblPr>
      <w:tblGrid>
        <w:gridCol w:w="9631"/>
      </w:tblGrid>
      <w:tr w:rsidR="00A54277" w:rsidRPr="00005CF0" w14:paraId="7F2CD443" w14:textId="77777777" w:rsidTr="00A54277">
        <w:tc>
          <w:tcPr>
            <w:tcW w:w="9631" w:type="dxa"/>
          </w:tcPr>
          <w:p w14:paraId="75D80E8A" w14:textId="77777777" w:rsidR="00A54277" w:rsidRPr="00005CF0" w:rsidRDefault="00A54277" w:rsidP="00A54277">
            <w:pPr>
              <w:rPr>
                <w:b/>
                <w:color w:val="000000" w:themeColor="text1"/>
                <w:u w:val="single"/>
                <w:lang w:eastAsia="ko-KR"/>
              </w:rPr>
            </w:pPr>
            <w:r w:rsidRPr="00005CF0">
              <w:rPr>
                <w:b/>
                <w:color w:val="000000" w:themeColor="text1"/>
                <w:u w:val="single"/>
                <w:lang w:eastAsia="ko-KR"/>
              </w:rPr>
              <w:t>Issue 2-1: BS antenna array and sub-array size</w:t>
            </w:r>
          </w:p>
          <w:p w14:paraId="4FAFB932" w14:textId="77777777" w:rsidR="00A54277" w:rsidRPr="00005CF0" w:rsidRDefault="00A54277" w:rsidP="00270163">
            <w:pPr>
              <w:spacing w:after="0"/>
              <w:rPr>
                <w:rFonts w:eastAsia="SimSun"/>
                <w:color w:val="000000" w:themeColor="text1"/>
              </w:rPr>
            </w:pPr>
            <w:r w:rsidRPr="00005CF0">
              <w:rPr>
                <w:rFonts w:eastAsia="SimSun"/>
                <w:color w:val="000000" w:themeColor="text1"/>
              </w:rPr>
              <w:t>Recommended for further discussions</w:t>
            </w:r>
          </w:p>
          <w:p w14:paraId="23608C55" w14:textId="320F9961" w:rsidR="00A54277" w:rsidRPr="00005CF0" w:rsidRDefault="00A54277" w:rsidP="00270163">
            <w:pPr>
              <w:pStyle w:val="ListParagraph"/>
              <w:numPr>
                <w:ilvl w:val="0"/>
                <w:numId w:val="40"/>
              </w:numPr>
              <w:ind w:firstLineChars="0"/>
              <w:rPr>
                <w:rFonts w:cs="Times New Roman"/>
                <w:color w:val="000000" w:themeColor="text1"/>
                <w:szCs w:val="20"/>
              </w:rPr>
            </w:pPr>
            <w:r w:rsidRPr="00005CF0">
              <w:rPr>
                <w:rFonts w:cs="Times New Roman"/>
                <w:color w:val="000000" w:themeColor="text1"/>
                <w:szCs w:val="20"/>
              </w:rPr>
              <w:t xml:space="preserve">3072 AEs dual polarization: </w:t>
            </w:r>
          </w:p>
          <w:p w14:paraId="49F45233" w14:textId="77777777" w:rsidR="00A54277" w:rsidRPr="00005CF0" w:rsidRDefault="00A54277" w:rsidP="00270163">
            <w:pPr>
              <w:pStyle w:val="ListParagraph"/>
              <w:numPr>
                <w:ilvl w:val="1"/>
                <w:numId w:val="40"/>
              </w:numPr>
              <w:overflowPunct w:val="0"/>
              <w:autoSpaceDE w:val="0"/>
              <w:autoSpaceDN w:val="0"/>
              <w:adjustRightInd w:val="0"/>
              <w:ind w:firstLineChars="0"/>
              <w:textAlignment w:val="baseline"/>
              <w:rPr>
                <w:rFonts w:cs="Times New Roman"/>
                <w:color w:val="000000" w:themeColor="text1"/>
                <w:szCs w:val="20"/>
              </w:rPr>
            </w:pPr>
            <w:r w:rsidRPr="00005CF0">
              <w:rPr>
                <w:rFonts w:cs="Times New Roman"/>
                <w:color w:val="000000" w:themeColor="text1"/>
                <w:szCs w:val="20"/>
              </w:rPr>
              <w:t>16x24 array and 4x1 sub-array</w:t>
            </w:r>
          </w:p>
          <w:p w14:paraId="3D0246A5" w14:textId="77777777" w:rsidR="00A54277" w:rsidRPr="00005CF0" w:rsidRDefault="00A54277" w:rsidP="00270163">
            <w:pPr>
              <w:pStyle w:val="ListParagraph"/>
              <w:numPr>
                <w:ilvl w:val="0"/>
                <w:numId w:val="40"/>
              </w:numPr>
              <w:ind w:firstLineChars="0"/>
              <w:rPr>
                <w:rFonts w:cs="Times New Roman"/>
                <w:color w:val="000000" w:themeColor="text1"/>
                <w:szCs w:val="20"/>
              </w:rPr>
            </w:pPr>
            <w:r w:rsidRPr="00005CF0">
              <w:rPr>
                <w:rFonts w:cs="Times New Roman"/>
                <w:color w:val="000000" w:themeColor="text1"/>
                <w:szCs w:val="20"/>
              </w:rPr>
              <w:t>4096 AEs dual polarization:</w:t>
            </w:r>
          </w:p>
          <w:p w14:paraId="1B5CF2CC" w14:textId="77777777" w:rsidR="00A54277" w:rsidRPr="00005CF0" w:rsidRDefault="00A54277" w:rsidP="00270163">
            <w:pPr>
              <w:pStyle w:val="ListParagraph"/>
              <w:numPr>
                <w:ilvl w:val="1"/>
                <w:numId w:val="40"/>
              </w:numPr>
              <w:overflowPunct w:val="0"/>
              <w:autoSpaceDE w:val="0"/>
              <w:autoSpaceDN w:val="0"/>
              <w:adjustRightInd w:val="0"/>
              <w:ind w:firstLineChars="0"/>
              <w:textAlignment w:val="baseline"/>
              <w:rPr>
                <w:rFonts w:cs="Times New Roman"/>
                <w:color w:val="000000" w:themeColor="text1"/>
                <w:szCs w:val="20"/>
              </w:rPr>
            </w:pPr>
            <w:r w:rsidRPr="00005CF0">
              <w:rPr>
                <w:rFonts w:cs="Times New Roman"/>
                <w:color w:val="000000" w:themeColor="text1"/>
                <w:szCs w:val="20"/>
              </w:rPr>
              <w:t xml:space="preserve"> 8x32 array and 8x1 sub-array</w:t>
            </w:r>
          </w:p>
          <w:p w14:paraId="57DB4131" w14:textId="77777777" w:rsidR="00A54277" w:rsidRPr="00005CF0" w:rsidRDefault="00A54277" w:rsidP="00270163">
            <w:pPr>
              <w:pStyle w:val="ListParagraph"/>
              <w:numPr>
                <w:ilvl w:val="1"/>
                <w:numId w:val="40"/>
              </w:numPr>
              <w:overflowPunct w:val="0"/>
              <w:autoSpaceDE w:val="0"/>
              <w:autoSpaceDN w:val="0"/>
              <w:adjustRightInd w:val="0"/>
              <w:ind w:firstLineChars="0"/>
              <w:textAlignment w:val="baseline"/>
              <w:rPr>
                <w:rFonts w:cs="Times New Roman"/>
                <w:color w:val="000000" w:themeColor="text1"/>
                <w:szCs w:val="20"/>
              </w:rPr>
            </w:pPr>
            <w:r w:rsidRPr="00005CF0">
              <w:rPr>
                <w:rFonts w:cs="Times New Roman"/>
                <w:color w:val="000000" w:themeColor="text1"/>
                <w:szCs w:val="20"/>
              </w:rPr>
              <w:t xml:space="preserve"> 16x32 array and 4x1 sub-array</w:t>
            </w:r>
          </w:p>
          <w:p w14:paraId="1160E0C7" w14:textId="77777777" w:rsidR="00A54277" w:rsidRPr="00005CF0" w:rsidRDefault="00A54277" w:rsidP="00270163">
            <w:pPr>
              <w:pStyle w:val="ListParagraph"/>
              <w:numPr>
                <w:ilvl w:val="0"/>
                <w:numId w:val="40"/>
              </w:numPr>
              <w:ind w:firstLineChars="0"/>
              <w:rPr>
                <w:rFonts w:cs="Times New Roman"/>
                <w:color w:val="000000" w:themeColor="text1"/>
                <w:szCs w:val="20"/>
              </w:rPr>
            </w:pPr>
            <w:r w:rsidRPr="00005CF0">
              <w:rPr>
                <w:rFonts w:cs="Times New Roman"/>
                <w:color w:val="000000" w:themeColor="text1"/>
                <w:szCs w:val="20"/>
              </w:rPr>
              <w:t>2048 AEs dual polarization:</w:t>
            </w:r>
          </w:p>
          <w:p w14:paraId="4C9BDBF4" w14:textId="77777777" w:rsidR="00A54277" w:rsidRPr="00005CF0" w:rsidRDefault="00A54277" w:rsidP="00270163">
            <w:pPr>
              <w:pStyle w:val="ListParagraph"/>
              <w:numPr>
                <w:ilvl w:val="1"/>
                <w:numId w:val="40"/>
              </w:numPr>
              <w:overflowPunct w:val="0"/>
              <w:autoSpaceDE w:val="0"/>
              <w:autoSpaceDN w:val="0"/>
              <w:adjustRightInd w:val="0"/>
              <w:ind w:firstLineChars="0"/>
              <w:textAlignment w:val="baseline"/>
              <w:rPr>
                <w:rFonts w:cs="Times New Roman"/>
                <w:color w:val="000000" w:themeColor="text1"/>
                <w:szCs w:val="20"/>
              </w:rPr>
            </w:pPr>
            <w:r w:rsidRPr="00005CF0">
              <w:rPr>
                <w:rFonts w:cs="Times New Roman"/>
                <w:color w:val="000000" w:themeColor="text1"/>
                <w:szCs w:val="20"/>
              </w:rPr>
              <w:t>8x32 array and 4x1 sub-array</w:t>
            </w:r>
          </w:p>
          <w:p w14:paraId="1251F92F" w14:textId="77777777" w:rsidR="00A54277" w:rsidRPr="00005CF0" w:rsidRDefault="00A54277" w:rsidP="00270163">
            <w:pPr>
              <w:pStyle w:val="ListParagraph"/>
              <w:numPr>
                <w:ilvl w:val="0"/>
                <w:numId w:val="40"/>
              </w:numPr>
              <w:ind w:firstLineChars="0"/>
              <w:rPr>
                <w:rFonts w:cs="Times New Roman"/>
                <w:color w:val="000000" w:themeColor="text1"/>
                <w:szCs w:val="20"/>
              </w:rPr>
            </w:pPr>
            <w:r w:rsidRPr="00005CF0">
              <w:rPr>
                <w:rFonts w:cs="Times New Roman"/>
                <w:color w:val="000000" w:themeColor="text1"/>
                <w:szCs w:val="20"/>
              </w:rPr>
              <w:t>1536 AEs dual polarization:</w:t>
            </w:r>
          </w:p>
          <w:p w14:paraId="6DD135DF" w14:textId="77777777" w:rsidR="00A54277" w:rsidRPr="00005CF0" w:rsidRDefault="00A54277" w:rsidP="00270163">
            <w:pPr>
              <w:pStyle w:val="ListParagraph"/>
              <w:numPr>
                <w:ilvl w:val="1"/>
                <w:numId w:val="40"/>
              </w:numPr>
              <w:ind w:firstLineChars="0"/>
              <w:rPr>
                <w:rFonts w:cs="Times New Roman"/>
                <w:color w:val="000000" w:themeColor="text1"/>
                <w:szCs w:val="20"/>
              </w:rPr>
            </w:pPr>
            <w:r w:rsidRPr="00005CF0">
              <w:rPr>
                <w:rFonts w:cs="Times New Roman"/>
                <w:color w:val="000000" w:themeColor="text1"/>
                <w:szCs w:val="20"/>
              </w:rPr>
              <w:t>8x16 and 6x1 sub-array</w:t>
            </w:r>
          </w:p>
          <w:p w14:paraId="57735911" w14:textId="14148863" w:rsidR="00A54277" w:rsidRPr="00005CF0" w:rsidRDefault="00A54277" w:rsidP="00270163">
            <w:pPr>
              <w:pStyle w:val="ListParagraph"/>
              <w:numPr>
                <w:ilvl w:val="0"/>
                <w:numId w:val="40"/>
              </w:numPr>
              <w:ind w:firstLineChars="0"/>
              <w:rPr>
                <w:color w:val="000000" w:themeColor="text1"/>
              </w:rPr>
            </w:pPr>
            <w:r w:rsidRPr="00005CF0">
              <w:rPr>
                <w:rFonts w:cs="Times New Roman"/>
                <w:color w:val="000000" w:themeColor="text1"/>
                <w:szCs w:val="20"/>
              </w:rPr>
              <w:t>Other options are not precluded.</w:t>
            </w:r>
          </w:p>
        </w:tc>
      </w:tr>
    </w:tbl>
    <w:p w14:paraId="4A36E08F" w14:textId="4B285A8F" w:rsidR="00170040" w:rsidRPr="00005CF0" w:rsidRDefault="00170040" w:rsidP="00083B83">
      <w:pPr>
        <w:rPr>
          <w:color w:val="FF0000"/>
        </w:rPr>
      </w:pPr>
    </w:p>
    <w:p w14:paraId="19549115" w14:textId="4F8FD1AF" w:rsidR="00083B83" w:rsidRPr="00005CF0" w:rsidRDefault="008D1BEB" w:rsidP="00083B83">
      <w:pPr>
        <w:rPr>
          <w:color w:val="000000" w:themeColor="text1"/>
        </w:rPr>
      </w:pPr>
      <w:r w:rsidRPr="00005CF0">
        <w:rPr>
          <w:color w:val="000000" w:themeColor="text1"/>
        </w:rPr>
        <w:t xml:space="preserve">Based on the above listed options, </w:t>
      </w:r>
      <w:r w:rsidR="00083B83" w:rsidRPr="00005CF0">
        <w:rPr>
          <w:rFonts w:hint="eastAsia"/>
          <w:color w:val="000000" w:themeColor="text1"/>
        </w:rPr>
        <w:t>our prefer</w:t>
      </w:r>
      <w:r w:rsidRPr="00005CF0">
        <w:rPr>
          <w:color w:val="000000" w:themeColor="text1"/>
        </w:rPr>
        <w:t xml:space="preserve">red </w:t>
      </w:r>
      <w:r w:rsidR="00BE6E9B" w:rsidRPr="00005CF0">
        <w:rPr>
          <w:color w:val="000000" w:themeColor="text1"/>
        </w:rPr>
        <w:t xml:space="preserve">option is </w:t>
      </w:r>
      <w:r w:rsidR="00083B83" w:rsidRPr="00005CF0">
        <w:rPr>
          <w:rFonts w:hint="eastAsia"/>
          <w:color w:val="000000" w:themeColor="text1"/>
        </w:rPr>
        <w:t xml:space="preserve">16x32 array and 4x1 sub-array, which has largest AEs </w:t>
      </w:r>
      <w:r w:rsidR="002D7532" w:rsidRPr="00005CF0">
        <w:rPr>
          <w:color w:val="000000" w:themeColor="text1"/>
        </w:rPr>
        <w:t>number (</w:t>
      </w:r>
      <w:r w:rsidR="002D7532" w:rsidRPr="00005CF0">
        <w:rPr>
          <w:rFonts w:hint="eastAsia"/>
          <w:color w:val="000000" w:themeColor="text1"/>
        </w:rPr>
        <w:t>4096 AEs dual polarization</w:t>
      </w:r>
      <w:r w:rsidR="002D7532" w:rsidRPr="00005CF0">
        <w:rPr>
          <w:color w:val="000000" w:themeColor="text1"/>
        </w:rPr>
        <w:t xml:space="preserve">) </w:t>
      </w:r>
      <w:r w:rsidR="00083B83" w:rsidRPr="00005CF0">
        <w:rPr>
          <w:rFonts w:hint="eastAsia"/>
          <w:color w:val="000000" w:themeColor="text1"/>
        </w:rPr>
        <w:t xml:space="preserve">and better coexistence performance with satellite in the air as shown in the following figure. </w:t>
      </w:r>
    </w:p>
    <w:p w14:paraId="3EF14F62" w14:textId="57D87102" w:rsidR="00083B83" w:rsidRPr="00005CF0" w:rsidRDefault="002D7532" w:rsidP="00083B83">
      <w:pPr>
        <w:rPr>
          <w:color w:val="FF0000"/>
        </w:rPr>
      </w:pPr>
      <w:r w:rsidRPr="00005CF0">
        <w:rPr>
          <w:noProof/>
          <w:color w:val="FF0000"/>
        </w:rPr>
        <w:lastRenderedPageBreak/>
        <w:drawing>
          <wp:inline distT="0" distB="0" distL="0" distR="0" wp14:anchorId="7F2337B8" wp14:editId="6D45AE12">
            <wp:extent cx="6534150" cy="3347123"/>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42896" cy="3351603"/>
                    </a:xfrm>
                    <a:prstGeom prst="rect">
                      <a:avLst/>
                    </a:prstGeom>
                    <a:noFill/>
                  </pic:spPr>
                </pic:pic>
              </a:graphicData>
            </a:graphic>
          </wp:inline>
        </w:drawing>
      </w:r>
    </w:p>
    <w:p w14:paraId="25743F2F" w14:textId="37CEF24A" w:rsidR="00270163" w:rsidRPr="00005CF0" w:rsidRDefault="00270163" w:rsidP="00270163">
      <w:pPr>
        <w:pStyle w:val="TF"/>
      </w:pPr>
      <w:r w:rsidRPr="00005CF0">
        <w:t>Figure 1: IMT BS vertical antenna patters: 16x32 vs 8x32 AE comparison</w:t>
      </w:r>
    </w:p>
    <w:p w14:paraId="43E869A9" w14:textId="65D911C0" w:rsidR="00270163" w:rsidRDefault="00270163" w:rsidP="009617E1">
      <w:r w:rsidRPr="00005CF0">
        <w:rPr>
          <w:b/>
        </w:rPr>
        <w:t xml:space="preserve">Proposal </w:t>
      </w:r>
      <w:r w:rsidR="00E677E6">
        <w:rPr>
          <w:b/>
        </w:rPr>
        <w:t>6</w:t>
      </w:r>
      <w:r w:rsidRPr="00005CF0">
        <w:t>: For BS antenna array and sub-array size, select 4096 AEs dual polarization case with 16x32 array and 4x1 sub-array.</w:t>
      </w:r>
    </w:p>
    <w:p w14:paraId="74E74C03" w14:textId="77777777" w:rsidR="00386876" w:rsidRPr="00391236" w:rsidRDefault="00386876" w:rsidP="00386876">
      <w:pPr>
        <w:pStyle w:val="Heading3"/>
        <w:numPr>
          <w:ilvl w:val="2"/>
          <w:numId w:val="45"/>
        </w:numPr>
        <w:spacing w:after="240"/>
        <w:rPr>
          <w:lang w:eastAsia="zh-CN"/>
        </w:rPr>
      </w:pPr>
      <w:r w:rsidRPr="00391236">
        <w:rPr>
          <w:lang w:eastAsia="zh-CN"/>
        </w:rPr>
        <w:t>AAS vs. non-AAS BS</w:t>
      </w:r>
    </w:p>
    <w:p w14:paraId="685BFB82" w14:textId="77777777" w:rsidR="00386876" w:rsidRPr="00391236" w:rsidRDefault="00386876" w:rsidP="00386876">
      <w:pPr>
        <w:rPr>
          <w:rFonts w:eastAsiaTheme="minorEastAsia"/>
          <w:color w:val="000000" w:themeColor="text1"/>
          <w:lang w:val="en-US"/>
        </w:rPr>
      </w:pPr>
      <w:r w:rsidRPr="00391236">
        <w:rPr>
          <w:lang w:eastAsia="zh-CN"/>
        </w:rPr>
        <w:t xml:space="preserve">Template provided by </w:t>
      </w:r>
      <w:r w:rsidRPr="00391236">
        <w:rPr>
          <w:rFonts w:eastAsiaTheme="minorEastAsia"/>
          <w:lang w:val="en-US"/>
        </w:rPr>
        <w:t xml:space="preserve">ITU-R </w:t>
      </w:r>
      <w:r w:rsidRPr="00391236">
        <w:rPr>
          <w:rFonts w:eastAsiaTheme="minorEastAsia"/>
          <w:color w:val="000000" w:themeColor="text1"/>
          <w:lang w:val="en-US"/>
        </w:rPr>
        <w:t xml:space="preserve">WP 5D requests for parameters to be provided for both non-AAS and for AAS BS. </w:t>
      </w:r>
    </w:p>
    <w:p w14:paraId="685800BA" w14:textId="77777777" w:rsidR="004A1048" w:rsidRDefault="00386876" w:rsidP="00386876">
      <w:pPr>
        <w:rPr>
          <w:b/>
          <w:color w:val="000000" w:themeColor="text1"/>
          <w:lang w:eastAsia="zh-CN"/>
        </w:rPr>
      </w:pPr>
      <w:r w:rsidRPr="00391236">
        <w:rPr>
          <w:rFonts w:eastAsiaTheme="minorEastAsia"/>
          <w:color w:val="000000" w:themeColor="text1"/>
          <w:lang w:val="en-US"/>
        </w:rPr>
        <w:t xml:space="preserve">Based on previous discussions, there were proposals to consider 4x4 </w:t>
      </w:r>
      <w:r w:rsidRPr="00391236">
        <w:rPr>
          <w:rFonts w:eastAsia="SimSun"/>
          <w:color w:val="000000" w:themeColor="text1"/>
          <w:szCs w:val="24"/>
          <w:lang w:eastAsia="zh-CN"/>
        </w:rPr>
        <w:t xml:space="preserve">array for Indoor scenarios – with such antenna array as well as any higher order AA configurations, the non-AAS BS architecture does not seen to be a workable solution. Therefore: </w:t>
      </w:r>
      <w:r w:rsidRPr="00391236">
        <w:rPr>
          <w:rFonts w:eastAsia="SimSun"/>
          <w:color w:val="000000" w:themeColor="text1"/>
          <w:szCs w:val="24"/>
          <w:lang w:eastAsia="zh-CN"/>
        </w:rPr>
        <w:br/>
      </w:r>
    </w:p>
    <w:p w14:paraId="64C19A7F" w14:textId="538ADAAD" w:rsidR="00386876" w:rsidRPr="007A0AED" w:rsidRDefault="00386876" w:rsidP="00386876">
      <w:pPr>
        <w:rPr>
          <w:rFonts w:eastAsiaTheme="minorEastAsia"/>
          <w:lang w:val="en-US"/>
        </w:rPr>
      </w:pPr>
      <w:r w:rsidRPr="00391236">
        <w:rPr>
          <w:b/>
          <w:color w:val="000000" w:themeColor="text1"/>
          <w:lang w:eastAsia="zh-CN"/>
        </w:rPr>
        <w:t xml:space="preserve">Proposal </w:t>
      </w:r>
      <w:r w:rsidR="00E677E6">
        <w:rPr>
          <w:b/>
          <w:color w:val="000000" w:themeColor="text1"/>
          <w:lang w:eastAsia="zh-CN"/>
        </w:rPr>
        <w:t>7</w:t>
      </w:r>
      <w:r w:rsidRPr="00391236">
        <w:rPr>
          <w:color w:val="000000" w:themeColor="text1"/>
          <w:lang w:eastAsia="zh-CN"/>
        </w:rPr>
        <w:t xml:space="preserve">: For </w:t>
      </w:r>
      <w:r w:rsidRPr="007A0AED">
        <w:rPr>
          <w:rFonts w:eastAsiaTheme="minorEastAsia"/>
          <w:color w:val="000000" w:themeColor="text1"/>
        </w:rPr>
        <w:t xml:space="preserve">14800 to 15350 </w:t>
      </w:r>
      <w:r w:rsidRPr="007A0AED">
        <w:rPr>
          <w:rFonts w:eastAsiaTheme="minorEastAsia"/>
        </w:rPr>
        <w:t>MHz</w:t>
      </w:r>
      <w:r w:rsidRPr="007A0AED">
        <w:rPr>
          <w:rFonts w:eastAsiaTheme="minorEastAsia"/>
          <w:lang w:val="en-US"/>
        </w:rPr>
        <w:t xml:space="preserve"> frequency range, do not consider non-AAS BS architecture</w:t>
      </w:r>
      <w:r w:rsidR="00A6298B" w:rsidRPr="007A0AED">
        <w:rPr>
          <w:rFonts w:eastAsiaTheme="minorEastAsia"/>
          <w:lang w:val="en-US"/>
        </w:rPr>
        <w:t xml:space="preserve"> in the LS reply</w:t>
      </w:r>
      <w:r w:rsidRPr="007A0AED">
        <w:rPr>
          <w:rFonts w:eastAsiaTheme="minorEastAsia"/>
          <w:lang w:val="en-US"/>
        </w:rPr>
        <w:t>.</w:t>
      </w:r>
    </w:p>
    <w:p w14:paraId="18A82C43" w14:textId="579BF5D8" w:rsidR="004A1048" w:rsidRPr="009157B3" w:rsidRDefault="00CA38A6" w:rsidP="004A1048">
      <w:pPr>
        <w:pStyle w:val="Heading3"/>
        <w:spacing w:after="240"/>
        <w:rPr>
          <w:lang w:eastAsia="zh-CN"/>
        </w:rPr>
      </w:pPr>
      <w:r w:rsidRPr="009157B3">
        <w:rPr>
          <w:lang w:eastAsia="zh-CN"/>
        </w:rPr>
        <w:t>Spectral mask</w:t>
      </w:r>
    </w:p>
    <w:p w14:paraId="6A0F14BE" w14:textId="200042FE" w:rsidR="00D80999" w:rsidRPr="00D80999" w:rsidRDefault="00692556" w:rsidP="004A1048">
      <w:pPr>
        <w:rPr>
          <w:rFonts w:eastAsiaTheme="minorEastAsia"/>
          <w:lang w:val="en-US"/>
        </w:rPr>
      </w:pPr>
      <w:r w:rsidRPr="009157B3">
        <w:rPr>
          <w:lang w:eastAsia="zh-CN"/>
        </w:rPr>
        <w:t xml:space="preserve">During RAN4#112, some contribution </w:t>
      </w:r>
      <w:proofErr w:type="gramStart"/>
      <w:r w:rsidRPr="009157B3">
        <w:rPr>
          <w:lang w:eastAsia="zh-CN"/>
        </w:rPr>
        <w:t>were</w:t>
      </w:r>
      <w:proofErr w:type="gramEnd"/>
      <w:r w:rsidRPr="009157B3">
        <w:rPr>
          <w:lang w:eastAsia="zh-CN"/>
        </w:rPr>
        <w:t xml:space="preserve"> suggesting to refer to TR 38.921 (</w:t>
      </w:r>
      <w:r w:rsidRPr="009157B3">
        <w:t>IMT parameters for 6.425-7.025GHz, 7.025-7.125GHz and 10.0-10.5GHz</w:t>
      </w:r>
      <w:r w:rsidRPr="009157B3">
        <w:rPr>
          <w:lang w:eastAsia="zh-CN"/>
        </w:rPr>
        <w:t xml:space="preserve">) for the derivation of the BS spectral emission mask for </w:t>
      </w:r>
      <w:r w:rsidRPr="009157B3">
        <w:rPr>
          <w:rFonts w:eastAsiaTheme="minorEastAsia"/>
          <w:color w:val="000000" w:themeColor="text1"/>
        </w:rPr>
        <w:t xml:space="preserve">14800 to 15350 </w:t>
      </w:r>
      <w:r w:rsidRPr="009157B3">
        <w:rPr>
          <w:rFonts w:eastAsiaTheme="minorEastAsia"/>
        </w:rPr>
        <w:t>MHz</w:t>
      </w:r>
      <w:r w:rsidRPr="009157B3">
        <w:rPr>
          <w:rFonts w:eastAsiaTheme="minorEastAsia"/>
          <w:lang w:val="en-US"/>
        </w:rPr>
        <w:t xml:space="preserve"> frequency range.</w:t>
      </w:r>
      <w:r w:rsidR="000272CC">
        <w:rPr>
          <w:rFonts w:eastAsiaTheme="minorEastAsia"/>
          <w:lang w:val="en-US"/>
        </w:rPr>
        <w:t xml:space="preserve"> </w:t>
      </w:r>
      <w:r w:rsidR="00D80999">
        <w:rPr>
          <w:rFonts w:eastAsiaTheme="minorEastAsia"/>
          <w:lang w:val="en-US"/>
        </w:rPr>
        <w:t xml:space="preserve">Related </w:t>
      </w:r>
      <w:proofErr w:type="spellStart"/>
      <w:r w:rsidR="00D80999">
        <w:rPr>
          <w:rFonts w:eastAsiaTheme="minorEastAsia"/>
          <w:lang w:val="en-US"/>
        </w:rPr>
        <w:t>Cat.A</w:t>
      </w:r>
      <w:proofErr w:type="spellEnd"/>
      <w:r w:rsidR="00D80999">
        <w:rPr>
          <w:rFonts w:eastAsiaTheme="minorEastAsia"/>
          <w:lang w:val="en-US"/>
        </w:rPr>
        <w:t xml:space="preserve"> limits </w:t>
      </w:r>
      <w:r w:rsidR="00D80999" w:rsidRPr="00D80999">
        <w:rPr>
          <w:rFonts w:eastAsiaTheme="minorEastAsia"/>
          <w:lang w:val="en-US"/>
        </w:rPr>
        <w:t xml:space="preserve">are extracted below for reference: </w:t>
      </w:r>
    </w:p>
    <w:p w14:paraId="2A9E5A32" w14:textId="397CC0B9" w:rsidR="00D80999" w:rsidRPr="00D80999" w:rsidRDefault="00D80999" w:rsidP="00D80999">
      <w:pPr>
        <w:pStyle w:val="TH"/>
        <w:rPr>
          <w:lang w:val="en-US"/>
        </w:rPr>
      </w:pPr>
      <w:bookmarkStart w:id="5" w:name="OLE_LINK16"/>
      <w:r w:rsidRPr="00D80999">
        <w:t xml:space="preserve">Table 2.2.3-1: WA BS OBUE limits for </w:t>
      </w:r>
      <w:r w:rsidRPr="00D80999">
        <w:rPr>
          <w:lang w:val="en-US"/>
        </w:rPr>
        <w:t>10.0 - 10.5 GHz,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80999" w:rsidRPr="00D80999" w14:paraId="1E1A3C44" w14:textId="77777777" w:rsidTr="00941E84">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5"/>
          <w:p w14:paraId="17F6E943" w14:textId="77777777" w:rsidR="00D80999" w:rsidRPr="00D80999" w:rsidRDefault="00D80999" w:rsidP="00941E84">
            <w:pPr>
              <w:pStyle w:val="TAH"/>
            </w:pPr>
            <w:r w:rsidRPr="00D80999">
              <w:t xml:space="preserve">Frequency offset of measurement filter </w:t>
            </w:r>
            <w:r w:rsidRPr="00D80999">
              <w:noBreakHyphen/>
              <w:t xml:space="preserve">3dB point, </w:t>
            </w:r>
            <w:r w:rsidRPr="00D80999">
              <w:sym w:font="Symbol" w:char="F044"/>
            </w:r>
            <w:r w:rsidRPr="00D80999">
              <w:t>f</w:t>
            </w:r>
          </w:p>
        </w:tc>
        <w:tc>
          <w:tcPr>
            <w:tcW w:w="2976" w:type="dxa"/>
            <w:tcBorders>
              <w:top w:val="single" w:sz="4" w:space="0" w:color="auto"/>
              <w:left w:val="single" w:sz="4" w:space="0" w:color="auto"/>
              <w:bottom w:val="single" w:sz="4" w:space="0" w:color="auto"/>
              <w:right w:val="single" w:sz="4" w:space="0" w:color="auto"/>
            </w:tcBorders>
            <w:hideMark/>
          </w:tcPr>
          <w:p w14:paraId="765F728C" w14:textId="77777777" w:rsidR="00D80999" w:rsidRPr="00D80999" w:rsidRDefault="00D80999" w:rsidP="00941E84">
            <w:pPr>
              <w:pStyle w:val="TAH"/>
            </w:pPr>
            <w:r w:rsidRPr="00D80999">
              <w:t xml:space="preserve">Frequency offset of measurement filter centre frequency, </w:t>
            </w:r>
            <w:proofErr w:type="spellStart"/>
            <w:r w:rsidRPr="00D80999">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6BA6270" w14:textId="77777777" w:rsidR="00D80999" w:rsidRPr="00D80999" w:rsidRDefault="00D80999" w:rsidP="00941E84">
            <w:pPr>
              <w:pStyle w:val="TAH"/>
              <w:rPr>
                <w:iCs/>
              </w:rPr>
            </w:pPr>
            <w:r w:rsidRPr="00D80999">
              <w:rPr>
                <w:iCs/>
                <w:lang w:eastAsia="zh-CN"/>
              </w:rPr>
              <w:t>Basic limits</w:t>
            </w:r>
            <w:r w:rsidRPr="00D80999">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775F4D02" w14:textId="77777777" w:rsidR="00D80999" w:rsidRPr="00D80999" w:rsidRDefault="00D80999" w:rsidP="00941E84">
            <w:pPr>
              <w:pStyle w:val="TAH"/>
              <w:rPr>
                <w:iCs/>
              </w:rPr>
            </w:pPr>
            <w:r w:rsidRPr="00D80999">
              <w:rPr>
                <w:iCs/>
              </w:rPr>
              <w:t>Measurement bandwidth</w:t>
            </w:r>
          </w:p>
        </w:tc>
      </w:tr>
      <w:tr w:rsidR="00D80999" w:rsidRPr="00D80999" w14:paraId="6B144614" w14:textId="77777777" w:rsidTr="00941E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86BDF7" w14:textId="77777777" w:rsidR="00D80999" w:rsidRPr="00D80999" w:rsidRDefault="00D80999" w:rsidP="00941E84">
            <w:pPr>
              <w:pStyle w:val="TAC"/>
            </w:pPr>
            <w:r w:rsidRPr="00D80999">
              <w:t xml:space="preserve">0 MHz </w:t>
            </w:r>
            <w:r w:rsidRPr="00D80999">
              <w:sym w:font="Symbol" w:char="F0A3"/>
            </w:r>
            <w:r w:rsidRPr="00D80999">
              <w:t xml:space="preserve"> </w:t>
            </w:r>
            <w:r w:rsidRPr="00D80999">
              <w:sym w:font="Symbol" w:char="F044"/>
            </w:r>
            <w:r w:rsidRPr="00D80999">
              <w:t>f &lt; 50 MHz</w:t>
            </w:r>
          </w:p>
        </w:tc>
        <w:tc>
          <w:tcPr>
            <w:tcW w:w="2976" w:type="dxa"/>
            <w:tcBorders>
              <w:top w:val="single" w:sz="4" w:space="0" w:color="auto"/>
              <w:left w:val="single" w:sz="4" w:space="0" w:color="auto"/>
              <w:bottom w:val="single" w:sz="4" w:space="0" w:color="auto"/>
              <w:right w:val="single" w:sz="4" w:space="0" w:color="auto"/>
            </w:tcBorders>
            <w:hideMark/>
          </w:tcPr>
          <w:p w14:paraId="1F328E97" w14:textId="77777777" w:rsidR="00D80999" w:rsidRPr="00D80999" w:rsidRDefault="00D80999" w:rsidP="00941E84">
            <w:pPr>
              <w:pStyle w:val="TAC"/>
            </w:pPr>
            <w:r w:rsidRPr="00D80999">
              <w:t xml:space="preserve">0.05 MHz </w:t>
            </w:r>
            <w:r w:rsidRPr="00D80999">
              <w:sym w:font="Symbol" w:char="F0A3"/>
            </w:r>
            <w:r w:rsidRPr="00D80999">
              <w:t xml:space="preserve"> </w:t>
            </w:r>
            <w:proofErr w:type="spellStart"/>
            <w:r w:rsidRPr="00D80999">
              <w:t>f_offset</w:t>
            </w:r>
            <w:proofErr w:type="spellEnd"/>
            <w:r w:rsidRPr="00D80999">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194F305" w14:textId="77777777" w:rsidR="00D80999" w:rsidRPr="00D80999" w:rsidRDefault="00D80999" w:rsidP="00941E84">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7A3C018C" w14:textId="77777777" w:rsidR="00D80999" w:rsidRPr="00D80999" w:rsidRDefault="00D80999" w:rsidP="00941E84">
            <w:pPr>
              <w:pStyle w:val="TAC"/>
            </w:pPr>
            <w:r w:rsidRPr="00D80999">
              <w:t xml:space="preserve">100 kHz </w:t>
            </w:r>
          </w:p>
        </w:tc>
      </w:tr>
      <w:tr w:rsidR="00D80999" w:rsidRPr="00D80999" w14:paraId="54D7B47F" w14:textId="77777777" w:rsidTr="00941E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D14E9A" w14:textId="77777777" w:rsidR="00D80999" w:rsidRPr="00D80999" w:rsidRDefault="00D80999" w:rsidP="00941E84">
            <w:pPr>
              <w:pStyle w:val="TAC"/>
              <w:rPr>
                <w:lang w:val="sv-SE"/>
              </w:rPr>
            </w:pPr>
            <w:r w:rsidRPr="00D80999">
              <w:rPr>
                <w:lang w:val="sv-SE"/>
              </w:rPr>
              <w:t xml:space="preserve">50 MHz </w:t>
            </w:r>
            <w:r w:rsidRPr="00D80999">
              <w:sym w:font="Symbol" w:char="F0A3"/>
            </w:r>
            <w:r w:rsidRPr="00D80999">
              <w:rPr>
                <w:lang w:val="sv-SE"/>
              </w:rPr>
              <w:t xml:space="preserve"> </w:t>
            </w:r>
            <w:r w:rsidRPr="00D80999">
              <w:sym w:font="Symbol" w:char="F044"/>
            </w:r>
            <w:r w:rsidRPr="00D80999">
              <w:rPr>
                <w:lang w:val="sv-SE"/>
              </w:rPr>
              <w:t>f &lt;</w:t>
            </w:r>
          </w:p>
          <w:p w14:paraId="0FC11BA0" w14:textId="77777777" w:rsidR="00D80999" w:rsidRPr="00D80999" w:rsidRDefault="00D80999" w:rsidP="00941E84">
            <w:pPr>
              <w:pStyle w:val="TAC"/>
              <w:rPr>
                <w:lang w:val="sv-SE"/>
              </w:rPr>
            </w:pPr>
            <w:r w:rsidRPr="00D80999">
              <w:rPr>
                <w:lang w:val="sv-SE"/>
              </w:rPr>
              <w:t xml:space="preserve">min(100 MHz, </w:t>
            </w:r>
            <w:r w:rsidRPr="00D80999">
              <w:sym w:font="Symbol" w:char="F044"/>
            </w:r>
            <w:r w:rsidRPr="00D80999">
              <w:rPr>
                <w:lang w:val="sv-SE"/>
              </w:rPr>
              <w:t>f</w:t>
            </w:r>
            <w:r w:rsidRPr="00D80999">
              <w:rPr>
                <w:vertAlign w:val="subscript"/>
                <w:lang w:val="sv-SE"/>
              </w:rPr>
              <w:t>max</w:t>
            </w:r>
            <w:r w:rsidRPr="00D80999">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E4D8D02" w14:textId="77777777" w:rsidR="00D80999" w:rsidRPr="00D80999" w:rsidRDefault="00D80999" w:rsidP="00941E84">
            <w:pPr>
              <w:pStyle w:val="TAC"/>
              <w:rPr>
                <w:lang w:val="sv-SE"/>
              </w:rPr>
            </w:pPr>
            <w:r w:rsidRPr="00D80999">
              <w:rPr>
                <w:lang w:val="sv-SE"/>
              </w:rPr>
              <w:t xml:space="preserve">50.05 MHz </w:t>
            </w:r>
            <w:r w:rsidRPr="00D80999">
              <w:sym w:font="Symbol" w:char="F0A3"/>
            </w:r>
            <w:r w:rsidRPr="00D80999">
              <w:rPr>
                <w:lang w:val="sv-SE"/>
              </w:rPr>
              <w:t xml:space="preserve"> f_offset &lt;</w:t>
            </w:r>
          </w:p>
          <w:p w14:paraId="0027754D" w14:textId="77777777" w:rsidR="00D80999" w:rsidRPr="00D80999" w:rsidRDefault="00D80999" w:rsidP="00941E84">
            <w:pPr>
              <w:pStyle w:val="TAC"/>
              <w:rPr>
                <w:lang w:val="sv-SE"/>
              </w:rPr>
            </w:pPr>
            <w:r w:rsidRPr="00D80999">
              <w:rPr>
                <w:lang w:val="sv-SE"/>
              </w:rPr>
              <w:t>min(100.05 MHz, f_offset</w:t>
            </w:r>
            <w:r w:rsidRPr="00D80999">
              <w:rPr>
                <w:vertAlign w:val="subscript"/>
                <w:lang w:val="sv-SE"/>
              </w:rPr>
              <w:t>max</w:t>
            </w:r>
            <w:r w:rsidRPr="00D80999">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4CBA9EC" w14:textId="77777777" w:rsidR="00D80999" w:rsidRPr="00D80999" w:rsidRDefault="00D80999" w:rsidP="00941E84">
            <w:pPr>
              <w:pStyle w:val="TAC"/>
            </w:pPr>
            <w:r w:rsidRPr="00D80999">
              <w:t>-14 dBm</w:t>
            </w:r>
          </w:p>
        </w:tc>
        <w:tc>
          <w:tcPr>
            <w:tcW w:w="1430" w:type="dxa"/>
            <w:tcBorders>
              <w:top w:val="single" w:sz="4" w:space="0" w:color="auto"/>
              <w:left w:val="single" w:sz="4" w:space="0" w:color="auto"/>
              <w:bottom w:val="single" w:sz="4" w:space="0" w:color="auto"/>
              <w:right w:val="single" w:sz="4" w:space="0" w:color="auto"/>
            </w:tcBorders>
            <w:hideMark/>
          </w:tcPr>
          <w:p w14:paraId="144276E4" w14:textId="77777777" w:rsidR="00D80999" w:rsidRPr="00D80999" w:rsidRDefault="00D80999" w:rsidP="00941E84">
            <w:pPr>
              <w:pStyle w:val="TAC"/>
            </w:pPr>
            <w:r w:rsidRPr="00D80999">
              <w:t xml:space="preserve">100 kHz </w:t>
            </w:r>
          </w:p>
        </w:tc>
      </w:tr>
      <w:tr w:rsidR="00D80999" w:rsidRPr="00D80999" w14:paraId="290D24D3" w14:textId="77777777" w:rsidTr="00941E8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2345179" w14:textId="77777777" w:rsidR="00D80999" w:rsidRPr="00D80999" w:rsidRDefault="00D80999" w:rsidP="00941E84">
            <w:pPr>
              <w:pStyle w:val="TAC"/>
            </w:pPr>
            <w:r w:rsidRPr="00D80999">
              <w:t xml:space="preserve">100 MHz </w:t>
            </w:r>
            <w:r w:rsidRPr="00D80999">
              <w:sym w:font="Symbol" w:char="F0A3"/>
            </w:r>
            <w:r w:rsidRPr="00D80999">
              <w:t xml:space="preserve"> </w:t>
            </w:r>
            <w:r w:rsidRPr="00D80999">
              <w:sym w:font="Symbol" w:char="F044"/>
            </w:r>
            <w:r w:rsidRPr="00D80999">
              <w:t xml:space="preserve">f </w:t>
            </w:r>
            <w:r w:rsidRPr="00D80999">
              <w:sym w:font="Symbol" w:char="F0A3"/>
            </w:r>
            <w:r w:rsidRPr="00D80999">
              <w:t xml:space="preserve"> </w:t>
            </w:r>
            <w:r w:rsidRPr="00D80999">
              <w:sym w:font="Symbol" w:char="F044"/>
            </w:r>
            <w:proofErr w:type="spellStart"/>
            <w:r w:rsidRPr="00D80999">
              <w:t>f</w:t>
            </w:r>
            <w:r w:rsidRPr="00D80999">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5C2695AD" w14:textId="77777777" w:rsidR="00D80999" w:rsidRPr="00D80999" w:rsidRDefault="00D80999" w:rsidP="00941E84">
            <w:pPr>
              <w:pStyle w:val="TAC"/>
            </w:pPr>
            <w:r w:rsidRPr="00D80999">
              <w:t xml:space="preserve">100.5 MHz </w:t>
            </w:r>
            <w:r w:rsidRPr="00D80999">
              <w:sym w:font="Symbol" w:char="F0A3"/>
            </w:r>
            <w:r w:rsidRPr="00D80999">
              <w:t xml:space="preserve"> </w:t>
            </w:r>
            <w:proofErr w:type="spellStart"/>
            <w:r w:rsidRPr="00D80999">
              <w:t>f_offset</w:t>
            </w:r>
            <w:proofErr w:type="spellEnd"/>
            <w:r w:rsidRPr="00D80999">
              <w:t xml:space="preserve"> &lt; </w:t>
            </w:r>
            <w:proofErr w:type="spellStart"/>
            <w:r w:rsidRPr="00D80999">
              <w:t>f_offset</w:t>
            </w:r>
            <w:r w:rsidRPr="00D80999">
              <w:rPr>
                <w:vertAlign w:val="subscript"/>
              </w:rPr>
              <w:t>max</w:t>
            </w:r>
            <w:proofErr w:type="spellEnd"/>
            <w:r w:rsidRPr="00D80999">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F48FE77" w14:textId="77777777" w:rsidR="00D80999" w:rsidRPr="00D80999" w:rsidRDefault="00D80999" w:rsidP="00941E84">
            <w:pPr>
              <w:pStyle w:val="TAC"/>
            </w:pPr>
            <w:r w:rsidRPr="00D80999">
              <w:t>-13 dBm</w:t>
            </w:r>
          </w:p>
        </w:tc>
        <w:tc>
          <w:tcPr>
            <w:tcW w:w="1430" w:type="dxa"/>
            <w:tcBorders>
              <w:top w:val="single" w:sz="4" w:space="0" w:color="auto"/>
              <w:left w:val="single" w:sz="4" w:space="0" w:color="auto"/>
              <w:bottom w:val="single" w:sz="4" w:space="0" w:color="auto"/>
              <w:right w:val="single" w:sz="4" w:space="0" w:color="auto"/>
            </w:tcBorders>
            <w:hideMark/>
          </w:tcPr>
          <w:p w14:paraId="3E56F54B" w14:textId="77777777" w:rsidR="00D80999" w:rsidRPr="00D80999" w:rsidRDefault="00D80999" w:rsidP="00941E84">
            <w:pPr>
              <w:pStyle w:val="TAC"/>
            </w:pPr>
            <w:r w:rsidRPr="00D80999">
              <w:t xml:space="preserve">1MHz </w:t>
            </w:r>
          </w:p>
        </w:tc>
      </w:tr>
    </w:tbl>
    <w:p w14:paraId="77F26BD3" w14:textId="77777777" w:rsidR="00D80999" w:rsidRDefault="00D80999" w:rsidP="004A1048">
      <w:pPr>
        <w:rPr>
          <w:rFonts w:eastAsiaTheme="minorEastAsia"/>
          <w:lang w:val="en-US"/>
        </w:rPr>
      </w:pPr>
    </w:p>
    <w:p w14:paraId="38BD36DC" w14:textId="0621454E" w:rsidR="00D80999" w:rsidRPr="00D80999" w:rsidRDefault="00D80999" w:rsidP="00D80999">
      <w:pPr>
        <w:rPr>
          <w:rFonts w:eastAsiaTheme="minorEastAsia"/>
          <w:lang w:val="en-US"/>
        </w:rPr>
      </w:pPr>
      <w:r>
        <w:rPr>
          <w:rFonts w:eastAsiaTheme="minorEastAsia"/>
          <w:lang w:val="en-US"/>
        </w:rPr>
        <w:t xml:space="preserve">While this approach would be good starting point if we decide FR1-like approach, one could question whether FR2-like approach shall be also considered. Related </w:t>
      </w:r>
      <w:bookmarkStart w:id="6" w:name="_Toc21127678"/>
      <w:bookmarkStart w:id="7" w:name="_Toc29811887"/>
      <w:bookmarkStart w:id="8" w:name="_Toc36817439"/>
      <w:bookmarkStart w:id="9" w:name="_Toc37260361"/>
      <w:bookmarkStart w:id="10" w:name="_Toc37267749"/>
      <w:bookmarkStart w:id="11" w:name="_Toc44712352"/>
      <w:bookmarkStart w:id="12" w:name="_Toc45893665"/>
      <w:bookmarkStart w:id="13" w:name="_Toc53178383"/>
      <w:bookmarkStart w:id="14" w:name="_Toc53178834"/>
      <w:bookmarkStart w:id="15" w:name="_Toc61179072"/>
      <w:bookmarkStart w:id="16" w:name="_Toc61179542"/>
      <w:bookmarkStart w:id="17" w:name="_Toc67916838"/>
      <w:bookmarkStart w:id="18" w:name="_Toc74663459"/>
      <w:bookmarkStart w:id="19" w:name="_Toc82622000"/>
      <w:bookmarkStart w:id="20" w:name="_Toc90422847"/>
      <w:bookmarkStart w:id="21" w:name="_Toc106783043"/>
      <w:bookmarkStart w:id="22" w:name="_Toc107311934"/>
      <w:bookmarkStart w:id="23" w:name="_Toc107419518"/>
      <w:bookmarkStart w:id="24" w:name="_Toc107475147"/>
      <w:bookmarkStart w:id="25" w:name="_Toc114255740"/>
      <w:bookmarkStart w:id="26" w:name="_Toc115186420"/>
      <w:bookmarkStart w:id="27" w:name="_Toc123049250"/>
      <w:bookmarkStart w:id="28" w:name="_Toc123052172"/>
      <w:bookmarkStart w:id="29" w:name="_Toc123054641"/>
      <w:bookmarkStart w:id="30" w:name="_Toc123717742"/>
      <w:bookmarkStart w:id="31" w:name="_Toc124157318"/>
      <w:bookmarkStart w:id="32" w:name="_Toc124266722"/>
      <w:bookmarkStart w:id="33" w:name="_Toc131596080"/>
      <w:bookmarkStart w:id="34" w:name="_Toc131741078"/>
      <w:bookmarkStart w:id="35" w:name="_Toc131766612"/>
      <w:bookmarkStart w:id="36" w:name="_Toc138837834"/>
      <w:bookmarkStart w:id="37" w:name="_Toc156567655"/>
      <w:bookmarkStart w:id="38" w:name="_Toc176876261"/>
      <w:r w:rsidRPr="00F95B02">
        <w:t xml:space="preserve">OTA </w:t>
      </w:r>
      <w:r>
        <w:t xml:space="preserve">OBUE </w:t>
      </w:r>
      <w:r w:rsidRPr="00F95B02">
        <w:rPr>
          <w:rFonts w:eastAsia="Malgun Gothic"/>
        </w:rPr>
        <w:t>emission limits (Category 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rFonts w:eastAsia="Malgun Gothic"/>
        </w:rPr>
        <w:t xml:space="preserve"> for FR2 band </w:t>
      </w:r>
      <w:r w:rsidRPr="00F95B02">
        <w:t>24.25 – 33.4 GHz</w:t>
      </w:r>
      <w:r>
        <w:t xml:space="preserve"> are extracted below:</w:t>
      </w:r>
    </w:p>
    <w:p w14:paraId="4BF82367" w14:textId="63151DA4" w:rsidR="00D80999" w:rsidRPr="00F95B02" w:rsidRDefault="00D80999" w:rsidP="00D80999">
      <w:pPr>
        <w:pStyle w:val="TH"/>
      </w:pPr>
      <w:r w:rsidRPr="00F95B02">
        <w:lastRenderedPageBreak/>
        <w:t xml:space="preserve">Table </w:t>
      </w:r>
      <w:r>
        <w:t>2.2.3-2</w:t>
      </w:r>
      <w:r w:rsidRPr="00F95B02">
        <w:t>: OBUE limits</w:t>
      </w:r>
      <w:r>
        <w:t xml:space="preserve">, </w:t>
      </w:r>
      <w:r w:rsidRPr="00F95B02">
        <w:t>24.25 – 33.4 GHz</w:t>
      </w:r>
      <w:r>
        <w:t>, Category 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901"/>
        <w:gridCol w:w="2901"/>
        <w:gridCol w:w="1772"/>
      </w:tblGrid>
      <w:tr w:rsidR="00D80999" w:rsidRPr="00F95B02" w14:paraId="18797509" w14:textId="77777777" w:rsidTr="00974049">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09731205" w14:textId="77777777" w:rsidR="00D80999" w:rsidRPr="00F95B02" w:rsidRDefault="00D80999" w:rsidP="00941E84">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1506" w:type="pct"/>
          </w:tcPr>
          <w:p w14:paraId="1E86F700" w14:textId="77777777" w:rsidR="00D80999" w:rsidRPr="00F95B02" w:rsidRDefault="00D80999" w:rsidP="00941E84">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1506" w:type="pct"/>
            <w:tcBorders>
              <w:top w:val="single" w:sz="4" w:space="0" w:color="auto"/>
              <w:left w:val="single" w:sz="4" w:space="0" w:color="auto"/>
              <w:bottom w:val="single" w:sz="4" w:space="0" w:color="auto"/>
              <w:right w:val="single" w:sz="4" w:space="0" w:color="auto"/>
            </w:tcBorders>
            <w:hideMark/>
          </w:tcPr>
          <w:p w14:paraId="3ABE82C8" w14:textId="77777777" w:rsidR="00D80999" w:rsidRPr="00F95B02" w:rsidRDefault="00D80999" w:rsidP="00941E84">
            <w:pPr>
              <w:pStyle w:val="TAH"/>
              <w:rPr>
                <w:lang w:val="en-US"/>
              </w:rPr>
            </w:pPr>
            <w:r w:rsidRPr="00F95B02">
              <w:rPr>
                <w:lang w:val="en-US"/>
              </w:rPr>
              <w:t>Limit</w:t>
            </w:r>
          </w:p>
        </w:tc>
        <w:tc>
          <w:tcPr>
            <w:tcW w:w="920" w:type="pct"/>
            <w:tcBorders>
              <w:top w:val="single" w:sz="4" w:space="0" w:color="auto"/>
              <w:left w:val="single" w:sz="4" w:space="0" w:color="auto"/>
              <w:bottom w:val="single" w:sz="4" w:space="0" w:color="auto"/>
              <w:right w:val="single" w:sz="4" w:space="0" w:color="auto"/>
            </w:tcBorders>
            <w:hideMark/>
          </w:tcPr>
          <w:p w14:paraId="39AC0CF2" w14:textId="77777777" w:rsidR="00D80999" w:rsidRPr="00F95B02" w:rsidRDefault="00D80999" w:rsidP="00941E84">
            <w:pPr>
              <w:pStyle w:val="TAH"/>
              <w:rPr>
                <w:i/>
                <w:lang w:val="en-US"/>
              </w:rPr>
            </w:pPr>
            <w:r w:rsidRPr="00F95B02">
              <w:rPr>
                <w:i/>
                <w:lang w:val="en-US"/>
              </w:rPr>
              <w:t>Measurement bandwidth</w:t>
            </w:r>
          </w:p>
        </w:tc>
      </w:tr>
      <w:tr w:rsidR="00D80999" w:rsidRPr="00F95B02" w14:paraId="2C3EF194" w14:textId="77777777" w:rsidTr="00974049">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068B9AF0" w14:textId="77777777" w:rsidR="00D80999" w:rsidRPr="00F95B02" w:rsidRDefault="00D80999" w:rsidP="00941E84">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1506" w:type="pct"/>
          </w:tcPr>
          <w:p w14:paraId="34C3934C" w14:textId="77777777" w:rsidR="00D80999" w:rsidRPr="00F95B02" w:rsidRDefault="00D80999" w:rsidP="00941E84">
            <w:pPr>
              <w:pStyle w:val="TAC"/>
              <w:rPr>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1506" w:type="pct"/>
            <w:tcBorders>
              <w:top w:val="single" w:sz="4" w:space="0" w:color="auto"/>
              <w:left w:val="single" w:sz="4" w:space="0" w:color="auto"/>
              <w:bottom w:val="single" w:sz="4" w:space="0" w:color="auto"/>
              <w:right w:val="single" w:sz="4" w:space="0" w:color="auto"/>
            </w:tcBorders>
            <w:hideMark/>
          </w:tcPr>
          <w:p w14:paraId="4DF6A798" w14:textId="77777777" w:rsidR="00D80999" w:rsidRPr="00F95B02" w:rsidRDefault="00D80999" w:rsidP="00941E84">
            <w:pPr>
              <w:pStyle w:val="TAC"/>
              <w:rPr>
                <w:lang w:val="en-US"/>
              </w:rPr>
            </w:pPr>
            <w:proofErr w:type="gramStart"/>
            <w:r w:rsidRPr="00F95B02">
              <w:rPr>
                <w:lang w:val="en-US"/>
              </w:rPr>
              <w:t>Min(</w:t>
            </w:r>
            <w:proofErr w:type="gramEnd"/>
            <w:r w:rsidRPr="00F95B02">
              <w:rPr>
                <w:lang w:val="en-US"/>
              </w:rPr>
              <w:t>-5 dBm, Max(</w:t>
            </w:r>
            <w:proofErr w:type="spellStart"/>
            <w:r w:rsidRPr="00F95B02">
              <w:rPr>
                <w:lang w:val="en-US"/>
              </w:rPr>
              <w:t>P</w:t>
            </w:r>
            <w:r w:rsidRPr="00F95B02">
              <w:rPr>
                <w:vertAlign w:val="subscript"/>
                <w:lang w:val="en-US"/>
              </w:rPr>
              <w:t>rated,t,TRP</w:t>
            </w:r>
            <w:proofErr w:type="spellEnd"/>
            <w:r w:rsidRPr="00F95B02">
              <w:rPr>
                <w:lang w:val="en-US"/>
              </w:rPr>
              <w:t xml:space="preserve"> – 35 dB, -12 dBm))</w:t>
            </w:r>
          </w:p>
        </w:tc>
        <w:tc>
          <w:tcPr>
            <w:tcW w:w="920" w:type="pct"/>
            <w:tcBorders>
              <w:top w:val="single" w:sz="4" w:space="0" w:color="auto"/>
              <w:left w:val="single" w:sz="4" w:space="0" w:color="auto"/>
              <w:bottom w:val="single" w:sz="4" w:space="0" w:color="auto"/>
              <w:right w:val="single" w:sz="4" w:space="0" w:color="auto"/>
            </w:tcBorders>
            <w:hideMark/>
          </w:tcPr>
          <w:p w14:paraId="0A885C05" w14:textId="77777777" w:rsidR="00D80999" w:rsidRPr="00F95B02" w:rsidRDefault="00D80999" w:rsidP="00941E84">
            <w:pPr>
              <w:pStyle w:val="TAC"/>
              <w:rPr>
                <w:lang w:val="en-US"/>
              </w:rPr>
            </w:pPr>
            <w:r w:rsidRPr="00F95B02">
              <w:rPr>
                <w:lang w:val="en-US"/>
              </w:rPr>
              <w:t>1 MHz</w:t>
            </w:r>
          </w:p>
        </w:tc>
      </w:tr>
      <w:tr w:rsidR="00D80999" w:rsidRPr="00F95B02" w14:paraId="50FD869C" w14:textId="77777777" w:rsidTr="00974049">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05C6725E" w14:textId="77777777" w:rsidR="00D80999" w:rsidRPr="00F95B02" w:rsidRDefault="00D80999" w:rsidP="00941E84">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max</w:t>
            </w:r>
            <w:proofErr w:type="spellEnd"/>
          </w:p>
        </w:tc>
        <w:tc>
          <w:tcPr>
            <w:tcW w:w="1506" w:type="pct"/>
          </w:tcPr>
          <w:p w14:paraId="291E2B16" w14:textId="77777777" w:rsidR="00D80999" w:rsidRPr="00F95B02" w:rsidRDefault="00D80999" w:rsidP="00941E84">
            <w:pPr>
              <w:pStyle w:val="TAC"/>
              <w:rPr>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1506" w:type="pct"/>
            <w:tcBorders>
              <w:top w:val="single" w:sz="4" w:space="0" w:color="auto"/>
              <w:left w:val="single" w:sz="4" w:space="0" w:color="auto"/>
              <w:bottom w:val="single" w:sz="4" w:space="0" w:color="auto"/>
              <w:right w:val="single" w:sz="4" w:space="0" w:color="auto"/>
            </w:tcBorders>
            <w:hideMark/>
          </w:tcPr>
          <w:p w14:paraId="0567A18B" w14:textId="77777777" w:rsidR="00D80999" w:rsidRPr="00F95B02" w:rsidRDefault="00D80999" w:rsidP="00941E84">
            <w:pPr>
              <w:pStyle w:val="TAC"/>
              <w:rPr>
                <w:lang w:val="en-US"/>
              </w:rPr>
            </w:pPr>
            <w:proofErr w:type="gramStart"/>
            <w:r w:rsidRPr="00F95B02">
              <w:rPr>
                <w:lang w:val="en-US"/>
              </w:rPr>
              <w:t>Min(</w:t>
            </w:r>
            <w:proofErr w:type="gramEnd"/>
            <w:r w:rsidRPr="00F95B02">
              <w:rPr>
                <w:lang w:val="en-US"/>
              </w:rPr>
              <w:t>-13 dBm, Max(</w:t>
            </w:r>
            <w:proofErr w:type="spellStart"/>
            <w:r w:rsidRPr="00F95B02">
              <w:rPr>
                <w:lang w:val="en-US"/>
              </w:rPr>
              <w:t>P</w:t>
            </w:r>
            <w:r w:rsidRPr="00F95B02">
              <w:rPr>
                <w:vertAlign w:val="subscript"/>
                <w:lang w:val="en-US"/>
              </w:rPr>
              <w:t>rated,t,TRP</w:t>
            </w:r>
            <w:proofErr w:type="spellEnd"/>
            <w:r w:rsidRPr="00F95B02">
              <w:rPr>
                <w:lang w:val="en-US"/>
              </w:rPr>
              <w:t xml:space="preserve"> – 43 dB, -20 dBm))</w:t>
            </w:r>
          </w:p>
        </w:tc>
        <w:tc>
          <w:tcPr>
            <w:tcW w:w="920" w:type="pct"/>
            <w:tcBorders>
              <w:top w:val="single" w:sz="4" w:space="0" w:color="auto"/>
              <w:left w:val="single" w:sz="4" w:space="0" w:color="auto"/>
              <w:bottom w:val="single" w:sz="4" w:space="0" w:color="auto"/>
              <w:right w:val="single" w:sz="4" w:space="0" w:color="auto"/>
            </w:tcBorders>
            <w:hideMark/>
          </w:tcPr>
          <w:p w14:paraId="73AD0DF6" w14:textId="77777777" w:rsidR="00D80999" w:rsidRPr="00F95B02" w:rsidRDefault="00D80999" w:rsidP="00941E84">
            <w:pPr>
              <w:pStyle w:val="TAC"/>
              <w:rPr>
                <w:lang w:val="en-US"/>
              </w:rPr>
            </w:pPr>
            <w:r w:rsidRPr="00F95B02">
              <w:rPr>
                <w:lang w:val="en-US"/>
              </w:rPr>
              <w:t>1 MHz</w:t>
            </w:r>
          </w:p>
        </w:tc>
      </w:tr>
    </w:tbl>
    <w:p w14:paraId="45D7A568" w14:textId="7CF173F3" w:rsidR="00D80999" w:rsidRDefault="00D80999" w:rsidP="004A1048">
      <w:pPr>
        <w:rPr>
          <w:lang w:eastAsia="zh-CN"/>
        </w:rPr>
      </w:pPr>
    </w:p>
    <w:p w14:paraId="55FA2411" w14:textId="37FD7353" w:rsidR="00D80999" w:rsidRDefault="00DE2931" w:rsidP="004A1048">
      <w:pPr>
        <w:rPr>
          <w:lang w:eastAsia="zh-CN"/>
        </w:rPr>
      </w:pPr>
      <w:r>
        <w:rPr>
          <w:lang w:eastAsia="zh-CN"/>
        </w:rPr>
        <w:t xml:space="preserve">One fundamental difference </w:t>
      </w:r>
      <w:r w:rsidR="002622E3">
        <w:rPr>
          <w:lang w:eastAsia="zh-CN"/>
        </w:rPr>
        <w:t xml:space="preserve">among FR1 and FR2, </w:t>
      </w:r>
      <w:r>
        <w:rPr>
          <w:lang w:eastAsia="zh-CN"/>
        </w:rPr>
        <w:t>is lack of basic limit and emissions scaling in FR2</w:t>
      </w:r>
      <w:r w:rsidR="002622E3">
        <w:rPr>
          <w:lang w:eastAsia="zh-CN"/>
        </w:rPr>
        <w:t xml:space="preserve"> – still,</w:t>
      </w:r>
      <w:r>
        <w:rPr>
          <w:lang w:eastAsia="zh-CN"/>
        </w:rPr>
        <w:t xml:space="preserve"> emissions scaling shall not be needed for the purpose of the </w:t>
      </w:r>
      <w:r>
        <w:t xml:space="preserve">ITU-R WP 5D </w:t>
      </w:r>
      <w:r w:rsidRPr="004D6467">
        <w:t>sharing and compatibility studies</w:t>
      </w:r>
      <w:r>
        <w:t xml:space="preserve">. </w:t>
      </w:r>
    </w:p>
    <w:p w14:paraId="2A4D5F26" w14:textId="62AC9961" w:rsidR="00070F5E" w:rsidRDefault="00070F5E" w:rsidP="004A1048">
      <w:pPr>
        <w:rPr>
          <w:lang w:eastAsia="zh-CN"/>
        </w:rPr>
      </w:pPr>
    </w:p>
    <w:p w14:paraId="4E45C142" w14:textId="50A4E1D2" w:rsidR="008A10FD" w:rsidRDefault="008A10FD" w:rsidP="002E67A1">
      <w:r w:rsidRPr="00BE60CF">
        <w:rPr>
          <w:b/>
        </w:rPr>
        <w:t xml:space="preserve">Proposal </w:t>
      </w:r>
      <w:r w:rsidR="00E677E6">
        <w:rPr>
          <w:b/>
        </w:rPr>
        <w:t>8</w:t>
      </w:r>
      <w:r w:rsidRPr="00BE60CF">
        <w:t>:</w:t>
      </w:r>
      <w:r>
        <w:t xml:space="preserve"> </w:t>
      </w:r>
      <w:r w:rsidR="00CC47B8">
        <w:t xml:space="preserve">For Category A OBUE limits, </w:t>
      </w:r>
      <w:r w:rsidR="00CC47B8">
        <w:rPr>
          <w:lang w:eastAsia="zh-CN"/>
        </w:rPr>
        <w:t>c</w:t>
      </w:r>
      <w:r w:rsidR="0059013F">
        <w:rPr>
          <w:lang w:eastAsia="zh-CN"/>
        </w:rPr>
        <w:t>onsider</w:t>
      </w:r>
      <w:r w:rsidR="004B255A">
        <w:rPr>
          <w:lang w:eastAsia="zh-CN"/>
        </w:rPr>
        <w:t xml:space="preserve"> table </w:t>
      </w:r>
      <w:r w:rsidR="004B255A" w:rsidRPr="00D80999">
        <w:t>2.2.3-1</w:t>
      </w:r>
      <w:r w:rsidR="004B255A">
        <w:t xml:space="preserve"> </w:t>
      </w:r>
      <w:r w:rsidR="0059013F">
        <w:t>and</w:t>
      </w:r>
      <w:r w:rsidR="004B255A">
        <w:t xml:space="preserve"> </w:t>
      </w:r>
      <w:r w:rsidR="004B255A" w:rsidRPr="00D80999">
        <w:t>2.2.3-</w:t>
      </w:r>
      <w:r w:rsidR="004B255A">
        <w:t xml:space="preserve">2 </w:t>
      </w:r>
      <w:r w:rsidR="004B255A">
        <w:rPr>
          <w:lang w:eastAsia="zh-CN"/>
        </w:rPr>
        <w:t xml:space="preserve">as baseline for spectral mask adjustment for </w:t>
      </w:r>
      <w:r w:rsidR="004B255A" w:rsidRPr="009157B3">
        <w:rPr>
          <w:rFonts w:eastAsiaTheme="minorEastAsia"/>
          <w:color w:val="000000" w:themeColor="text1"/>
        </w:rPr>
        <w:t xml:space="preserve">14800 to 15350 </w:t>
      </w:r>
      <w:r w:rsidR="004B255A" w:rsidRPr="009157B3">
        <w:rPr>
          <w:rFonts w:eastAsiaTheme="minorEastAsia"/>
        </w:rPr>
        <w:t>MHz</w:t>
      </w:r>
      <w:r w:rsidR="004B255A" w:rsidRPr="009157B3">
        <w:rPr>
          <w:rFonts w:eastAsiaTheme="minorEastAsia"/>
          <w:lang w:val="en-US"/>
        </w:rPr>
        <w:t xml:space="preserve"> frequency range</w:t>
      </w:r>
      <w:r w:rsidR="004B255A">
        <w:rPr>
          <w:rFonts w:eastAsiaTheme="minorEastAsia"/>
          <w:lang w:val="en-US"/>
        </w:rPr>
        <w:t>.</w:t>
      </w:r>
    </w:p>
    <w:p w14:paraId="7ED9FD36" w14:textId="10E94F07" w:rsidR="002E67A1" w:rsidRDefault="002E67A1" w:rsidP="002E67A1"/>
    <w:p w14:paraId="44562B05" w14:textId="413BB2F6" w:rsidR="00D80999" w:rsidRDefault="00941E84" w:rsidP="004A1048">
      <w:pPr>
        <w:rPr>
          <w:lang w:eastAsia="zh-CN"/>
        </w:rPr>
      </w:pPr>
      <w:r>
        <w:rPr>
          <w:lang w:eastAsia="zh-CN"/>
        </w:rPr>
        <w:t xml:space="preserve">One crucial aspect found in </w:t>
      </w:r>
      <w:r w:rsidR="002622E3" w:rsidRPr="009157B3">
        <w:rPr>
          <w:lang w:eastAsia="zh-CN"/>
        </w:rPr>
        <w:t>TR 38.921</w:t>
      </w:r>
      <w:r w:rsidR="002622E3">
        <w:rPr>
          <w:lang w:eastAsia="zh-CN"/>
        </w:rPr>
        <w:t xml:space="preserve"> OBUE section, is the following clarification: </w:t>
      </w:r>
    </w:p>
    <w:p w14:paraId="10495BB6" w14:textId="52FE5103" w:rsidR="002622E3" w:rsidRPr="00DA0DA6" w:rsidRDefault="002622E3" w:rsidP="002622E3">
      <w:pPr>
        <w:ind w:left="284"/>
        <w:rPr>
          <w:i/>
          <w:lang w:eastAsia="zh-CN"/>
        </w:rPr>
      </w:pPr>
      <w:r w:rsidRPr="00DA0DA6">
        <w:rPr>
          <w:i/>
          <w:lang w:val="en-US"/>
        </w:rPr>
        <w:t>It is agreed that it does not mean that 50 MHz will be the minimum channel bandwidth when RAN4 specified the channel bandwidth and emission requirements.</w:t>
      </w:r>
    </w:p>
    <w:p w14:paraId="351509BD" w14:textId="61ACA656" w:rsidR="00692556" w:rsidRDefault="002622E3" w:rsidP="004A1048">
      <w:pPr>
        <w:rPr>
          <w:highlight w:val="yellow"/>
          <w:lang w:eastAsia="zh-CN"/>
        </w:rPr>
      </w:pPr>
      <w:r w:rsidRPr="00DA0DA6">
        <w:rPr>
          <w:lang w:eastAsia="zh-CN"/>
        </w:rPr>
        <w:t xml:space="preserve">The above statement clarifies that irrespective of the agreements captured in TR 38.921, </w:t>
      </w:r>
      <w:r w:rsidR="00DA0DA6" w:rsidRPr="00DA0DA6">
        <w:rPr>
          <w:lang w:eastAsia="zh-CN"/>
        </w:rPr>
        <w:t>there may be another decision in future, defining other value of the minimum channel bandwidth and emissions requiremen</w:t>
      </w:r>
      <w:r w:rsidR="00DA0DA6">
        <w:rPr>
          <w:lang w:eastAsia="zh-CN"/>
        </w:rPr>
        <w:t>ts.</w:t>
      </w:r>
    </w:p>
    <w:p w14:paraId="03D8B78E" w14:textId="1F40AA2F" w:rsidR="00CA38A6" w:rsidRPr="00825E34" w:rsidRDefault="00CA38A6" w:rsidP="00CA38A6">
      <w:pPr>
        <w:pStyle w:val="Heading3"/>
        <w:spacing w:after="240"/>
        <w:rPr>
          <w:lang w:eastAsia="zh-CN"/>
        </w:rPr>
      </w:pPr>
      <w:r w:rsidRPr="00825E34">
        <w:rPr>
          <w:lang w:eastAsia="zh-CN"/>
        </w:rPr>
        <w:t xml:space="preserve">ACLR </w:t>
      </w:r>
      <w:r w:rsidR="0039748A" w:rsidRPr="00825E34">
        <w:rPr>
          <w:lang w:eastAsia="zh-CN"/>
        </w:rPr>
        <w:t>/ACS</w:t>
      </w:r>
    </w:p>
    <w:p w14:paraId="7F6734C2" w14:textId="5116F8ED" w:rsidR="00A12E9F" w:rsidRDefault="00A12E9F" w:rsidP="00A12E9F">
      <w:pPr>
        <w:jc w:val="both"/>
      </w:pPr>
      <w:r>
        <w:t xml:space="preserve">ACLS and ACS requirement levels are to be derived from the adjacent channel coexistence analyses. </w:t>
      </w:r>
    </w:p>
    <w:p w14:paraId="426C5E76" w14:textId="61897796" w:rsidR="00A12E9F" w:rsidRPr="00BA28FA" w:rsidRDefault="00A12E9F" w:rsidP="00A12E9F">
      <w:pPr>
        <w:jc w:val="both"/>
        <w:rPr>
          <w:b/>
          <w:bCs/>
        </w:rPr>
      </w:pPr>
      <w:r w:rsidRPr="00A12E9F">
        <w:rPr>
          <w:b/>
          <w:bCs/>
        </w:rPr>
        <w:t xml:space="preserve">Proposal </w:t>
      </w:r>
      <w:r w:rsidR="00CC47B8">
        <w:rPr>
          <w:b/>
          <w:bCs/>
        </w:rPr>
        <w:t>9</w:t>
      </w:r>
      <w:r w:rsidRPr="00A12E9F">
        <w:rPr>
          <w:bCs/>
        </w:rPr>
        <w:t xml:space="preserve">: BS ACLS and BS ACS requirement levels for </w:t>
      </w:r>
      <w:r w:rsidRPr="00A12E9F">
        <w:rPr>
          <w:rFonts w:eastAsiaTheme="minorEastAsia"/>
          <w:color w:val="000000" w:themeColor="text1"/>
        </w:rPr>
        <w:t xml:space="preserve">14800 to 15350 </w:t>
      </w:r>
      <w:r w:rsidRPr="00A12E9F">
        <w:rPr>
          <w:rFonts w:eastAsiaTheme="minorEastAsia"/>
        </w:rPr>
        <w:t>MHz</w:t>
      </w:r>
      <w:r w:rsidRPr="00A12E9F">
        <w:rPr>
          <w:rFonts w:eastAsiaTheme="minorEastAsia"/>
          <w:lang w:val="en-US"/>
        </w:rPr>
        <w:t xml:space="preserve"> frequency range</w:t>
      </w:r>
      <w:r w:rsidRPr="00A12E9F">
        <w:rPr>
          <w:bCs/>
        </w:rPr>
        <w:t xml:space="preserve"> are to be derived from adjacent channel coexistence analyses.</w:t>
      </w:r>
      <w:r>
        <w:rPr>
          <w:b/>
          <w:bCs/>
        </w:rPr>
        <w:t xml:space="preserve"> </w:t>
      </w:r>
    </w:p>
    <w:p w14:paraId="436AC71D" w14:textId="77777777" w:rsidR="00623697" w:rsidRPr="00822F13" w:rsidRDefault="00CA38A6" w:rsidP="00CA38A6">
      <w:pPr>
        <w:pStyle w:val="Heading3"/>
        <w:spacing w:after="240"/>
        <w:rPr>
          <w:lang w:eastAsia="zh-CN"/>
        </w:rPr>
      </w:pPr>
      <w:r w:rsidRPr="00822F13">
        <w:rPr>
          <w:lang w:eastAsia="zh-CN"/>
        </w:rPr>
        <w:t>Spurious emissions</w:t>
      </w:r>
    </w:p>
    <w:p w14:paraId="10587551" w14:textId="54427674" w:rsidR="00623697" w:rsidRPr="00822F13" w:rsidRDefault="004D3E83" w:rsidP="00623697">
      <w:pPr>
        <w:rPr>
          <w:rFonts w:eastAsiaTheme="minorEastAsia"/>
        </w:rPr>
      </w:pPr>
      <w:r w:rsidRPr="00822F13">
        <w:rPr>
          <w:lang w:eastAsia="zh-CN"/>
        </w:rPr>
        <w:t xml:space="preserve">Referring to the TS 38.104, one can notice that for FR1 and </w:t>
      </w:r>
      <w:r w:rsidR="006D5EE6" w:rsidRPr="00822F13">
        <w:rPr>
          <w:lang w:eastAsia="zh-CN"/>
        </w:rPr>
        <w:t xml:space="preserve">for </w:t>
      </w:r>
      <w:r w:rsidRPr="00822F13">
        <w:rPr>
          <w:lang w:eastAsia="zh-CN"/>
        </w:rPr>
        <w:t>FR2 spurious emissions requirements</w:t>
      </w:r>
      <w:r w:rsidR="006D5EE6" w:rsidRPr="00822F13">
        <w:rPr>
          <w:lang w:eastAsia="zh-CN"/>
        </w:rPr>
        <w:t>, Category A limits are basically following ITU-R SM.329</w:t>
      </w:r>
      <w:r w:rsidRPr="00822F13">
        <w:rPr>
          <w:lang w:eastAsia="zh-CN"/>
        </w:rPr>
        <w:t>.</w:t>
      </w:r>
      <w:r w:rsidR="006D5EE6" w:rsidRPr="00822F13">
        <w:rPr>
          <w:lang w:eastAsia="zh-CN"/>
        </w:rPr>
        <w:t xml:space="preserve"> </w:t>
      </w:r>
      <w:r w:rsidR="00623697" w:rsidRPr="00822F13">
        <w:rPr>
          <w:lang w:eastAsia="zh-CN"/>
        </w:rPr>
        <w:t xml:space="preserve">According to SM.329, for the </w:t>
      </w:r>
      <w:r w:rsidR="00623697" w:rsidRPr="00822F13">
        <w:rPr>
          <w:rFonts w:eastAsiaTheme="minorEastAsia"/>
        </w:rPr>
        <w:t>14800 to 15350 MHz fundamental frequency, the spurious emissions requirement shall be defined from 30 MHz to the 2</w:t>
      </w:r>
      <w:r w:rsidR="00623697" w:rsidRPr="00822F13">
        <w:rPr>
          <w:rFonts w:eastAsiaTheme="minorEastAsia"/>
          <w:vertAlign w:val="superscript"/>
        </w:rPr>
        <w:t>nd</w:t>
      </w:r>
      <w:r w:rsidR="00623697" w:rsidRPr="00822F13">
        <w:rPr>
          <w:rFonts w:eastAsiaTheme="minorEastAsia"/>
        </w:rPr>
        <w:tab/>
        <w:t>harmonic (</w:t>
      </w:r>
      <w:r w:rsidR="00623697" w:rsidRPr="00822F13">
        <w:rPr>
          <w:lang w:val="en-US"/>
        </w:rPr>
        <w:t>include the entire harmonic band and not be truncated at the precise upper frequency limit stated</w:t>
      </w:r>
      <w:r w:rsidR="00623697" w:rsidRPr="00822F13">
        <w:rPr>
          <w:rFonts w:eastAsiaTheme="minorEastAsia"/>
        </w:rPr>
        <w:t>).</w:t>
      </w:r>
    </w:p>
    <w:p w14:paraId="2FE06197" w14:textId="23562626" w:rsidR="00791025" w:rsidRPr="00822F13" w:rsidRDefault="00791025" w:rsidP="00791025">
      <w:pPr>
        <w:pStyle w:val="TH"/>
        <w:rPr>
          <w:lang w:val="en-IN"/>
        </w:rPr>
      </w:pPr>
      <w:r w:rsidRPr="00822F13">
        <w:rPr>
          <w:lang w:val="en-IN"/>
        </w:rPr>
        <w:t>Table 2.2.4-1:</w:t>
      </w:r>
      <w:r w:rsidRPr="00822F13">
        <w:rPr>
          <w:lang w:val="en-US"/>
        </w:rPr>
        <w:t xml:space="preserve"> BS spurious emission limits for </w:t>
      </w:r>
      <w:r w:rsidRPr="00822F13">
        <w:rPr>
          <w:rFonts w:eastAsiaTheme="minorEastAsia"/>
        </w:rPr>
        <w:t xml:space="preserve">14800 to 15350 MHz </w:t>
      </w:r>
      <w:r w:rsidRPr="00822F13">
        <w:rPr>
          <w:lang w:val="en-US"/>
        </w:rPr>
        <w:t>for Category A</w:t>
      </w:r>
    </w:p>
    <w:tbl>
      <w:tblPr>
        <w:tblW w:w="0" w:type="auto"/>
        <w:jc w:val="center"/>
        <w:tblCellMar>
          <w:left w:w="0" w:type="dxa"/>
          <w:right w:w="0" w:type="dxa"/>
        </w:tblCellMar>
        <w:tblLook w:val="04A0" w:firstRow="1" w:lastRow="0" w:firstColumn="1" w:lastColumn="0" w:noHBand="0" w:noVBand="1"/>
      </w:tblPr>
      <w:tblGrid>
        <w:gridCol w:w="2376"/>
        <w:gridCol w:w="2052"/>
        <w:gridCol w:w="1440"/>
      </w:tblGrid>
      <w:tr w:rsidR="00A56AD5" w:rsidRPr="00822F13" w14:paraId="071CA6CB" w14:textId="77777777" w:rsidTr="00941E84">
        <w:trPr>
          <w:cantSplit/>
          <w:jc w:val="center"/>
        </w:trPr>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0C9DD8" w14:textId="77777777" w:rsidR="00A56AD5" w:rsidRPr="00822F13" w:rsidRDefault="00A56AD5" w:rsidP="00941E84">
            <w:pPr>
              <w:pStyle w:val="TAH"/>
              <w:rPr>
                <w:szCs w:val="18"/>
                <w:lang w:val="sv-SE"/>
              </w:rPr>
            </w:pPr>
            <w:r w:rsidRPr="00822F13">
              <w:t>Frequency range</w:t>
            </w:r>
          </w:p>
        </w:tc>
        <w:tc>
          <w:tcPr>
            <w:tcW w:w="2052"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51045F4" w14:textId="77777777" w:rsidR="00A56AD5" w:rsidRPr="00822F13" w:rsidRDefault="00A56AD5" w:rsidP="00941E84">
            <w:pPr>
              <w:pStyle w:val="TAH"/>
              <w:rPr>
                <w:sz w:val="20"/>
                <w:lang w:eastAsia="sv-SE"/>
              </w:rPr>
            </w:pPr>
            <w:r w:rsidRPr="00822F13">
              <w:t>Limit</w:t>
            </w:r>
          </w:p>
        </w:tc>
        <w:tc>
          <w:tcPr>
            <w:tcW w:w="144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C587D5A" w14:textId="77777777" w:rsidR="00A56AD5" w:rsidRPr="00822F13" w:rsidRDefault="00A56AD5" w:rsidP="00941E84">
            <w:pPr>
              <w:pStyle w:val="TAH"/>
            </w:pPr>
            <w:r w:rsidRPr="00822F13">
              <w:t>Measurement bandwidth</w:t>
            </w:r>
          </w:p>
        </w:tc>
      </w:tr>
      <w:tr w:rsidR="00A56AD5" w:rsidRPr="00822F13" w14:paraId="0704B33F" w14:textId="77777777" w:rsidTr="00941E84">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13771F1" w14:textId="77777777" w:rsidR="00A56AD5" w:rsidRPr="00822F13" w:rsidRDefault="00A56AD5" w:rsidP="00941E84">
            <w:pPr>
              <w:pStyle w:val="TAC"/>
            </w:pPr>
            <w:r w:rsidRPr="00822F13">
              <w:t>30 MHz – 1 GHz</w:t>
            </w:r>
          </w:p>
        </w:tc>
        <w:tc>
          <w:tcPr>
            <w:tcW w:w="2052" w:type="dxa"/>
            <w:vMerge w:val="restar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1B0D3A" w14:textId="77777777" w:rsidR="00A56AD5" w:rsidRPr="00822F13" w:rsidRDefault="00A56AD5" w:rsidP="00941E84">
            <w:pPr>
              <w:pStyle w:val="TAC"/>
            </w:pPr>
            <w:r w:rsidRPr="00822F13">
              <w:t>-13 dBm</w:t>
            </w: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63D772D0" w14:textId="77777777" w:rsidR="00A56AD5" w:rsidRPr="00822F13" w:rsidRDefault="00A56AD5" w:rsidP="00941E84">
            <w:pPr>
              <w:pStyle w:val="TAC"/>
            </w:pPr>
            <w:r w:rsidRPr="00822F13">
              <w:t>100 kHz</w:t>
            </w:r>
          </w:p>
        </w:tc>
      </w:tr>
      <w:tr w:rsidR="00A56AD5" w:rsidRPr="00822F13" w14:paraId="45774089" w14:textId="77777777" w:rsidTr="00941E84">
        <w:trPr>
          <w:cantSplit/>
          <w:jc w:val="center"/>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5D1FF9" w14:textId="65CE6179" w:rsidR="00A56AD5" w:rsidRPr="00822F13" w:rsidRDefault="00A56AD5" w:rsidP="00941E84">
            <w:pPr>
              <w:pStyle w:val="TAC"/>
              <w:rPr>
                <w:lang w:val="en-IN"/>
              </w:rPr>
            </w:pPr>
            <w:r w:rsidRPr="00822F13">
              <w:rPr>
                <w:lang w:val="en-IN"/>
              </w:rPr>
              <w:t>1 GHz – 2</w:t>
            </w:r>
            <w:r w:rsidRPr="00822F13">
              <w:rPr>
                <w:vertAlign w:val="superscript"/>
                <w:lang w:val="en-IN"/>
              </w:rPr>
              <w:t>nd</w:t>
            </w:r>
            <w:r w:rsidRPr="00822F13">
              <w:rPr>
                <w:lang w:val="en-IN"/>
              </w:rPr>
              <w:t xml:space="preserve"> harmonic</w:t>
            </w:r>
          </w:p>
        </w:tc>
        <w:tc>
          <w:tcPr>
            <w:tcW w:w="0" w:type="auto"/>
            <w:vMerge/>
            <w:tcBorders>
              <w:top w:val="nil"/>
              <w:left w:val="nil"/>
              <w:bottom w:val="single" w:sz="8" w:space="0" w:color="000000"/>
              <w:right w:val="single" w:sz="8" w:space="0" w:color="000000"/>
            </w:tcBorders>
            <w:vAlign w:val="center"/>
            <w:hideMark/>
          </w:tcPr>
          <w:p w14:paraId="41A0741D" w14:textId="77777777" w:rsidR="00A56AD5" w:rsidRPr="00822F13" w:rsidRDefault="00A56AD5" w:rsidP="00941E84">
            <w:pPr>
              <w:rPr>
                <w:rFonts w:ascii="Arial" w:hAnsi="Arial" w:cs="Arial"/>
                <w:lang w:eastAsia="sv-SE"/>
              </w:rPr>
            </w:pPr>
          </w:p>
        </w:tc>
        <w:tc>
          <w:tcPr>
            <w:tcW w:w="1440" w:type="dxa"/>
            <w:tcBorders>
              <w:top w:val="nil"/>
              <w:left w:val="nil"/>
              <w:bottom w:val="single" w:sz="8" w:space="0" w:color="000000"/>
              <w:right w:val="single" w:sz="8" w:space="0" w:color="000000"/>
            </w:tcBorders>
            <w:tcMar>
              <w:top w:w="0" w:type="dxa"/>
              <w:left w:w="108" w:type="dxa"/>
              <w:bottom w:w="0" w:type="dxa"/>
              <w:right w:w="108" w:type="dxa"/>
            </w:tcMar>
            <w:hideMark/>
          </w:tcPr>
          <w:p w14:paraId="43936283" w14:textId="77777777" w:rsidR="00A56AD5" w:rsidRPr="00822F13" w:rsidRDefault="00A56AD5" w:rsidP="00941E84">
            <w:pPr>
              <w:pStyle w:val="TAC"/>
              <w:rPr>
                <w:lang w:val="sv-SE"/>
              </w:rPr>
            </w:pPr>
            <w:r w:rsidRPr="00822F13">
              <w:t>1 MHz</w:t>
            </w:r>
          </w:p>
        </w:tc>
      </w:tr>
    </w:tbl>
    <w:p w14:paraId="1F31EA0F" w14:textId="58ED157B" w:rsidR="00E928BC" w:rsidRPr="00822F13" w:rsidRDefault="00E928BC" w:rsidP="00623697">
      <w:pPr>
        <w:rPr>
          <w:lang w:eastAsia="zh-CN"/>
        </w:rPr>
      </w:pPr>
    </w:p>
    <w:p w14:paraId="762D5A33" w14:textId="71BDB099" w:rsidR="00052875" w:rsidRPr="00822F13" w:rsidRDefault="00052875" w:rsidP="00E928BC">
      <w:r w:rsidRPr="00822F13">
        <w:rPr>
          <w:b/>
        </w:rPr>
        <w:t>Proposal</w:t>
      </w:r>
      <w:r w:rsidR="00CC47B8">
        <w:rPr>
          <w:b/>
        </w:rPr>
        <w:t xml:space="preserve"> 10</w:t>
      </w:r>
      <w:r w:rsidRPr="00822F13">
        <w:t xml:space="preserve">: </w:t>
      </w:r>
      <w:r w:rsidR="006D5EE6" w:rsidRPr="00822F13">
        <w:t xml:space="preserve">For </w:t>
      </w:r>
      <w:bookmarkStart w:id="39" w:name="_Hlk179194749"/>
      <w:r w:rsidR="00EA0C42">
        <w:t xml:space="preserve">Category A </w:t>
      </w:r>
      <w:bookmarkEnd w:id="39"/>
      <w:r w:rsidR="006D5EE6" w:rsidRPr="00822F13">
        <w:t>spurious emissions limits in the LS reply, f</w:t>
      </w:r>
      <w:r w:rsidRPr="00822F13">
        <w:t xml:space="preserve">ollow SM.329 </w:t>
      </w:r>
      <w:r w:rsidR="006D5EE6" w:rsidRPr="00822F13">
        <w:t xml:space="preserve">limit of -13 dBm, </w:t>
      </w:r>
      <w:r w:rsidR="00822F13" w:rsidRPr="00822F13">
        <w:t>for the range of 30 MHz to 2</w:t>
      </w:r>
      <w:r w:rsidR="00822F13" w:rsidRPr="00822F13">
        <w:rPr>
          <w:vertAlign w:val="superscript"/>
        </w:rPr>
        <w:t>nd</w:t>
      </w:r>
      <w:r w:rsidR="00822F13" w:rsidRPr="00822F13">
        <w:t xml:space="preserve"> harmonic.</w:t>
      </w:r>
    </w:p>
    <w:p w14:paraId="6412A15E" w14:textId="736E18E3" w:rsidR="00DE5888" w:rsidRPr="00BE60CF" w:rsidRDefault="00DE5888" w:rsidP="00DE5888">
      <w:r w:rsidRPr="00493D96">
        <w:t xml:space="preserve">Referring to the previous LS for </w:t>
      </w:r>
      <w:r w:rsidRPr="00493D96">
        <w:rPr>
          <w:rFonts w:eastAsiaTheme="minorEastAsia"/>
          <w:lang w:val="en-US"/>
        </w:rPr>
        <w:t xml:space="preserve">4400 to 4800 MHz and for </w:t>
      </w:r>
      <w:r w:rsidRPr="00493D96">
        <w:t>7125 to 8400 MHz [2, 3], both Category A and Category B limits were referred. However, it seems that for the purpose of IMT sharing and compatibility studies it should be sufficient to provide Catego</w:t>
      </w:r>
      <w:r w:rsidRPr="00BE60CF">
        <w:t xml:space="preserve">ry A limits only, which are considered to be global limits (as opposed to regional Category B limits), as per SM.329 definitions. </w:t>
      </w:r>
    </w:p>
    <w:p w14:paraId="5D346B9F" w14:textId="08F95447" w:rsidR="00DE5888" w:rsidRDefault="00DE5888" w:rsidP="00DE5888"/>
    <w:p w14:paraId="2C066534" w14:textId="06BA8FE4" w:rsidR="00CA38A6" w:rsidRDefault="00623697" w:rsidP="00DE5888">
      <w:pPr>
        <w:pStyle w:val="Heading3"/>
        <w:spacing w:after="240"/>
        <w:rPr>
          <w:lang w:eastAsia="zh-CN"/>
        </w:rPr>
      </w:pPr>
      <w:r w:rsidRPr="00DE5888">
        <w:rPr>
          <w:lang w:eastAsia="zh-CN"/>
        </w:rPr>
        <w:t>O</w:t>
      </w:r>
      <w:r w:rsidR="00CA38A6" w:rsidRPr="00DE5888">
        <w:rPr>
          <w:lang w:eastAsia="zh-CN"/>
        </w:rPr>
        <w:t>ut of band emissions</w:t>
      </w:r>
    </w:p>
    <w:p w14:paraId="2F63B388" w14:textId="7FCC36B6" w:rsidR="00E41B10" w:rsidRPr="0092505C" w:rsidRDefault="00E41B10" w:rsidP="003E326F">
      <w:pPr>
        <w:rPr>
          <w:lang w:eastAsia="zh-CN"/>
        </w:rPr>
      </w:pPr>
      <w:proofErr w:type="spellStart"/>
      <w:r w:rsidRPr="0092505C">
        <w:rPr>
          <w:iCs/>
        </w:rPr>
        <w:lastRenderedPageBreak/>
        <w:t>Δf</w:t>
      </w:r>
      <w:r w:rsidRPr="0092505C">
        <w:rPr>
          <w:iCs/>
          <w:vertAlign w:val="subscript"/>
        </w:rPr>
        <w:t>OBUE</w:t>
      </w:r>
      <w:proofErr w:type="spellEnd"/>
      <w:r w:rsidRPr="0092505C">
        <w:rPr>
          <w:rFonts w:cs="v5.0.0"/>
        </w:rPr>
        <w:t xml:space="preserve"> = 100 MHz was agreed for </w:t>
      </w:r>
      <w:r w:rsidRPr="0092505C">
        <w:t>7125 to 8400 MHz range, reusing n104 value</w:t>
      </w:r>
      <w:r w:rsidR="0092505C" w:rsidRPr="0092505C">
        <w:t xml:space="preserve"> of FR1. If we would follow FR2 approach</w:t>
      </w:r>
      <w:r w:rsidR="00F73F2B" w:rsidRPr="00F73F2B">
        <w:rPr>
          <w:bCs/>
        </w:rPr>
        <w:t xml:space="preserve"> </w:t>
      </w:r>
      <w:r w:rsidR="00F73F2B" w:rsidRPr="00A12E9F">
        <w:rPr>
          <w:bCs/>
        </w:rPr>
        <w:t xml:space="preserve">for </w:t>
      </w:r>
      <w:r w:rsidR="00F73F2B" w:rsidRPr="00A12E9F">
        <w:rPr>
          <w:rFonts w:eastAsiaTheme="minorEastAsia"/>
          <w:color w:val="000000" w:themeColor="text1"/>
        </w:rPr>
        <w:t xml:space="preserve">14800 to 15350 </w:t>
      </w:r>
      <w:r w:rsidR="00F73F2B" w:rsidRPr="00A12E9F">
        <w:rPr>
          <w:rFonts w:eastAsiaTheme="minorEastAsia"/>
        </w:rPr>
        <w:t>MHz</w:t>
      </w:r>
      <w:r w:rsidR="00F73F2B" w:rsidRPr="00A12E9F">
        <w:rPr>
          <w:rFonts w:eastAsiaTheme="minorEastAsia"/>
          <w:lang w:val="en-US"/>
        </w:rPr>
        <w:t xml:space="preserve"> frequency range</w:t>
      </w:r>
      <w:r w:rsidR="0092505C" w:rsidRPr="0092505C">
        <w:t xml:space="preserve">, we would be using </w:t>
      </w:r>
      <w:proofErr w:type="spellStart"/>
      <w:r w:rsidR="0092505C" w:rsidRPr="0092505C">
        <w:rPr>
          <w:iCs/>
        </w:rPr>
        <w:t>Δf</w:t>
      </w:r>
      <w:r w:rsidR="0092505C" w:rsidRPr="0092505C">
        <w:rPr>
          <w:iCs/>
          <w:vertAlign w:val="subscript"/>
        </w:rPr>
        <w:t>OBUE</w:t>
      </w:r>
      <w:proofErr w:type="spellEnd"/>
      <w:r w:rsidR="0092505C" w:rsidRPr="0092505C">
        <w:rPr>
          <w:rFonts w:cs="v5.0.0"/>
        </w:rPr>
        <w:t xml:space="preserve"> = 1500 MHz as baseline, which seems to be excessing for 15 GHz range. Irrespective of the FR1 vs. FR2 discussion, it is proposed to re-evaluate </w:t>
      </w:r>
      <w:proofErr w:type="spellStart"/>
      <w:r w:rsidR="0092505C" w:rsidRPr="0092505C">
        <w:rPr>
          <w:iCs/>
        </w:rPr>
        <w:t>Δf</w:t>
      </w:r>
      <w:r w:rsidR="0092505C" w:rsidRPr="0092505C">
        <w:rPr>
          <w:iCs/>
          <w:vertAlign w:val="subscript"/>
        </w:rPr>
        <w:t>OBUE</w:t>
      </w:r>
      <w:proofErr w:type="spellEnd"/>
      <w:r w:rsidR="0092505C" w:rsidRPr="0092505C">
        <w:rPr>
          <w:iCs/>
          <w:vertAlign w:val="subscript"/>
        </w:rPr>
        <w:t xml:space="preserve"> </w:t>
      </w:r>
      <w:r w:rsidR="0092505C" w:rsidRPr="0092505C">
        <w:rPr>
          <w:iCs/>
        </w:rPr>
        <w:t>value based on the estimated filtering capabilities.</w:t>
      </w:r>
    </w:p>
    <w:p w14:paraId="590C4633" w14:textId="6022DD71" w:rsidR="0092505C" w:rsidRPr="0092505C" w:rsidRDefault="00E41B10" w:rsidP="0092505C">
      <w:pPr>
        <w:rPr>
          <w:lang w:eastAsia="zh-CN"/>
        </w:rPr>
      </w:pPr>
      <w:r w:rsidRPr="0092505C">
        <w:rPr>
          <w:b/>
          <w:lang w:eastAsia="zh-CN"/>
        </w:rPr>
        <w:t xml:space="preserve">Proposal </w:t>
      </w:r>
      <w:r w:rsidR="00E677E6">
        <w:rPr>
          <w:b/>
          <w:lang w:eastAsia="zh-CN"/>
        </w:rPr>
        <w:t>1</w:t>
      </w:r>
      <w:r w:rsidR="00CC47B8">
        <w:rPr>
          <w:b/>
          <w:lang w:eastAsia="zh-CN"/>
        </w:rPr>
        <w:t>1</w:t>
      </w:r>
      <w:r w:rsidRPr="0092505C">
        <w:rPr>
          <w:lang w:eastAsia="zh-CN"/>
        </w:rPr>
        <w:t xml:space="preserve">: </w:t>
      </w:r>
      <w:r w:rsidR="0092505C" w:rsidRPr="0092505C">
        <w:rPr>
          <w:lang w:eastAsia="zh-CN"/>
        </w:rPr>
        <w:t xml:space="preserve">For </w:t>
      </w:r>
      <w:proofErr w:type="spellStart"/>
      <w:r w:rsidR="0092505C" w:rsidRPr="0092505C">
        <w:rPr>
          <w:iCs/>
        </w:rPr>
        <w:t>Δf</w:t>
      </w:r>
      <w:r w:rsidR="0092505C" w:rsidRPr="0092505C">
        <w:rPr>
          <w:iCs/>
          <w:vertAlign w:val="subscript"/>
        </w:rPr>
        <w:t>OBUE</w:t>
      </w:r>
      <w:proofErr w:type="spellEnd"/>
      <w:r w:rsidR="0092505C" w:rsidRPr="0092505C">
        <w:rPr>
          <w:rFonts w:cs="v5.0.0"/>
        </w:rPr>
        <w:t xml:space="preserve"> </w:t>
      </w:r>
      <w:r w:rsidR="0092505C" w:rsidRPr="0092505C">
        <w:rPr>
          <w:lang w:eastAsia="zh-CN"/>
        </w:rPr>
        <w:t xml:space="preserve">value, </w:t>
      </w:r>
      <w:r w:rsidR="0092505C" w:rsidRPr="0092505C">
        <w:rPr>
          <w:rFonts w:cs="v5.0.0"/>
        </w:rPr>
        <w:t xml:space="preserve">re-evaluate </w:t>
      </w:r>
      <w:r w:rsidR="0092505C" w:rsidRPr="0092505C">
        <w:rPr>
          <w:iCs/>
        </w:rPr>
        <w:t xml:space="preserve">estimated filtering capabilities before proceeding to FR1, or FR2 value reuse. </w:t>
      </w:r>
    </w:p>
    <w:p w14:paraId="63DA47C3" w14:textId="7CC02B2C" w:rsidR="009C701E" w:rsidRDefault="009C701E" w:rsidP="009C701E">
      <w:pPr>
        <w:pStyle w:val="Heading3"/>
        <w:spacing w:after="240"/>
        <w:rPr>
          <w:lang w:eastAsia="zh-CN"/>
        </w:rPr>
      </w:pPr>
      <w:r>
        <w:rPr>
          <w:rFonts w:eastAsia="MS Mincho"/>
        </w:rPr>
        <w:t>O</w:t>
      </w:r>
      <w:r w:rsidRPr="00792CAE">
        <w:rPr>
          <w:rFonts w:eastAsia="MS Mincho"/>
        </w:rPr>
        <w:t>utput power</w:t>
      </w:r>
    </w:p>
    <w:p w14:paraId="3E2ECDEF" w14:textId="69D1E255" w:rsidR="003E326F" w:rsidRDefault="009C701E" w:rsidP="003E326F">
      <w:pPr>
        <w:rPr>
          <w:lang w:eastAsia="zh-CN"/>
        </w:rPr>
      </w:pPr>
      <w:r>
        <w:rPr>
          <w:lang w:eastAsia="zh-CN"/>
        </w:rPr>
        <w:t xml:space="preserve">Following the arrangement for </w:t>
      </w:r>
      <w:r w:rsidRPr="0092505C">
        <w:t>7125 to 8400 MHz range</w:t>
      </w:r>
      <w:r>
        <w:t>, it is proposed to focus on the maximum output power, and not to provide inputs on the average output power:</w:t>
      </w:r>
    </w:p>
    <w:p w14:paraId="58A53ED7" w14:textId="0D9FC9DB" w:rsidR="009C701E" w:rsidRPr="00B65863" w:rsidRDefault="009C701E" w:rsidP="009C701E">
      <w:r w:rsidRPr="00C92D3D">
        <w:rPr>
          <w:b/>
        </w:rPr>
        <w:t xml:space="preserve">Proposal </w:t>
      </w:r>
      <w:r w:rsidR="00485BE7">
        <w:rPr>
          <w:b/>
        </w:rPr>
        <w:t>12</w:t>
      </w:r>
      <w:r>
        <w:t xml:space="preserve">: </w:t>
      </w:r>
      <w:r w:rsidR="00485BE7">
        <w:t>A</w:t>
      </w:r>
      <w:r>
        <w:t>gree</w:t>
      </w:r>
      <w:r w:rsidR="00485BE7">
        <w:t xml:space="preserve"> that th</w:t>
      </w:r>
      <w:r>
        <w:t>e average output power won’t be mentioned in the reply LS</w:t>
      </w:r>
      <w:r w:rsidR="00485BE7">
        <w:t xml:space="preserve"> for </w:t>
      </w:r>
      <w:r w:rsidR="00485BE7" w:rsidRPr="009157B3">
        <w:rPr>
          <w:rFonts w:eastAsiaTheme="minorEastAsia"/>
          <w:color w:val="000000" w:themeColor="text1"/>
        </w:rPr>
        <w:t xml:space="preserve">14800 to 15350 </w:t>
      </w:r>
      <w:r w:rsidR="00485BE7" w:rsidRPr="009157B3">
        <w:rPr>
          <w:rFonts w:eastAsiaTheme="minorEastAsia"/>
        </w:rPr>
        <w:t>MHz</w:t>
      </w:r>
      <w:r w:rsidR="00485BE7" w:rsidRPr="009157B3">
        <w:rPr>
          <w:rFonts w:eastAsiaTheme="minorEastAsia"/>
          <w:lang w:val="en-US"/>
        </w:rPr>
        <w:t xml:space="preserve"> frequency range</w:t>
      </w:r>
      <w:r>
        <w:t>.</w:t>
      </w:r>
    </w:p>
    <w:p w14:paraId="68D212FD" w14:textId="77777777" w:rsidR="009C701E" w:rsidRPr="003E326F" w:rsidRDefault="009C701E" w:rsidP="003E326F">
      <w:pPr>
        <w:rPr>
          <w:lang w:eastAsia="zh-CN"/>
        </w:rPr>
      </w:pPr>
    </w:p>
    <w:p w14:paraId="21BDD7BD" w14:textId="6DBA23F9" w:rsidR="00CA38A6" w:rsidRPr="002C34CB" w:rsidRDefault="0039748A" w:rsidP="00CA38A6">
      <w:pPr>
        <w:pStyle w:val="Heading3"/>
        <w:spacing w:after="240"/>
        <w:rPr>
          <w:lang w:eastAsia="zh-CN"/>
        </w:rPr>
      </w:pPr>
      <w:r w:rsidRPr="002C34CB">
        <w:rPr>
          <w:lang w:eastAsia="zh-CN"/>
        </w:rPr>
        <w:tab/>
      </w:r>
      <w:r w:rsidR="00CA38A6" w:rsidRPr="002C34CB">
        <w:rPr>
          <w:lang w:eastAsia="zh-CN"/>
        </w:rPr>
        <w:t>Sensitivity</w:t>
      </w:r>
    </w:p>
    <w:p w14:paraId="67ED4811" w14:textId="349613FD" w:rsidR="00A9144C" w:rsidRPr="00A9144C" w:rsidRDefault="00A9144C" w:rsidP="00A9144C">
      <w:pPr>
        <w:rPr>
          <w:i/>
          <w:highlight w:val="yellow"/>
          <w:lang w:eastAsia="zh-CN"/>
        </w:rPr>
      </w:pPr>
      <w:r w:rsidRPr="002C34CB">
        <w:rPr>
          <w:b/>
          <w:lang w:eastAsia="zh-CN"/>
        </w:rPr>
        <w:t xml:space="preserve">Proposal </w:t>
      </w:r>
      <w:r w:rsidR="00CC47B8">
        <w:rPr>
          <w:b/>
          <w:lang w:eastAsia="zh-CN"/>
        </w:rPr>
        <w:t>1</w:t>
      </w:r>
      <w:r w:rsidR="000A17BA">
        <w:rPr>
          <w:b/>
          <w:lang w:eastAsia="zh-CN"/>
        </w:rPr>
        <w:t>3</w:t>
      </w:r>
      <w:r w:rsidRPr="002C34CB">
        <w:rPr>
          <w:lang w:eastAsia="zh-CN"/>
        </w:rPr>
        <w:t>: for the sensitivity inputs to the LS table</w:t>
      </w:r>
      <w:r w:rsidRPr="002C34CB">
        <w:rPr>
          <w:b/>
          <w:lang w:eastAsia="zh-CN"/>
        </w:rPr>
        <w:t xml:space="preserve">, </w:t>
      </w:r>
      <w:r w:rsidRPr="002C34CB">
        <w:rPr>
          <w:lang w:eastAsia="zh-CN"/>
        </w:rPr>
        <w:t xml:space="preserve">reuse the approach from previous LS, i.e. </w:t>
      </w:r>
      <w:r w:rsidRPr="002C34CB">
        <w:rPr>
          <w:i/>
          <w:lang w:eastAsia="zh-CN"/>
        </w:rPr>
        <w:t>To be specified</w:t>
      </w:r>
      <w:r w:rsidRPr="002C34CB">
        <w:rPr>
          <w:lang w:eastAsia="zh-CN"/>
        </w:rPr>
        <w:t>, as t</w:t>
      </w:r>
      <w:r w:rsidRPr="002C34CB">
        <w:t>he sensitivity is not a critical parameter</w:t>
      </w:r>
      <w:r w:rsidRPr="00A9144C">
        <w:t xml:space="preserve"> for sharing and compatibility studies. </w:t>
      </w:r>
    </w:p>
    <w:p w14:paraId="5AB745A0" w14:textId="3EC8BB5C" w:rsidR="00CA38A6" w:rsidRPr="003E326F" w:rsidRDefault="00CA38A6" w:rsidP="00CA38A6">
      <w:pPr>
        <w:pStyle w:val="Heading3"/>
        <w:spacing w:after="240"/>
        <w:rPr>
          <w:lang w:eastAsia="zh-CN"/>
        </w:rPr>
      </w:pPr>
      <w:r w:rsidRPr="003E326F">
        <w:rPr>
          <w:lang w:eastAsia="zh-CN"/>
        </w:rPr>
        <w:t xml:space="preserve">SINR operating range </w:t>
      </w:r>
    </w:p>
    <w:p w14:paraId="743BAC8F" w14:textId="3826140B" w:rsidR="00CA38A6" w:rsidRDefault="003E326F" w:rsidP="005718A7">
      <w:pPr>
        <w:rPr>
          <w:lang w:eastAsia="zh-CN"/>
        </w:rPr>
      </w:pPr>
      <w:r w:rsidRPr="003E326F">
        <w:rPr>
          <w:b/>
          <w:lang w:eastAsia="zh-CN"/>
        </w:rPr>
        <w:t xml:space="preserve">Proposal </w:t>
      </w:r>
      <w:r w:rsidR="00CC47B8">
        <w:rPr>
          <w:b/>
          <w:lang w:eastAsia="zh-CN"/>
        </w:rPr>
        <w:t>1</w:t>
      </w:r>
      <w:r w:rsidR="000A17BA">
        <w:rPr>
          <w:b/>
          <w:lang w:eastAsia="zh-CN"/>
        </w:rPr>
        <w:t>4</w:t>
      </w:r>
      <w:r w:rsidRPr="003E326F">
        <w:rPr>
          <w:lang w:eastAsia="zh-CN"/>
        </w:rPr>
        <w:t>: for the SINR operating range</w:t>
      </w:r>
      <w:r w:rsidR="00A9144C">
        <w:rPr>
          <w:lang w:eastAsia="zh-CN"/>
        </w:rPr>
        <w:t xml:space="preserve"> inputs to the LS table</w:t>
      </w:r>
      <w:r w:rsidRPr="003E326F">
        <w:rPr>
          <w:lang w:eastAsia="zh-CN"/>
        </w:rPr>
        <w:t>, reuse the approach from previous LS, i.e. refer to “SINR operating range and mapping function”.</w:t>
      </w:r>
    </w:p>
    <w:p w14:paraId="37EF89A4" w14:textId="77777777" w:rsidR="00CA38A6" w:rsidRPr="00391236" w:rsidRDefault="00CA38A6" w:rsidP="005718A7">
      <w:pPr>
        <w:rPr>
          <w:lang w:eastAsia="zh-CN"/>
        </w:rPr>
      </w:pPr>
    </w:p>
    <w:p w14:paraId="7F2DEDCD" w14:textId="5D0BF816" w:rsidR="00186C79" w:rsidRPr="00972B56" w:rsidRDefault="00186C79" w:rsidP="00186C79">
      <w:pPr>
        <w:pStyle w:val="Heading2"/>
        <w:spacing w:after="240"/>
        <w:rPr>
          <w:lang w:eastAsia="zh-CN"/>
        </w:rPr>
      </w:pPr>
      <w:r w:rsidRPr="00972B56">
        <w:rPr>
          <w:lang w:eastAsia="zh-CN"/>
        </w:rPr>
        <w:t xml:space="preserve">UE </w:t>
      </w:r>
      <w:r w:rsidR="00972B56" w:rsidRPr="00972B56">
        <w:rPr>
          <w:lang w:eastAsia="zh-CN"/>
        </w:rPr>
        <w:t>parameters</w:t>
      </w:r>
    </w:p>
    <w:p w14:paraId="6FF7C99D" w14:textId="102E935D" w:rsidR="003041B6" w:rsidRPr="00005CF0" w:rsidRDefault="003041B6" w:rsidP="003041B6">
      <w:pPr>
        <w:rPr>
          <w:lang w:eastAsia="zh-CN"/>
        </w:rPr>
      </w:pPr>
      <w:r w:rsidRPr="00005CF0">
        <w:rPr>
          <w:lang w:eastAsia="zh-CN"/>
        </w:rPr>
        <w:t xml:space="preserve">WF on </w:t>
      </w:r>
      <w:r>
        <w:rPr>
          <w:lang w:eastAsia="zh-CN"/>
        </w:rPr>
        <w:t xml:space="preserve">UE </w:t>
      </w:r>
      <w:r w:rsidRPr="00005CF0">
        <w:rPr>
          <w:lang w:eastAsia="zh-CN"/>
        </w:rPr>
        <w:t>parameters was agreed in [</w:t>
      </w:r>
      <w:r>
        <w:rPr>
          <w:lang w:eastAsia="zh-CN"/>
        </w:rPr>
        <w:t>5</w:t>
      </w:r>
      <w:r w:rsidRPr="00005CF0">
        <w:rPr>
          <w:lang w:eastAsia="zh-CN"/>
        </w:rPr>
        <w:t xml:space="preserve">] during RAN4#112. Below we provide further inputs on the </w:t>
      </w:r>
      <w:r>
        <w:rPr>
          <w:lang w:eastAsia="zh-CN"/>
        </w:rPr>
        <w:t>UE</w:t>
      </w:r>
      <w:r w:rsidRPr="00005CF0">
        <w:rPr>
          <w:lang w:eastAsia="zh-CN"/>
        </w:rPr>
        <w:t>-related parameters.</w:t>
      </w:r>
    </w:p>
    <w:p w14:paraId="05A05788" w14:textId="1C671B43" w:rsidR="00074E36" w:rsidRDefault="00547A47" w:rsidP="00074E36">
      <w:pPr>
        <w:pStyle w:val="Heading3"/>
        <w:spacing w:after="240"/>
        <w:rPr>
          <w:lang w:eastAsia="zh-CN"/>
        </w:rPr>
      </w:pPr>
      <w:r w:rsidRPr="00972B56">
        <w:rPr>
          <w:lang w:eastAsia="zh-CN"/>
        </w:rPr>
        <w:t xml:space="preserve">UE </w:t>
      </w:r>
      <w:r>
        <w:rPr>
          <w:lang w:eastAsia="zh-CN"/>
        </w:rPr>
        <w:t>type</w:t>
      </w:r>
    </w:p>
    <w:p w14:paraId="2AA21128" w14:textId="77777777" w:rsidR="003907CA" w:rsidRDefault="003907CA" w:rsidP="003907CA">
      <w:pPr>
        <w:rPr>
          <w:lang w:eastAsia="zh-CN"/>
        </w:rPr>
      </w:pPr>
      <w:r>
        <w:rPr>
          <w:lang w:eastAsia="zh-CN"/>
        </w:rPr>
        <w:t>The following was captured in the WF in [5]:</w:t>
      </w:r>
    </w:p>
    <w:tbl>
      <w:tblPr>
        <w:tblStyle w:val="TableGrid"/>
        <w:tblW w:w="0" w:type="auto"/>
        <w:tblLook w:val="04A0" w:firstRow="1" w:lastRow="0" w:firstColumn="1" w:lastColumn="0" w:noHBand="0" w:noVBand="1"/>
      </w:tblPr>
      <w:tblGrid>
        <w:gridCol w:w="9631"/>
      </w:tblGrid>
      <w:tr w:rsidR="0084741B" w:rsidRPr="0084741B" w14:paraId="19A1F0E0" w14:textId="77777777" w:rsidTr="003907CA">
        <w:tc>
          <w:tcPr>
            <w:tcW w:w="9631" w:type="dxa"/>
          </w:tcPr>
          <w:p w14:paraId="7BBA82EA" w14:textId="77777777" w:rsidR="0084741B" w:rsidRPr="0084741B" w:rsidRDefault="0084741B" w:rsidP="0084741B">
            <w:pPr>
              <w:rPr>
                <w:b/>
                <w:color w:val="000000" w:themeColor="text1"/>
                <w:u w:val="single"/>
                <w:lang w:eastAsia="ko-KR"/>
              </w:rPr>
            </w:pPr>
            <w:r w:rsidRPr="0084741B">
              <w:rPr>
                <w:b/>
                <w:color w:val="000000" w:themeColor="text1"/>
                <w:u w:val="single"/>
                <w:lang w:eastAsia="ko-KR"/>
              </w:rPr>
              <w:t>Issue 3-1: UE Type assumption for comparison of FR1 Vs FR2 like UE performance</w:t>
            </w:r>
          </w:p>
          <w:p w14:paraId="3D3D56C0" w14:textId="77777777" w:rsidR="0084741B" w:rsidRPr="0084741B" w:rsidRDefault="0084741B" w:rsidP="0084741B">
            <w:pPr>
              <w:pStyle w:val="ListParagraph"/>
              <w:numPr>
                <w:ilvl w:val="0"/>
                <w:numId w:val="38"/>
              </w:numPr>
              <w:spacing w:after="120"/>
              <w:ind w:left="720" w:firstLineChars="0"/>
              <w:rPr>
                <w:color w:val="000000" w:themeColor="text1"/>
              </w:rPr>
            </w:pPr>
            <w:r w:rsidRPr="0084741B">
              <w:rPr>
                <w:color w:val="000000" w:themeColor="text1"/>
              </w:rPr>
              <w:t xml:space="preserve">FFS the below options for UE types: </w:t>
            </w:r>
          </w:p>
          <w:p w14:paraId="7535D472" w14:textId="77777777" w:rsidR="0084741B" w:rsidRPr="0084741B" w:rsidRDefault="0084741B" w:rsidP="0084741B">
            <w:pPr>
              <w:pStyle w:val="ListParagraph"/>
              <w:numPr>
                <w:ilvl w:val="1"/>
                <w:numId w:val="38"/>
              </w:numPr>
              <w:spacing w:after="120"/>
              <w:ind w:left="1440" w:firstLineChars="0"/>
              <w:rPr>
                <w:color w:val="000000" w:themeColor="text1"/>
              </w:rPr>
            </w:pPr>
            <w:r w:rsidRPr="0084741B">
              <w:rPr>
                <w:color w:val="000000" w:themeColor="text1"/>
              </w:rPr>
              <w:t xml:space="preserve">Revisit RAN4#111 UE type assumption with the following options </w:t>
            </w:r>
          </w:p>
          <w:p w14:paraId="2D240B4E" w14:textId="77777777" w:rsidR="0084741B" w:rsidRPr="0084741B" w:rsidRDefault="0084741B" w:rsidP="0084741B">
            <w:pPr>
              <w:pStyle w:val="ListParagraph"/>
              <w:numPr>
                <w:ilvl w:val="1"/>
                <w:numId w:val="38"/>
              </w:numPr>
              <w:spacing w:after="120"/>
              <w:ind w:left="1440" w:firstLineChars="0"/>
              <w:rPr>
                <w:color w:val="000000" w:themeColor="text1"/>
              </w:rPr>
            </w:pPr>
            <w:r w:rsidRPr="0084741B">
              <w:rPr>
                <w:color w:val="000000" w:themeColor="text1"/>
              </w:rPr>
              <w:t xml:space="preserve">Companies are encouraged to clarify their assumption when they provide simulation results. </w:t>
            </w:r>
          </w:p>
          <w:p w14:paraId="5AD28CC5" w14:textId="77777777" w:rsidR="0084741B" w:rsidRPr="0084741B" w:rsidRDefault="0084741B" w:rsidP="0084741B">
            <w:pPr>
              <w:pStyle w:val="ListParagraph"/>
              <w:numPr>
                <w:ilvl w:val="1"/>
                <w:numId w:val="38"/>
              </w:numPr>
              <w:spacing w:after="120"/>
              <w:ind w:left="1440" w:firstLineChars="0"/>
              <w:rPr>
                <w:color w:val="000000" w:themeColor="text1"/>
              </w:rPr>
            </w:pPr>
            <w:r w:rsidRPr="0084741B">
              <w:rPr>
                <w:color w:val="000000" w:themeColor="text1"/>
              </w:rPr>
              <w:t>FR1-like UE:</w:t>
            </w:r>
          </w:p>
          <w:p w14:paraId="5A6F4ED0" w14:textId="77777777" w:rsidR="0084741B" w:rsidRPr="0084741B" w:rsidRDefault="0084741B" w:rsidP="0084741B">
            <w:pPr>
              <w:pStyle w:val="ListParagraph"/>
              <w:numPr>
                <w:ilvl w:val="2"/>
                <w:numId w:val="38"/>
              </w:numPr>
              <w:spacing w:after="120"/>
              <w:ind w:firstLineChars="0"/>
              <w:rPr>
                <w:color w:val="000000" w:themeColor="text1"/>
              </w:rPr>
            </w:pPr>
            <w:r w:rsidRPr="0084741B">
              <w:rPr>
                <w:color w:val="000000" w:themeColor="text1"/>
              </w:rPr>
              <w:t xml:space="preserve">Option 1: 1TX assumption with omnidirectional antenna </w:t>
            </w:r>
          </w:p>
          <w:p w14:paraId="7B2F54F4" w14:textId="77777777" w:rsidR="0084741B" w:rsidRPr="0084741B" w:rsidRDefault="0084741B" w:rsidP="0084741B">
            <w:pPr>
              <w:pStyle w:val="ListParagraph"/>
              <w:numPr>
                <w:ilvl w:val="2"/>
                <w:numId w:val="38"/>
              </w:numPr>
              <w:spacing w:after="120"/>
              <w:ind w:firstLineChars="0"/>
              <w:rPr>
                <w:color w:val="000000" w:themeColor="text1"/>
              </w:rPr>
            </w:pPr>
            <w:r w:rsidRPr="0084741B">
              <w:rPr>
                <w:color w:val="000000" w:themeColor="text1"/>
              </w:rPr>
              <w:t xml:space="preserve">Option 2: Two discrete elements following Table 1-1 below with maximum-gain across elements selection criterion.  </w:t>
            </w:r>
          </w:p>
          <w:p w14:paraId="61DB1B36" w14:textId="77777777" w:rsidR="0084741B" w:rsidRPr="0084741B" w:rsidRDefault="0084741B" w:rsidP="0084741B">
            <w:pPr>
              <w:pStyle w:val="ListParagraph"/>
              <w:numPr>
                <w:ilvl w:val="2"/>
                <w:numId w:val="38"/>
              </w:numPr>
              <w:spacing w:after="120"/>
              <w:ind w:firstLineChars="0"/>
              <w:rPr>
                <w:color w:val="000000" w:themeColor="text1"/>
              </w:rPr>
            </w:pPr>
            <w:r w:rsidRPr="0084741B">
              <w:rPr>
                <w:color w:val="000000" w:themeColor="text1"/>
              </w:rPr>
              <w:t xml:space="preserve">Option 3: For [N] Tx/Rx, [G] </w:t>
            </w:r>
            <w:proofErr w:type="spellStart"/>
            <w:r w:rsidRPr="0084741B">
              <w:rPr>
                <w:color w:val="000000" w:themeColor="text1"/>
              </w:rPr>
              <w:t>dBi</w:t>
            </w:r>
            <w:proofErr w:type="spellEnd"/>
            <w:r w:rsidRPr="0084741B">
              <w:rPr>
                <w:color w:val="000000" w:themeColor="text1"/>
              </w:rPr>
              <w:t xml:space="preserve"> gain for link of interest regardless the </w:t>
            </w:r>
            <w:proofErr w:type="spellStart"/>
            <w:r w:rsidRPr="0084741B">
              <w:rPr>
                <w:color w:val="000000" w:themeColor="text1"/>
              </w:rPr>
              <w:t>AoA</w:t>
            </w:r>
            <w:proofErr w:type="spellEnd"/>
            <w:r w:rsidRPr="0084741B">
              <w:rPr>
                <w:color w:val="000000" w:themeColor="text1"/>
              </w:rPr>
              <w:t xml:space="preserve">, and 0dB for signals from all non-serving co-channel and adjacent-channel links regardless the </w:t>
            </w:r>
            <w:proofErr w:type="spellStart"/>
            <w:r w:rsidRPr="0084741B">
              <w:rPr>
                <w:color w:val="000000" w:themeColor="text1"/>
              </w:rPr>
              <w:t>AoA</w:t>
            </w:r>
            <w:proofErr w:type="spellEnd"/>
            <w:r w:rsidRPr="0084741B">
              <w:rPr>
                <w:color w:val="000000" w:themeColor="text1"/>
              </w:rPr>
              <w:t>.</w:t>
            </w:r>
          </w:p>
          <w:p w14:paraId="2DAFC926" w14:textId="77777777" w:rsidR="0084741B" w:rsidRPr="0084741B" w:rsidRDefault="0084741B" w:rsidP="0084741B">
            <w:pPr>
              <w:pStyle w:val="ListParagraph"/>
              <w:numPr>
                <w:ilvl w:val="3"/>
                <w:numId w:val="38"/>
              </w:numPr>
              <w:spacing w:after="120"/>
              <w:ind w:firstLineChars="0"/>
              <w:rPr>
                <w:color w:val="000000" w:themeColor="text1"/>
              </w:rPr>
            </w:pPr>
            <w:r w:rsidRPr="0084741B">
              <w:rPr>
                <w:color w:val="000000" w:themeColor="text1"/>
              </w:rPr>
              <w:t>Companies to clearly state what value of N and G assumed.</w:t>
            </w:r>
          </w:p>
          <w:p w14:paraId="4BC48B2C" w14:textId="77777777" w:rsidR="0084741B" w:rsidRPr="0084741B" w:rsidRDefault="0084741B" w:rsidP="0084741B">
            <w:pPr>
              <w:pStyle w:val="ListParagraph"/>
              <w:numPr>
                <w:ilvl w:val="1"/>
                <w:numId w:val="38"/>
              </w:numPr>
              <w:spacing w:after="120"/>
              <w:ind w:left="1440" w:firstLineChars="0"/>
              <w:rPr>
                <w:color w:val="000000" w:themeColor="text1"/>
              </w:rPr>
            </w:pPr>
            <w:r w:rsidRPr="0084741B">
              <w:rPr>
                <w:color w:val="000000" w:themeColor="text1"/>
              </w:rPr>
              <w:t>FR2-like UE:</w:t>
            </w:r>
          </w:p>
          <w:p w14:paraId="60683ABB" w14:textId="2461BFB2" w:rsidR="003907CA" w:rsidRPr="0084741B" w:rsidRDefault="0084741B" w:rsidP="00AB4E8E">
            <w:pPr>
              <w:pStyle w:val="ListParagraph"/>
              <w:numPr>
                <w:ilvl w:val="2"/>
                <w:numId w:val="38"/>
              </w:numPr>
              <w:spacing w:after="120"/>
              <w:ind w:firstLineChars="0"/>
              <w:rPr>
                <w:color w:val="000000" w:themeColor="text1"/>
              </w:rPr>
            </w:pPr>
            <w:r w:rsidRPr="0084741B">
              <w:rPr>
                <w:color w:val="000000" w:themeColor="text1"/>
              </w:rPr>
              <w:lastRenderedPageBreak/>
              <w:t>FR2-lik</w:t>
            </w:r>
            <w:r w:rsidR="00F45118">
              <w:rPr>
                <w:color w:val="000000" w:themeColor="text1"/>
              </w:rPr>
              <w:t xml:space="preserve">e </w:t>
            </w:r>
            <w:r w:rsidRPr="0084741B">
              <w:rPr>
                <w:color w:val="000000" w:themeColor="text1"/>
              </w:rPr>
              <w:t xml:space="preserve">UE: Two panels with 1x2 array at each panel following Table 1-2 below with maximum gain across panels </w:t>
            </w:r>
            <w:r w:rsidR="0048119C" w:rsidRPr="0084741B">
              <w:rPr>
                <w:color w:val="000000" w:themeColor="text1"/>
              </w:rPr>
              <w:t>criterion</w:t>
            </w:r>
            <w:r w:rsidRPr="0084741B">
              <w:rPr>
                <w:color w:val="000000" w:themeColor="text1"/>
              </w:rPr>
              <w:t xml:space="preserve">. </w:t>
            </w:r>
          </w:p>
        </w:tc>
      </w:tr>
    </w:tbl>
    <w:p w14:paraId="04C04DEA" w14:textId="7A07B747" w:rsidR="00AB4E8E" w:rsidRDefault="00AB4E8E" w:rsidP="00AB4E8E">
      <w:pPr>
        <w:rPr>
          <w:lang w:eastAsia="zh-CN"/>
        </w:rPr>
      </w:pPr>
    </w:p>
    <w:p w14:paraId="150F2571" w14:textId="49EEA14E" w:rsidR="008E0383" w:rsidRDefault="008D23A6" w:rsidP="00AB4E8E">
      <w:pPr>
        <w:rPr>
          <w:color w:val="000000" w:themeColor="text1"/>
        </w:rPr>
      </w:pPr>
      <w:r>
        <w:rPr>
          <w:lang w:eastAsia="zh-CN"/>
        </w:rPr>
        <w:t xml:space="preserve">When it comes to Issue 3-1 on UE type assumptions, our preference is FR1-like </w:t>
      </w:r>
      <w:r w:rsidRPr="008D23A6">
        <w:rPr>
          <w:color w:val="000000" w:themeColor="text1"/>
          <w:lang w:eastAsia="zh-CN"/>
        </w:rPr>
        <w:t xml:space="preserve">option 2, i.e. </w:t>
      </w:r>
      <w:r>
        <w:rPr>
          <w:color w:val="000000" w:themeColor="text1"/>
        </w:rPr>
        <w:t>t</w:t>
      </w:r>
      <w:r w:rsidRPr="008D23A6">
        <w:rPr>
          <w:rFonts w:hint="eastAsia"/>
          <w:color w:val="000000" w:themeColor="text1"/>
        </w:rPr>
        <w:t>wo discrete elements following Table 1-1 with maximum-gain across elements selection criterion. </w:t>
      </w:r>
    </w:p>
    <w:p w14:paraId="4EBE5A36" w14:textId="6657CA0F" w:rsidR="008D23A6" w:rsidRDefault="008D23A6" w:rsidP="00AB4E8E">
      <w:pPr>
        <w:rPr>
          <w:lang w:eastAsia="zh-CN"/>
        </w:rPr>
      </w:pPr>
      <w:r w:rsidRPr="005D2FB2">
        <w:rPr>
          <w:b/>
          <w:lang w:eastAsia="zh-CN"/>
        </w:rPr>
        <w:t xml:space="preserve">Proposal </w:t>
      </w:r>
      <w:r w:rsidR="00CC47B8">
        <w:rPr>
          <w:b/>
          <w:lang w:eastAsia="zh-CN"/>
        </w:rPr>
        <w:t>1</w:t>
      </w:r>
      <w:r w:rsidR="000A17BA">
        <w:rPr>
          <w:b/>
          <w:lang w:eastAsia="zh-CN"/>
        </w:rPr>
        <w:t>5</w:t>
      </w:r>
      <w:r>
        <w:rPr>
          <w:lang w:eastAsia="zh-CN"/>
        </w:rPr>
        <w:t xml:space="preserve">: </w:t>
      </w:r>
      <w:r w:rsidR="0070212E">
        <w:rPr>
          <w:lang w:eastAsia="zh-CN"/>
        </w:rPr>
        <w:t xml:space="preserve">For Issue 3-1 on UE type assumptions, </w:t>
      </w:r>
      <w:r w:rsidR="00542D66">
        <w:rPr>
          <w:lang w:eastAsia="zh-CN"/>
        </w:rPr>
        <w:t xml:space="preserve">select </w:t>
      </w:r>
      <w:r w:rsidR="0070212E" w:rsidRPr="008D23A6">
        <w:rPr>
          <w:color w:val="000000" w:themeColor="text1"/>
          <w:lang w:eastAsia="zh-CN"/>
        </w:rPr>
        <w:t>option 2</w:t>
      </w:r>
      <w:r w:rsidR="0070212E">
        <w:rPr>
          <w:color w:val="000000" w:themeColor="text1"/>
          <w:lang w:eastAsia="zh-CN"/>
        </w:rPr>
        <w:t xml:space="preserve"> </w:t>
      </w:r>
      <w:r w:rsidR="00542D66">
        <w:rPr>
          <w:color w:val="000000" w:themeColor="text1"/>
          <w:lang w:eastAsia="zh-CN"/>
        </w:rPr>
        <w:t xml:space="preserve">for the FR1-like alternative </w:t>
      </w:r>
      <w:r w:rsidR="0070212E">
        <w:rPr>
          <w:color w:val="000000" w:themeColor="text1"/>
          <w:lang w:eastAsia="zh-CN"/>
        </w:rPr>
        <w:t>(</w:t>
      </w:r>
      <w:r w:rsidR="00542D66">
        <w:rPr>
          <w:color w:val="000000" w:themeColor="text1"/>
          <w:lang w:eastAsia="zh-CN"/>
        </w:rPr>
        <w:t xml:space="preserve">i.e. </w:t>
      </w:r>
      <w:r w:rsidR="0070212E">
        <w:rPr>
          <w:color w:val="000000" w:themeColor="text1"/>
        </w:rPr>
        <w:t>t</w:t>
      </w:r>
      <w:r w:rsidR="0070212E" w:rsidRPr="008D23A6">
        <w:rPr>
          <w:rFonts w:hint="eastAsia"/>
          <w:color w:val="000000" w:themeColor="text1"/>
        </w:rPr>
        <w:t>wo discrete elements following Table 1-1 with maximum-gain across elements selection criterion</w:t>
      </w:r>
      <w:r w:rsidR="0070212E">
        <w:rPr>
          <w:color w:val="000000" w:themeColor="text1"/>
        </w:rPr>
        <w:t>)</w:t>
      </w:r>
      <w:r w:rsidR="0070212E" w:rsidRPr="008D23A6">
        <w:rPr>
          <w:rFonts w:hint="eastAsia"/>
          <w:color w:val="000000" w:themeColor="text1"/>
        </w:rPr>
        <w:t>. </w:t>
      </w:r>
    </w:p>
    <w:p w14:paraId="22B0292B" w14:textId="50EF8E78" w:rsidR="00AB4E8E" w:rsidRDefault="00F45118" w:rsidP="002779F1">
      <w:pPr>
        <w:overflowPunct/>
        <w:autoSpaceDE/>
        <w:autoSpaceDN/>
        <w:adjustRightInd/>
        <w:spacing w:after="0"/>
        <w:jc w:val="both"/>
        <w:textAlignment w:val="auto"/>
        <w:rPr>
          <w:color w:val="000000" w:themeColor="text1"/>
        </w:rPr>
      </w:pPr>
      <w:r w:rsidRPr="002779F1">
        <w:rPr>
          <w:color w:val="000000" w:themeColor="text1"/>
        </w:rPr>
        <w:t xml:space="preserve">Consideration of </w:t>
      </w:r>
      <w:r w:rsidR="00AB4E8E" w:rsidRPr="002779F1">
        <w:rPr>
          <w:rFonts w:hint="eastAsia"/>
          <w:color w:val="000000" w:themeColor="text1"/>
        </w:rPr>
        <w:t>FR2-like UE</w:t>
      </w:r>
      <w:r w:rsidRPr="002779F1">
        <w:rPr>
          <w:color w:val="000000" w:themeColor="text1"/>
        </w:rPr>
        <w:t xml:space="preserve"> </w:t>
      </w:r>
      <w:r w:rsidR="002779F1" w:rsidRPr="002779F1">
        <w:rPr>
          <w:color w:val="000000" w:themeColor="text1"/>
        </w:rPr>
        <w:t xml:space="preserve">in this frequency range </w:t>
      </w:r>
      <w:r w:rsidRPr="002779F1">
        <w:rPr>
          <w:color w:val="000000" w:themeColor="text1"/>
        </w:rPr>
        <w:t xml:space="preserve">presents an attractive opportunity </w:t>
      </w:r>
      <w:r w:rsidR="009E411D" w:rsidRPr="002779F1">
        <w:rPr>
          <w:color w:val="000000" w:themeColor="text1"/>
        </w:rPr>
        <w:t xml:space="preserve">for potential study towards </w:t>
      </w:r>
      <w:r w:rsidR="002779F1" w:rsidRPr="002779F1">
        <w:rPr>
          <w:color w:val="000000" w:themeColor="text1"/>
        </w:rPr>
        <w:t>IMT-2030</w:t>
      </w:r>
      <w:r w:rsidR="00A07D0B">
        <w:rPr>
          <w:color w:val="000000" w:themeColor="text1"/>
        </w:rPr>
        <w:t>.</w:t>
      </w:r>
      <w:r w:rsidR="002779F1" w:rsidRPr="002779F1">
        <w:rPr>
          <w:color w:val="000000" w:themeColor="text1"/>
        </w:rPr>
        <w:t xml:space="preserve">, which would require to consider </w:t>
      </w:r>
      <w:r w:rsidR="00AB4E8E" w:rsidRPr="002779F1">
        <w:rPr>
          <w:rFonts w:hint="eastAsia"/>
          <w:color w:val="000000" w:themeColor="text1"/>
        </w:rPr>
        <w:t>cost</w:t>
      </w:r>
      <w:r w:rsidR="002779F1" w:rsidRPr="002779F1">
        <w:rPr>
          <w:color w:val="000000" w:themeColor="text1"/>
        </w:rPr>
        <w:t xml:space="preserve">, </w:t>
      </w:r>
      <w:r w:rsidR="00AB4E8E" w:rsidRPr="002779F1">
        <w:rPr>
          <w:rFonts w:hint="eastAsia"/>
          <w:color w:val="000000" w:themeColor="text1"/>
        </w:rPr>
        <w:t>power consumption</w:t>
      </w:r>
      <w:r w:rsidR="00542D66">
        <w:rPr>
          <w:color w:val="000000" w:themeColor="text1"/>
        </w:rPr>
        <w:t xml:space="preserve"> analyses</w:t>
      </w:r>
      <w:r w:rsidR="002779F1" w:rsidRPr="002779F1">
        <w:rPr>
          <w:color w:val="000000" w:themeColor="text1"/>
        </w:rPr>
        <w:t>, etc.</w:t>
      </w:r>
      <w:r w:rsidR="00F84397">
        <w:rPr>
          <w:color w:val="000000" w:themeColor="text1"/>
        </w:rPr>
        <w:t xml:space="preserve"> Therefore, we suggest to continue analysis and postpone the final decision:</w:t>
      </w:r>
    </w:p>
    <w:p w14:paraId="4FE61411" w14:textId="77777777" w:rsidR="00542D66" w:rsidRPr="002779F1" w:rsidRDefault="00542D66" w:rsidP="002779F1">
      <w:pPr>
        <w:overflowPunct/>
        <w:autoSpaceDE/>
        <w:autoSpaceDN/>
        <w:adjustRightInd/>
        <w:spacing w:after="0"/>
        <w:jc w:val="both"/>
        <w:textAlignment w:val="auto"/>
        <w:rPr>
          <w:color w:val="000000" w:themeColor="text1"/>
        </w:rPr>
      </w:pPr>
    </w:p>
    <w:p w14:paraId="2DF24DB7" w14:textId="35B0C5E5" w:rsidR="00A07D0B" w:rsidRDefault="00A07D0B" w:rsidP="00A07D0B">
      <w:pPr>
        <w:rPr>
          <w:lang w:eastAsia="zh-CN"/>
        </w:rPr>
      </w:pPr>
      <w:r w:rsidRPr="005D2FB2">
        <w:rPr>
          <w:b/>
          <w:lang w:eastAsia="zh-CN"/>
        </w:rPr>
        <w:t xml:space="preserve">Proposal </w:t>
      </w:r>
      <w:r w:rsidR="00CC47B8">
        <w:rPr>
          <w:b/>
          <w:lang w:eastAsia="zh-CN"/>
        </w:rPr>
        <w:t>1</w:t>
      </w:r>
      <w:r w:rsidR="000A17BA">
        <w:rPr>
          <w:b/>
          <w:lang w:eastAsia="zh-CN"/>
        </w:rPr>
        <w:t>6</w:t>
      </w:r>
      <w:r>
        <w:rPr>
          <w:lang w:eastAsia="zh-CN"/>
        </w:rPr>
        <w:t xml:space="preserve">: Postpone the final decision on the </w:t>
      </w:r>
      <w:r w:rsidRPr="00A07D0B">
        <w:rPr>
          <w:lang w:eastAsia="zh-CN"/>
        </w:rPr>
        <w:t xml:space="preserve">UE </w:t>
      </w:r>
      <w:r w:rsidR="00F84397">
        <w:rPr>
          <w:lang w:eastAsia="zh-CN"/>
        </w:rPr>
        <w:t>t</w:t>
      </w:r>
      <w:r w:rsidRPr="00A07D0B">
        <w:rPr>
          <w:lang w:eastAsia="zh-CN"/>
        </w:rPr>
        <w:t xml:space="preserve">ype assumption </w:t>
      </w:r>
      <w:r w:rsidR="00F84397">
        <w:rPr>
          <w:lang w:eastAsia="zh-CN"/>
        </w:rPr>
        <w:t xml:space="preserve">at least </w:t>
      </w:r>
      <w:r>
        <w:rPr>
          <w:lang w:eastAsia="zh-CN"/>
        </w:rPr>
        <w:t xml:space="preserve">until November 2024, to collect more inputs on the analysis of the FR2-like </w:t>
      </w:r>
      <w:r w:rsidRPr="008D23A6">
        <w:rPr>
          <w:color w:val="000000" w:themeColor="text1"/>
          <w:lang w:eastAsia="zh-CN"/>
        </w:rPr>
        <w:t>option</w:t>
      </w:r>
      <w:r w:rsidR="00853707">
        <w:rPr>
          <w:color w:val="000000" w:themeColor="text1"/>
          <w:lang w:eastAsia="zh-CN"/>
        </w:rPr>
        <w:t xml:space="preserve"> before taking the decision</w:t>
      </w:r>
      <w:r w:rsidRPr="008D23A6">
        <w:rPr>
          <w:rFonts w:hint="eastAsia"/>
          <w:color w:val="000000" w:themeColor="text1"/>
        </w:rPr>
        <w:t>.</w:t>
      </w:r>
    </w:p>
    <w:p w14:paraId="5476E751" w14:textId="77777777" w:rsidR="00AB4E8E" w:rsidRPr="00AB4E8E" w:rsidRDefault="00AB4E8E" w:rsidP="00AB4E8E">
      <w:pPr>
        <w:rPr>
          <w:lang w:eastAsia="zh-CN"/>
        </w:rPr>
      </w:pPr>
    </w:p>
    <w:p w14:paraId="35CFA863" w14:textId="534E4728" w:rsidR="00074E36" w:rsidRPr="00074E36" w:rsidRDefault="00074E36" w:rsidP="00074E36">
      <w:pPr>
        <w:pStyle w:val="Heading3"/>
        <w:spacing w:after="240"/>
        <w:rPr>
          <w:lang w:eastAsia="zh-CN"/>
        </w:rPr>
      </w:pPr>
      <w:r w:rsidRPr="00074E36">
        <w:rPr>
          <w:sz w:val="24"/>
          <w:szCs w:val="16"/>
        </w:rPr>
        <w:t xml:space="preserve">UE noise </w:t>
      </w:r>
      <w:r w:rsidR="004C0DE3">
        <w:rPr>
          <w:sz w:val="24"/>
          <w:szCs w:val="16"/>
        </w:rPr>
        <w:t xml:space="preserve">figure </w:t>
      </w:r>
      <w:r w:rsidRPr="00074E36">
        <w:rPr>
          <w:sz w:val="24"/>
          <w:szCs w:val="16"/>
        </w:rPr>
        <w:t>in the LS reply</w:t>
      </w:r>
    </w:p>
    <w:p w14:paraId="6B4B4C0B" w14:textId="4DA8BF61" w:rsidR="00186C79" w:rsidRDefault="00074E36" w:rsidP="00186C79">
      <w:pPr>
        <w:rPr>
          <w:lang w:eastAsia="zh-CN"/>
        </w:rPr>
      </w:pPr>
      <w:r>
        <w:rPr>
          <w:lang w:eastAsia="zh-CN"/>
        </w:rPr>
        <w:t>The following was captured in the WF in [5]:</w:t>
      </w:r>
    </w:p>
    <w:tbl>
      <w:tblPr>
        <w:tblStyle w:val="TableGrid"/>
        <w:tblW w:w="0" w:type="auto"/>
        <w:tblLook w:val="04A0" w:firstRow="1" w:lastRow="0" w:firstColumn="1" w:lastColumn="0" w:noHBand="0" w:noVBand="1"/>
      </w:tblPr>
      <w:tblGrid>
        <w:gridCol w:w="9631"/>
      </w:tblGrid>
      <w:tr w:rsidR="00074E36" w:rsidRPr="00074E36" w14:paraId="474B9F3E" w14:textId="77777777" w:rsidTr="00074E36">
        <w:tc>
          <w:tcPr>
            <w:tcW w:w="9631" w:type="dxa"/>
          </w:tcPr>
          <w:p w14:paraId="4630BB37" w14:textId="77777777" w:rsidR="00074E36" w:rsidRPr="00074E36" w:rsidRDefault="00074E36" w:rsidP="00074E36">
            <w:pPr>
              <w:rPr>
                <w:color w:val="000000" w:themeColor="text1"/>
                <w:lang w:eastAsia="zh-CN"/>
              </w:rPr>
            </w:pPr>
            <w:r w:rsidRPr="00074E36">
              <w:rPr>
                <w:color w:val="000000" w:themeColor="text1"/>
                <w:lang w:eastAsia="zh-CN"/>
              </w:rPr>
              <w:t>At last meeting the following agreement was captured in the WF (R4-2410741):</w:t>
            </w:r>
          </w:p>
          <w:tbl>
            <w:tblPr>
              <w:tblStyle w:val="TableGrid"/>
              <w:tblW w:w="0" w:type="auto"/>
              <w:tblLook w:val="04A0" w:firstRow="1" w:lastRow="0" w:firstColumn="1" w:lastColumn="0" w:noHBand="0" w:noVBand="1"/>
            </w:tblPr>
            <w:tblGrid>
              <w:gridCol w:w="9405"/>
            </w:tblGrid>
            <w:tr w:rsidR="00074E36" w:rsidRPr="00074E36" w14:paraId="03EFE8E3" w14:textId="77777777" w:rsidTr="00941E84">
              <w:tc>
                <w:tcPr>
                  <w:tcW w:w="9631" w:type="dxa"/>
                </w:tcPr>
                <w:p w14:paraId="568B0F10" w14:textId="77777777" w:rsidR="00074E36" w:rsidRPr="00074E36" w:rsidRDefault="00074E36" w:rsidP="00074E36">
                  <w:pPr>
                    <w:spacing w:after="120"/>
                    <w:rPr>
                      <w:b/>
                      <w:bCs/>
                      <w:iCs/>
                      <w:color w:val="000000" w:themeColor="text1"/>
                      <w:lang w:eastAsia="zh-CN"/>
                    </w:rPr>
                  </w:pPr>
                  <w:r w:rsidRPr="00074E36">
                    <w:rPr>
                      <w:b/>
                      <w:bCs/>
                      <w:iCs/>
                      <w:color w:val="000000" w:themeColor="text1"/>
                      <w:lang w:eastAsia="zh-CN"/>
                    </w:rPr>
                    <w:t xml:space="preserve">Agreement: </w:t>
                  </w:r>
                </w:p>
                <w:p w14:paraId="2FCDA9BD" w14:textId="77777777" w:rsidR="00074E36" w:rsidRPr="00074E36" w:rsidRDefault="00074E36" w:rsidP="00074E36">
                  <w:pPr>
                    <w:pStyle w:val="ListParagraph"/>
                    <w:numPr>
                      <w:ilvl w:val="0"/>
                      <w:numId w:val="47"/>
                    </w:numPr>
                    <w:spacing w:after="120" w:line="259" w:lineRule="auto"/>
                    <w:ind w:firstLineChars="0"/>
                    <w:rPr>
                      <w:rFonts w:cs="Times New Roman"/>
                      <w:iCs/>
                      <w:color w:val="000000" w:themeColor="text1"/>
                      <w:szCs w:val="20"/>
                    </w:rPr>
                  </w:pPr>
                  <w:r w:rsidRPr="00074E36">
                    <w:rPr>
                      <w:rFonts w:cs="Times New Roman"/>
                      <w:iCs/>
                      <w:color w:val="000000" w:themeColor="text1"/>
                      <w:szCs w:val="20"/>
                    </w:rPr>
                    <w:t>11dB for simulations. Actual noise factor for reply will be decided based on feasibility.</w:t>
                  </w:r>
                </w:p>
                <w:p w14:paraId="7FF571BA" w14:textId="77777777" w:rsidR="00074E36" w:rsidRPr="00074E36" w:rsidRDefault="00074E36" w:rsidP="00074E36">
                  <w:pPr>
                    <w:spacing w:after="0" w:line="259" w:lineRule="auto"/>
                    <w:rPr>
                      <w:color w:val="000000" w:themeColor="text1"/>
                      <w:lang w:eastAsia="zh-CN"/>
                    </w:rPr>
                  </w:pPr>
                  <w:r w:rsidRPr="00074E36">
                    <w:rPr>
                      <w:color w:val="000000" w:themeColor="text1"/>
                      <w:lang w:eastAsia="zh-CN"/>
                    </w:rPr>
                    <w:t xml:space="preserve">Note that RAN4 agreed on 13 dB for UE in 7.125 – 8400 MHz frequency range. </w:t>
                  </w:r>
                </w:p>
                <w:p w14:paraId="0618E403" w14:textId="77777777" w:rsidR="00074E36" w:rsidRPr="00074E36" w:rsidRDefault="00074E36" w:rsidP="00074E36">
                  <w:pPr>
                    <w:spacing w:after="0" w:line="259" w:lineRule="auto"/>
                    <w:rPr>
                      <w:color w:val="000000" w:themeColor="text1"/>
                      <w:lang w:eastAsia="zh-CN"/>
                    </w:rPr>
                  </w:pPr>
                </w:p>
              </w:tc>
            </w:tr>
          </w:tbl>
          <w:p w14:paraId="25C5FCDF" w14:textId="77777777" w:rsidR="00074E36" w:rsidRPr="00074E36" w:rsidRDefault="00074E36" w:rsidP="00074E36">
            <w:pPr>
              <w:spacing w:after="0" w:line="259" w:lineRule="auto"/>
              <w:rPr>
                <w:color w:val="000000" w:themeColor="text1"/>
                <w:lang w:eastAsia="zh-CN"/>
              </w:rPr>
            </w:pPr>
          </w:p>
          <w:p w14:paraId="3782B787" w14:textId="77777777" w:rsidR="00074E36" w:rsidRPr="00074E36" w:rsidRDefault="00074E36" w:rsidP="00074E36">
            <w:pPr>
              <w:rPr>
                <w:b/>
                <w:color w:val="000000" w:themeColor="text1"/>
                <w:u w:val="single"/>
                <w:lang w:eastAsia="ko-KR"/>
              </w:rPr>
            </w:pPr>
            <w:r w:rsidRPr="00074E36">
              <w:rPr>
                <w:b/>
                <w:color w:val="000000" w:themeColor="text1"/>
                <w:u w:val="single"/>
                <w:lang w:eastAsia="ko-KR"/>
              </w:rPr>
              <w:t>Issue 3-3: UE noise factor for both simulation and LS reply</w:t>
            </w:r>
          </w:p>
          <w:p w14:paraId="2CC77895" w14:textId="77777777" w:rsidR="00074E36" w:rsidRPr="00074E36" w:rsidRDefault="00074E36" w:rsidP="00074E36">
            <w:pPr>
              <w:pStyle w:val="ListParagraph"/>
              <w:numPr>
                <w:ilvl w:val="0"/>
                <w:numId w:val="38"/>
              </w:numPr>
              <w:spacing w:after="120"/>
              <w:ind w:left="720" w:firstLineChars="0"/>
              <w:rPr>
                <w:rFonts w:cs="Times New Roman"/>
                <w:color w:val="000000" w:themeColor="text1"/>
                <w:szCs w:val="20"/>
              </w:rPr>
            </w:pPr>
            <w:r w:rsidRPr="00074E36">
              <w:rPr>
                <w:rFonts w:cs="Times New Roman"/>
                <w:color w:val="000000" w:themeColor="text1"/>
                <w:szCs w:val="20"/>
              </w:rPr>
              <w:t xml:space="preserve">FFS the below options: </w:t>
            </w:r>
          </w:p>
          <w:p w14:paraId="7B69AAFE" w14:textId="77777777" w:rsidR="00074E36" w:rsidRPr="00074E36" w:rsidRDefault="00074E36" w:rsidP="00074E36">
            <w:pPr>
              <w:pStyle w:val="ListParagraph"/>
              <w:numPr>
                <w:ilvl w:val="1"/>
                <w:numId w:val="38"/>
              </w:numPr>
              <w:spacing w:after="120"/>
              <w:ind w:left="1440" w:firstLineChars="0"/>
              <w:rPr>
                <w:rFonts w:cs="Times New Roman"/>
                <w:color w:val="000000" w:themeColor="text1"/>
                <w:szCs w:val="20"/>
              </w:rPr>
            </w:pPr>
            <w:r w:rsidRPr="00074E36">
              <w:rPr>
                <w:rFonts w:cs="Times New Roman"/>
                <w:color w:val="000000" w:themeColor="text1"/>
                <w:szCs w:val="20"/>
              </w:rPr>
              <w:t>Option 1: 11 dB i.e. follow simulation assumption</w:t>
            </w:r>
          </w:p>
          <w:p w14:paraId="1FD1BB53" w14:textId="77777777" w:rsidR="00074E36" w:rsidRPr="00074E36" w:rsidRDefault="00074E36" w:rsidP="00074E36">
            <w:pPr>
              <w:pStyle w:val="ListParagraph"/>
              <w:numPr>
                <w:ilvl w:val="1"/>
                <w:numId w:val="38"/>
              </w:numPr>
              <w:spacing w:after="120"/>
              <w:ind w:left="1440" w:firstLineChars="0"/>
              <w:rPr>
                <w:rFonts w:cs="Times New Roman"/>
                <w:color w:val="000000" w:themeColor="text1"/>
                <w:szCs w:val="20"/>
              </w:rPr>
            </w:pPr>
            <w:r w:rsidRPr="00074E36">
              <w:rPr>
                <w:rFonts w:cs="Times New Roman"/>
                <w:color w:val="000000" w:themeColor="text1"/>
                <w:szCs w:val="20"/>
              </w:rPr>
              <w:t xml:space="preserve">Option 2: 8 dB </w:t>
            </w:r>
          </w:p>
          <w:p w14:paraId="0089F368" w14:textId="5957DE7B" w:rsidR="00074E36" w:rsidRPr="00074E36" w:rsidRDefault="00074E36" w:rsidP="00186C79">
            <w:pPr>
              <w:pStyle w:val="ListParagraph"/>
              <w:numPr>
                <w:ilvl w:val="1"/>
                <w:numId w:val="38"/>
              </w:numPr>
              <w:spacing w:after="120"/>
              <w:ind w:left="1440" w:firstLineChars="0"/>
              <w:rPr>
                <w:rFonts w:cs="Times New Roman"/>
                <w:color w:val="000000" w:themeColor="text1"/>
                <w:szCs w:val="20"/>
              </w:rPr>
            </w:pPr>
            <w:r w:rsidRPr="00074E36">
              <w:rPr>
                <w:rFonts w:cs="Times New Roman"/>
                <w:color w:val="000000" w:themeColor="text1"/>
                <w:szCs w:val="20"/>
              </w:rPr>
              <w:t xml:space="preserve">Option 3: More than 11 dB </w:t>
            </w:r>
          </w:p>
        </w:tc>
      </w:tr>
    </w:tbl>
    <w:p w14:paraId="5DC2BFEF" w14:textId="77777777" w:rsidR="00074E36" w:rsidRDefault="00074E36" w:rsidP="00186C79">
      <w:pPr>
        <w:rPr>
          <w:lang w:eastAsia="zh-CN"/>
        </w:rPr>
      </w:pPr>
    </w:p>
    <w:p w14:paraId="2E92610B" w14:textId="40846B5C" w:rsidR="003041B6" w:rsidRDefault="0007450E" w:rsidP="00186C79">
      <w:pPr>
        <w:rPr>
          <w:color w:val="000000" w:themeColor="text1"/>
          <w:lang w:eastAsia="zh-CN"/>
        </w:rPr>
      </w:pPr>
      <w:r>
        <w:rPr>
          <w:lang w:eastAsia="zh-CN"/>
        </w:rPr>
        <w:t xml:space="preserve">To provide consistent inputs towards ITU-R WP 5D, in our view 11 dB value for the UE NF in </w:t>
      </w:r>
      <w:r w:rsidR="005D2FB2" w:rsidRPr="004A2106">
        <w:rPr>
          <w:rFonts w:eastAsiaTheme="minorEastAsia"/>
        </w:rPr>
        <w:t>14800 to 15350 MHz frequency range</w:t>
      </w:r>
      <w:r w:rsidR="005D2FB2">
        <w:rPr>
          <w:rFonts w:eastAsiaTheme="minorEastAsia"/>
        </w:rPr>
        <w:t xml:space="preserve"> is the most reasonable, as it reflects the value use for the co-existence simulation assumptions. Considering the fact that </w:t>
      </w:r>
      <w:r w:rsidR="005D2FB2" w:rsidRPr="00074E36">
        <w:rPr>
          <w:color w:val="000000" w:themeColor="text1"/>
          <w:lang w:eastAsia="zh-CN"/>
        </w:rPr>
        <w:t xml:space="preserve">RAN4 </w:t>
      </w:r>
      <w:r w:rsidR="005D2FB2">
        <w:rPr>
          <w:color w:val="000000" w:themeColor="text1"/>
          <w:lang w:eastAsia="zh-CN"/>
        </w:rPr>
        <w:t xml:space="preserve">has already </w:t>
      </w:r>
      <w:r w:rsidR="005D2FB2" w:rsidRPr="00074E36">
        <w:rPr>
          <w:color w:val="000000" w:themeColor="text1"/>
          <w:lang w:eastAsia="zh-CN"/>
        </w:rPr>
        <w:t xml:space="preserve">agreed on 13 dB </w:t>
      </w:r>
      <w:r w:rsidR="005D2FB2">
        <w:rPr>
          <w:color w:val="000000" w:themeColor="text1"/>
          <w:lang w:eastAsia="zh-CN"/>
        </w:rPr>
        <w:t xml:space="preserve">NF </w:t>
      </w:r>
      <w:r w:rsidR="005D2FB2" w:rsidRPr="00074E36">
        <w:rPr>
          <w:color w:val="000000" w:themeColor="text1"/>
          <w:lang w:eastAsia="zh-CN"/>
        </w:rPr>
        <w:t>for UE in 7.125 – 8400 MHz frequency range</w:t>
      </w:r>
      <w:r w:rsidR="005D2FB2">
        <w:rPr>
          <w:color w:val="000000" w:themeColor="text1"/>
          <w:lang w:eastAsia="zh-CN"/>
        </w:rPr>
        <w:t xml:space="preserve">, it also would make sense to look into higher NF numbers. </w:t>
      </w:r>
    </w:p>
    <w:p w14:paraId="3317846F" w14:textId="11397673" w:rsidR="005D2FB2" w:rsidRDefault="005D2FB2" w:rsidP="00186C79">
      <w:pPr>
        <w:rPr>
          <w:rFonts w:eastAsiaTheme="minorEastAsia"/>
        </w:rPr>
      </w:pPr>
      <w:r w:rsidRPr="005D2FB2">
        <w:rPr>
          <w:b/>
          <w:lang w:eastAsia="zh-CN"/>
        </w:rPr>
        <w:t xml:space="preserve">Proposal </w:t>
      </w:r>
      <w:r w:rsidR="00E677E6">
        <w:rPr>
          <w:b/>
          <w:lang w:eastAsia="zh-CN"/>
        </w:rPr>
        <w:t>1</w:t>
      </w:r>
      <w:r w:rsidR="000A17BA">
        <w:rPr>
          <w:b/>
          <w:lang w:eastAsia="zh-CN"/>
        </w:rPr>
        <w:t>7</w:t>
      </w:r>
      <w:r>
        <w:rPr>
          <w:lang w:eastAsia="zh-CN"/>
        </w:rPr>
        <w:t xml:space="preserve">: </w:t>
      </w:r>
      <w:r w:rsidR="004C0DE3" w:rsidRPr="004C0DE3">
        <w:rPr>
          <w:lang w:eastAsia="zh-CN"/>
        </w:rPr>
        <w:t xml:space="preserve">UE noise figure </w:t>
      </w:r>
      <w:r w:rsidR="004C0DE3">
        <w:rPr>
          <w:lang w:eastAsia="zh-CN"/>
        </w:rPr>
        <w:t xml:space="preserve">for the </w:t>
      </w:r>
      <w:r w:rsidR="004C0DE3" w:rsidRPr="004C0DE3">
        <w:rPr>
          <w:lang w:eastAsia="zh-CN"/>
        </w:rPr>
        <w:t>LS reply</w:t>
      </w:r>
      <w:r w:rsidR="004C0DE3">
        <w:rPr>
          <w:lang w:eastAsia="zh-CN"/>
        </w:rPr>
        <w:t xml:space="preserve"> on </w:t>
      </w:r>
      <w:r w:rsidR="004C0DE3" w:rsidRPr="004A2106">
        <w:rPr>
          <w:rFonts w:eastAsiaTheme="minorEastAsia"/>
        </w:rPr>
        <w:t>14800 to 15350 MHz frequency range</w:t>
      </w:r>
      <w:r w:rsidR="004C0DE3">
        <w:rPr>
          <w:rFonts w:eastAsiaTheme="minorEastAsia"/>
        </w:rPr>
        <w:t xml:space="preserve"> to be 11 </w:t>
      </w:r>
      <w:proofErr w:type="spellStart"/>
      <w:r w:rsidR="004C0DE3">
        <w:rPr>
          <w:rFonts w:eastAsiaTheme="minorEastAsia"/>
        </w:rPr>
        <w:t>dB.</w:t>
      </w:r>
      <w:proofErr w:type="spellEnd"/>
    </w:p>
    <w:p w14:paraId="6F812FD7" w14:textId="4A152FBC" w:rsidR="00CD26E5" w:rsidRPr="00064F2B" w:rsidRDefault="00CD26E5" w:rsidP="00CD26E5">
      <w:pPr>
        <w:pStyle w:val="Heading1"/>
      </w:pPr>
      <w:r w:rsidRPr="00064F2B">
        <w:t xml:space="preserve">Conclusions </w:t>
      </w:r>
    </w:p>
    <w:p w14:paraId="674B2C45" w14:textId="5824A6FB" w:rsidR="002836BE" w:rsidRDefault="002836BE" w:rsidP="007A2E9E">
      <w:pPr>
        <w:rPr>
          <w:lang w:eastAsia="zh-CN"/>
        </w:rPr>
      </w:pPr>
      <w:r w:rsidRPr="00064F2B">
        <w:rPr>
          <w:lang w:eastAsia="zh-CN"/>
        </w:rPr>
        <w:t xml:space="preserve">Based on </w:t>
      </w:r>
      <w:r w:rsidRPr="00603483">
        <w:rPr>
          <w:lang w:eastAsia="zh-CN"/>
        </w:rPr>
        <w:t xml:space="preserve">the discussion above, the following proposals were formulated: </w:t>
      </w:r>
    </w:p>
    <w:p w14:paraId="752D37DF" w14:textId="77777777" w:rsidR="00CC47B8" w:rsidRDefault="00CC47B8" w:rsidP="00CC47B8">
      <w:pPr>
        <w:rPr>
          <w:rFonts w:eastAsiaTheme="minorEastAsia"/>
        </w:rPr>
      </w:pPr>
      <w:r w:rsidRPr="005A62E5">
        <w:rPr>
          <w:b/>
        </w:rPr>
        <w:t>Proposal 1</w:t>
      </w:r>
      <w:r w:rsidRPr="005A62E5">
        <w:t xml:space="preserve">: Decision on typical channel bandwidth for </w:t>
      </w:r>
      <w:r w:rsidRPr="005A62E5">
        <w:rPr>
          <w:rFonts w:eastAsiaTheme="minorEastAsia"/>
        </w:rPr>
        <w:t xml:space="preserve">14800 to 15350 MHz frequency range shall not </w:t>
      </w:r>
      <w:r>
        <w:rPr>
          <w:rFonts w:eastAsiaTheme="minorEastAsia"/>
        </w:rPr>
        <w:t>influence</w:t>
      </w:r>
      <w:r w:rsidRPr="005A62E5">
        <w:rPr>
          <w:rFonts w:eastAsiaTheme="minorEastAsia"/>
        </w:rPr>
        <w:t xml:space="preserve"> future decision on 14800 to 15350 MHz assignment to FR1 or FR2, i.e. it</w:t>
      </w:r>
      <w:r>
        <w:rPr>
          <w:rFonts w:eastAsiaTheme="minorEastAsia"/>
        </w:rPr>
        <w:t xml:space="preserve"> shall not exclude FR1 from future discussion. </w:t>
      </w:r>
    </w:p>
    <w:p w14:paraId="45BC0E18" w14:textId="77777777" w:rsidR="00CC47B8" w:rsidRDefault="00CC47B8" w:rsidP="00CC47B8">
      <w:pPr>
        <w:rPr>
          <w:lang w:eastAsia="zh-CN"/>
        </w:rPr>
      </w:pPr>
      <w:r w:rsidRPr="005A62E5">
        <w:rPr>
          <w:b/>
        </w:rPr>
        <w:t xml:space="preserve">Proposal </w:t>
      </w:r>
      <w:r>
        <w:rPr>
          <w:b/>
        </w:rPr>
        <w:t>2</w:t>
      </w:r>
      <w:r w:rsidRPr="005A62E5">
        <w:t>:</w:t>
      </w:r>
      <w:r>
        <w:t xml:space="preserve"> E</w:t>
      </w:r>
      <w:r>
        <w:rPr>
          <w:rFonts w:eastAsiaTheme="minorEastAsia"/>
        </w:rPr>
        <w:t>xclude 400 MHz channel bandwidth from consideration.</w:t>
      </w:r>
    </w:p>
    <w:p w14:paraId="6C0170BA" w14:textId="49D5B0D1" w:rsidR="00CC47B8" w:rsidRDefault="00CC47B8" w:rsidP="00CC47B8">
      <w:pPr>
        <w:rPr>
          <w:rFonts w:eastAsia="SimSun"/>
          <w:color w:val="000000" w:themeColor="text1"/>
          <w:lang w:eastAsia="zh-CN"/>
        </w:rPr>
      </w:pPr>
      <w:r w:rsidRPr="005A62E5">
        <w:rPr>
          <w:b/>
        </w:rPr>
        <w:t xml:space="preserve">Proposal </w:t>
      </w:r>
      <w:r>
        <w:rPr>
          <w:b/>
        </w:rPr>
        <w:t>3</w:t>
      </w:r>
      <w:r w:rsidRPr="005A62E5">
        <w:t>:</w:t>
      </w:r>
      <w:r>
        <w:t xml:space="preserve"> Select 100 MHz as typical channel bandwidth for </w:t>
      </w:r>
      <w:r w:rsidRPr="005A62E5">
        <w:rPr>
          <w:rFonts w:eastAsiaTheme="minorEastAsia"/>
        </w:rPr>
        <w:t>14800 to 15350 MHz frequency range</w:t>
      </w:r>
      <w:r>
        <w:rPr>
          <w:rFonts w:eastAsiaTheme="minorEastAsia"/>
        </w:rPr>
        <w:t xml:space="preserve"> (200 MHz </w:t>
      </w:r>
      <w:r w:rsidRPr="005D02DA">
        <w:rPr>
          <w:rFonts w:eastAsia="SimSun"/>
          <w:color w:val="000000" w:themeColor="text1"/>
          <w:lang w:eastAsia="zh-CN"/>
        </w:rPr>
        <w:t xml:space="preserve">channel </w:t>
      </w:r>
      <w:r w:rsidRPr="009E53FE">
        <w:rPr>
          <w:rFonts w:eastAsia="SimSun"/>
          <w:color w:val="000000" w:themeColor="text1"/>
          <w:lang w:eastAsia="zh-CN"/>
        </w:rPr>
        <w:t>bandwidths not precluded).</w:t>
      </w:r>
    </w:p>
    <w:p w14:paraId="2503B1D0" w14:textId="77777777" w:rsidR="00CC47B8" w:rsidRDefault="00CC47B8" w:rsidP="00CC47B8">
      <w:pPr>
        <w:rPr>
          <w:color w:val="000000" w:themeColor="text1"/>
          <w:lang w:eastAsia="zh-CN"/>
        </w:rPr>
      </w:pPr>
      <w:r w:rsidRPr="00391236">
        <w:rPr>
          <w:b/>
          <w:color w:val="000000" w:themeColor="text1"/>
          <w:lang w:eastAsia="zh-CN"/>
        </w:rPr>
        <w:t xml:space="preserve">Proposal </w:t>
      </w:r>
      <w:r>
        <w:rPr>
          <w:b/>
          <w:color w:val="000000" w:themeColor="text1"/>
          <w:lang w:eastAsia="zh-CN"/>
        </w:rPr>
        <w:t>4</w:t>
      </w:r>
      <w:r w:rsidRPr="00391236">
        <w:rPr>
          <w:color w:val="000000" w:themeColor="text1"/>
          <w:lang w:eastAsia="zh-CN"/>
        </w:rPr>
        <w:t>:</w:t>
      </w:r>
      <w:r>
        <w:rPr>
          <w:color w:val="000000" w:themeColor="text1"/>
          <w:lang w:eastAsia="zh-CN"/>
        </w:rPr>
        <w:t xml:space="preserve"> Capture the following disclaimer in the TR 38.922: </w:t>
      </w:r>
    </w:p>
    <w:p w14:paraId="19C94A76" w14:textId="77777777" w:rsidR="00CC47B8" w:rsidRPr="00FB392E" w:rsidRDefault="00CC47B8" w:rsidP="00CC47B8">
      <w:pPr>
        <w:ind w:left="284"/>
        <w:rPr>
          <w:rFonts w:eastAsiaTheme="minorEastAsia"/>
          <w:i/>
        </w:rPr>
      </w:pPr>
      <w:r>
        <w:rPr>
          <w:i/>
          <w:color w:val="000000" w:themeColor="text1"/>
          <w:lang w:eastAsia="zh-CN"/>
        </w:rPr>
        <w:lastRenderedPageBreak/>
        <w:t>A</w:t>
      </w:r>
      <w:r w:rsidRPr="00FB392E">
        <w:rPr>
          <w:i/>
          <w:color w:val="000000" w:themeColor="text1"/>
          <w:lang w:eastAsia="zh-CN"/>
        </w:rPr>
        <w:t xml:space="preserve">greements on parameters </w:t>
      </w:r>
      <w:r>
        <w:rPr>
          <w:i/>
          <w:color w:val="000000" w:themeColor="text1"/>
          <w:lang w:eastAsia="zh-CN"/>
        </w:rPr>
        <w:t xml:space="preserve">and requirements </w:t>
      </w:r>
      <w:r w:rsidRPr="00FB392E">
        <w:rPr>
          <w:i/>
          <w:color w:val="000000" w:themeColor="text1"/>
          <w:lang w:eastAsia="zh-CN"/>
        </w:rPr>
        <w:t xml:space="preserve">for </w:t>
      </w:r>
      <w:r w:rsidRPr="00FB392E">
        <w:rPr>
          <w:rFonts w:eastAsiaTheme="minorEastAsia"/>
          <w:i/>
          <w:color w:val="000000" w:themeColor="text1"/>
        </w:rPr>
        <w:t xml:space="preserve">14800 to 15350 </w:t>
      </w:r>
      <w:r w:rsidRPr="00FB392E">
        <w:rPr>
          <w:rFonts w:eastAsiaTheme="minorEastAsia"/>
          <w:i/>
        </w:rPr>
        <w:t xml:space="preserve">MHz frequency range </w:t>
      </w:r>
      <w:r w:rsidRPr="00FB392E">
        <w:rPr>
          <w:i/>
        </w:rPr>
        <w:t xml:space="preserve">shall not be considered decisive for FR1 vs FR2 assignment of </w:t>
      </w:r>
      <w:r>
        <w:rPr>
          <w:rFonts w:eastAsiaTheme="minorEastAsia"/>
          <w:i/>
          <w:color w:val="000000" w:themeColor="text1"/>
        </w:rPr>
        <w:t>this range</w:t>
      </w:r>
      <w:r w:rsidRPr="00FB392E">
        <w:rPr>
          <w:rFonts w:eastAsiaTheme="minorEastAsia"/>
          <w:i/>
        </w:rPr>
        <w:t xml:space="preserve">, nor on related RF requirements limits. Those aspects </w:t>
      </w:r>
      <w:r>
        <w:rPr>
          <w:rFonts w:eastAsiaTheme="minorEastAsia"/>
          <w:i/>
        </w:rPr>
        <w:t xml:space="preserve">are expected to </w:t>
      </w:r>
      <w:r w:rsidRPr="00FB392E">
        <w:rPr>
          <w:rFonts w:eastAsiaTheme="minorEastAsia"/>
          <w:i/>
        </w:rPr>
        <w:t>be</w:t>
      </w:r>
      <w:r>
        <w:rPr>
          <w:rFonts w:eastAsiaTheme="minorEastAsia"/>
          <w:i/>
        </w:rPr>
        <w:t xml:space="preserve"> </w:t>
      </w:r>
      <w:r w:rsidRPr="00FB392E">
        <w:rPr>
          <w:rFonts w:eastAsiaTheme="minorEastAsia"/>
          <w:i/>
        </w:rPr>
        <w:t>decided in future 6G work item</w:t>
      </w:r>
      <w:r>
        <w:rPr>
          <w:rFonts w:eastAsiaTheme="minorEastAsia"/>
          <w:i/>
        </w:rPr>
        <w:t>, pending WRC-27 decision</w:t>
      </w:r>
      <w:r w:rsidRPr="00FB392E">
        <w:rPr>
          <w:rFonts w:eastAsiaTheme="minorEastAsia"/>
          <w:i/>
        </w:rPr>
        <w:t>.</w:t>
      </w:r>
    </w:p>
    <w:p w14:paraId="176A4CAD" w14:textId="77777777" w:rsidR="00CC47B8" w:rsidRDefault="00CC47B8" w:rsidP="00CC47B8">
      <w:pPr>
        <w:rPr>
          <w:rFonts w:eastAsiaTheme="minorEastAsia"/>
        </w:rPr>
      </w:pPr>
      <w:r w:rsidRPr="00391236">
        <w:rPr>
          <w:b/>
          <w:color w:val="000000" w:themeColor="text1"/>
          <w:lang w:eastAsia="zh-CN"/>
        </w:rPr>
        <w:t xml:space="preserve">Proposal </w:t>
      </w:r>
      <w:r>
        <w:rPr>
          <w:b/>
          <w:color w:val="000000" w:themeColor="text1"/>
          <w:lang w:eastAsia="zh-CN"/>
        </w:rPr>
        <w:t>5</w:t>
      </w:r>
      <w:r w:rsidRPr="00391236">
        <w:rPr>
          <w:color w:val="000000" w:themeColor="text1"/>
          <w:lang w:eastAsia="zh-CN"/>
        </w:rPr>
        <w:t>:</w:t>
      </w:r>
      <w:r>
        <w:rPr>
          <w:color w:val="000000" w:themeColor="text1"/>
          <w:lang w:eastAsia="zh-CN"/>
        </w:rPr>
        <w:t xml:space="preserve"> Clarify in the </w:t>
      </w:r>
      <w:r w:rsidRPr="00893FA1">
        <w:rPr>
          <w:rFonts w:eastAsiaTheme="minorEastAsia"/>
        </w:rPr>
        <w:t>LS</w:t>
      </w:r>
      <w:r>
        <w:rPr>
          <w:rFonts w:eastAsiaTheme="minorEastAsia"/>
        </w:rPr>
        <w:t xml:space="preserve"> on </w:t>
      </w:r>
      <w:r w:rsidRPr="00391236">
        <w:rPr>
          <w:rFonts w:eastAsiaTheme="minorEastAsia"/>
          <w:color w:val="000000" w:themeColor="text1"/>
        </w:rPr>
        <w:t xml:space="preserve">14800 to 15350 </w:t>
      </w:r>
      <w:r w:rsidRPr="00391236">
        <w:rPr>
          <w:rFonts w:eastAsiaTheme="minorEastAsia"/>
        </w:rPr>
        <w:t>MHz</w:t>
      </w:r>
      <w:r>
        <w:rPr>
          <w:rFonts w:eastAsiaTheme="minorEastAsia"/>
        </w:rPr>
        <w:t>, that “</w:t>
      </w:r>
      <w:r w:rsidRPr="00DB3802">
        <w:rPr>
          <w:rFonts w:eastAsiaTheme="minorEastAsia"/>
          <w:i/>
        </w:rPr>
        <w:t>Parameters for the frequency range 14800 to 15350 MHz were derived based on [FR1/FR2/mix of FR1 and FR2] RF requirements.</w:t>
      </w:r>
      <w:r>
        <w:rPr>
          <w:rFonts w:eastAsiaTheme="minorEastAsia"/>
        </w:rPr>
        <w:t xml:space="preserve">”. Text in [] to be updated once all BS and UE requirements are settled. </w:t>
      </w:r>
    </w:p>
    <w:p w14:paraId="50AD7A8E" w14:textId="77777777" w:rsidR="00CC47B8" w:rsidRDefault="00CC47B8" w:rsidP="00CC47B8">
      <w:r w:rsidRPr="00005CF0">
        <w:rPr>
          <w:b/>
        </w:rPr>
        <w:t xml:space="preserve">Proposal </w:t>
      </w:r>
      <w:r>
        <w:rPr>
          <w:b/>
        </w:rPr>
        <w:t>6</w:t>
      </w:r>
      <w:r w:rsidRPr="00005CF0">
        <w:t>: For BS antenna array and sub-array size, select 4096 AEs dual polarization case with 16x32 array and 4x1 sub-array.</w:t>
      </w:r>
    </w:p>
    <w:p w14:paraId="0EABFC9C" w14:textId="77777777" w:rsidR="00CC47B8" w:rsidRPr="007A0AED" w:rsidRDefault="00CC47B8" w:rsidP="00CC47B8">
      <w:pPr>
        <w:rPr>
          <w:rFonts w:eastAsiaTheme="minorEastAsia"/>
          <w:lang w:val="en-US"/>
        </w:rPr>
      </w:pPr>
      <w:r w:rsidRPr="00391236">
        <w:rPr>
          <w:b/>
          <w:color w:val="000000" w:themeColor="text1"/>
          <w:lang w:eastAsia="zh-CN"/>
        </w:rPr>
        <w:t xml:space="preserve">Proposal </w:t>
      </w:r>
      <w:r>
        <w:rPr>
          <w:b/>
          <w:color w:val="000000" w:themeColor="text1"/>
          <w:lang w:eastAsia="zh-CN"/>
        </w:rPr>
        <w:t>7</w:t>
      </w:r>
      <w:r w:rsidRPr="00391236">
        <w:rPr>
          <w:color w:val="000000" w:themeColor="text1"/>
          <w:lang w:eastAsia="zh-CN"/>
        </w:rPr>
        <w:t xml:space="preserve">: For </w:t>
      </w:r>
      <w:r w:rsidRPr="007A0AED">
        <w:rPr>
          <w:rFonts w:eastAsiaTheme="minorEastAsia"/>
          <w:color w:val="000000" w:themeColor="text1"/>
        </w:rPr>
        <w:t xml:space="preserve">14800 to 15350 </w:t>
      </w:r>
      <w:r w:rsidRPr="007A0AED">
        <w:rPr>
          <w:rFonts w:eastAsiaTheme="minorEastAsia"/>
        </w:rPr>
        <w:t>MHz</w:t>
      </w:r>
      <w:r w:rsidRPr="007A0AED">
        <w:rPr>
          <w:rFonts w:eastAsiaTheme="minorEastAsia"/>
          <w:lang w:val="en-US"/>
        </w:rPr>
        <w:t xml:space="preserve"> frequency range, do not consider non-AAS BS architecture in the LS reply.</w:t>
      </w:r>
    </w:p>
    <w:p w14:paraId="1E7262A0" w14:textId="4D90ED25" w:rsidR="00CC47B8" w:rsidRDefault="00CC47B8" w:rsidP="00CC47B8">
      <w:pPr>
        <w:rPr>
          <w:rFonts w:eastAsiaTheme="minorEastAsia"/>
          <w:lang w:val="en-US"/>
        </w:rPr>
      </w:pPr>
      <w:r w:rsidRPr="00BE60CF">
        <w:rPr>
          <w:b/>
        </w:rPr>
        <w:t xml:space="preserve">Proposal </w:t>
      </w:r>
      <w:r>
        <w:rPr>
          <w:b/>
        </w:rPr>
        <w:t>8</w:t>
      </w:r>
      <w:r w:rsidRPr="00BE60CF">
        <w:t>:</w:t>
      </w:r>
      <w:r>
        <w:t xml:space="preserve"> For Category A OBUE limits, </w:t>
      </w:r>
      <w:r>
        <w:rPr>
          <w:lang w:eastAsia="zh-CN"/>
        </w:rPr>
        <w:t xml:space="preserve">consider table </w:t>
      </w:r>
      <w:r w:rsidRPr="00D80999">
        <w:t>2.2.3-1</w:t>
      </w:r>
      <w:r>
        <w:t xml:space="preserve"> and </w:t>
      </w:r>
      <w:r w:rsidRPr="00D80999">
        <w:t>2.2.3-</w:t>
      </w:r>
      <w:r>
        <w:t xml:space="preserve">2 </w:t>
      </w:r>
      <w:r>
        <w:rPr>
          <w:lang w:eastAsia="zh-CN"/>
        </w:rPr>
        <w:t xml:space="preserve">as baseline for spectral mask adjustment for </w:t>
      </w:r>
      <w:r w:rsidRPr="009157B3">
        <w:rPr>
          <w:rFonts w:eastAsiaTheme="minorEastAsia"/>
          <w:color w:val="000000" w:themeColor="text1"/>
        </w:rPr>
        <w:t xml:space="preserve">14800 to 15350 </w:t>
      </w:r>
      <w:r w:rsidRPr="009157B3">
        <w:rPr>
          <w:rFonts w:eastAsiaTheme="minorEastAsia"/>
        </w:rPr>
        <w:t>MHz</w:t>
      </w:r>
      <w:r w:rsidRPr="009157B3">
        <w:rPr>
          <w:rFonts w:eastAsiaTheme="minorEastAsia"/>
          <w:lang w:val="en-US"/>
        </w:rPr>
        <w:t xml:space="preserve"> frequency range</w:t>
      </w:r>
      <w:r>
        <w:rPr>
          <w:rFonts w:eastAsiaTheme="minorEastAsia"/>
          <w:lang w:val="en-US"/>
        </w:rPr>
        <w:t>.</w:t>
      </w:r>
    </w:p>
    <w:p w14:paraId="67DFFB49" w14:textId="77777777" w:rsidR="00CC47B8" w:rsidRPr="00D80999" w:rsidRDefault="00CC47B8" w:rsidP="00CC47B8">
      <w:pPr>
        <w:pStyle w:val="TH"/>
        <w:rPr>
          <w:lang w:val="en-US"/>
        </w:rPr>
      </w:pPr>
      <w:r w:rsidRPr="00D80999">
        <w:t xml:space="preserve">Table 2.2.3-1: WA BS OBUE limits for </w:t>
      </w:r>
      <w:r w:rsidRPr="00D80999">
        <w:rPr>
          <w:lang w:val="en-US"/>
        </w:rPr>
        <w:t>10.0 - 10.5 GHz,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C47B8" w:rsidRPr="00D80999" w14:paraId="1D7F8B4F" w14:textId="77777777" w:rsidTr="005E36C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6B81ED3" w14:textId="77777777" w:rsidR="00CC47B8" w:rsidRPr="00D80999" w:rsidRDefault="00CC47B8" w:rsidP="005E36CA">
            <w:pPr>
              <w:pStyle w:val="TAH"/>
            </w:pPr>
            <w:r w:rsidRPr="00D80999">
              <w:t xml:space="preserve">Frequency offset of measurement filter </w:t>
            </w:r>
            <w:r w:rsidRPr="00D80999">
              <w:noBreakHyphen/>
              <w:t xml:space="preserve">3dB point, </w:t>
            </w:r>
            <w:r w:rsidRPr="00D80999">
              <w:sym w:font="Symbol" w:char="F044"/>
            </w:r>
            <w:r w:rsidRPr="00D80999">
              <w:t>f</w:t>
            </w:r>
          </w:p>
        </w:tc>
        <w:tc>
          <w:tcPr>
            <w:tcW w:w="2976" w:type="dxa"/>
            <w:tcBorders>
              <w:top w:val="single" w:sz="4" w:space="0" w:color="auto"/>
              <w:left w:val="single" w:sz="4" w:space="0" w:color="auto"/>
              <w:bottom w:val="single" w:sz="4" w:space="0" w:color="auto"/>
              <w:right w:val="single" w:sz="4" w:space="0" w:color="auto"/>
            </w:tcBorders>
            <w:hideMark/>
          </w:tcPr>
          <w:p w14:paraId="30834F6F" w14:textId="77777777" w:rsidR="00CC47B8" w:rsidRPr="00D80999" w:rsidRDefault="00CC47B8" w:rsidP="005E36CA">
            <w:pPr>
              <w:pStyle w:val="TAH"/>
            </w:pPr>
            <w:r w:rsidRPr="00D80999">
              <w:t xml:space="preserve">Frequency offset of measurement filter centre frequency, </w:t>
            </w:r>
            <w:proofErr w:type="spellStart"/>
            <w:r w:rsidRPr="00D80999">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388B1371" w14:textId="77777777" w:rsidR="00CC47B8" w:rsidRPr="00D80999" w:rsidRDefault="00CC47B8" w:rsidP="005E36CA">
            <w:pPr>
              <w:pStyle w:val="TAH"/>
              <w:rPr>
                <w:iCs/>
              </w:rPr>
            </w:pPr>
            <w:r w:rsidRPr="00D80999">
              <w:rPr>
                <w:iCs/>
                <w:lang w:eastAsia="zh-CN"/>
              </w:rPr>
              <w:t>Basic limits</w:t>
            </w:r>
            <w:r w:rsidRPr="00D80999">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4A759FC8" w14:textId="77777777" w:rsidR="00CC47B8" w:rsidRPr="00D80999" w:rsidRDefault="00CC47B8" w:rsidP="005E36CA">
            <w:pPr>
              <w:pStyle w:val="TAH"/>
              <w:rPr>
                <w:iCs/>
              </w:rPr>
            </w:pPr>
            <w:r w:rsidRPr="00D80999">
              <w:rPr>
                <w:iCs/>
              </w:rPr>
              <w:t>Measurement bandwidth</w:t>
            </w:r>
          </w:p>
        </w:tc>
      </w:tr>
      <w:tr w:rsidR="00CC47B8" w:rsidRPr="00D80999" w14:paraId="4341144E" w14:textId="77777777" w:rsidTr="005E36C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1100C66" w14:textId="77777777" w:rsidR="00CC47B8" w:rsidRPr="00D80999" w:rsidRDefault="00CC47B8" w:rsidP="005E36CA">
            <w:pPr>
              <w:pStyle w:val="TAC"/>
            </w:pPr>
            <w:r w:rsidRPr="00D80999">
              <w:t xml:space="preserve">0 MHz </w:t>
            </w:r>
            <w:r w:rsidRPr="00D80999">
              <w:sym w:font="Symbol" w:char="F0A3"/>
            </w:r>
            <w:r w:rsidRPr="00D80999">
              <w:t xml:space="preserve"> </w:t>
            </w:r>
            <w:r w:rsidRPr="00D80999">
              <w:sym w:font="Symbol" w:char="F044"/>
            </w:r>
            <w:r w:rsidRPr="00D80999">
              <w:t>f &lt; 50 MHz</w:t>
            </w:r>
          </w:p>
        </w:tc>
        <w:tc>
          <w:tcPr>
            <w:tcW w:w="2976" w:type="dxa"/>
            <w:tcBorders>
              <w:top w:val="single" w:sz="4" w:space="0" w:color="auto"/>
              <w:left w:val="single" w:sz="4" w:space="0" w:color="auto"/>
              <w:bottom w:val="single" w:sz="4" w:space="0" w:color="auto"/>
              <w:right w:val="single" w:sz="4" w:space="0" w:color="auto"/>
            </w:tcBorders>
            <w:hideMark/>
          </w:tcPr>
          <w:p w14:paraId="1FB86F76" w14:textId="77777777" w:rsidR="00CC47B8" w:rsidRPr="00D80999" w:rsidRDefault="00CC47B8" w:rsidP="005E36CA">
            <w:pPr>
              <w:pStyle w:val="TAC"/>
            </w:pPr>
            <w:r w:rsidRPr="00D80999">
              <w:t xml:space="preserve">0.05 MHz </w:t>
            </w:r>
            <w:r w:rsidRPr="00D80999">
              <w:sym w:font="Symbol" w:char="F0A3"/>
            </w:r>
            <w:r w:rsidRPr="00D80999">
              <w:t xml:space="preserve"> </w:t>
            </w:r>
            <w:proofErr w:type="spellStart"/>
            <w:r w:rsidRPr="00D80999">
              <w:t>f_offset</w:t>
            </w:r>
            <w:proofErr w:type="spellEnd"/>
            <w:r w:rsidRPr="00D80999">
              <w:t xml:space="preserve">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198C382" w14:textId="77777777" w:rsidR="00CC47B8" w:rsidRPr="00D80999" w:rsidRDefault="00CC47B8" w:rsidP="005E36CA">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5C910A32" w14:textId="77777777" w:rsidR="00CC47B8" w:rsidRPr="00D80999" w:rsidRDefault="00CC47B8" w:rsidP="005E36CA">
            <w:pPr>
              <w:pStyle w:val="TAC"/>
            </w:pPr>
            <w:r w:rsidRPr="00D80999">
              <w:t xml:space="preserve">100 kHz </w:t>
            </w:r>
          </w:p>
        </w:tc>
      </w:tr>
      <w:tr w:rsidR="00CC47B8" w:rsidRPr="00D80999" w14:paraId="7D165804" w14:textId="77777777" w:rsidTr="005E36C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B4C81B" w14:textId="77777777" w:rsidR="00CC47B8" w:rsidRPr="00D80999" w:rsidRDefault="00CC47B8" w:rsidP="005E36CA">
            <w:pPr>
              <w:pStyle w:val="TAC"/>
              <w:rPr>
                <w:lang w:val="sv-SE"/>
              </w:rPr>
            </w:pPr>
            <w:r w:rsidRPr="00D80999">
              <w:rPr>
                <w:lang w:val="sv-SE"/>
              </w:rPr>
              <w:t xml:space="preserve">50 MHz </w:t>
            </w:r>
            <w:r w:rsidRPr="00D80999">
              <w:sym w:font="Symbol" w:char="F0A3"/>
            </w:r>
            <w:r w:rsidRPr="00D80999">
              <w:rPr>
                <w:lang w:val="sv-SE"/>
              </w:rPr>
              <w:t xml:space="preserve"> </w:t>
            </w:r>
            <w:r w:rsidRPr="00D80999">
              <w:sym w:font="Symbol" w:char="F044"/>
            </w:r>
            <w:r w:rsidRPr="00D80999">
              <w:rPr>
                <w:lang w:val="sv-SE"/>
              </w:rPr>
              <w:t>f &lt;</w:t>
            </w:r>
          </w:p>
          <w:p w14:paraId="5C6D907E" w14:textId="77777777" w:rsidR="00CC47B8" w:rsidRPr="00D80999" w:rsidRDefault="00CC47B8" w:rsidP="005E36CA">
            <w:pPr>
              <w:pStyle w:val="TAC"/>
              <w:rPr>
                <w:lang w:val="sv-SE"/>
              </w:rPr>
            </w:pPr>
            <w:r w:rsidRPr="00D80999">
              <w:rPr>
                <w:lang w:val="sv-SE"/>
              </w:rPr>
              <w:t xml:space="preserve">min(100 MHz, </w:t>
            </w:r>
            <w:r w:rsidRPr="00D80999">
              <w:sym w:font="Symbol" w:char="F044"/>
            </w:r>
            <w:r w:rsidRPr="00D80999">
              <w:rPr>
                <w:lang w:val="sv-SE"/>
              </w:rPr>
              <w:t>f</w:t>
            </w:r>
            <w:r w:rsidRPr="00D80999">
              <w:rPr>
                <w:vertAlign w:val="subscript"/>
                <w:lang w:val="sv-SE"/>
              </w:rPr>
              <w:t>max</w:t>
            </w:r>
            <w:r w:rsidRPr="00D80999">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24D260F" w14:textId="77777777" w:rsidR="00CC47B8" w:rsidRPr="00D80999" w:rsidRDefault="00CC47B8" w:rsidP="005E36CA">
            <w:pPr>
              <w:pStyle w:val="TAC"/>
              <w:rPr>
                <w:lang w:val="sv-SE"/>
              </w:rPr>
            </w:pPr>
            <w:r w:rsidRPr="00D80999">
              <w:rPr>
                <w:lang w:val="sv-SE"/>
              </w:rPr>
              <w:t xml:space="preserve">50.05 MHz </w:t>
            </w:r>
            <w:r w:rsidRPr="00D80999">
              <w:sym w:font="Symbol" w:char="F0A3"/>
            </w:r>
            <w:r w:rsidRPr="00D80999">
              <w:rPr>
                <w:lang w:val="sv-SE"/>
              </w:rPr>
              <w:t xml:space="preserve"> f_offset &lt;</w:t>
            </w:r>
          </w:p>
          <w:p w14:paraId="14BA0A0F" w14:textId="77777777" w:rsidR="00CC47B8" w:rsidRPr="00D80999" w:rsidRDefault="00CC47B8" w:rsidP="005E36CA">
            <w:pPr>
              <w:pStyle w:val="TAC"/>
              <w:rPr>
                <w:lang w:val="sv-SE"/>
              </w:rPr>
            </w:pPr>
            <w:r w:rsidRPr="00D80999">
              <w:rPr>
                <w:lang w:val="sv-SE"/>
              </w:rPr>
              <w:t>min(100.05 MHz, f_offset</w:t>
            </w:r>
            <w:r w:rsidRPr="00D80999">
              <w:rPr>
                <w:vertAlign w:val="subscript"/>
                <w:lang w:val="sv-SE"/>
              </w:rPr>
              <w:t>max</w:t>
            </w:r>
            <w:r w:rsidRPr="00D80999">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4020979F" w14:textId="77777777" w:rsidR="00CC47B8" w:rsidRPr="00D80999" w:rsidRDefault="00CC47B8" w:rsidP="005E36CA">
            <w:pPr>
              <w:pStyle w:val="TAC"/>
            </w:pPr>
            <w:r w:rsidRPr="00D80999">
              <w:t>-14 dBm</w:t>
            </w:r>
          </w:p>
        </w:tc>
        <w:tc>
          <w:tcPr>
            <w:tcW w:w="1430" w:type="dxa"/>
            <w:tcBorders>
              <w:top w:val="single" w:sz="4" w:space="0" w:color="auto"/>
              <w:left w:val="single" w:sz="4" w:space="0" w:color="auto"/>
              <w:bottom w:val="single" w:sz="4" w:space="0" w:color="auto"/>
              <w:right w:val="single" w:sz="4" w:space="0" w:color="auto"/>
            </w:tcBorders>
            <w:hideMark/>
          </w:tcPr>
          <w:p w14:paraId="3D65951D" w14:textId="77777777" w:rsidR="00CC47B8" w:rsidRPr="00D80999" w:rsidRDefault="00CC47B8" w:rsidP="005E36CA">
            <w:pPr>
              <w:pStyle w:val="TAC"/>
            </w:pPr>
            <w:r w:rsidRPr="00D80999">
              <w:t xml:space="preserve">100 kHz </w:t>
            </w:r>
          </w:p>
        </w:tc>
      </w:tr>
      <w:tr w:rsidR="00CC47B8" w:rsidRPr="00D80999" w14:paraId="2445D915" w14:textId="77777777" w:rsidTr="005E36CA">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3B9387" w14:textId="77777777" w:rsidR="00CC47B8" w:rsidRPr="00D80999" w:rsidRDefault="00CC47B8" w:rsidP="005E36CA">
            <w:pPr>
              <w:pStyle w:val="TAC"/>
            </w:pPr>
            <w:r w:rsidRPr="00D80999">
              <w:t xml:space="preserve">100 MHz </w:t>
            </w:r>
            <w:r w:rsidRPr="00D80999">
              <w:sym w:font="Symbol" w:char="F0A3"/>
            </w:r>
            <w:r w:rsidRPr="00D80999">
              <w:t xml:space="preserve"> </w:t>
            </w:r>
            <w:r w:rsidRPr="00D80999">
              <w:sym w:font="Symbol" w:char="F044"/>
            </w:r>
            <w:r w:rsidRPr="00D80999">
              <w:t xml:space="preserve">f </w:t>
            </w:r>
            <w:r w:rsidRPr="00D80999">
              <w:sym w:font="Symbol" w:char="F0A3"/>
            </w:r>
            <w:r w:rsidRPr="00D80999">
              <w:t xml:space="preserve"> </w:t>
            </w:r>
            <w:r w:rsidRPr="00D80999">
              <w:sym w:font="Symbol" w:char="F044"/>
            </w:r>
            <w:proofErr w:type="spellStart"/>
            <w:r w:rsidRPr="00D80999">
              <w:t>f</w:t>
            </w:r>
            <w:r w:rsidRPr="00D80999">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51978878" w14:textId="77777777" w:rsidR="00CC47B8" w:rsidRPr="00D80999" w:rsidRDefault="00CC47B8" w:rsidP="005E36CA">
            <w:pPr>
              <w:pStyle w:val="TAC"/>
            </w:pPr>
            <w:r w:rsidRPr="00D80999">
              <w:t xml:space="preserve">100.5 MHz </w:t>
            </w:r>
            <w:r w:rsidRPr="00D80999">
              <w:sym w:font="Symbol" w:char="F0A3"/>
            </w:r>
            <w:r w:rsidRPr="00D80999">
              <w:t xml:space="preserve"> </w:t>
            </w:r>
            <w:proofErr w:type="spellStart"/>
            <w:r w:rsidRPr="00D80999">
              <w:t>f_offset</w:t>
            </w:r>
            <w:proofErr w:type="spellEnd"/>
            <w:r w:rsidRPr="00D80999">
              <w:t xml:space="preserve"> &lt; </w:t>
            </w:r>
            <w:proofErr w:type="spellStart"/>
            <w:r w:rsidRPr="00D80999">
              <w:t>f_offset</w:t>
            </w:r>
            <w:r w:rsidRPr="00D80999">
              <w:rPr>
                <w:vertAlign w:val="subscript"/>
              </w:rPr>
              <w:t>max</w:t>
            </w:r>
            <w:proofErr w:type="spellEnd"/>
            <w:r w:rsidRPr="00D80999">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D5B490C" w14:textId="77777777" w:rsidR="00CC47B8" w:rsidRPr="00D80999" w:rsidRDefault="00CC47B8" w:rsidP="005E36CA">
            <w:pPr>
              <w:pStyle w:val="TAC"/>
            </w:pPr>
            <w:r w:rsidRPr="00D80999">
              <w:t>-13 dBm</w:t>
            </w:r>
          </w:p>
        </w:tc>
        <w:tc>
          <w:tcPr>
            <w:tcW w:w="1430" w:type="dxa"/>
            <w:tcBorders>
              <w:top w:val="single" w:sz="4" w:space="0" w:color="auto"/>
              <w:left w:val="single" w:sz="4" w:space="0" w:color="auto"/>
              <w:bottom w:val="single" w:sz="4" w:space="0" w:color="auto"/>
              <w:right w:val="single" w:sz="4" w:space="0" w:color="auto"/>
            </w:tcBorders>
            <w:hideMark/>
          </w:tcPr>
          <w:p w14:paraId="720E28F3" w14:textId="77777777" w:rsidR="00CC47B8" w:rsidRPr="00D80999" w:rsidRDefault="00CC47B8" w:rsidP="005E36CA">
            <w:pPr>
              <w:pStyle w:val="TAC"/>
            </w:pPr>
            <w:r w:rsidRPr="00D80999">
              <w:t xml:space="preserve">1MHz </w:t>
            </w:r>
          </w:p>
        </w:tc>
      </w:tr>
    </w:tbl>
    <w:p w14:paraId="724DDB43" w14:textId="77777777" w:rsidR="00CC47B8" w:rsidRPr="00F95B02" w:rsidRDefault="00CC47B8" w:rsidP="00CC47B8">
      <w:pPr>
        <w:pStyle w:val="TH"/>
      </w:pPr>
      <w:r w:rsidRPr="00F95B02">
        <w:t xml:space="preserve">Table </w:t>
      </w:r>
      <w:r>
        <w:t>2.2.3-2</w:t>
      </w:r>
      <w:r w:rsidRPr="00F95B02">
        <w:t>: OBUE limits</w:t>
      </w:r>
      <w:r>
        <w:t xml:space="preserve">, </w:t>
      </w:r>
      <w:r w:rsidRPr="00F95B02">
        <w:t>24.25 – 33.4 GHz</w:t>
      </w:r>
      <w:r>
        <w:t>, Category 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7"/>
        <w:gridCol w:w="2901"/>
        <w:gridCol w:w="2901"/>
        <w:gridCol w:w="1772"/>
      </w:tblGrid>
      <w:tr w:rsidR="00CC47B8" w:rsidRPr="00F95B02" w14:paraId="31647E0F" w14:textId="77777777" w:rsidTr="005E36CA">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2FE19007" w14:textId="77777777" w:rsidR="00CC47B8" w:rsidRPr="00F95B02" w:rsidRDefault="00CC47B8" w:rsidP="005E36CA">
            <w:pPr>
              <w:pStyle w:val="TAH"/>
              <w:rPr>
                <w:lang w:val="en-US"/>
              </w:rPr>
            </w:pPr>
            <w:r w:rsidRPr="00F95B02">
              <w:rPr>
                <w:lang w:val="en-US"/>
              </w:rPr>
              <w:t xml:space="preserve">Frequency offset of measurement filter -3B point,  </w:t>
            </w:r>
            <w:r w:rsidRPr="00F95B02">
              <w:rPr>
                <w:rFonts w:cs="v5.0.0"/>
              </w:rPr>
              <w:sym w:font="Symbol" w:char="F044"/>
            </w:r>
            <w:r w:rsidRPr="00F95B02">
              <w:rPr>
                <w:rFonts w:cs="v5.0.0"/>
              </w:rPr>
              <w:t>f</w:t>
            </w:r>
            <w:r w:rsidRPr="00F95B02">
              <w:t xml:space="preserve"> </w:t>
            </w:r>
          </w:p>
        </w:tc>
        <w:tc>
          <w:tcPr>
            <w:tcW w:w="1506" w:type="pct"/>
          </w:tcPr>
          <w:p w14:paraId="7B5F2B97" w14:textId="77777777" w:rsidR="00CC47B8" w:rsidRPr="00F95B02" w:rsidRDefault="00CC47B8" w:rsidP="005E36CA">
            <w:pPr>
              <w:pStyle w:val="TAH"/>
              <w:rPr>
                <w:lang w:val="en-US"/>
              </w:rPr>
            </w:pPr>
            <w:r w:rsidRPr="00F95B02">
              <w:rPr>
                <w:rFonts w:cs="v5.0.0"/>
              </w:rPr>
              <w:t xml:space="preserve">Frequency offset of measurement filter centre frequency, </w:t>
            </w:r>
            <w:proofErr w:type="spellStart"/>
            <w:r w:rsidRPr="00F95B02">
              <w:rPr>
                <w:rFonts w:cs="v5.0.0"/>
              </w:rPr>
              <w:t>f_offset</w:t>
            </w:r>
            <w:proofErr w:type="spellEnd"/>
          </w:p>
        </w:tc>
        <w:tc>
          <w:tcPr>
            <w:tcW w:w="1506" w:type="pct"/>
            <w:tcBorders>
              <w:top w:val="single" w:sz="4" w:space="0" w:color="auto"/>
              <w:left w:val="single" w:sz="4" w:space="0" w:color="auto"/>
              <w:bottom w:val="single" w:sz="4" w:space="0" w:color="auto"/>
              <w:right w:val="single" w:sz="4" w:space="0" w:color="auto"/>
            </w:tcBorders>
            <w:hideMark/>
          </w:tcPr>
          <w:p w14:paraId="0D1831E6" w14:textId="77777777" w:rsidR="00CC47B8" w:rsidRPr="00F95B02" w:rsidRDefault="00CC47B8" w:rsidP="005E36CA">
            <w:pPr>
              <w:pStyle w:val="TAH"/>
              <w:rPr>
                <w:lang w:val="en-US"/>
              </w:rPr>
            </w:pPr>
            <w:r w:rsidRPr="00F95B02">
              <w:rPr>
                <w:lang w:val="en-US"/>
              </w:rPr>
              <w:t>Limit</w:t>
            </w:r>
          </w:p>
        </w:tc>
        <w:tc>
          <w:tcPr>
            <w:tcW w:w="920" w:type="pct"/>
            <w:tcBorders>
              <w:top w:val="single" w:sz="4" w:space="0" w:color="auto"/>
              <w:left w:val="single" w:sz="4" w:space="0" w:color="auto"/>
              <w:bottom w:val="single" w:sz="4" w:space="0" w:color="auto"/>
              <w:right w:val="single" w:sz="4" w:space="0" w:color="auto"/>
            </w:tcBorders>
            <w:hideMark/>
          </w:tcPr>
          <w:p w14:paraId="743F09B6" w14:textId="77777777" w:rsidR="00CC47B8" w:rsidRPr="00F95B02" w:rsidRDefault="00CC47B8" w:rsidP="005E36CA">
            <w:pPr>
              <w:pStyle w:val="TAH"/>
              <w:rPr>
                <w:i/>
                <w:lang w:val="en-US"/>
              </w:rPr>
            </w:pPr>
            <w:r w:rsidRPr="00F95B02">
              <w:rPr>
                <w:i/>
                <w:lang w:val="en-US"/>
              </w:rPr>
              <w:t>Measurement bandwidth</w:t>
            </w:r>
          </w:p>
        </w:tc>
      </w:tr>
      <w:tr w:rsidR="00CC47B8" w:rsidRPr="00F95B02" w14:paraId="4C9767FF" w14:textId="77777777" w:rsidTr="005E36CA">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7744D180" w14:textId="77777777" w:rsidR="00CC47B8" w:rsidRPr="00F95B02" w:rsidRDefault="00CC47B8" w:rsidP="005E36CA">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p>
        </w:tc>
        <w:tc>
          <w:tcPr>
            <w:tcW w:w="1506" w:type="pct"/>
          </w:tcPr>
          <w:p w14:paraId="2626035A" w14:textId="77777777" w:rsidR="00CC47B8" w:rsidRPr="00F95B02" w:rsidRDefault="00CC47B8" w:rsidP="005E36CA">
            <w:pPr>
              <w:pStyle w:val="TAC"/>
              <w:rPr>
                <w:lang w:val="en-US"/>
              </w:rPr>
            </w:pPr>
            <w:r w:rsidRPr="00F95B02">
              <w:rPr>
                <w:rFonts w:cs="v5.0.0"/>
              </w:rPr>
              <w:t xml:space="preserve">0.5 MHz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p>
        </w:tc>
        <w:tc>
          <w:tcPr>
            <w:tcW w:w="1506" w:type="pct"/>
            <w:tcBorders>
              <w:top w:val="single" w:sz="4" w:space="0" w:color="auto"/>
              <w:left w:val="single" w:sz="4" w:space="0" w:color="auto"/>
              <w:bottom w:val="single" w:sz="4" w:space="0" w:color="auto"/>
              <w:right w:val="single" w:sz="4" w:space="0" w:color="auto"/>
            </w:tcBorders>
            <w:hideMark/>
          </w:tcPr>
          <w:p w14:paraId="1B5B643F" w14:textId="77777777" w:rsidR="00CC47B8" w:rsidRPr="00F95B02" w:rsidRDefault="00CC47B8" w:rsidP="005E36CA">
            <w:pPr>
              <w:pStyle w:val="TAC"/>
              <w:rPr>
                <w:lang w:val="en-US"/>
              </w:rPr>
            </w:pPr>
            <w:proofErr w:type="gramStart"/>
            <w:r w:rsidRPr="00F95B02">
              <w:rPr>
                <w:lang w:val="en-US"/>
              </w:rPr>
              <w:t>Min(</w:t>
            </w:r>
            <w:proofErr w:type="gramEnd"/>
            <w:r w:rsidRPr="00F95B02">
              <w:rPr>
                <w:lang w:val="en-US"/>
              </w:rPr>
              <w:t>-5 dBm, Max(</w:t>
            </w:r>
            <w:proofErr w:type="spellStart"/>
            <w:r w:rsidRPr="00F95B02">
              <w:rPr>
                <w:lang w:val="en-US"/>
              </w:rPr>
              <w:t>P</w:t>
            </w:r>
            <w:r w:rsidRPr="00F95B02">
              <w:rPr>
                <w:vertAlign w:val="subscript"/>
                <w:lang w:val="en-US"/>
              </w:rPr>
              <w:t>rated,t,TRP</w:t>
            </w:r>
            <w:proofErr w:type="spellEnd"/>
            <w:r w:rsidRPr="00F95B02">
              <w:rPr>
                <w:lang w:val="en-US"/>
              </w:rPr>
              <w:t xml:space="preserve"> – 35 dB, -12 dBm))</w:t>
            </w:r>
          </w:p>
        </w:tc>
        <w:tc>
          <w:tcPr>
            <w:tcW w:w="920" w:type="pct"/>
            <w:tcBorders>
              <w:top w:val="single" w:sz="4" w:space="0" w:color="auto"/>
              <w:left w:val="single" w:sz="4" w:space="0" w:color="auto"/>
              <w:bottom w:val="single" w:sz="4" w:space="0" w:color="auto"/>
              <w:right w:val="single" w:sz="4" w:space="0" w:color="auto"/>
            </w:tcBorders>
            <w:hideMark/>
          </w:tcPr>
          <w:p w14:paraId="1C21827B" w14:textId="77777777" w:rsidR="00CC47B8" w:rsidRPr="00F95B02" w:rsidRDefault="00CC47B8" w:rsidP="005E36CA">
            <w:pPr>
              <w:pStyle w:val="TAC"/>
              <w:rPr>
                <w:lang w:val="en-US"/>
              </w:rPr>
            </w:pPr>
            <w:r w:rsidRPr="00F95B02">
              <w:rPr>
                <w:lang w:val="en-US"/>
              </w:rPr>
              <w:t>1 MHz</w:t>
            </w:r>
          </w:p>
        </w:tc>
      </w:tr>
      <w:tr w:rsidR="00CC47B8" w:rsidRPr="00F95B02" w14:paraId="2925AE2F" w14:textId="77777777" w:rsidTr="005E36CA">
        <w:trPr>
          <w:cantSplit/>
          <w:jc w:val="center"/>
        </w:trPr>
        <w:tc>
          <w:tcPr>
            <w:tcW w:w="1068" w:type="pct"/>
            <w:tcBorders>
              <w:top w:val="single" w:sz="4" w:space="0" w:color="auto"/>
              <w:left w:val="single" w:sz="4" w:space="0" w:color="auto"/>
              <w:bottom w:val="single" w:sz="4" w:space="0" w:color="auto"/>
              <w:right w:val="single" w:sz="4" w:space="0" w:color="auto"/>
            </w:tcBorders>
            <w:hideMark/>
          </w:tcPr>
          <w:p w14:paraId="677D8E21" w14:textId="77777777" w:rsidR="00CC47B8" w:rsidRPr="00F95B02" w:rsidRDefault="00CC47B8" w:rsidP="005E36CA">
            <w:pPr>
              <w:pStyle w:val="TAC"/>
              <w:rPr>
                <w:lang w:val="en-US"/>
              </w:rPr>
            </w:pP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proofErr w:type="spellStart"/>
            <w:r w:rsidRPr="00F95B02">
              <w:rPr>
                <w:rFonts w:cs="v5.0.0"/>
              </w:rPr>
              <w:t>f</w:t>
            </w:r>
            <w:r w:rsidRPr="00F95B02">
              <w:rPr>
                <w:rFonts w:cs="v5.0.0"/>
                <w:vertAlign w:val="subscript"/>
              </w:rPr>
              <w:t>max</w:t>
            </w:r>
            <w:proofErr w:type="spellEnd"/>
          </w:p>
        </w:tc>
        <w:tc>
          <w:tcPr>
            <w:tcW w:w="1506" w:type="pct"/>
          </w:tcPr>
          <w:p w14:paraId="56C288CA" w14:textId="77777777" w:rsidR="00CC47B8" w:rsidRPr="00F95B02" w:rsidRDefault="00CC47B8" w:rsidP="005E36CA">
            <w:pPr>
              <w:pStyle w:val="TAC"/>
              <w:rPr>
                <w:lang w:val="en-US"/>
              </w:rPr>
            </w:pP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p>
        </w:tc>
        <w:tc>
          <w:tcPr>
            <w:tcW w:w="1506" w:type="pct"/>
            <w:tcBorders>
              <w:top w:val="single" w:sz="4" w:space="0" w:color="auto"/>
              <w:left w:val="single" w:sz="4" w:space="0" w:color="auto"/>
              <w:bottom w:val="single" w:sz="4" w:space="0" w:color="auto"/>
              <w:right w:val="single" w:sz="4" w:space="0" w:color="auto"/>
            </w:tcBorders>
            <w:hideMark/>
          </w:tcPr>
          <w:p w14:paraId="00069071" w14:textId="77777777" w:rsidR="00CC47B8" w:rsidRPr="00F95B02" w:rsidRDefault="00CC47B8" w:rsidP="005E36CA">
            <w:pPr>
              <w:pStyle w:val="TAC"/>
              <w:rPr>
                <w:lang w:val="en-US"/>
              </w:rPr>
            </w:pPr>
            <w:proofErr w:type="gramStart"/>
            <w:r w:rsidRPr="00F95B02">
              <w:rPr>
                <w:lang w:val="en-US"/>
              </w:rPr>
              <w:t>Min(</w:t>
            </w:r>
            <w:proofErr w:type="gramEnd"/>
            <w:r w:rsidRPr="00F95B02">
              <w:rPr>
                <w:lang w:val="en-US"/>
              </w:rPr>
              <w:t>-13 dBm, Max(</w:t>
            </w:r>
            <w:proofErr w:type="spellStart"/>
            <w:r w:rsidRPr="00F95B02">
              <w:rPr>
                <w:lang w:val="en-US"/>
              </w:rPr>
              <w:t>P</w:t>
            </w:r>
            <w:r w:rsidRPr="00F95B02">
              <w:rPr>
                <w:vertAlign w:val="subscript"/>
                <w:lang w:val="en-US"/>
              </w:rPr>
              <w:t>rated,t,TRP</w:t>
            </w:r>
            <w:proofErr w:type="spellEnd"/>
            <w:r w:rsidRPr="00F95B02">
              <w:rPr>
                <w:lang w:val="en-US"/>
              </w:rPr>
              <w:t xml:space="preserve"> – 43 dB, -20 dBm))</w:t>
            </w:r>
          </w:p>
        </w:tc>
        <w:tc>
          <w:tcPr>
            <w:tcW w:w="920" w:type="pct"/>
            <w:tcBorders>
              <w:top w:val="single" w:sz="4" w:space="0" w:color="auto"/>
              <w:left w:val="single" w:sz="4" w:space="0" w:color="auto"/>
              <w:bottom w:val="single" w:sz="4" w:space="0" w:color="auto"/>
              <w:right w:val="single" w:sz="4" w:space="0" w:color="auto"/>
            </w:tcBorders>
            <w:hideMark/>
          </w:tcPr>
          <w:p w14:paraId="16DFF77A" w14:textId="77777777" w:rsidR="00CC47B8" w:rsidRPr="00F95B02" w:rsidRDefault="00CC47B8" w:rsidP="005E36CA">
            <w:pPr>
              <w:pStyle w:val="TAC"/>
              <w:rPr>
                <w:lang w:val="en-US"/>
              </w:rPr>
            </w:pPr>
            <w:r w:rsidRPr="00F95B02">
              <w:rPr>
                <w:lang w:val="en-US"/>
              </w:rPr>
              <w:t>1 MHz</w:t>
            </w:r>
          </w:p>
        </w:tc>
      </w:tr>
    </w:tbl>
    <w:p w14:paraId="4BE6949C" w14:textId="77777777" w:rsidR="00CC47B8" w:rsidRDefault="00CC47B8" w:rsidP="00CC47B8"/>
    <w:p w14:paraId="4120D910" w14:textId="77777777" w:rsidR="00CC47B8" w:rsidRPr="00BA28FA" w:rsidRDefault="00CC47B8" w:rsidP="00CC47B8">
      <w:pPr>
        <w:jc w:val="both"/>
        <w:rPr>
          <w:b/>
          <w:bCs/>
        </w:rPr>
      </w:pPr>
      <w:r w:rsidRPr="00A12E9F">
        <w:rPr>
          <w:b/>
          <w:bCs/>
        </w:rPr>
        <w:t xml:space="preserve">Proposal </w:t>
      </w:r>
      <w:r>
        <w:rPr>
          <w:b/>
          <w:bCs/>
        </w:rPr>
        <w:t>9</w:t>
      </w:r>
      <w:r w:rsidRPr="00A12E9F">
        <w:rPr>
          <w:bCs/>
        </w:rPr>
        <w:t xml:space="preserve">: BS ACLS and BS ACS requirement levels for </w:t>
      </w:r>
      <w:r w:rsidRPr="00A12E9F">
        <w:rPr>
          <w:rFonts w:eastAsiaTheme="minorEastAsia"/>
          <w:color w:val="000000" w:themeColor="text1"/>
        </w:rPr>
        <w:t xml:space="preserve">14800 to 15350 </w:t>
      </w:r>
      <w:r w:rsidRPr="00A12E9F">
        <w:rPr>
          <w:rFonts w:eastAsiaTheme="minorEastAsia"/>
        </w:rPr>
        <w:t>MHz</w:t>
      </w:r>
      <w:r w:rsidRPr="00A12E9F">
        <w:rPr>
          <w:rFonts w:eastAsiaTheme="minorEastAsia"/>
          <w:lang w:val="en-US"/>
        </w:rPr>
        <w:t xml:space="preserve"> frequency range</w:t>
      </w:r>
      <w:r w:rsidRPr="00A12E9F">
        <w:rPr>
          <w:bCs/>
        </w:rPr>
        <w:t xml:space="preserve"> are to be derived from adjacent channel coexistence analyses.</w:t>
      </w:r>
      <w:r>
        <w:rPr>
          <w:b/>
          <w:bCs/>
        </w:rPr>
        <w:t xml:space="preserve"> </w:t>
      </w:r>
    </w:p>
    <w:p w14:paraId="63AEDF79" w14:textId="77777777" w:rsidR="001E2BF5" w:rsidRPr="00822F13" w:rsidRDefault="001E2BF5" w:rsidP="001E2BF5">
      <w:r w:rsidRPr="00822F13">
        <w:rPr>
          <w:b/>
        </w:rPr>
        <w:t>Proposal</w:t>
      </w:r>
      <w:r>
        <w:rPr>
          <w:b/>
        </w:rPr>
        <w:t xml:space="preserve"> 10</w:t>
      </w:r>
      <w:r w:rsidRPr="00822F13">
        <w:t>: For spurious emissions limits in the LS reply, follow SM.329 limit of -13 dBm, for the range of 30 MHz to 2</w:t>
      </w:r>
      <w:r w:rsidRPr="00822F13">
        <w:rPr>
          <w:vertAlign w:val="superscript"/>
        </w:rPr>
        <w:t>nd</w:t>
      </w:r>
      <w:r w:rsidRPr="00822F13">
        <w:t xml:space="preserve"> harmonic.</w:t>
      </w:r>
    </w:p>
    <w:p w14:paraId="46BE003C" w14:textId="27BF24A9" w:rsidR="001E2BF5" w:rsidRDefault="001E2BF5" w:rsidP="001E2BF5">
      <w:pPr>
        <w:rPr>
          <w:iCs/>
        </w:rPr>
      </w:pPr>
      <w:r w:rsidRPr="0092505C">
        <w:rPr>
          <w:b/>
          <w:lang w:eastAsia="zh-CN"/>
        </w:rPr>
        <w:t xml:space="preserve">Proposal </w:t>
      </w:r>
      <w:r>
        <w:rPr>
          <w:b/>
          <w:lang w:eastAsia="zh-CN"/>
        </w:rPr>
        <w:t>11</w:t>
      </w:r>
      <w:r w:rsidRPr="0092505C">
        <w:rPr>
          <w:lang w:eastAsia="zh-CN"/>
        </w:rPr>
        <w:t xml:space="preserve">: For </w:t>
      </w:r>
      <w:proofErr w:type="spellStart"/>
      <w:r w:rsidRPr="0092505C">
        <w:rPr>
          <w:iCs/>
        </w:rPr>
        <w:t>Δf</w:t>
      </w:r>
      <w:r w:rsidRPr="0092505C">
        <w:rPr>
          <w:iCs/>
          <w:vertAlign w:val="subscript"/>
        </w:rPr>
        <w:t>OBUE</w:t>
      </w:r>
      <w:proofErr w:type="spellEnd"/>
      <w:r w:rsidRPr="0092505C">
        <w:rPr>
          <w:rFonts w:cs="v5.0.0"/>
        </w:rPr>
        <w:t xml:space="preserve"> </w:t>
      </w:r>
      <w:r w:rsidRPr="0092505C">
        <w:rPr>
          <w:lang w:eastAsia="zh-CN"/>
        </w:rPr>
        <w:t xml:space="preserve">value, </w:t>
      </w:r>
      <w:r w:rsidRPr="0092505C">
        <w:rPr>
          <w:rFonts w:cs="v5.0.0"/>
        </w:rPr>
        <w:t xml:space="preserve">re-evaluate </w:t>
      </w:r>
      <w:r w:rsidRPr="0092505C">
        <w:rPr>
          <w:iCs/>
        </w:rPr>
        <w:t xml:space="preserve">estimated filtering capabilities before proceeding to FR1, or FR2 value reuse. </w:t>
      </w:r>
    </w:p>
    <w:p w14:paraId="4FD97D06" w14:textId="77777777" w:rsidR="000A17BA" w:rsidRPr="00B65863" w:rsidRDefault="000A17BA" w:rsidP="000A17BA">
      <w:r w:rsidRPr="005E36CA">
        <w:rPr>
          <w:b/>
        </w:rPr>
        <w:t xml:space="preserve">Proposal </w:t>
      </w:r>
      <w:r>
        <w:rPr>
          <w:b/>
        </w:rPr>
        <w:t>12</w:t>
      </w:r>
      <w:r>
        <w:t xml:space="preserve">: Agree that the average output power won’t be mentioned in the reply LS for </w:t>
      </w:r>
      <w:r w:rsidRPr="009157B3">
        <w:rPr>
          <w:rFonts w:eastAsiaTheme="minorEastAsia"/>
          <w:color w:val="000000" w:themeColor="text1"/>
        </w:rPr>
        <w:t xml:space="preserve">14800 to 15350 </w:t>
      </w:r>
      <w:r w:rsidRPr="009157B3">
        <w:rPr>
          <w:rFonts w:eastAsiaTheme="minorEastAsia"/>
        </w:rPr>
        <w:t>MHz</w:t>
      </w:r>
      <w:r w:rsidRPr="009157B3">
        <w:rPr>
          <w:rFonts w:eastAsiaTheme="minorEastAsia"/>
          <w:lang w:val="en-US"/>
        </w:rPr>
        <w:t xml:space="preserve"> frequency range</w:t>
      </w:r>
      <w:r>
        <w:t>.</w:t>
      </w:r>
    </w:p>
    <w:p w14:paraId="43638CDE" w14:textId="7E1D078E" w:rsidR="001E2BF5" w:rsidRPr="00A9144C" w:rsidRDefault="001E2BF5" w:rsidP="001E2BF5">
      <w:pPr>
        <w:rPr>
          <w:i/>
          <w:highlight w:val="yellow"/>
          <w:lang w:eastAsia="zh-CN"/>
        </w:rPr>
      </w:pPr>
      <w:r w:rsidRPr="002C34CB">
        <w:rPr>
          <w:b/>
          <w:lang w:eastAsia="zh-CN"/>
        </w:rPr>
        <w:t xml:space="preserve">Proposal </w:t>
      </w:r>
      <w:r>
        <w:rPr>
          <w:b/>
          <w:lang w:eastAsia="zh-CN"/>
        </w:rPr>
        <w:t>1</w:t>
      </w:r>
      <w:r w:rsidR="000A17BA">
        <w:rPr>
          <w:b/>
          <w:lang w:eastAsia="zh-CN"/>
        </w:rPr>
        <w:t>3</w:t>
      </w:r>
      <w:r w:rsidRPr="002C34CB">
        <w:rPr>
          <w:lang w:eastAsia="zh-CN"/>
        </w:rPr>
        <w:t>: for the sensitivity inputs to the LS table</w:t>
      </w:r>
      <w:r w:rsidRPr="002C34CB">
        <w:rPr>
          <w:b/>
          <w:lang w:eastAsia="zh-CN"/>
        </w:rPr>
        <w:t xml:space="preserve">, </w:t>
      </w:r>
      <w:r w:rsidRPr="002C34CB">
        <w:rPr>
          <w:lang w:eastAsia="zh-CN"/>
        </w:rPr>
        <w:t xml:space="preserve">reuse the approach from previous LS, i.e. </w:t>
      </w:r>
      <w:r w:rsidRPr="002C34CB">
        <w:rPr>
          <w:i/>
          <w:lang w:eastAsia="zh-CN"/>
        </w:rPr>
        <w:t>To be specified</w:t>
      </w:r>
      <w:r w:rsidRPr="002C34CB">
        <w:rPr>
          <w:lang w:eastAsia="zh-CN"/>
        </w:rPr>
        <w:t>, as t</w:t>
      </w:r>
      <w:r w:rsidRPr="002C34CB">
        <w:t>he sensitivity is not a critical parameter</w:t>
      </w:r>
      <w:r w:rsidRPr="00A9144C">
        <w:t xml:space="preserve"> for sharing and compatibility studies. </w:t>
      </w:r>
    </w:p>
    <w:p w14:paraId="2FE4B30E" w14:textId="3A159602" w:rsidR="001E2BF5" w:rsidRDefault="001E2BF5" w:rsidP="001E2BF5">
      <w:pPr>
        <w:rPr>
          <w:lang w:eastAsia="zh-CN"/>
        </w:rPr>
      </w:pPr>
      <w:r w:rsidRPr="003E326F">
        <w:rPr>
          <w:b/>
          <w:lang w:eastAsia="zh-CN"/>
        </w:rPr>
        <w:t xml:space="preserve">Proposal </w:t>
      </w:r>
      <w:r>
        <w:rPr>
          <w:b/>
          <w:lang w:eastAsia="zh-CN"/>
        </w:rPr>
        <w:t>1</w:t>
      </w:r>
      <w:r w:rsidR="000A17BA">
        <w:rPr>
          <w:b/>
          <w:lang w:eastAsia="zh-CN"/>
        </w:rPr>
        <w:t>4</w:t>
      </w:r>
      <w:r w:rsidRPr="003E326F">
        <w:rPr>
          <w:lang w:eastAsia="zh-CN"/>
        </w:rPr>
        <w:t>: for the SINR operating range</w:t>
      </w:r>
      <w:r>
        <w:rPr>
          <w:lang w:eastAsia="zh-CN"/>
        </w:rPr>
        <w:t xml:space="preserve"> inputs to the LS table</w:t>
      </w:r>
      <w:r w:rsidRPr="003E326F">
        <w:rPr>
          <w:lang w:eastAsia="zh-CN"/>
        </w:rPr>
        <w:t>, reuse the approach from previous LS, i.e. refer to “SINR operating range and mapping function”.</w:t>
      </w:r>
    </w:p>
    <w:p w14:paraId="5580F5D8" w14:textId="56D984DF" w:rsidR="001E2BF5" w:rsidRDefault="001E2BF5" w:rsidP="001E2BF5">
      <w:pPr>
        <w:rPr>
          <w:lang w:eastAsia="zh-CN"/>
        </w:rPr>
      </w:pPr>
      <w:r w:rsidRPr="005D2FB2">
        <w:rPr>
          <w:b/>
          <w:lang w:eastAsia="zh-CN"/>
        </w:rPr>
        <w:t xml:space="preserve">Proposal </w:t>
      </w:r>
      <w:r>
        <w:rPr>
          <w:b/>
          <w:lang w:eastAsia="zh-CN"/>
        </w:rPr>
        <w:t>1</w:t>
      </w:r>
      <w:r w:rsidR="000A17BA">
        <w:rPr>
          <w:b/>
          <w:lang w:eastAsia="zh-CN"/>
        </w:rPr>
        <w:t>5</w:t>
      </w:r>
      <w:r>
        <w:rPr>
          <w:lang w:eastAsia="zh-CN"/>
        </w:rPr>
        <w:t xml:space="preserve">: For Issue 3-1 on UE type assumptions, select </w:t>
      </w:r>
      <w:r w:rsidRPr="008D23A6">
        <w:rPr>
          <w:color w:val="000000" w:themeColor="text1"/>
          <w:lang w:eastAsia="zh-CN"/>
        </w:rPr>
        <w:t>option 2</w:t>
      </w:r>
      <w:r>
        <w:rPr>
          <w:color w:val="000000" w:themeColor="text1"/>
          <w:lang w:eastAsia="zh-CN"/>
        </w:rPr>
        <w:t xml:space="preserve"> for the FR1-like alternative (i.e. </w:t>
      </w:r>
      <w:r>
        <w:rPr>
          <w:color w:val="000000" w:themeColor="text1"/>
        </w:rPr>
        <w:t>t</w:t>
      </w:r>
      <w:r w:rsidRPr="008D23A6">
        <w:rPr>
          <w:rFonts w:hint="eastAsia"/>
          <w:color w:val="000000" w:themeColor="text1"/>
        </w:rPr>
        <w:t>wo discrete elements following Table 1-1 with maximum-gain across elements selection criterion</w:t>
      </w:r>
      <w:r>
        <w:rPr>
          <w:color w:val="000000" w:themeColor="text1"/>
        </w:rPr>
        <w:t>)</w:t>
      </w:r>
      <w:r w:rsidRPr="008D23A6">
        <w:rPr>
          <w:rFonts w:hint="eastAsia"/>
          <w:color w:val="000000" w:themeColor="text1"/>
        </w:rPr>
        <w:t>. </w:t>
      </w:r>
    </w:p>
    <w:p w14:paraId="3923C092" w14:textId="1C460EE5" w:rsidR="001E2BF5" w:rsidRPr="00E815D9" w:rsidRDefault="001E2BF5" w:rsidP="001E2BF5">
      <w:pPr>
        <w:rPr>
          <w:b/>
          <w:lang w:eastAsia="zh-CN"/>
        </w:rPr>
      </w:pPr>
      <w:r w:rsidRPr="005D2FB2">
        <w:rPr>
          <w:b/>
          <w:lang w:eastAsia="zh-CN"/>
        </w:rPr>
        <w:t xml:space="preserve">Proposal </w:t>
      </w:r>
      <w:r>
        <w:rPr>
          <w:b/>
          <w:lang w:eastAsia="zh-CN"/>
        </w:rPr>
        <w:t>1</w:t>
      </w:r>
      <w:r w:rsidR="000A17BA">
        <w:rPr>
          <w:b/>
          <w:lang w:eastAsia="zh-CN"/>
        </w:rPr>
        <w:t>6</w:t>
      </w:r>
      <w:r>
        <w:rPr>
          <w:lang w:eastAsia="zh-CN"/>
        </w:rPr>
        <w:t xml:space="preserve">: Postpone the final decision on the </w:t>
      </w:r>
      <w:r w:rsidRPr="00A07D0B">
        <w:rPr>
          <w:lang w:eastAsia="zh-CN"/>
        </w:rPr>
        <w:t xml:space="preserve">UE </w:t>
      </w:r>
      <w:r>
        <w:rPr>
          <w:lang w:eastAsia="zh-CN"/>
        </w:rPr>
        <w:t>t</w:t>
      </w:r>
      <w:r w:rsidRPr="00A07D0B">
        <w:rPr>
          <w:lang w:eastAsia="zh-CN"/>
        </w:rPr>
        <w:t xml:space="preserve">ype assumption </w:t>
      </w:r>
      <w:r>
        <w:rPr>
          <w:lang w:eastAsia="zh-CN"/>
        </w:rPr>
        <w:t xml:space="preserve">at least until November 2024, to collect more inputs on the analysis of the FR2-like </w:t>
      </w:r>
      <w:r w:rsidRPr="008D23A6">
        <w:rPr>
          <w:color w:val="000000" w:themeColor="text1"/>
          <w:lang w:eastAsia="zh-CN"/>
        </w:rPr>
        <w:t>option</w:t>
      </w:r>
      <w:r>
        <w:rPr>
          <w:color w:val="000000" w:themeColor="text1"/>
          <w:lang w:eastAsia="zh-CN"/>
        </w:rPr>
        <w:t xml:space="preserve"> before taking the decision</w:t>
      </w:r>
      <w:r w:rsidRPr="008D23A6">
        <w:rPr>
          <w:rFonts w:hint="eastAsia"/>
          <w:color w:val="000000" w:themeColor="text1"/>
        </w:rPr>
        <w:t>.</w:t>
      </w:r>
    </w:p>
    <w:p w14:paraId="3A4C9B71" w14:textId="52CB080F" w:rsidR="00FC29C1" w:rsidRDefault="00FC29C1" w:rsidP="00FC29C1">
      <w:pPr>
        <w:rPr>
          <w:rFonts w:eastAsiaTheme="minorEastAsia"/>
        </w:rPr>
      </w:pPr>
      <w:r w:rsidRPr="005D2FB2">
        <w:rPr>
          <w:b/>
          <w:lang w:eastAsia="zh-CN"/>
        </w:rPr>
        <w:t xml:space="preserve">Proposal </w:t>
      </w:r>
      <w:r>
        <w:rPr>
          <w:b/>
          <w:lang w:eastAsia="zh-CN"/>
        </w:rPr>
        <w:t>1</w:t>
      </w:r>
      <w:r w:rsidR="000A17BA">
        <w:rPr>
          <w:b/>
          <w:lang w:eastAsia="zh-CN"/>
        </w:rPr>
        <w:t>7</w:t>
      </w:r>
      <w:r>
        <w:rPr>
          <w:lang w:eastAsia="zh-CN"/>
        </w:rPr>
        <w:t xml:space="preserve">: </w:t>
      </w:r>
      <w:r w:rsidRPr="004C0DE3">
        <w:rPr>
          <w:lang w:eastAsia="zh-CN"/>
        </w:rPr>
        <w:t xml:space="preserve">UE noise figure </w:t>
      </w:r>
      <w:r>
        <w:rPr>
          <w:lang w:eastAsia="zh-CN"/>
        </w:rPr>
        <w:t xml:space="preserve">for the </w:t>
      </w:r>
      <w:r w:rsidRPr="004C0DE3">
        <w:rPr>
          <w:lang w:eastAsia="zh-CN"/>
        </w:rPr>
        <w:t>LS reply</w:t>
      </w:r>
      <w:r>
        <w:rPr>
          <w:lang w:eastAsia="zh-CN"/>
        </w:rPr>
        <w:t xml:space="preserve"> on </w:t>
      </w:r>
      <w:r w:rsidRPr="004A2106">
        <w:rPr>
          <w:rFonts w:eastAsiaTheme="minorEastAsia"/>
        </w:rPr>
        <w:t>14800 to 15350 MHz frequency range</w:t>
      </w:r>
      <w:r>
        <w:rPr>
          <w:rFonts w:eastAsiaTheme="minorEastAsia"/>
        </w:rPr>
        <w:t xml:space="preserve"> to be 11 </w:t>
      </w:r>
      <w:proofErr w:type="spellStart"/>
      <w:r>
        <w:rPr>
          <w:rFonts w:eastAsiaTheme="minorEastAsia"/>
        </w:rPr>
        <w:t>dB.</w:t>
      </w:r>
      <w:proofErr w:type="spellEnd"/>
    </w:p>
    <w:p w14:paraId="01A4216A" w14:textId="4912DD87" w:rsidR="00E815D9" w:rsidRDefault="00187ECE" w:rsidP="00E01854">
      <w:pPr>
        <w:rPr>
          <w:rFonts w:eastAsiaTheme="minorEastAsia"/>
        </w:rPr>
      </w:pPr>
      <w:r w:rsidRPr="00187ECE">
        <w:t xml:space="preserve">Based on the above proposals, TP </w:t>
      </w:r>
      <w:r w:rsidR="001A283E">
        <w:t xml:space="preserve">to TR 38.922 </w:t>
      </w:r>
      <w:r w:rsidRPr="00187ECE">
        <w:t>in [</w:t>
      </w:r>
      <w:r>
        <w:t>6</w:t>
      </w:r>
      <w:r w:rsidRPr="00187ECE">
        <w:t xml:space="preserve">] was drafted for the </w:t>
      </w:r>
      <w:r w:rsidRPr="00187ECE">
        <w:rPr>
          <w:rFonts w:eastAsiaTheme="minorEastAsia"/>
        </w:rPr>
        <w:t xml:space="preserve">14800 to 15350 MHz frequency range parameters. </w:t>
      </w:r>
    </w:p>
    <w:p w14:paraId="73C956B9" w14:textId="69332D2E" w:rsidR="00E815D9" w:rsidRPr="00E815D9" w:rsidRDefault="0068450C" w:rsidP="00E01854">
      <w:pPr>
        <w:rPr>
          <w:rFonts w:eastAsiaTheme="minorEastAsia"/>
        </w:rPr>
      </w:pPr>
      <w:r w:rsidRPr="005D2FB2">
        <w:rPr>
          <w:b/>
          <w:lang w:eastAsia="zh-CN"/>
        </w:rPr>
        <w:lastRenderedPageBreak/>
        <w:t xml:space="preserve">Proposal </w:t>
      </w:r>
      <w:r>
        <w:rPr>
          <w:b/>
          <w:lang w:eastAsia="zh-CN"/>
        </w:rPr>
        <w:t>18</w:t>
      </w:r>
      <w:r>
        <w:rPr>
          <w:lang w:eastAsia="zh-CN"/>
        </w:rPr>
        <w:t xml:space="preserve">: </w:t>
      </w:r>
      <w:r w:rsidR="00E815D9">
        <w:rPr>
          <w:rFonts w:eastAsiaTheme="minorEastAsia"/>
        </w:rPr>
        <w:t xml:space="preserve">It is proposed to be use a Draft running LS for </w:t>
      </w:r>
      <w:r w:rsidR="00E815D9" w:rsidRPr="00187ECE">
        <w:rPr>
          <w:rFonts w:eastAsiaTheme="minorEastAsia"/>
        </w:rPr>
        <w:t>14800 to 15350 MHz frequency range parameters</w:t>
      </w:r>
      <w:r w:rsidR="00E815D9">
        <w:rPr>
          <w:rFonts w:eastAsiaTheme="minorEastAsia"/>
        </w:rPr>
        <w:t xml:space="preserve"> </w:t>
      </w:r>
      <w:r>
        <w:rPr>
          <w:rFonts w:eastAsiaTheme="minorEastAsia"/>
        </w:rPr>
        <w:t xml:space="preserve">in [7] as starting point to </w:t>
      </w:r>
      <w:r w:rsidR="00E815D9">
        <w:rPr>
          <w:rFonts w:eastAsiaTheme="minorEastAsia"/>
        </w:rPr>
        <w:t>collect all the agreements so far</w:t>
      </w:r>
      <w:r>
        <w:rPr>
          <w:rFonts w:eastAsiaTheme="minorEastAsia"/>
        </w:rPr>
        <w:t>. One revised, it is proposed for Endorsement.</w:t>
      </w:r>
    </w:p>
    <w:p w14:paraId="135DD3B1" w14:textId="77777777" w:rsidR="00862A4F" w:rsidRPr="005B2485" w:rsidRDefault="00862A4F" w:rsidP="006B1820">
      <w:pPr>
        <w:pStyle w:val="Tablelegend"/>
        <w:ind w:left="709" w:hanging="709"/>
        <w:rPr>
          <w:sz w:val="20"/>
        </w:rPr>
      </w:pPr>
    </w:p>
    <w:p w14:paraId="4E2F54C0" w14:textId="5A4F6320" w:rsidR="001E7CB7" w:rsidRPr="00064F2B" w:rsidRDefault="001E7CB7" w:rsidP="001E7CB7">
      <w:pPr>
        <w:pStyle w:val="Heading1"/>
      </w:pPr>
      <w:r>
        <w:t>References</w:t>
      </w:r>
    </w:p>
    <w:p w14:paraId="1593E804" w14:textId="5A2F3A0D" w:rsidR="0084359C" w:rsidRDefault="00686C60" w:rsidP="00D17777">
      <w:pPr>
        <w:ind w:left="533" w:hanging="533"/>
      </w:pPr>
      <w:r>
        <w:t>[1]</w:t>
      </w:r>
      <w:r w:rsidR="00D17777">
        <w:tab/>
      </w:r>
      <w:r w:rsidR="00D17777">
        <w:tab/>
      </w:r>
      <w:r w:rsidR="00D17777" w:rsidRPr="00D17777">
        <w:t>RP-241326</w:t>
      </w:r>
      <w:r w:rsidR="00D17777">
        <w:tab/>
      </w:r>
      <w:r w:rsidR="00D17777" w:rsidRPr="00D17777">
        <w:t xml:space="preserve">Study on IMT parameters for NR for 4400 to 4800 MHz, 7125 to 8400 MHz and 14800 to 15350 MHz </w:t>
      </w:r>
      <w:r w:rsidR="00D17777" w:rsidRPr="00D17777">
        <w:tab/>
        <w:t>FS_NR_IMT_4400_7125_14800MHz</w:t>
      </w:r>
      <w:r w:rsidR="00D17777">
        <w:t>, SID</w:t>
      </w:r>
    </w:p>
    <w:p w14:paraId="796322B8" w14:textId="3B3C2CDF" w:rsidR="00686C60" w:rsidRDefault="00686C60" w:rsidP="002E6C14">
      <w:r>
        <w:t>[2]</w:t>
      </w:r>
      <w:r>
        <w:tab/>
      </w:r>
      <w:r w:rsidR="004637DA">
        <w:tab/>
      </w:r>
      <w:r w:rsidR="004637DA" w:rsidRPr="001F6C12">
        <w:rPr>
          <w:rFonts w:eastAsiaTheme="minorEastAsia"/>
          <w:lang w:val="en-US"/>
        </w:rPr>
        <w:t>R4-2410576</w:t>
      </w:r>
      <w:r w:rsidR="004637DA" w:rsidRPr="001F6C12">
        <w:rPr>
          <w:rFonts w:eastAsiaTheme="minorEastAsia"/>
          <w:lang w:val="en-US"/>
        </w:rPr>
        <w:tab/>
        <w:t>LS on Parameters for 4400 to 4800 MHz of terrestrial component of IMT for sharing and compatibility studies in</w:t>
      </w:r>
      <w:r w:rsidR="004637DA" w:rsidRPr="004637DA">
        <w:rPr>
          <w:rFonts w:eastAsiaTheme="minorEastAsia"/>
          <w:lang w:val="en-US"/>
        </w:rPr>
        <w:t xml:space="preserve"> preparation for WRC-27</w:t>
      </w:r>
      <w:r w:rsidR="004637DA">
        <w:rPr>
          <w:rFonts w:eastAsiaTheme="minorEastAsia"/>
          <w:lang w:val="en-US"/>
        </w:rPr>
        <w:t xml:space="preserve">, </w:t>
      </w:r>
      <w:r w:rsidR="004637DA">
        <w:t>RAN4#111</w:t>
      </w:r>
    </w:p>
    <w:p w14:paraId="246E37DC" w14:textId="570ED3EC" w:rsidR="0084359C" w:rsidRDefault="00686C60" w:rsidP="002E6C14">
      <w:r>
        <w:t>[3]</w:t>
      </w:r>
      <w:r>
        <w:tab/>
      </w:r>
      <w:r>
        <w:tab/>
      </w:r>
      <w:r w:rsidR="0084359C" w:rsidRPr="004D6467">
        <w:t>R4-2414449</w:t>
      </w:r>
      <w:r w:rsidR="0084359C" w:rsidRPr="004D6467">
        <w:tab/>
        <w:t>LS Reply on Parameters for 7125 to 8400 MHz of terrestrial component of IMT for sharing and compatibility studies in preparation</w:t>
      </w:r>
      <w:r w:rsidR="0084359C" w:rsidRPr="0084359C">
        <w:t xml:space="preserve"> for WRC-27</w:t>
      </w:r>
      <w:r>
        <w:t>, RAN4#112</w:t>
      </w:r>
    </w:p>
    <w:p w14:paraId="60396E61" w14:textId="7EDE5DCB" w:rsidR="00741AA5" w:rsidRPr="007428DB" w:rsidRDefault="00741AA5" w:rsidP="00741AA5">
      <w:r w:rsidRPr="007428DB">
        <w:t>[4]</w:t>
      </w:r>
      <w:r w:rsidRPr="007428DB">
        <w:tab/>
      </w:r>
      <w:r w:rsidRPr="007428DB">
        <w:tab/>
        <w:t>R4-2414283</w:t>
      </w:r>
      <w:r w:rsidRPr="007428DB">
        <w:tab/>
        <w:t>WF on 15GHz BS parameters, RAN4#112</w:t>
      </w:r>
    </w:p>
    <w:p w14:paraId="2B0741EC" w14:textId="14AEF82A" w:rsidR="00741AA5" w:rsidRPr="003041B6" w:rsidRDefault="00741AA5" w:rsidP="00741AA5">
      <w:r w:rsidRPr="003041B6">
        <w:t>[5]</w:t>
      </w:r>
      <w:r w:rsidRPr="003041B6">
        <w:tab/>
      </w:r>
      <w:r w:rsidRPr="003041B6">
        <w:tab/>
        <w:t>R4-2414284</w:t>
      </w:r>
      <w:r w:rsidRPr="003041B6">
        <w:tab/>
        <w:t>WF on 15GHz UE parameters, RAN4#112</w:t>
      </w:r>
    </w:p>
    <w:p w14:paraId="6AA0B0A0" w14:textId="41945A03" w:rsidR="0050298E" w:rsidRDefault="00187ECE" w:rsidP="00BD47E3">
      <w:r>
        <w:t>[6]</w:t>
      </w:r>
      <w:r>
        <w:tab/>
      </w:r>
      <w:r>
        <w:tab/>
      </w:r>
      <w:r w:rsidR="004A1EB9" w:rsidRPr="004A1EB9">
        <w:t>R4-2416414</w:t>
      </w:r>
      <w:r w:rsidR="004A1EB9">
        <w:tab/>
      </w:r>
      <w:r w:rsidRPr="00187ECE">
        <w:t>TP to TR 38.922: Parameters for 14800 to 15350 MHz of terrestrial component of IMT for sharing and compatibility studies in preparation for WRC-27</w:t>
      </w:r>
      <w:r w:rsidRPr="00187ECE">
        <w:tab/>
        <w:t xml:space="preserve">Huawei, </w:t>
      </w:r>
      <w:proofErr w:type="spellStart"/>
      <w:r w:rsidRPr="00187ECE">
        <w:t>HiSilicon</w:t>
      </w:r>
      <w:proofErr w:type="spellEnd"/>
    </w:p>
    <w:p w14:paraId="56BF783C" w14:textId="01D53E50" w:rsidR="00E815D9" w:rsidRPr="00BD47E3" w:rsidRDefault="00E815D9" w:rsidP="00BD47E3">
      <w:r>
        <w:t>[7]</w:t>
      </w:r>
      <w:r>
        <w:tab/>
      </w:r>
      <w:r>
        <w:tab/>
      </w:r>
      <w:r w:rsidR="004A1EB9" w:rsidRPr="004A1EB9">
        <w:t>R4-2416416</w:t>
      </w:r>
      <w:r w:rsidR="004A1EB9">
        <w:tab/>
      </w:r>
      <w:bookmarkStart w:id="40" w:name="_GoBack"/>
      <w:bookmarkEnd w:id="40"/>
      <w:r w:rsidR="0068450C" w:rsidRPr="0068450C">
        <w:t>Draft running LS Reply on Parameters for 14800 to 15350 MHz of terrestrial component of IMT for sharing and compatibility studies in preparation for WRC-27</w:t>
      </w:r>
      <w:r w:rsidR="0068450C" w:rsidRPr="0068450C">
        <w:tab/>
        <w:t xml:space="preserve">Huawei, </w:t>
      </w:r>
      <w:proofErr w:type="spellStart"/>
      <w:r w:rsidR="0068450C" w:rsidRPr="0068450C">
        <w:t>HiSilicon</w:t>
      </w:r>
      <w:proofErr w:type="spellEnd"/>
    </w:p>
    <w:sectPr w:rsidR="00E815D9" w:rsidRPr="00BD47E3"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C34AF" w14:textId="77777777" w:rsidR="006E0712" w:rsidRDefault="006E0712">
      <w:r>
        <w:separator/>
      </w:r>
    </w:p>
  </w:endnote>
  <w:endnote w:type="continuationSeparator" w:id="0">
    <w:p w14:paraId="43008D5A" w14:textId="77777777" w:rsidR="006E0712" w:rsidRDefault="006E0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EBF08" w14:textId="77777777" w:rsidR="009D2B03" w:rsidRDefault="009D2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75E6A" w14:textId="77777777" w:rsidR="006E0712" w:rsidRDefault="006E0712">
      <w:r>
        <w:separator/>
      </w:r>
    </w:p>
  </w:footnote>
  <w:footnote w:type="continuationSeparator" w:id="0">
    <w:p w14:paraId="526E0F84" w14:textId="77777777" w:rsidR="006E0712" w:rsidRDefault="006E0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F0FA0"/>
    <w:multiLevelType w:val="hybridMultilevel"/>
    <w:tmpl w:val="1630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77184E"/>
    <w:multiLevelType w:val="hybridMultilevel"/>
    <w:tmpl w:val="FA3092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C262C"/>
    <w:multiLevelType w:val="hybridMultilevel"/>
    <w:tmpl w:val="01B82D76"/>
    <w:lvl w:ilvl="0" w:tplc="2E26B6CA">
      <w:start w:val="10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B22E12"/>
    <w:multiLevelType w:val="hybridMultilevel"/>
    <w:tmpl w:val="C7686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80F0D03"/>
    <w:multiLevelType w:val="hybridMultilevel"/>
    <w:tmpl w:val="9182AF3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C2C5C6E"/>
    <w:multiLevelType w:val="hybridMultilevel"/>
    <w:tmpl w:val="B3789C60"/>
    <w:lvl w:ilvl="0" w:tplc="A086B18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7379AC"/>
    <w:multiLevelType w:val="hybridMultilevel"/>
    <w:tmpl w:val="97DEB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F556DF7"/>
    <w:multiLevelType w:val="hybridMultilevel"/>
    <w:tmpl w:val="BCF8E52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E9094C"/>
    <w:multiLevelType w:val="hybridMultilevel"/>
    <w:tmpl w:val="CC789E5C"/>
    <w:lvl w:ilvl="0" w:tplc="2C7635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0D118A3"/>
    <w:multiLevelType w:val="hybridMultilevel"/>
    <w:tmpl w:val="D252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983A04"/>
    <w:multiLevelType w:val="hybridMultilevel"/>
    <w:tmpl w:val="23024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DE08A6"/>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D7D27"/>
    <w:multiLevelType w:val="hybridMultilevel"/>
    <w:tmpl w:val="B3926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1DD6AC2"/>
    <w:multiLevelType w:val="hybridMultilevel"/>
    <w:tmpl w:val="90D4AA72"/>
    <w:lvl w:ilvl="0" w:tplc="7886432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3E6952"/>
    <w:multiLevelType w:val="hybridMultilevel"/>
    <w:tmpl w:val="304C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A93F85"/>
    <w:multiLevelType w:val="hybridMultilevel"/>
    <w:tmpl w:val="1B6E9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8"/>
  </w:num>
  <w:num w:numId="2">
    <w:abstractNumId w:val="17"/>
  </w:num>
  <w:num w:numId="3">
    <w:abstractNumId w:val="19"/>
  </w:num>
  <w:num w:numId="4">
    <w:abstractNumId w:val="34"/>
  </w:num>
  <w:num w:numId="5">
    <w:abstractNumId w:val="7"/>
  </w:num>
  <w:num w:numId="6">
    <w:abstractNumId w:val="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3"/>
  </w:num>
  <w:num w:numId="10">
    <w:abstractNumId w:val="24"/>
  </w:num>
  <w:num w:numId="11">
    <w:abstractNumId w:val="33"/>
  </w:num>
  <w:num w:numId="12">
    <w:abstractNumId w:val="15"/>
  </w:num>
  <w:num w:numId="13">
    <w:abstractNumId w:val="26"/>
  </w:num>
  <w:num w:numId="14">
    <w:abstractNumId w:val="5"/>
  </w:num>
  <w:num w:numId="15">
    <w:abstractNumId w:val="29"/>
  </w:num>
  <w:num w:numId="16">
    <w:abstractNumId w:val="2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
  </w:num>
  <w:num w:numId="20">
    <w:abstractNumId w:val="12"/>
  </w:num>
  <w:num w:numId="21">
    <w:abstractNumId w:val="21"/>
  </w:num>
  <w:num w:numId="22">
    <w:abstractNumId w:val="27"/>
  </w:num>
  <w:num w:numId="23">
    <w:abstractNumId w:val="6"/>
  </w:num>
  <w:num w:numId="24">
    <w:abstractNumId w:val="31"/>
  </w:num>
  <w:num w:numId="25">
    <w:abstractNumId w:val="30"/>
  </w:num>
  <w:num w:numId="26">
    <w:abstractNumId w:val="9"/>
  </w:num>
  <w:num w:numId="27">
    <w:abstractNumId w:val="10"/>
  </w:num>
  <w:num w:numId="28">
    <w:abstractNumId w:val="22"/>
  </w:num>
  <w:num w:numId="29">
    <w:abstractNumId w:val="14"/>
  </w:num>
  <w:num w:numId="30">
    <w:abstractNumId w:val="28"/>
  </w:num>
  <w:num w:numId="31">
    <w:abstractNumId w:val="3"/>
  </w:num>
  <w:num w:numId="32">
    <w:abstractNumId w:val="4"/>
  </w:num>
  <w:num w:numId="33">
    <w:abstractNumId w:val="8"/>
  </w:num>
  <w:num w:numId="34">
    <w:abstractNumId w:val="8"/>
  </w:num>
  <w:num w:numId="35">
    <w:abstractNumId w:val="13"/>
  </w:num>
  <w:num w:numId="36">
    <w:abstractNumId w:val="8"/>
  </w:num>
  <w:num w:numId="37">
    <w:abstractNumId w:val="8"/>
  </w:num>
  <w:num w:numId="38">
    <w:abstractNumId w:val="25"/>
  </w:num>
  <w:num w:numId="39">
    <w:abstractNumId w:val="8"/>
  </w:num>
  <w:num w:numId="40">
    <w:abstractNumId w:val="25"/>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8"/>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11"/>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0AA6"/>
    <w:rsid w:val="0000111A"/>
    <w:rsid w:val="00001BD0"/>
    <w:rsid w:val="00002255"/>
    <w:rsid w:val="000042FB"/>
    <w:rsid w:val="000046FC"/>
    <w:rsid w:val="00004742"/>
    <w:rsid w:val="000047F9"/>
    <w:rsid w:val="000052A1"/>
    <w:rsid w:val="0000533B"/>
    <w:rsid w:val="000059BB"/>
    <w:rsid w:val="000059D0"/>
    <w:rsid w:val="00005CF0"/>
    <w:rsid w:val="00006063"/>
    <w:rsid w:val="000063C5"/>
    <w:rsid w:val="00006F04"/>
    <w:rsid w:val="00007C46"/>
    <w:rsid w:val="000116BD"/>
    <w:rsid w:val="00012217"/>
    <w:rsid w:val="000122DC"/>
    <w:rsid w:val="00012A63"/>
    <w:rsid w:val="000130F2"/>
    <w:rsid w:val="00013C47"/>
    <w:rsid w:val="00013C65"/>
    <w:rsid w:val="00014451"/>
    <w:rsid w:val="00014963"/>
    <w:rsid w:val="00014C47"/>
    <w:rsid w:val="00014DE3"/>
    <w:rsid w:val="0001536D"/>
    <w:rsid w:val="000158E1"/>
    <w:rsid w:val="0001649B"/>
    <w:rsid w:val="0001658F"/>
    <w:rsid w:val="0001724C"/>
    <w:rsid w:val="00017B85"/>
    <w:rsid w:val="00017E2D"/>
    <w:rsid w:val="0002008D"/>
    <w:rsid w:val="00020776"/>
    <w:rsid w:val="00020B63"/>
    <w:rsid w:val="00020E1B"/>
    <w:rsid w:val="00021042"/>
    <w:rsid w:val="000212A1"/>
    <w:rsid w:val="00021398"/>
    <w:rsid w:val="00021907"/>
    <w:rsid w:val="00021E75"/>
    <w:rsid w:val="000220CE"/>
    <w:rsid w:val="000220E2"/>
    <w:rsid w:val="0002225D"/>
    <w:rsid w:val="00022AAB"/>
    <w:rsid w:val="00023AA2"/>
    <w:rsid w:val="00023CB1"/>
    <w:rsid w:val="00023F5A"/>
    <w:rsid w:val="0002475A"/>
    <w:rsid w:val="000265DA"/>
    <w:rsid w:val="00026607"/>
    <w:rsid w:val="00026904"/>
    <w:rsid w:val="00026984"/>
    <w:rsid w:val="00026A59"/>
    <w:rsid w:val="00026F5D"/>
    <w:rsid w:val="000272CC"/>
    <w:rsid w:val="00030B9F"/>
    <w:rsid w:val="00031165"/>
    <w:rsid w:val="000314E1"/>
    <w:rsid w:val="000315B9"/>
    <w:rsid w:val="00031CC0"/>
    <w:rsid w:val="00031EE4"/>
    <w:rsid w:val="00032561"/>
    <w:rsid w:val="000326E2"/>
    <w:rsid w:val="00033A4B"/>
    <w:rsid w:val="00033F47"/>
    <w:rsid w:val="00034447"/>
    <w:rsid w:val="0003448C"/>
    <w:rsid w:val="00034F28"/>
    <w:rsid w:val="0003564D"/>
    <w:rsid w:val="000368DA"/>
    <w:rsid w:val="000402AB"/>
    <w:rsid w:val="000416D2"/>
    <w:rsid w:val="00041AF5"/>
    <w:rsid w:val="00042191"/>
    <w:rsid w:val="000424BC"/>
    <w:rsid w:val="00042507"/>
    <w:rsid w:val="0004291B"/>
    <w:rsid w:val="0004393D"/>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875"/>
    <w:rsid w:val="00052A52"/>
    <w:rsid w:val="0005366B"/>
    <w:rsid w:val="000547B5"/>
    <w:rsid w:val="00055AD9"/>
    <w:rsid w:val="00055C7A"/>
    <w:rsid w:val="00055EF5"/>
    <w:rsid w:val="00055F40"/>
    <w:rsid w:val="00056527"/>
    <w:rsid w:val="0005679D"/>
    <w:rsid w:val="00056CBD"/>
    <w:rsid w:val="000572EF"/>
    <w:rsid w:val="000619A6"/>
    <w:rsid w:val="00062143"/>
    <w:rsid w:val="000622B5"/>
    <w:rsid w:val="000633D5"/>
    <w:rsid w:val="000639B3"/>
    <w:rsid w:val="00063B92"/>
    <w:rsid w:val="0006423A"/>
    <w:rsid w:val="0006443F"/>
    <w:rsid w:val="0006495C"/>
    <w:rsid w:val="00064F2B"/>
    <w:rsid w:val="000658D0"/>
    <w:rsid w:val="00065D07"/>
    <w:rsid w:val="00066134"/>
    <w:rsid w:val="000667C2"/>
    <w:rsid w:val="00066E67"/>
    <w:rsid w:val="0006712A"/>
    <w:rsid w:val="0006739A"/>
    <w:rsid w:val="00067AAD"/>
    <w:rsid w:val="00067DAE"/>
    <w:rsid w:val="000707F9"/>
    <w:rsid w:val="00070E01"/>
    <w:rsid w:val="00070F5E"/>
    <w:rsid w:val="000710F4"/>
    <w:rsid w:val="00071DB0"/>
    <w:rsid w:val="00071FF8"/>
    <w:rsid w:val="000723F1"/>
    <w:rsid w:val="0007296C"/>
    <w:rsid w:val="00072EBE"/>
    <w:rsid w:val="00072F5D"/>
    <w:rsid w:val="00072FAF"/>
    <w:rsid w:val="0007366E"/>
    <w:rsid w:val="00073D2A"/>
    <w:rsid w:val="0007450E"/>
    <w:rsid w:val="000745A7"/>
    <w:rsid w:val="00074E36"/>
    <w:rsid w:val="000761DE"/>
    <w:rsid w:val="0007635E"/>
    <w:rsid w:val="000764C3"/>
    <w:rsid w:val="000765F3"/>
    <w:rsid w:val="000770C6"/>
    <w:rsid w:val="00077F33"/>
    <w:rsid w:val="0008010E"/>
    <w:rsid w:val="00080A34"/>
    <w:rsid w:val="00080C3A"/>
    <w:rsid w:val="00081D13"/>
    <w:rsid w:val="00082230"/>
    <w:rsid w:val="00082341"/>
    <w:rsid w:val="0008285B"/>
    <w:rsid w:val="000834ED"/>
    <w:rsid w:val="00083B83"/>
    <w:rsid w:val="00083ED8"/>
    <w:rsid w:val="00085AC1"/>
    <w:rsid w:val="00085C18"/>
    <w:rsid w:val="00085E01"/>
    <w:rsid w:val="000860C0"/>
    <w:rsid w:val="00086387"/>
    <w:rsid w:val="0008727B"/>
    <w:rsid w:val="0008742B"/>
    <w:rsid w:val="0009044A"/>
    <w:rsid w:val="00090884"/>
    <w:rsid w:val="00090E7A"/>
    <w:rsid w:val="000915AF"/>
    <w:rsid w:val="0009175D"/>
    <w:rsid w:val="00091C78"/>
    <w:rsid w:val="000923CF"/>
    <w:rsid w:val="000925AD"/>
    <w:rsid w:val="000925D2"/>
    <w:rsid w:val="000947DE"/>
    <w:rsid w:val="00094940"/>
    <w:rsid w:val="0009544E"/>
    <w:rsid w:val="0009612A"/>
    <w:rsid w:val="0009616B"/>
    <w:rsid w:val="000967AD"/>
    <w:rsid w:val="00096C4C"/>
    <w:rsid w:val="00096E8A"/>
    <w:rsid w:val="000973F5"/>
    <w:rsid w:val="00097608"/>
    <w:rsid w:val="0009783A"/>
    <w:rsid w:val="00097C02"/>
    <w:rsid w:val="000A016B"/>
    <w:rsid w:val="000A0696"/>
    <w:rsid w:val="000A08B9"/>
    <w:rsid w:val="000A0C89"/>
    <w:rsid w:val="000A14C7"/>
    <w:rsid w:val="000A17BA"/>
    <w:rsid w:val="000A227A"/>
    <w:rsid w:val="000A2529"/>
    <w:rsid w:val="000A366D"/>
    <w:rsid w:val="000A3954"/>
    <w:rsid w:val="000A3E98"/>
    <w:rsid w:val="000A471D"/>
    <w:rsid w:val="000A5151"/>
    <w:rsid w:val="000A5594"/>
    <w:rsid w:val="000A590F"/>
    <w:rsid w:val="000A7627"/>
    <w:rsid w:val="000A77AD"/>
    <w:rsid w:val="000A7819"/>
    <w:rsid w:val="000A7B11"/>
    <w:rsid w:val="000A7BD5"/>
    <w:rsid w:val="000A7C07"/>
    <w:rsid w:val="000B0854"/>
    <w:rsid w:val="000B08F6"/>
    <w:rsid w:val="000B0BA7"/>
    <w:rsid w:val="000B12D8"/>
    <w:rsid w:val="000B1F1E"/>
    <w:rsid w:val="000B349D"/>
    <w:rsid w:val="000B36BA"/>
    <w:rsid w:val="000B3B5B"/>
    <w:rsid w:val="000B3F62"/>
    <w:rsid w:val="000B49CF"/>
    <w:rsid w:val="000B4A69"/>
    <w:rsid w:val="000B5004"/>
    <w:rsid w:val="000B5225"/>
    <w:rsid w:val="000B5449"/>
    <w:rsid w:val="000B5642"/>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C7CD9"/>
    <w:rsid w:val="000D02AA"/>
    <w:rsid w:val="000D0DA0"/>
    <w:rsid w:val="000D15D6"/>
    <w:rsid w:val="000D18AD"/>
    <w:rsid w:val="000D1FEC"/>
    <w:rsid w:val="000D22DB"/>
    <w:rsid w:val="000D2359"/>
    <w:rsid w:val="000D3976"/>
    <w:rsid w:val="000D4391"/>
    <w:rsid w:val="000D45D7"/>
    <w:rsid w:val="000D4A00"/>
    <w:rsid w:val="000D58BA"/>
    <w:rsid w:val="000D59BD"/>
    <w:rsid w:val="000D5CDB"/>
    <w:rsid w:val="000D60F8"/>
    <w:rsid w:val="000D6118"/>
    <w:rsid w:val="000D6126"/>
    <w:rsid w:val="000D6564"/>
    <w:rsid w:val="000D662B"/>
    <w:rsid w:val="000D760C"/>
    <w:rsid w:val="000D765D"/>
    <w:rsid w:val="000D7E31"/>
    <w:rsid w:val="000E0B57"/>
    <w:rsid w:val="000E1093"/>
    <w:rsid w:val="000E13D8"/>
    <w:rsid w:val="000E1B40"/>
    <w:rsid w:val="000E1CB7"/>
    <w:rsid w:val="000E3DDF"/>
    <w:rsid w:val="000E3E80"/>
    <w:rsid w:val="000E41EC"/>
    <w:rsid w:val="000E459B"/>
    <w:rsid w:val="000E4890"/>
    <w:rsid w:val="000E4D55"/>
    <w:rsid w:val="000E4F05"/>
    <w:rsid w:val="000E4F87"/>
    <w:rsid w:val="000E5033"/>
    <w:rsid w:val="000E56F1"/>
    <w:rsid w:val="000E61C4"/>
    <w:rsid w:val="000E66B8"/>
    <w:rsid w:val="000E692C"/>
    <w:rsid w:val="000E70D8"/>
    <w:rsid w:val="000E776C"/>
    <w:rsid w:val="000F031A"/>
    <w:rsid w:val="000F0576"/>
    <w:rsid w:val="000F0F33"/>
    <w:rsid w:val="000F22EB"/>
    <w:rsid w:val="000F271E"/>
    <w:rsid w:val="000F283B"/>
    <w:rsid w:val="000F2909"/>
    <w:rsid w:val="000F328C"/>
    <w:rsid w:val="000F42D3"/>
    <w:rsid w:val="000F4599"/>
    <w:rsid w:val="000F4E23"/>
    <w:rsid w:val="000F5488"/>
    <w:rsid w:val="000F5530"/>
    <w:rsid w:val="000F68F1"/>
    <w:rsid w:val="000F690C"/>
    <w:rsid w:val="000F6A99"/>
    <w:rsid w:val="000F6D6D"/>
    <w:rsid w:val="000F6F97"/>
    <w:rsid w:val="000F70E0"/>
    <w:rsid w:val="000F7382"/>
    <w:rsid w:val="000F7421"/>
    <w:rsid w:val="001000CF"/>
    <w:rsid w:val="001002C4"/>
    <w:rsid w:val="001004B9"/>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573"/>
    <w:rsid w:val="00105D85"/>
    <w:rsid w:val="00105FAF"/>
    <w:rsid w:val="0010684E"/>
    <w:rsid w:val="001076AC"/>
    <w:rsid w:val="00107968"/>
    <w:rsid w:val="00107A3E"/>
    <w:rsid w:val="00107A88"/>
    <w:rsid w:val="001102A6"/>
    <w:rsid w:val="00110A2F"/>
    <w:rsid w:val="00111828"/>
    <w:rsid w:val="001119AA"/>
    <w:rsid w:val="0011274D"/>
    <w:rsid w:val="0011282B"/>
    <w:rsid w:val="00112D66"/>
    <w:rsid w:val="00112DDC"/>
    <w:rsid w:val="00113242"/>
    <w:rsid w:val="00114764"/>
    <w:rsid w:val="00115DBE"/>
    <w:rsid w:val="001177DB"/>
    <w:rsid w:val="00117964"/>
    <w:rsid w:val="00120B76"/>
    <w:rsid w:val="00120BBB"/>
    <w:rsid w:val="0012120A"/>
    <w:rsid w:val="00122E67"/>
    <w:rsid w:val="00122EF4"/>
    <w:rsid w:val="00123389"/>
    <w:rsid w:val="0012411B"/>
    <w:rsid w:val="0012463E"/>
    <w:rsid w:val="00125824"/>
    <w:rsid w:val="00125FC0"/>
    <w:rsid w:val="0012618D"/>
    <w:rsid w:val="00126A3F"/>
    <w:rsid w:val="00127CB0"/>
    <w:rsid w:val="001300F3"/>
    <w:rsid w:val="00130889"/>
    <w:rsid w:val="00131585"/>
    <w:rsid w:val="00131661"/>
    <w:rsid w:val="00131F11"/>
    <w:rsid w:val="00132434"/>
    <w:rsid w:val="0013272A"/>
    <w:rsid w:val="00132B1C"/>
    <w:rsid w:val="00132D52"/>
    <w:rsid w:val="00133A44"/>
    <w:rsid w:val="00133A63"/>
    <w:rsid w:val="00133EB9"/>
    <w:rsid w:val="00134670"/>
    <w:rsid w:val="0013512A"/>
    <w:rsid w:val="00135141"/>
    <w:rsid w:val="00135794"/>
    <w:rsid w:val="00135808"/>
    <w:rsid w:val="00135898"/>
    <w:rsid w:val="00135C70"/>
    <w:rsid w:val="00135C90"/>
    <w:rsid w:val="00136106"/>
    <w:rsid w:val="00136B9F"/>
    <w:rsid w:val="00136ECA"/>
    <w:rsid w:val="001375C9"/>
    <w:rsid w:val="00140CB7"/>
    <w:rsid w:val="00140F21"/>
    <w:rsid w:val="001420CF"/>
    <w:rsid w:val="00143488"/>
    <w:rsid w:val="00143648"/>
    <w:rsid w:val="00143759"/>
    <w:rsid w:val="00143C8B"/>
    <w:rsid w:val="00143F56"/>
    <w:rsid w:val="001446B1"/>
    <w:rsid w:val="001448B7"/>
    <w:rsid w:val="001456C3"/>
    <w:rsid w:val="001458DA"/>
    <w:rsid w:val="0014597A"/>
    <w:rsid w:val="00146015"/>
    <w:rsid w:val="001460BE"/>
    <w:rsid w:val="001462C7"/>
    <w:rsid w:val="00151161"/>
    <w:rsid w:val="0015196F"/>
    <w:rsid w:val="00151A13"/>
    <w:rsid w:val="00152BC7"/>
    <w:rsid w:val="00152CAE"/>
    <w:rsid w:val="00153B6A"/>
    <w:rsid w:val="00153C4E"/>
    <w:rsid w:val="001544AE"/>
    <w:rsid w:val="00156FA1"/>
    <w:rsid w:val="0015714C"/>
    <w:rsid w:val="0016089E"/>
    <w:rsid w:val="00160B74"/>
    <w:rsid w:val="00161EF3"/>
    <w:rsid w:val="0016231C"/>
    <w:rsid w:val="00162563"/>
    <w:rsid w:val="00162C66"/>
    <w:rsid w:val="00162C7F"/>
    <w:rsid w:val="0016329F"/>
    <w:rsid w:val="00163D7E"/>
    <w:rsid w:val="001645B2"/>
    <w:rsid w:val="001645E0"/>
    <w:rsid w:val="00164C2A"/>
    <w:rsid w:val="00164D63"/>
    <w:rsid w:val="001657A0"/>
    <w:rsid w:val="001657A1"/>
    <w:rsid w:val="00165CF7"/>
    <w:rsid w:val="00166016"/>
    <w:rsid w:val="001668D7"/>
    <w:rsid w:val="0016727F"/>
    <w:rsid w:val="0016752D"/>
    <w:rsid w:val="00167659"/>
    <w:rsid w:val="0016772E"/>
    <w:rsid w:val="00167BA0"/>
    <w:rsid w:val="00170040"/>
    <w:rsid w:val="001705AC"/>
    <w:rsid w:val="001709E4"/>
    <w:rsid w:val="00170A94"/>
    <w:rsid w:val="001713BB"/>
    <w:rsid w:val="00171D17"/>
    <w:rsid w:val="0017246C"/>
    <w:rsid w:val="00173B5D"/>
    <w:rsid w:val="00173C51"/>
    <w:rsid w:val="001741F4"/>
    <w:rsid w:val="00174C11"/>
    <w:rsid w:val="00174CB1"/>
    <w:rsid w:val="00174DE0"/>
    <w:rsid w:val="00175090"/>
    <w:rsid w:val="0017520A"/>
    <w:rsid w:val="001754C1"/>
    <w:rsid w:val="001755AF"/>
    <w:rsid w:val="0017591B"/>
    <w:rsid w:val="00175F65"/>
    <w:rsid w:val="00176AED"/>
    <w:rsid w:val="00177C30"/>
    <w:rsid w:val="0018118E"/>
    <w:rsid w:val="00181627"/>
    <w:rsid w:val="00181AD5"/>
    <w:rsid w:val="001822D6"/>
    <w:rsid w:val="001824D1"/>
    <w:rsid w:val="001825E9"/>
    <w:rsid w:val="00182D6C"/>
    <w:rsid w:val="001830FD"/>
    <w:rsid w:val="0018314E"/>
    <w:rsid w:val="00183F6D"/>
    <w:rsid w:val="001841B0"/>
    <w:rsid w:val="0018686E"/>
    <w:rsid w:val="0018689E"/>
    <w:rsid w:val="00186918"/>
    <w:rsid w:val="00186C79"/>
    <w:rsid w:val="001874A3"/>
    <w:rsid w:val="001878F6"/>
    <w:rsid w:val="00187B6A"/>
    <w:rsid w:val="00187ECE"/>
    <w:rsid w:val="00190CCF"/>
    <w:rsid w:val="00191C66"/>
    <w:rsid w:val="00192C17"/>
    <w:rsid w:val="00192CF8"/>
    <w:rsid w:val="001933B6"/>
    <w:rsid w:val="00193508"/>
    <w:rsid w:val="00193752"/>
    <w:rsid w:val="001949BC"/>
    <w:rsid w:val="00195164"/>
    <w:rsid w:val="00195247"/>
    <w:rsid w:val="00195CE4"/>
    <w:rsid w:val="00195D80"/>
    <w:rsid w:val="0019722C"/>
    <w:rsid w:val="001A070B"/>
    <w:rsid w:val="001A08FF"/>
    <w:rsid w:val="001A094C"/>
    <w:rsid w:val="001A0D57"/>
    <w:rsid w:val="001A183C"/>
    <w:rsid w:val="001A2071"/>
    <w:rsid w:val="001A283E"/>
    <w:rsid w:val="001A2D2D"/>
    <w:rsid w:val="001A42C5"/>
    <w:rsid w:val="001A4830"/>
    <w:rsid w:val="001A49D5"/>
    <w:rsid w:val="001A4FD6"/>
    <w:rsid w:val="001A50A9"/>
    <w:rsid w:val="001A52F1"/>
    <w:rsid w:val="001A564D"/>
    <w:rsid w:val="001A5951"/>
    <w:rsid w:val="001A5FAC"/>
    <w:rsid w:val="001A637C"/>
    <w:rsid w:val="001A652B"/>
    <w:rsid w:val="001A689D"/>
    <w:rsid w:val="001B044D"/>
    <w:rsid w:val="001B09A8"/>
    <w:rsid w:val="001B158D"/>
    <w:rsid w:val="001B15B6"/>
    <w:rsid w:val="001B15CA"/>
    <w:rsid w:val="001B1D3C"/>
    <w:rsid w:val="001B25A1"/>
    <w:rsid w:val="001B292C"/>
    <w:rsid w:val="001B32FB"/>
    <w:rsid w:val="001B336E"/>
    <w:rsid w:val="001B3BC3"/>
    <w:rsid w:val="001B3D34"/>
    <w:rsid w:val="001B4001"/>
    <w:rsid w:val="001B4334"/>
    <w:rsid w:val="001B4350"/>
    <w:rsid w:val="001B4F8C"/>
    <w:rsid w:val="001B50FD"/>
    <w:rsid w:val="001B5310"/>
    <w:rsid w:val="001B659B"/>
    <w:rsid w:val="001B65AE"/>
    <w:rsid w:val="001B7033"/>
    <w:rsid w:val="001B708E"/>
    <w:rsid w:val="001B72DC"/>
    <w:rsid w:val="001C03AB"/>
    <w:rsid w:val="001C0E2A"/>
    <w:rsid w:val="001C1BB3"/>
    <w:rsid w:val="001C1D57"/>
    <w:rsid w:val="001C1FC0"/>
    <w:rsid w:val="001C23E8"/>
    <w:rsid w:val="001C261D"/>
    <w:rsid w:val="001C2EE7"/>
    <w:rsid w:val="001C3133"/>
    <w:rsid w:val="001C34DC"/>
    <w:rsid w:val="001C37A9"/>
    <w:rsid w:val="001C389D"/>
    <w:rsid w:val="001C41A0"/>
    <w:rsid w:val="001C5661"/>
    <w:rsid w:val="001C5B10"/>
    <w:rsid w:val="001C614F"/>
    <w:rsid w:val="001C650E"/>
    <w:rsid w:val="001C6572"/>
    <w:rsid w:val="001C66BA"/>
    <w:rsid w:val="001C7A02"/>
    <w:rsid w:val="001C7A73"/>
    <w:rsid w:val="001D0D26"/>
    <w:rsid w:val="001D1326"/>
    <w:rsid w:val="001D1BDA"/>
    <w:rsid w:val="001D1C24"/>
    <w:rsid w:val="001D1F10"/>
    <w:rsid w:val="001D200C"/>
    <w:rsid w:val="001D256C"/>
    <w:rsid w:val="001D272D"/>
    <w:rsid w:val="001D273C"/>
    <w:rsid w:val="001D3109"/>
    <w:rsid w:val="001D3211"/>
    <w:rsid w:val="001D3743"/>
    <w:rsid w:val="001D4106"/>
    <w:rsid w:val="001D4155"/>
    <w:rsid w:val="001D4717"/>
    <w:rsid w:val="001D4AC5"/>
    <w:rsid w:val="001D4F42"/>
    <w:rsid w:val="001D509A"/>
    <w:rsid w:val="001D515F"/>
    <w:rsid w:val="001D5249"/>
    <w:rsid w:val="001D53AF"/>
    <w:rsid w:val="001D54EC"/>
    <w:rsid w:val="001D6045"/>
    <w:rsid w:val="001D6A61"/>
    <w:rsid w:val="001D6DE8"/>
    <w:rsid w:val="001D752B"/>
    <w:rsid w:val="001D7997"/>
    <w:rsid w:val="001D7D1D"/>
    <w:rsid w:val="001D7E5F"/>
    <w:rsid w:val="001E028D"/>
    <w:rsid w:val="001E0870"/>
    <w:rsid w:val="001E0FF7"/>
    <w:rsid w:val="001E112C"/>
    <w:rsid w:val="001E19B1"/>
    <w:rsid w:val="001E19CB"/>
    <w:rsid w:val="001E1AAB"/>
    <w:rsid w:val="001E2050"/>
    <w:rsid w:val="001E2BF5"/>
    <w:rsid w:val="001E2C5B"/>
    <w:rsid w:val="001E36E8"/>
    <w:rsid w:val="001E399C"/>
    <w:rsid w:val="001E3ABE"/>
    <w:rsid w:val="001E3B64"/>
    <w:rsid w:val="001E429D"/>
    <w:rsid w:val="001E4374"/>
    <w:rsid w:val="001E4987"/>
    <w:rsid w:val="001E4ACC"/>
    <w:rsid w:val="001E4F66"/>
    <w:rsid w:val="001E5665"/>
    <w:rsid w:val="001E5D78"/>
    <w:rsid w:val="001E71A9"/>
    <w:rsid w:val="001E74A4"/>
    <w:rsid w:val="001E753A"/>
    <w:rsid w:val="001E7CB7"/>
    <w:rsid w:val="001F00E3"/>
    <w:rsid w:val="001F09BA"/>
    <w:rsid w:val="001F0B5F"/>
    <w:rsid w:val="001F1161"/>
    <w:rsid w:val="001F13E4"/>
    <w:rsid w:val="001F16B7"/>
    <w:rsid w:val="001F193C"/>
    <w:rsid w:val="001F1E6B"/>
    <w:rsid w:val="001F1FDB"/>
    <w:rsid w:val="001F2087"/>
    <w:rsid w:val="001F213E"/>
    <w:rsid w:val="001F2798"/>
    <w:rsid w:val="001F27B2"/>
    <w:rsid w:val="001F30BA"/>
    <w:rsid w:val="001F341A"/>
    <w:rsid w:val="001F3909"/>
    <w:rsid w:val="001F39C3"/>
    <w:rsid w:val="001F4DD2"/>
    <w:rsid w:val="001F51ED"/>
    <w:rsid w:val="001F5512"/>
    <w:rsid w:val="001F59CF"/>
    <w:rsid w:val="001F5FDC"/>
    <w:rsid w:val="001F626C"/>
    <w:rsid w:val="001F67F6"/>
    <w:rsid w:val="001F6C12"/>
    <w:rsid w:val="001F6F34"/>
    <w:rsid w:val="001F71E4"/>
    <w:rsid w:val="001F7C4D"/>
    <w:rsid w:val="00200216"/>
    <w:rsid w:val="002004D3"/>
    <w:rsid w:val="002006E3"/>
    <w:rsid w:val="00200B8F"/>
    <w:rsid w:val="00200C65"/>
    <w:rsid w:val="00201225"/>
    <w:rsid w:val="002012F3"/>
    <w:rsid w:val="00202159"/>
    <w:rsid w:val="002024BA"/>
    <w:rsid w:val="00202596"/>
    <w:rsid w:val="00203326"/>
    <w:rsid w:val="00203763"/>
    <w:rsid w:val="00203E14"/>
    <w:rsid w:val="0020442C"/>
    <w:rsid w:val="0020478F"/>
    <w:rsid w:val="00204939"/>
    <w:rsid w:val="00206EC1"/>
    <w:rsid w:val="002071CE"/>
    <w:rsid w:val="002072F3"/>
    <w:rsid w:val="00207D80"/>
    <w:rsid w:val="00210250"/>
    <w:rsid w:val="00210A00"/>
    <w:rsid w:val="00210AB3"/>
    <w:rsid w:val="00211125"/>
    <w:rsid w:val="002113BC"/>
    <w:rsid w:val="00211BA2"/>
    <w:rsid w:val="002122E4"/>
    <w:rsid w:val="00212630"/>
    <w:rsid w:val="00212F58"/>
    <w:rsid w:val="00212FA9"/>
    <w:rsid w:val="002132E3"/>
    <w:rsid w:val="002151E7"/>
    <w:rsid w:val="00215964"/>
    <w:rsid w:val="00215988"/>
    <w:rsid w:val="00216074"/>
    <w:rsid w:val="0021617B"/>
    <w:rsid w:val="00216342"/>
    <w:rsid w:val="00216559"/>
    <w:rsid w:val="002165F9"/>
    <w:rsid w:val="00216AE8"/>
    <w:rsid w:val="002175CA"/>
    <w:rsid w:val="00217960"/>
    <w:rsid w:val="00217F22"/>
    <w:rsid w:val="0022022A"/>
    <w:rsid w:val="00220500"/>
    <w:rsid w:val="002205AB"/>
    <w:rsid w:val="002209D7"/>
    <w:rsid w:val="00220BF6"/>
    <w:rsid w:val="00221594"/>
    <w:rsid w:val="002219F0"/>
    <w:rsid w:val="00222AC9"/>
    <w:rsid w:val="00222AD6"/>
    <w:rsid w:val="00222BE5"/>
    <w:rsid w:val="0022308E"/>
    <w:rsid w:val="00223163"/>
    <w:rsid w:val="00223E02"/>
    <w:rsid w:val="0022434E"/>
    <w:rsid w:val="0022444C"/>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258"/>
    <w:rsid w:val="002333B3"/>
    <w:rsid w:val="00233B48"/>
    <w:rsid w:val="00233BBF"/>
    <w:rsid w:val="0023456C"/>
    <w:rsid w:val="002357ED"/>
    <w:rsid w:val="00235C53"/>
    <w:rsid w:val="00236B46"/>
    <w:rsid w:val="00237506"/>
    <w:rsid w:val="00237EA9"/>
    <w:rsid w:val="002404A5"/>
    <w:rsid w:val="0024120C"/>
    <w:rsid w:val="002415BD"/>
    <w:rsid w:val="00241962"/>
    <w:rsid w:val="00243212"/>
    <w:rsid w:val="00243A80"/>
    <w:rsid w:val="00243F07"/>
    <w:rsid w:val="0024471D"/>
    <w:rsid w:val="002447BF"/>
    <w:rsid w:val="002449F5"/>
    <w:rsid w:val="00244C32"/>
    <w:rsid w:val="002454B7"/>
    <w:rsid w:val="00245814"/>
    <w:rsid w:val="002458BE"/>
    <w:rsid w:val="00245CCE"/>
    <w:rsid w:val="00246136"/>
    <w:rsid w:val="00246595"/>
    <w:rsid w:val="0024694E"/>
    <w:rsid w:val="00246AAC"/>
    <w:rsid w:val="00246BED"/>
    <w:rsid w:val="00247AEF"/>
    <w:rsid w:val="00250986"/>
    <w:rsid w:val="00251100"/>
    <w:rsid w:val="002512DC"/>
    <w:rsid w:val="00251632"/>
    <w:rsid w:val="00252B5D"/>
    <w:rsid w:val="00253C2B"/>
    <w:rsid w:val="002542C8"/>
    <w:rsid w:val="0025430D"/>
    <w:rsid w:val="00254398"/>
    <w:rsid w:val="002547BD"/>
    <w:rsid w:val="00255226"/>
    <w:rsid w:val="00255B5C"/>
    <w:rsid w:val="002575D7"/>
    <w:rsid w:val="00257F80"/>
    <w:rsid w:val="00260116"/>
    <w:rsid w:val="00260424"/>
    <w:rsid w:val="002607BC"/>
    <w:rsid w:val="00260CB9"/>
    <w:rsid w:val="00261071"/>
    <w:rsid w:val="00261C7B"/>
    <w:rsid w:val="00261D36"/>
    <w:rsid w:val="00262216"/>
    <w:rsid w:val="002622E3"/>
    <w:rsid w:val="00262996"/>
    <w:rsid w:val="002629DD"/>
    <w:rsid w:val="002630BA"/>
    <w:rsid w:val="0026385D"/>
    <w:rsid w:val="002639DA"/>
    <w:rsid w:val="00263A31"/>
    <w:rsid w:val="0026416C"/>
    <w:rsid w:val="00265286"/>
    <w:rsid w:val="00265611"/>
    <w:rsid w:val="00265651"/>
    <w:rsid w:val="002659FE"/>
    <w:rsid w:val="0026615E"/>
    <w:rsid w:val="00266211"/>
    <w:rsid w:val="00266408"/>
    <w:rsid w:val="00266630"/>
    <w:rsid w:val="002668F6"/>
    <w:rsid w:val="00266B5C"/>
    <w:rsid w:val="00266B67"/>
    <w:rsid w:val="00266CA1"/>
    <w:rsid w:val="00266D04"/>
    <w:rsid w:val="00266EF6"/>
    <w:rsid w:val="00267977"/>
    <w:rsid w:val="002679B8"/>
    <w:rsid w:val="00267A7C"/>
    <w:rsid w:val="00267B88"/>
    <w:rsid w:val="00270163"/>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3AF"/>
    <w:rsid w:val="002779F1"/>
    <w:rsid w:val="00277DDF"/>
    <w:rsid w:val="00280251"/>
    <w:rsid w:val="00280B47"/>
    <w:rsid w:val="00280E43"/>
    <w:rsid w:val="002816B9"/>
    <w:rsid w:val="0028187B"/>
    <w:rsid w:val="002819CC"/>
    <w:rsid w:val="0028277B"/>
    <w:rsid w:val="00282812"/>
    <w:rsid w:val="00282A48"/>
    <w:rsid w:val="002834E3"/>
    <w:rsid w:val="002836BE"/>
    <w:rsid w:val="00283AE3"/>
    <w:rsid w:val="00283C23"/>
    <w:rsid w:val="00286207"/>
    <w:rsid w:val="002863D5"/>
    <w:rsid w:val="00286658"/>
    <w:rsid w:val="0028694F"/>
    <w:rsid w:val="00286CBC"/>
    <w:rsid w:val="002870EC"/>
    <w:rsid w:val="0029122A"/>
    <w:rsid w:val="002913B8"/>
    <w:rsid w:val="002914A7"/>
    <w:rsid w:val="002915B7"/>
    <w:rsid w:val="00291E51"/>
    <w:rsid w:val="002926DC"/>
    <w:rsid w:val="002928F7"/>
    <w:rsid w:val="00292D6B"/>
    <w:rsid w:val="00292DC5"/>
    <w:rsid w:val="00293C7B"/>
    <w:rsid w:val="002941B6"/>
    <w:rsid w:val="002942D8"/>
    <w:rsid w:val="002947C2"/>
    <w:rsid w:val="00295432"/>
    <w:rsid w:val="00295B7A"/>
    <w:rsid w:val="00295E28"/>
    <w:rsid w:val="0029607D"/>
    <w:rsid w:val="00296CC1"/>
    <w:rsid w:val="00296E6B"/>
    <w:rsid w:val="00297451"/>
    <w:rsid w:val="002978F4"/>
    <w:rsid w:val="002A053B"/>
    <w:rsid w:val="002A17D8"/>
    <w:rsid w:val="002A1B54"/>
    <w:rsid w:val="002A2166"/>
    <w:rsid w:val="002A23C5"/>
    <w:rsid w:val="002A2993"/>
    <w:rsid w:val="002A2E0D"/>
    <w:rsid w:val="002A306A"/>
    <w:rsid w:val="002A31E7"/>
    <w:rsid w:val="002A3B31"/>
    <w:rsid w:val="002A3E86"/>
    <w:rsid w:val="002A49B6"/>
    <w:rsid w:val="002A5F87"/>
    <w:rsid w:val="002A6264"/>
    <w:rsid w:val="002A6AA0"/>
    <w:rsid w:val="002A7ACE"/>
    <w:rsid w:val="002B17D6"/>
    <w:rsid w:val="002B1BFB"/>
    <w:rsid w:val="002B1F8F"/>
    <w:rsid w:val="002B2455"/>
    <w:rsid w:val="002B3079"/>
    <w:rsid w:val="002B45AA"/>
    <w:rsid w:val="002B5B27"/>
    <w:rsid w:val="002B5DB9"/>
    <w:rsid w:val="002B5DF7"/>
    <w:rsid w:val="002B6BCD"/>
    <w:rsid w:val="002B79E9"/>
    <w:rsid w:val="002B7B57"/>
    <w:rsid w:val="002C0023"/>
    <w:rsid w:val="002C01E3"/>
    <w:rsid w:val="002C13D6"/>
    <w:rsid w:val="002C2F30"/>
    <w:rsid w:val="002C34CB"/>
    <w:rsid w:val="002C3710"/>
    <w:rsid w:val="002C3755"/>
    <w:rsid w:val="002C37C6"/>
    <w:rsid w:val="002C3D43"/>
    <w:rsid w:val="002C4051"/>
    <w:rsid w:val="002C43AB"/>
    <w:rsid w:val="002C497E"/>
    <w:rsid w:val="002C4A61"/>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32"/>
    <w:rsid w:val="002D75B6"/>
    <w:rsid w:val="002D7685"/>
    <w:rsid w:val="002E0276"/>
    <w:rsid w:val="002E0753"/>
    <w:rsid w:val="002E082B"/>
    <w:rsid w:val="002E092D"/>
    <w:rsid w:val="002E1055"/>
    <w:rsid w:val="002E17D8"/>
    <w:rsid w:val="002E3C54"/>
    <w:rsid w:val="002E4EAD"/>
    <w:rsid w:val="002E5A0C"/>
    <w:rsid w:val="002E67A1"/>
    <w:rsid w:val="002E6C14"/>
    <w:rsid w:val="002E719D"/>
    <w:rsid w:val="002E78E0"/>
    <w:rsid w:val="002E7D9C"/>
    <w:rsid w:val="002E7FAD"/>
    <w:rsid w:val="002F001B"/>
    <w:rsid w:val="002F11FE"/>
    <w:rsid w:val="002F1247"/>
    <w:rsid w:val="002F1E8A"/>
    <w:rsid w:val="002F1FEE"/>
    <w:rsid w:val="002F269A"/>
    <w:rsid w:val="002F2D3B"/>
    <w:rsid w:val="002F2DF1"/>
    <w:rsid w:val="002F3032"/>
    <w:rsid w:val="002F32C4"/>
    <w:rsid w:val="002F389A"/>
    <w:rsid w:val="002F4000"/>
    <w:rsid w:val="002F41AD"/>
    <w:rsid w:val="002F60E9"/>
    <w:rsid w:val="002F6321"/>
    <w:rsid w:val="002F64F8"/>
    <w:rsid w:val="002F6F3F"/>
    <w:rsid w:val="002F7041"/>
    <w:rsid w:val="002F744E"/>
    <w:rsid w:val="002F7FD1"/>
    <w:rsid w:val="00300ACD"/>
    <w:rsid w:val="00300FBA"/>
    <w:rsid w:val="003027DB"/>
    <w:rsid w:val="0030299D"/>
    <w:rsid w:val="00302FC2"/>
    <w:rsid w:val="00303418"/>
    <w:rsid w:val="003041B6"/>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73"/>
    <w:rsid w:val="003157EA"/>
    <w:rsid w:val="00316E2C"/>
    <w:rsid w:val="00317144"/>
    <w:rsid w:val="00317EC9"/>
    <w:rsid w:val="00317FCF"/>
    <w:rsid w:val="00320B8D"/>
    <w:rsid w:val="00320FC9"/>
    <w:rsid w:val="00321B33"/>
    <w:rsid w:val="00321B37"/>
    <w:rsid w:val="00322018"/>
    <w:rsid w:val="003230C7"/>
    <w:rsid w:val="003235FD"/>
    <w:rsid w:val="003238AF"/>
    <w:rsid w:val="00323B07"/>
    <w:rsid w:val="0032413B"/>
    <w:rsid w:val="00324EF3"/>
    <w:rsid w:val="003260DD"/>
    <w:rsid w:val="003262D8"/>
    <w:rsid w:val="00326780"/>
    <w:rsid w:val="00326954"/>
    <w:rsid w:val="00330316"/>
    <w:rsid w:val="00331251"/>
    <w:rsid w:val="0033133D"/>
    <w:rsid w:val="00331B0D"/>
    <w:rsid w:val="00331C2E"/>
    <w:rsid w:val="0033298B"/>
    <w:rsid w:val="00332A3B"/>
    <w:rsid w:val="00332ABA"/>
    <w:rsid w:val="00332E63"/>
    <w:rsid w:val="00332F41"/>
    <w:rsid w:val="003340DC"/>
    <w:rsid w:val="003343B0"/>
    <w:rsid w:val="003343EE"/>
    <w:rsid w:val="0033483A"/>
    <w:rsid w:val="0033508E"/>
    <w:rsid w:val="0033529C"/>
    <w:rsid w:val="00335F81"/>
    <w:rsid w:val="00335FFA"/>
    <w:rsid w:val="0033686C"/>
    <w:rsid w:val="0033746B"/>
    <w:rsid w:val="003405C1"/>
    <w:rsid w:val="00340B71"/>
    <w:rsid w:val="00340D0A"/>
    <w:rsid w:val="00340EBF"/>
    <w:rsid w:val="0034174E"/>
    <w:rsid w:val="003440ED"/>
    <w:rsid w:val="003442B0"/>
    <w:rsid w:val="00345573"/>
    <w:rsid w:val="00345D08"/>
    <w:rsid w:val="00345E5B"/>
    <w:rsid w:val="0034618E"/>
    <w:rsid w:val="003465C1"/>
    <w:rsid w:val="003467C7"/>
    <w:rsid w:val="003475CD"/>
    <w:rsid w:val="00347818"/>
    <w:rsid w:val="00347A1A"/>
    <w:rsid w:val="0035003B"/>
    <w:rsid w:val="00350471"/>
    <w:rsid w:val="00350F2A"/>
    <w:rsid w:val="00351204"/>
    <w:rsid w:val="003527B2"/>
    <w:rsid w:val="00352855"/>
    <w:rsid w:val="003529B8"/>
    <w:rsid w:val="00352EED"/>
    <w:rsid w:val="0035466A"/>
    <w:rsid w:val="0035574C"/>
    <w:rsid w:val="0035625A"/>
    <w:rsid w:val="003566FF"/>
    <w:rsid w:val="00356AE9"/>
    <w:rsid w:val="0036082C"/>
    <w:rsid w:val="003609BD"/>
    <w:rsid w:val="00360CF3"/>
    <w:rsid w:val="00361050"/>
    <w:rsid w:val="003610D3"/>
    <w:rsid w:val="003613A3"/>
    <w:rsid w:val="00361F92"/>
    <w:rsid w:val="00362B5F"/>
    <w:rsid w:val="00363852"/>
    <w:rsid w:val="00363A78"/>
    <w:rsid w:val="00364D7D"/>
    <w:rsid w:val="00365743"/>
    <w:rsid w:val="00365767"/>
    <w:rsid w:val="0036665F"/>
    <w:rsid w:val="00366962"/>
    <w:rsid w:val="00366A67"/>
    <w:rsid w:val="00366A81"/>
    <w:rsid w:val="00366B97"/>
    <w:rsid w:val="00366FFE"/>
    <w:rsid w:val="003674B3"/>
    <w:rsid w:val="00367A2D"/>
    <w:rsid w:val="00367D19"/>
    <w:rsid w:val="00370158"/>
    <w:rsid w:val="00370245"/>
    <w:rsid w:val="0037155A"/>
    <w:rsid w:val="00371627"/>
    <w:rsid w:val="0037247C"/>
    <w:rsid w:val="00372C70"/>
    <w:rsid w:val="003735E2"/>
    <w:rsid w:val="00373EA6"/>
    <w:rsid w:val="00374A4E"/>
    <w:rsid w:val="00374CBD"/>
    <w:rsid w:val="00375734"/>
    <w:rsid w:val="003757EE"/>
    <w:rsid w:val="0037609D"/>
    <w:rsid w:val="003765D2"/>
    <w:rsid w:val="00376966"/>
    <w:rsid w:val="00376EB9"/>
    <w:rsid w:val="00376ED2"/>
    <w:rsid w:val="00377527"/>
    <w:rsid w:val="0037778C"/>
    <w:rsid w:val="003778C9"/>
    <w:rsid w:val="0038033A"/>
    <w:rsid w:val="0038060E"/>
    <w:rsid w:val="003806B5"/>
    <w:rsid w:val="00382108"/>
    <w:rsid w:val="00382335"/>
    <w:rsid w:val="00382581"/>
    <w:rsid w:val="00382D5F"/>
    <w:rsid w:val="003838AE"/>
    <w:rsid w:val="00384028"/>
    <w:rsid w:val="00384CBF"/>
    <w:rsid w:val="00384FD9"/>
    <w:rsid w:val="003850DB"/>
    <w:rsid w:val="00385322"/>
    <w:rsid w:val="003861B9"/>
    <w:rsid w:val="003865CA"/>
    <w:rsid w:val="00386876"/>
    <w:rsid w:val="00386E67"/>
    <w:rsid w:val="003901C2"/>
    <w:rsid w:val="003903D3"/>
    <w:rsid w:val="003907CA"/>
    <w:rsid w:val="00390AB2"/>
    <w:rsid w:val="00390E9F"/>
    <w:rsid w:val="00390EAA"/>
    <w:rsid w:val="00391236"/>
    <w:rsid w:val="0039167C"/>
    <w:rsid w:val="00393499"/>
    <w:rsid w:val="00393614"/>
    <w:rsid w:val="003936F2"/>
    <w:rsid w:val="00393873"/>
    <w:rsid w:val="0039440C"/>
    <w:rsid w:val="00394641"/>
    <w:rsid w:val="00394AAF"/>
    <w:rsid w:val="00394D01"/>
    <w:rsid w:val="0039607A"/>
    <w:rsid w:val="00396825"/>
    <w:rsid w:val="0039748A"/>
    <w:rsid w:val="003A02DC"/>
    <w:rsid w:val="003A0443"/>
    <w:rsid w:val="003A143D"/>
    <w:rsid w:val="003A188D"/>
    <w:rsid w:val="003A1B19"/>
    <w:rsid w:val="003A25FD"/>
    <w:rsid w:val="003A31FF"/>
    <w:rsid w:val="003A338F"/>
    <w:rsid w:val="003A3887"/>
    <w:rsid w:val="003A3A74"/>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0D30"/>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996"/>
    <w:rsid w:val="003B5F06"/>
    <w:rsid w:val="003B6A7F"/>
    <w:rsid w:val="003B6EBF"/>
    <w:rsid w:val="003B7022"/>
    <w:rsid w:val="003B7116"/>
    <w:rsid w:val="003B726C"/>
    <w:rsid w:val="003B7D4B"/>
    <w:rsid w:val="003C0304"/>
    <w:rsid w:val="003C092F"/>
    <w:rsid w:val="003C0939"/>
    <w:rsid w:val="003C0DDE"/>
    <w:rsid w:val="003C2477"/>
    <w:rsid w:val="003C2545"/>
    <w:rsid w:val="003C3521"/>
    <w:rsid w:val="003C3A38"/>
    <w:rsid w:val="003C5C76"/>
    <w:rsid w:val="003C6879"/>
    <w:rsid w:val="003C6A16"/>
    <w:rsid w:val="003C6E8A"/>
    <w:rsid w:val="003C6ED1"/>
    <w:rsid w:val="003C7437"/>
    <w:rsid w:val="003C770A"/>
    <w:rsid w:val="003D072B"/>
    <w:rsid w:val="003D0774"/>
    <w:rsid w:val="003D0AFD"/>
    <w:rsid w:val="003D1AD3"/>
    <w:rsid w:val="003D22F7"/>
    <w:rsid w:val="003D2392"/>
    <w:rsid w:val="003D25F7"/>
    <w:rsid w:val="003D2771"/>
    <w:rsid w:val="003D29B9"/>
    <w:rsid w:val="003D2A53"/>
    <w:rsid w:val="003D37D2"/>
    <w:rsid w:val="003D3804"/>
    <w:rsid w:val="003D414F"/>
    <w:rsid w:val="003D457F"/>
    <w:rsid w:val="003D4FFC"/>
    <w:rsid w:val="003D508F"/>
    <w:rsid w:val="003D5C37"/>
    <w:rsid w:val="003D6447"/>
    <w:rsid w:val="003D7386"/>
    <w:rsid w:val="003D7A48"/>
    <w:rsid w:val="003E1296"/>
    <w:rsid w:val="003E162A"/>
    <w:rsid w:val="003E203F"/>
    <w:rsid w:val="003E2398"/>
    <w:rsid w:val="003E326F"/>
    <w:rsid w:val="003E3700"/>
    <w:rsid w:val="003E37C0"/>
    <w:rsid w:val="003E3882"/>
    <w:rsid w:val="003E3F54"/>
    <w:rsid w:val="003E4724"/>
    <w:rsid w:val="003E4B10"/>
    <w:rsid w:val="003E4DC0"/>
    <w:rsid w:val="003E5CD9"/>
    <w:rsid w:val="003E6044"/>
    <w:rsid w:val="003E63E8"/>
    <w:rsid w:val="003E67A1"/>
    <w:rsid w:val="003E7A0E"/>
    <w:rsid w:val="003E7C34"/>
    <w:rsid w:val="003F0446"/>
    <w:rsid w:val="003F04EB"/>
    <w:rsid w:val="003F057B"/>
    <w:rsid w:val="003F092F"/>
    <w:rsid w:val="003F0DA9"/>
    <w:rsid w:val="003F13F9"/>
    <w:rsid w:val="003F163F"/>
    <w:rsid w:val="003F1884"/>
    <w:rsid w:val="003F1C38"/>
    <w:rsid w:val="003F1C6D"/>
    <w:rsid w:val="003F28EC"/>
    <w:rsid w:val="003F3945"/>
    <w:rsid w:val="003F39B5"/>
    <w:rsid w:val="003F4293"/>
    <w:rsid w:val="003F4C6F"/>
    <w:rsid w:val="003F4E30"/>
    <w:rsid w:val="003F4EC9"/>
    <w:rsid w:val="003F509D"/>
    <w:rsid w:val="003F573C"/>
    <w:rsid w:val="003F59AB"/>
    <w:rsid w:val="003F6F42"/>
    <w:rsid w:val="003F6FC7"/>
    <w:rsid w:val="00400147"/>
    <w:rsid w:val="00400663"/>
    <w:rsid w:val="00400F18"/>
    <w:rsid w:val="00401648"/>
    <w:rsid w:val="00401707"/>
    <w:rsid w:val="00401C73"/>
    <w:rsid w:val="00401E1C"/>
    <w:rsid w:val="004029DE"/>
    <w:rsid w:val="004032F3"/>
    <w:rsid w:val="0040356F"/>
    <w:rsid w:val="004035EE"/>
    <w:rsid w:val="0040388B"/>
    <w:rsid w:val="00403E21"/>
    <w:rsid w:val="0040416A"/>
    <w:rsid w:val="004042FC"/>
    <w:rsid w:val="00405597"/>
    <w:rsid w:val="004061CC"/>
    <w:rsid w:val="00406346"/>
    <w:rsid w:val="004065E5"/>
    <w:rsid w:val="00407B50"/>
    <w:rsid w:val="00410ABC"/>
    <w:rsid w:val="00410B0A"/>
    <w:rsid w:val="00411B2F"/>
    <w:rsid w:val="00411C14"/>
    <w:rsid w:val="00412A80"/>
    <w:rsid w:val="00412C67"/>
    <w:rsid w:val="004134FD"/>
    <w:rsid w:val="004138D2"/>
    <w:rsid w:val="00413CB5"/>
    <w:rsid w:val="00414B81"/>
    <w:rsid w:val="00414DE3"/>
    <w:rsid w:val="004150D9"/>
    <w:rsid w:val="00415298"/>
    <w:rsid w:val="0041568A"/>
    <w:rsid w:val="00415D22"/>
    <w:rsid w:val="00415D8B"/>
    <w:rsid w:val="00416001"/>
    <w:rsid w:val="00416091"/>
    <w:rsid w:val="004163E0"/>
    <w:rsid w:val="00416942"/>
    <w:rsid w:val="00416BAE"/>
    <w:rsid w:val="00417836"/>
    <w:rsid w:val="004179A6"/>
    <w:rsid w:val="004201F9"/>
    <w:rsid w:val="004213E9"/>
    <w:rsid w:val="00421927"/>
    <w:rsid w:val="00421C41"/>
    <w:rsid w:val="00421EB0"/>
    <w:rsid w:val="00421FE9"/>
    <w:rsid w:val="0042216A"/>
    <w:rsid w:val="0042274B"/>
    <w:rsid w:val="00422956"/>
    <w:rsid w:val="00422AA9"/>
    <w:rsid w:val="00422B31"/>
    <w:rsid w:val="00423618"/>
    <w:rsid w:val="004239DF"/>
    <w:rsid w:val="00423BC9"/>
    <w:rsid w:val="004246C0"/>
    <w:rsid w:val="00424AC8"/>
    <w:rsid w:val="00424FB4"/>
    <w:rsid w:val="004251D0"/>
    <w:rsid w:val="00425403"/>
    <w:rsid w:val="0042714D"/>
    <w:rsid w:val="004272E5"/>
    <w:rsid w:val="0042776A"/>
    <w:rsid w:val="00427885"/>
    <w:rsid w:val="00430324"/>
    <w:rsid w:val="00430765"/>
    <w:rsid w:val="0043156E"/>
    <w:rsid w:val="004318B2"/>
    <w:rsid w:val="00431BEF"/>
    <w:rsid w:val="0043208C"/>
    <w:rsid w:val="00432212"/>
    <w:rsid w:val="00432A6B"/>
    <w:rsid w:val="00432DE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186F"/>
    <w:rsid w:val="004428C3"/>
    <w:rsid w:val="00442DA2"/>
    <w:rsid w:val="00442FA8"/>
    <w:rsid w:val="004431B5"/>
    <w:rsid w:val="004438C0"/>
    <w:rsid w:val="00443A97"/>
    <w:rsid w:val="004442A4"/>
    <w:rsid w:val="0044493E"/>
    <w:rsid w:val="00444DA8"/>
    <w:rsid w:val="004453CF"/>
    <w:rsid w:val="00445639"/>
    <w:rsid w:val="00445828"/>
    <w:rsid w:val="00445B93"/>
    <w:rsid w:val="00445CEA"/>
    <w:rsid w:val="004468C9"/>
    <w:rsid w:val="00450742"/>
    <w:rsid w:val="004508E8"/>
    <w:rsid w:val="00450C8E"/>
    <w:rsid w:val="004518E0"/>
    <w:rsid w:val="00452487"/>
    <w:rsid w:val="00452BB4"/>
    <w:rsid w:val="00452D97"/>
    <w:rsid w:val="00453086"/>
    <w:rsid w:val="004546DC"/>
    <w:rsid w:val="004549EC"/>
    <w:rsid w:val="00454D5C"/>
    <w:rsid w:val="004571FD"/>
    <w:rsid w:val="00457255"/>
    <w:rsid w:val="00457955"/>
    <w:rsid w:val="00457FF1"/>
    <w:rsid w:val="004609CB"/>
    <w:rsid w:val="00461C40"/>
    <w:rsid w:val="00461C89"/>
    <w:rsid w:val="00461D1B"/>
    <w:rsid w:val="00461DBE"/>
    <w:rsid w:val="004622F2"/>
    <w:rsid w:val="00462353"/>
    <w:rsid w:val="00462900"/>
    <w:rsid w:val="00462D75"/>
    <w:rsid w:val="00463735"/>
    <w:rsid w:val="004637DA"/>
    <w:rsid w:val="00463918"/>
    <w:rsid w:val="00463D83"/>
    <w:rsid w:val="00463EC0"/>
    <w:rsid w:val="00464140"/>
    <w:rsid w:val="00464AEA"/>
    <w:rsid w:val="004651C5"/>
    <w:rsid w:val="004653FA"/>
    <w:rsid w:val="0046566A"/>
    <w:rsid w:val="00465AE3"/>
    <w:rsid w:val="0046639A"/>
    <w:rsid w:val="0046702A"/>
    <w:rsid w:val="00467188"/>
    <w:rsid w:val="00471190"/>
    <w:rsid w:val="004711EF"/>
    <w:rsid w:val="00471491"/>
    <w:rsid w:val="00472366"/>
    <w:rsid w:val="00472760"/>
    <w:rsid w:val="00473001"/>
    <w:rsid w:val="004738B1"/>
    <w:rsid w:val="00473A29"/>
    <w:rsid w:val="004750FF"/>
    <w:rsid w:val="00475160"/>
    <w:rsid w:val="0047518D"/>
    <w:rsid w:val="00476DDA"/>
    <w:rsid w:val="0047795F"/>
    <w:rsid w:val="0048119C"/>
    <w:rsid w:val="004819D9"/>
    <w:rsid w:val="004827B8"/>
    <w:rsid w:val="00482EA7"/>
    <w:rsid w:val="004835A3"/>
    <w:rsid w:val="00484FBF"/>
    <w:rsid w:val="0048540D"/>
    <w:rsid w:val="00485BE2"/>
    <w:rsid w:val="00485BE7"/>
    <w:rsid w:val="00485C7E"/>
    <w:rsid w:val="00485F39"/>
    <w:rsid w:val="00486982"/>
    <w:rsid w:val="00487502"/>
    <w:rsid w:val="004879E3"/>
    <w:rsid w:val="00487E49"/>
    <w:rsid w:val="00490145"/>
    <w:rsid w:val="00490287"/>
    <w:rsid w:val="00490FAB"/>
    <w:rsid w:val="0049171C"/>
    <w:rsid w:val="00492923"/>
    <w:rsid w:val="00492B50"/>
    <w:rsid w:val="00493D96"/>
    <w:rsid w:val="004945D5"/>
    <w:rsid w:val="00494FA2"/>
    <w:rsid w:val="00495749"/>
    <w:rsid w:val="00495A00"/>
    <w:rsid w:val="00495E61"/>
    <w:rsid w:val="00496534"/>
    <w:rsid w:val="00497877"/>
    <w:rsid w:val="00497C5C"/>
    <w:rsid w:val="00497F51"/>
    <w:rsid w:val="004A01E3"/>
    <w:rsid w:val="004A0A2F"/>
    <w:rsid w:val="004A1048"/>
    <w:rsid w:val="004A1EB9"/>
    <w:rsid w:val="004A2106"/>
    <w:rsid w:val="004A21D0"/>
    <w:rsid w:val="004A22D7"/>
    <w:rsid w:val="004A2919"/>
    <w:rsid w:val="004A2C03"/>
    <w:rsid w:val="004A2F73"/>
    <w:rsid w:val="004A3533"/>
    <w:rsid w:val="004A397D"/>
    <w:rsid w:val="004A3C64"/>
    <w:rsid w:val="004A4CBF"/>
    <w:rsid w:val="004A5891"/>
    <w:rsid w:val="004A6954"/>
    <w:rsid w:val="004A72C0"/>
    <w:rsid w:val="004B0010"/>
    <w:rsid w:val="004B01C9"/>
    <w:rsid w:val="004B0C3B"/>
    <w:rsid w:val="004B106F"/>
    <w:rsid w:val="004B170F"/>
    <w:rsid w:val="004B1BFC"/>
    <w:rsid w:val="004B1D2E"/>
    <w:rsid w:val="004B1DF6"/>
    <w:rsid w:val="004B1EEB"/>
    <w:rsid w:val="004B255A"/>
    <w:rsid w:val="004B2761"/>
    <w:rsid w:val="004B2D8E"/>
    <w:rsid w:val="004B2F3B"/>
    <w:rsid w:val="004B31D7"/>
    <w:rsid w:val="004B34BD"/>
    <w:rsid w:val="004B425D"/>
    <w:rsid w:val="004B5067"/>
    <w:rsid w:val="004B549C"/>
    <w:rsid w:val="004B5DEA"/>
    <w:rsid w:val="004B63D1"/>
    <w:rsid w:val="004B665B"/>
    <w:rsid w:val="004B6F46"/>
    <w:rsid w:val="004B73EB"/>
    <w:rsid w:val="004B783F"/>
    <w:rsid w:val="004C0DE3"/>
    <w:rsid w:val="004C19C4"/>
    <w:rsid w:val="004C1B06"/>
    <w:rsid w:val="004C3A4E"/>
    <w:rsid w:val="004C3AD6"/>
    <w:rsid w:val="004C53D8"/>
    <w:rsid w:val="004C5609"/>
    <w:rsid w:val="004C5872"/>
    <w:rsid w:val="004C66F1"/>
    <w:rsid w:val="004C6E18"/>
    <w:rsid w:val="004C71D7"/>
    <w:rsid w:val="004C7412"/>
    <w:rsid w:val="004C78F5"/>
    <w:rsid w:val="004C7937"/>
    <w:rsid w:val="004C7F29"/>
    <w:rsid w:val="004D0792"/>
    <w:rsid w:val="004D0D39"/>
    <w:rsid w:val="004D14BA"/>
    <w:rsid w:val="004D1552"/>
    <w:rsid w:val="004D3851"/>
    <w:rsid w:val="004D3ADB"/>
    <w:rsid w:val="004D3C23"/>
    <w:rsid w:val="004D3E83"/>
    <w:rsid w:val="004D41F8"/>
    <w:rsid w:val="004D4538"/>
    <w:rsid w:val="004D4A9F"/>
    <w:rsid w:val="004D4FB6"/>
    <w:rsid w:val="004D572F"/>
    <w:rsid w:val="004D6467"/>
    <w:rsid w:val="004D7610"/>
    <w:rsid w:val="004E14D0"/>
    <w:rsid w:val="004E1CB3"/>
    <w:rsid w:val="004E23A7"/>
    <w:rsid w:val="004E2453"/>
    <w:rsid w:val="004E2554"/>
    <w:rsid w:val="004E3AF7"/>
    <w:rsid w:val="004E5418"/>
    <w:rsid w:val="004E571D"/>
    <w:rsid w:val="004E5D84"/>
    <w:rsid w:val="004E68C1"/>
    <w:rsid w:val="004E6B02"/>
    <w:rsid w:val="004E76F5"/>
    <w:rsid w:val="004E7C97"/>
    <w:rsid w:val="004F065D"/>
    <w:rsid w:val="004F16E2"/>
    <w:rsid w:val="004F21EE"/>
    <w:rsid w:val="004F2D7D"/>
    <w:rsid w:val="004F30C6"/>
    <w:rsid w:val="004F5AC5"/>
    <w:rsid w:val="004F6373"/>
    <w:rsid w:val="004F680E"/>
    <w:rsid w:val="004F6B1F"/>
    <w:rsid w:val="004F6CE2"/>
    <w:rsid w:val="004F6E37"/>
    <w:rsid w:val="004F7A89"/>
    <w:rsid w:val="0050101A"/>
    <w:rsid w:val="005013B4"/>
    <w:rsid w:val="00502279"/>
    <w:rsid w:val="00502710"/>
    <w:rsid w:val="0050298E"/>
    <w:rsid w:val="00502AE6"/>
    <w:rsid w:val="00502C19"/>
    <w:rsid w:val="00502C94"/>
    <w:rsid w:val="005030CD"/>
    <w:rsid w:val="005033A6"/>
    <w:rsid w:val="0050353D"/>
    <w:rsid w:val="00503B86"/>
    <w:rsid w:val="00503D5E"/>
    <w:rsid w:val="00503E57"/>
    <w:rsid w:val="00503ECC"/>
    <w:rsid w:val="0050460D"/>
    <w:rsid w:val="005046D1"/>
    <w:rsid w:val="00504EE2"/>
    <w:rsid w:val="00504FED"/>
    <w:rsid w:val="00505528"/>
    <w:rsid w:val="005059E2"/>
    <w:rsid w:val="00505C31"/>
    <w:rsid w:val="00505CC2"/>
    <w:rsid w:val="00507646"/>
    <w:rsid w:val="00507BD9"/>
    <w:rsid w:val="00507F26"/>
    <w:rsid w:val="00510144"/>
    <w:rsid w:val="0051016B"/>
    <w:rsid w:val="00510B56"/>
    <w:rsid w:val="00511509"/>
    <w:rsid w:val="005115E2"/>
    <w:rsid w:val="00511CD1"/>
    <w:rsid w:val="00512424"/>
    <w:rsid w:val="005124A8"/>
    <w:rsid w:val="00512D6A"/>
    <w:rsid w:val="00513006"/>
    <w:rsid w:val="005135EA"/>
    <w:rsid w:val="00513BC2"/>
    <w:rsid w:val="00514955"/>
    <w:rsid w:val="00514C5A"/>
    <w:rsid w:val="00514D8A"/>
    <w:rsid w:val="00516146"/>
    <w:rsid w:val="00516384"/>
    <w:rsid w:val="00517560"/>
    <w:rsid w:val="00517B5C"/>
    <w:rsid w:val="005211C4"/>
    <w:rsid w:val="00522156"/>
    <w:rsid w:val="00522C81"/>
    <w:rsid w:val="00524F35"/>
    <w:rsid w:val="00524F87"/>
    <w:rsid w:val="005259A5"/>
    <w:rsid w:val="00525BF0"/>
    <w:rsid w:val="00525C2F"/>
    <w:rsid w:val="00525CD6"/>
    <w:rsid w:val="00526206"/>
    <w:rsid w:val="00526671"/>
    <w:rsid w:val="00526F4E"/>
    <w:rsid w:val="00530791"/>
    <w:rsid w:val="00531682"/>
    <w:rsid w:val="005332D7"/>
    <w:rsid w:val="005334D5"/>
    <w:rsid w:val="0053388B"/>
    <w:rsid w:val="005346E8"/>
    <w:rsid w:val="0053569A"/>
    <w:rsid w:val="00535D54"/>
    <w:rsid w:val="00536457"/>
    <w:rsid w:val="00536850"/>
    <w:rsid w:val="00536C9C"/>
    <w:rsid w:val="00537091"/>
    <w:rsid w:val="00537288"/>
    <w:rsid w:val="00537430"/>
    <w:rsid w:val="005374E4"/>
    <w:rsid w:val="005404FE"/>
    <w:rsid w:val="00541579"/>
    <w:rsid w:val="0054177C"/>
    <w:rsid w:val="005429F6"/>
    <w:rsid w:val="00542D66"/>
    <w:rsid w:val="00542E18"/>
    <w:rsid w:val="00542EDD"/>
    <w:rsid w:val="00543C55"/>
    <w:rsid w:val="005441BD"/>
    <w:rsid w:val="0054466D"/>
    <w:rsid w:val="005456CF"/>
    <w:rsid w:val="00545F72"/>
    <w:rsid w:val="005468EB"/>
    <w:rsid w:val="00546B3C"/>
    <w:rsid w:val="00546D03"/>
    <w:rsid w:val="0054769B"/>
    <w:rsid w:val="00547A47"/>
    <w:rsid w:val="00547C2B"/>
    <w:rsid w:val="00547DFE"/>
    <w:rsid w:val="00550583"/>
    <w:rsid w:val="00550A34"/>
    <w:rsid w:val="00550C47"/>
    <w:rsid w:val="00550D1C"/>
    <w:rsid w:val="00550FDA"/>
    <w:rsid w:val="00551A0C"/>
    <w:rsid w:val="00551DD2"/>
    <w:rsid w:val="00551ED9"/>
    <w:rsid w:val="00552C55"/>
    <w:rsid w:val="00553508"/>
    <w:rsid w:val="00553677"/>
    <w:rsid w:val="00553E65"/>
    <w:rsid w:val="00554258"/>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096"/>
    <w:rsid w:val="00557332"/>
    <w:rsid w:val="00557665"/>
    <w:rsid w:val="00560311"/>
    <w:rsid w:val="00560A9D"/>
    <w:rsid w:val="00560DEC"/>
    <w:rsid w:val="00561031"/>
    <w:rsid w:val="005610D2"/>
    <w:rsid w:val="0056209B"/>
    <w:rsid w:val="00562EDA"/>
    <w:rsid w:val="00563A91"/>
    <w:rsid w:val="00563E2C"/>
    <w:rsid w:val="00564D36"/>
    <w:rsid w:val="005662C6"/>
    <w:rsid w:val="00566558"/>
    <w:rsid w:val="00566F9F"/>
    <w:rsid w:val="00566FFF"/>
    <w:rsid w:val="005677B6"/>
    <w:rsid w:val="00567F3B"/>
    <w:rsid w:val="00570585"/>
    <w:rsid w:val="00570A3F"/>
    <w:rsid w:val="005716DA"/>
    <w:rsid w:val="0057170A"/>
    <w:rsid w:val="005718A7"/>
    <w:rsid w:val="00572570"/>
    <w:rsid w:val="00572932"/>
    <w:rsid w:val="00572A4C"/>
    <w:rsid w:val="00572A9E"/>
    <w:rsid w:val="00573284"/>
    <w:rsid w:val="005735CB"/>
    <w:rsid w:val="00573D0C"/>
    <w:rsid w:val="00573D15"/>
    <w:rsid w:val="00573DD4"/>
    <w:rsid w:val="00575332"/>
    <w:rsid w:val="00575F1E"/>
    <w:rsid w:val="005761F2"/>
    <w:rsid w:val="00580061"/>
    <w:rsid w:val="0058033C"/>
    <w:rsid w:val="00581515"/>
    <w:rsid w:val="00581A68"/>
    <w:rsid w:val="00581B00"/>
    <w:rsid w:val="0058270E"/>
    <w:rsid w:val="005836AF"/>
    <w:rsid w:val="00583CEE"/>
    <w:rsid w:val="00583DC6"/>
    <w:rsid w:val="00583E0F"/>
    <w:rsid w:val="0058454D"/>
    <w:rsid w:val="0058532E"/>
    <w:rsid w:val="005859DC"/>
    <w:rsid w:val="00585C9B"/>
    <w:rsid w:val="005864FA"/>
    <w:rsid w:val="00586956"/>
    <w:rsid w:val="00587942"/>
    <w:rsid w:val="0059013F"/>
    <w:rsid w:val="00590164"/>
    <w:rsid w:val="005902B1"/>
    <w:rsid w:val="005902F9"/>
    <w:rsid w:val="00590EE0"/>
    <w:rsid w:val="00591628"/>
    <w:rsid w:val="005929A6"/>
    <w:rsid w:val="00592DCF"/>
    <w:rsid w:val="00593E50"/>
    <w:rsid w:val="005955F3"/>
    <w:rsid w:val="00595B0C"/>
    <w:rsid w:val="005979E8"/>
    <w:rsid w:val="005A0398"/>
    <w:rsid w:val="005A0AF5"/>
    <w:rsid w:val="005A11A6"/>
    <w:rsid w:val="005A16B1"/>
    <w:rsid w:val="005A1B4F"/>
    <w:rsid w:val="005A1EEB"/>
    <w:rsid w:val="005A2141"/>
    <w:rsid w:val="005A218D"/>
    <w:rsid w:val="005A2454"/>
    <w:rsid w:val="005A2A9B"/>
    <w:rsid w:val="005A2E39"/>
    <w:rsid w:val="005A3CCD"/>
    <w:rsid w:val="005A4445"/>
    <w:rsid w:val="005A5060"/>
    <w:rsid w:val="005A591A"/>
    <w:rsid w:val="005A612B"/>
    <w:rsid w:val="005A62E5"/>
    <w:rsid w:val="005A6899"/>
    <w:rsid w:val="005A6AD0"/>
    <w:rsid w:val="005A774A"/>
    <w:rsid w:val="005B05C2"/>
    <w:rsid w:val="005B15AF"/>
    <w:rsid w:val="005B15C2"/>
    <w:rsid w:val="005B2485"/>
    <w:rsid w:val="005B25EB"/>
    <w:rsid w:val="005B3056"/>
    <w:rsid w:val="005B3177"/>
    <w:rsid w:val="005B351E"/>
    <w:rsid w:val="005B39A2"/>
    <w:rsid w:val="005B420E"/>
    <w:rsid w:val="005B4B60"/>
    <w:rsid w:val="005B4D3C"/>
    <w:rsid w:val="005B56CE"/>
    <w:rsid w:val="005B61BE"/>
    <w:rsid w:val="005B622A"/>
    <w:rsid w:val="005B670C"/>
    <w:rsid w:val="005B68E5"/>
    <w:rsid w:val="005B6C6F"/>
    <w:rsid w:val="005B7577"/>
    <w:rsid w:val="005B7CF7"/>
    <w:rsid w:val="005B7FE3"/>
    <w:rsid w:val="005C0023"/>
    <w:rsid w:val="005C01C8"/>
    <w:rsid w:val="005C0478"/>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77C"/>
    <w:rsid w:val="005C7F18"/>
    <w:rsid w:val="005D0011"/>
    <w:rsid w:val="005D01DA"/>
    <w:rsid w:val="005D02DA"/>
    <w:rsid w:val="005D0340"/>
    <w:rsid w:val="005D0696"/>
    <w:rsid w:val="005D124A"/>
    <w:rsid w:val="005D12B9"/>
    <w:rsid w:val="005D1CF3"/>
    <w:rsid w:val="005D2118"/>
    <w:rsid w:val="005D2B9B"/>
    <w:rsid w:val="005D2FB2"/>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056"/>
    <w:rsid w:val="005E0377"/>
    <w:rsid w:val="005E0BE1"/>
    <w:rsid w:val="005E1207"/>
    <w:rsid w:val="005E1C81"/>
    <w:rsid w:val="005E1D8E"/>
    <w:rsid w:val="005E2050"/>
    <w:rsid w:val="005E314E"/>
    <w:rsid w:val="005E3953"/>
    <w:rsid w:val="005E4410"/>
    <w:rsid w:val="005E4829"/>
    <w:rsid w:val="005E48C1"/>
    <w:rsid w:val="005E4978"/>
    <w:rsid w:val="005E50F7"/>
    <w:rsid w:val="005E5E8F"/>
    <w:rsid w:val="005E5FFF"/>
    <w:rsid w:val="005E65A1"/>
    <w:rsid w:val="005E6A78"/>
    <w:rsid w:val="005E7381"/>
    <w:rsid w:val="005F04DA"/>
    <w:rsid w:val="005F0514"/>
    <w:rsid w:val="005F14B2"/>
    <w:rsid w:val="005F1728"/>
    <w:rsid w:val="005F1E65"/>
    <w:rsid w:val="005F202B"/>
    <w:rsid w:val="005F2943"/>
    <w:rsid w:val="005F3D66"/>
    <w:rsid w:val="005F51B3"/>
    <w:rsid w:val="005F56D2"/>
    <w:rsid w:val="005F5A62"/>
    <w:rsid w:val="005F6B1E"/>
    <w:rsid w:val="005F6E26"/>
    <w:rsid w:val="006000FF"/>
    <w:rsid w:val="006010A4"/>
    <w:rsid w:val="006020E1"/>
    <w:rsid w:val="00602AA7"/>
    <w:rsid w:val="0060311B"/>
    <w:rsid w:val="00603483"/>
    <w:rsid w:val="0060349C"/>
    <w:rsid w:val="006034A7"/>
    <w:rsid w:val="00604275"/>
    <w:rsid w:val="00604847"/>
    <w:rsid w:val="00604D12"/>
    <w:rsid w:val="00606874"/>
    <w:rsid w:val="00606DD8"/>
    <w:rsid w:val="00607C2D"/>
    <w:rsid w:val="00607C77"/>
    <w:rsid w:val="00607D29"/>
    <w:rsid w:val="00607E94"/>
    <w:rsid w:val="00610135"/>
    <w:rsid w:val="00610364"/>
    <w:rsid w:val="00610946"/>
    <w:rsid w:val="00611234"/>
    <w:rsid w:val="0061131E"/>
    <w:rsid w:val="006118D2"/>
    <w:rsid w:val="0061247E"/>
    <w:rsid w:val="0061247F"/>
    <w:rsid w:val="00612863"/>
    <w:rsid w:val="006134E7"/>
    <w:rsid w:val="00613D72"/>
    <w:rsid w:val="006142BB"/>
    <w:rsid w:val="0061448A"/>
    <w:rsid w:val="00614B91"/>
    <w:rsid w:val="0061502F"/>
    <w:rsid w:val="0061557A"/>
    <w:rsid w:val="0061574F"/>
    <w:rsid w:val="006159E4"/>
    <w:rsid w:val="00617417"/>
    <w:rsid w:val="006177D1"/>
    <w:rsid w:val="0061799E"/>
    <w:rsid w:val="00617A33"/>
    <w:rsid w:val="00617EFD"/>
    <w:rsid w:val="0062093A"/>
    <w:rsid w:val="0062144E"/>
    <w:rsid w:val="00621C92"/>
    <w:rsid w:val="0062322C"/>
    <w:rsid w:val="00623697"/>
    <w:rsid w:val="006254CE"/>
    <w:rsid w:val="00626841"/>
    <w:rsid w:val="00626C0D"/>
    <w:rsid w:val="00627034"/>
    <w:rsid w:val="00627285"/>
    <w:rsid w:val="00627325"/>
    <w:rsid w:val="006274B4"/>
    <w:rsid w:val="0062751C"/>
    <w:rsid w:val="006276A9"/>
    <w:rsid w:val="00630372"/>
    <w:rsid w:val="00630A00"/>
    <w:rsid w:val="00631263"/>
    <w:rsid w:val="00631C31"/>
    <w:rsid w:val="0063224E"/>
    <w:rsid w:val="00632304"/>
    <w:rsid w:val="00632E8A"/>
    <w:rsid w:val="00632FC8"/>
    <w:rsid w:val="00633C5B"/>
    <w:rsid w:val="00633CB5"/>
    <w:rsid w:val="00634702"/>
    <w:rsid w:val="00634B66"/>
    <w:rsid w:val="00635498"/>
    <w:rsid w:val="006358D6"/>
    <w:rsid w:val="006361A2"/>
    <w:rsid w:val="006365C0"/>
    <w:rsid w:val="006368D3"/>
    <w:rsid w:val="00636B72"/>
    <w:rsid w:val="00636B86"/>
    <w:rsid w:val="00636BBA"/>
    <w:rsid w:val="00637A9A"/>
    <w:rsid w:val="00640AAD"/>
    <w:rsid w:val="00640C23"/>
    <w:rsid w:val="00640D88"/>
    <w:rsid w:val="00640DFF"/>
    <w:rsid w:val="00641BD1"/>
    <w:rsid w:val="00642066"/>
    <w:rsid w:val="006424E5"/>
    <w:rsid w:val="00642F9D"/>
    <w:rsid w:val="00643367"/>
    <w:rsid w:val="00643FC5"/>
    <w:rsid w:val="006446A5"/>
    <w:rsid w:val="00644AE7"/>
    <w:rsid w:val="00644BD6"/>
    <w:rsid w:val="0064558D"/>
    <w:rsid w:val="006457E3"/>
    <w:rsid w:val="006459ED"/>
    <w:rsid w:val="00646925"/>
    <w:rsid w:val="00647397"/>
    <w:rsid w:val="006474E0"/>
    <w:rsid w:val="006478F4"/>
    <w:rsid w:val="00647AF3"/>
    <w:rsid w:val="00647CAE"/>
    <w:rsid w:val="00650124"/>
    <w:rsid w:val="00650700"/>
    <w:rsid w:val="00650F0C"/>
    <w:rsid w:val="00651140"/>
    <w:rsid w:val="00651175"/>
    <w:rsid w:val="00651465"/>
    <w:rsid w:val="00653279"/>
    <w:rsid w:val="00654AAC"/>
    <w:rsid w:val="00654B31"/>
    <w:rsid w:val="006550A4"/>
    <w:rsid w:val="006551B4"/>
    <w:rsid w:val="00655E08"/>
    <w:rsid w:val="00656666"/>
    <w:rsid w:val="00656742"/>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9D9"/>
    <w:rsid w:val="00665B2F"/>
    <w:rsid w:val="00665F74"/>
    <w:rsid w:val="0066651F"/>
    <w:rsid w:val="00666A44"/>
    <w:rsid w:val="00666A8C"/>
    <w:rsid w:val="006672E2"/>
    <w:rsid w:val="00667E6E"/>
    <w:rsid w:val="00667F48"/>
    <w:rsid w:val="0067059F"/>
    <w:rsid w:val="0067078D"/>
    <w:rsid w:val="006709A2"/>
    <w:rsid w:val="00671173"/>
    <w:rsid w:val="006718C9"/>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1F02"/>
    <w:rsid w:val="00682042"/>
    <w:rsid w:val="006820C8"/>
    <w:rsid w:val="00682A8F"/>
    <w:rsid w:val="00683640"/>
    <w:rsid w:val="00683FFC"/>
    <w:rsid w:val="0068450C"/>
    <w:rsid w:val="00684867"/>
    <w:rsid w:val="00684908"/>
    <w:rsid w:val="006853B9"/>
    <w:rsid w:val="00685CF7"/>
    <w:rsid w:val="00685D13"/>
    <w:rsid w:val="00686188"/>
    <w:rsid w:val="00686C60"/>
    <w:rsid w:val="006873AD"/>
    <w:rsid w:val="006876C7"/>
    <w:rsid w:val="006878F3"/>
    <w:rsid w:val="00690875"/>
    <w:rsid w:val="00690BA3"/>
    <w:rsid w:val="0069121E"/>
    <w:rsid w:val="00691346"/>
    <w:rsid w:val="0069238C"/>
    <w:rsid w:val="0069246C"/>
    <w:rsid w:val="00692556"/>
    <w:rsid w:val="00692E09"/>
    <w:rsid w:val="006930A3"/>
    <w:rsid w:val="006933C9"/>
    <w:rsid w:val="0069446A"/>
    <w:rsid w:val="00694D5D"/>
    <w:rsid w:val="00694E59"/>
    <w:rsid w:val="006955A5"/>
    <w:rsid w:val="00696F88"/>
    <w:rsid w:val="006972A5"/>
    <w:rsid w:val="0069733E"/>
    <w:rsid w:val="0069736E"/>
    <w:rsid w:val="006977CC"/>
    <w:rsid w:val="006979A7"/>
    <w:rsid w:val="006A05DF"/>
    <w:rsid w:val="006A0707"/>
    <w:rsid w:val="006A07B9"/>
    <w:rsid w:val="006A1830"/>
    <w:rsid w:val="006A3056"/>
    <w:rsid w:val="006A33D4"/>
    <w:rsid w:val="006A355E"/>
    <w:rsid w:val="006A35BD"/>
    <w:rsid w:val="006A3691"/>
    <w:rsid w:val="006A369C"/>
    <w:rsid w:val="006A3874"/>
    <w:rsid w:val="006A46A7"/>
    <w:rsid w:val="006A4A4E"/>
    <w:rsid w:val="006A541F"/>
    <w:rsid w:val="006A5591"/>
    <w:rsid w:val="006A5C86"/>
    <w:rsid w:val="006A6052"/>
    <w:rsid w:val="006A60DA"/>
    <w:rsid w:val="006A6297"/>
    <w:rsid w:val="006A7836"/>
    <w:rsid w:val="006A7E52"/>
    <w:rsid w:val="006B01F3"/>
    <w:rsid w:val="006B06D5"/>
    <w:rsid w:val="006B1820"/>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0A8"/>
    <w:rsid w:val="006C0F15"/>
    <w:rsid w:val="006C146A"/>
    <w:rsid w:val="006C181B"/>
    <w:rsid w:val="006C1D59"/>
    <w:rsid w:val="006C252A"/>
    <w:rsid w:val="006C2711"/>
    <w:rsid w:val="006C3240"/>
    <w:rsid w:val="006C344A"/>
    <w:rsid w:val="006C3753"/>
    <w:rsid w:val="006C37CD"/>
    <w:rsid w:val="006C3804"/>
    <w:rsid w:val="006C3E81"/>
    <w:rsid w:val="006C3F25"/>
    <w:rsid w:val="006C43FA"/>
    <w:rsid w:val="006C445D"/>
    <w:rsid w:val="006C46B0"/>
    <w:rsid w:val="006C4726"/>
    <w:rsid w:val="006C5695"/>
    <w:rsid w:val="006C5879"/>
    <w:rsid w:val="006C59F3"/>
    <w:rsid w:val="006C5DBD"/>
    <w:rsid w:val="006C6498"/>
    <w:rsid w:val="006C64E5"/>
    <w:rsid w:val="006C69F1"/>
    <w:rsid w:val="006C6F1B"/>
    <w:rsid w:val="006C7484"/>
    <w:rsid w:val="006C7FAC"/>
    <w:rsid w:val="006D0DAB"/>
    <w:rsid w:val="006D0F23"/>
    <w:rsid w:val="006D1AB2"/>
    <w:rsid w:val="006D239C"/>
    <w:rsid w:val="006D25C7"/>
    <w:rsid w:val="006D29FB"/>
    <w:rsid w:val="006D2B89"/>
    <w:rsid w:val="006D2ED6"/>
    <w:rsid w:val="006D31C3"/>
    <w:rsid w:val="006D357A"/>
    <w:rsid w:val="006D408E"/>
    <w:rsid w:val="006D5521"/>
    <w:rsid w:val="006D5EE6"/>
    <w:rsid w:val="006D69F9"/>
    <w:rsid w:val="006D6DF3"/>
    <w:rsid w:val="006D7219"/>
    <w:rsid w:val="006D7AD1"/>
    <w:rsid w:val="006D7D1F"/>
    <w:rsid w:val="006E0712"/>
    <w:rsid w:val="006E0CC1"/>
    <w:rsid w:val="006E0CCB"/>
    <w:rsid w:val="006E159E"/>
    <w:rsid w:val="006E2A66"/>
    <w:rsid w:val="006E3403"/>
    <w:rsid w:val="006E3408"/>
    <w:rsid w:val="006E3A57"/>
    <w:rsid w:val="006E4944"/>
    <w:rsid w:val="006E49F6"/>
    <w:rsid w:val="006E5061"/>
    <w:rsid w:val="006E531C"/>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42A"/>
    <w:rsid w:val="006F38FF"/>
    <w:rsid w:val="006F3E90"/>
    <w:rsid w:val="006F4807"/>
    <w:rsid w:val="006F529E"/>
    <w:rsid w:val="006F5548"/>
    <w:rsid w:val="006F5576"/>
    <w:rsid w:val="006F5BAC"/>
    <w:rsid w:val="006F5F57"/>
    <w:rsid w:val="006F65C9"/>
    <w:rsid w:val="006F6645"/>
    <w:rsid w:val="006F73DC"/>
    <w:rsid w:val="007002D7"/>
    <w:rsid w:val="00700D3F"/>
    <w:rsid w:val="00700D52"/>
    <w:rsid w:val="00700FC3"/>
    <w:rsid w:val="00701041"/>
    <w:rsid w:val="00701195"/>
    <w:rsid w:val="007011AB"/>
    <w:rsid w:val="0070137E"/>
    <w:rsid w:val="0070212E"/>
    <w:rsid w:val="00702B46"/>
    <w:rsid w:val="00702D05"/>
    <w:rsid w:val="00703165"/>
    <w:rsid w:val="0070391A"/>
    <w:rsid w:val="00703C33"/>
    <w:rsid w:val="0070447D"/>
    <w:rsid w:val="00704900"/>
    <w:rsid w:val="00704BDA"/>
    <w:rsid w:val="00704DB3"/>
    <w:rsid w:val="0070533D"/>
    <w:rsid w:val="0070599D"/>
    <w:rsid w:val="007060E6"/>
    <w:rsid w:val="00706532"/>
    <w:rsid w:val="007078A5"/>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482D"/>
    <w:rsid w:val="00715818"/>
    <w:rsid w:val="00715F29"/>
    <w:rsid w:val="00716909"/>
    <w:rsid w:val="00716A22"/>
    <w:rsid w:val="007176F1"/>
    <w:rsid w:val="00720C3D"/>
    <w:rsid w:val="00720E72"/>
    <w:rsid w:val="00721110"/>
    <w:rsid w:val="00721A9F"/>
    <w:rsid w:val="0072216B"/>
    <w:rsid w:val="00722963"/>
    <w:rsid w:val="00722D1E"/>
    <w:rsid w:val="0072428F"/>
    <w:rsid w:val="007245D5"/>
    <w:rsid w:val="007246E8"/>
    <w:rsid w:val="00724D7B"/>
    <w:rsid w:val="00725115"/>
    <w:rsid w:val="00725AFD"/>
    <w:rsid w:val="007263CD"/>
    <w:rsid w:val="0072693B"/>
    <w:rsid w:val="00726CE6"/>
    <w:rsid w:val="007303E6"/>
    <w:rsid w:val="00730416"/>
    <w:rsid w:val="00730AEA"/>
    <w:rsid w:val="00731071"/>
    <w:rsid w:val="00731270"/>
    <w:rsid w:val="00731B1D"/>
    <w:rsid w:val="0073218C"/>
    <w:rsid w:val="00732EAB"/>
    <w:rsid w:val="007330D7"/>
    <w:rsid w:val="0073349C"/>
    <w:rsid w:val="0073376A"/>
    <w:rsid w:val="00733FC1"/>
    <w:rsid w:val="007341DF"/>
    <w:rsid w:val="007345EC"/>
    <w:rsid w:val="0073466F"/>
    <w:rsid w:val="00734849"/>
    <w:rsid w:val="00734987"/>
    <w:rsid w:val="007356E1"/>
    <w:rsid w:val="0073595C"/>
    <w:rsid w:val="00735A8F"/>
    <w:rsid w:val="0073642E"/>
    <w:rsid w:val="0073666D"/>
    <w:rsid w:val="00736D52"/>
    <w:rsid w:val="00736DF6"/>
    <w:rsid w:val="007372D5"/>
    <w:rsid w:val="007377C4"/>
    <w:rsid w:val="00737D95"/>
    <w:rsid w:val="007403E9"/>
    <w:rsid w:val="00740509"/>
    <w:rsid w:val="00740A38"/>
    <w:rsid w:val="00740A8D"/>
    <w:rsid w:val="00740F35"/>
    <w:rsid w:val="00741AA5"/>
    <w:rsid w:val="007421C4"/>
    <w:rsid w:val="007423DB"/>
    <w:rsid w:val="00742683"/>
    <w:rsid w:val="0074273F"/>
    <w:rsid w:val="007428DB"/>
    <w:rsid w:val="00742EB0"/>
    <w:rsid w:val="0074366F"/>
    <w:rsid w:val="007437AE"/>
    <w:rsid w:val="00743B6B"/>
    <w:rsid w:val="00743EF3"/>
    <w:rsid w:val="0074406F"/>
    <w:rsid w:val="007444F7"/>
    <w:rsid w:val="0074451B"/>
    <w:rsid w:val="007445E3"/>
    <w:rsid w:val="00744E19"/>
    <w:rsid w:val="0074553D"/>
    <w:rsid w:val="00745D1B"/>
    <w:rsid w:val="0074615B"/>
    <w:rsid w:val="00746E7C"/>
    <w:rsid w:val="00746FD1"/>
    <w:rsid w:val="007474B0"/>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413"/>
    <w:rsid w:val="007605E9"/>
    <w:rsid w:val="0076143D"/>
    <w:rsid w:val="007619AD"/>
    <w:rsid w:val="00761F36"/>
    <w:rsid w:val="007624B3"/>
    <w:rsid w:val="00763AC4"/>
    <w:rsid w:val="00764665"/>
    <w:rsid w:val="00764778"/>
    <w:rsid w:val="00765421"/>
    <w:rsid w:val="0076546D"/>
    <w:rsid w:val="007654EE"/>
    <w:rsid w:val="00765E38"/>
    <w:rsid w:val="00766237"/>
    <w:rsid w:val="00766479"/>
    <w:rsid w:val="00766A2B"/>
    <w:rsid w:val="007670F0"/>
    <w:rsid w:val="00770842"/>
    <w:rsid w:val="00770A18"/>
    <w:rsid w:val="00770C60"/>
    <w:rsid w:val="00771127"/>
    <w:rsid w:val="00771C36"/>
    <w:rsid w:val="00771D69"/>
    <w:rsid w:val="007725E4"/>
    <w:rsid w:val="00772651"/>
    <w:rsid w:val="007726A7"/>
    <w:rsid w:val="007726F1"/>
    <w:rsid w:val="00772D83"/>
    <w:rsid w:val="0077302C"/>
    <w:rsid w:val="007736AA"/>
    <w:rsid w:val="007737F7"/>
    <w:rsid w:val="00773819"/>
    <w:rsid w:val="007755F7"/>
    <w:rsid w:val="0077578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025"/>
    <w:rsid w:val="0079176A"/>
    <w:rsid w:val="00791C3C"/>
    <w:rsid w:val="00791CB5"/>
    <w:rsid w:val="007923C3"/>
    <w:rsid w:val="00792B3E"/>
    <w:rsid w:val="00792B7C"/>
    <w:rsid w:val="00792C75"/>
    <w:rsid w:val="00792CAE"/>
    <w:rsid w:val="00792CF5"/>
    <w:rsid w:val="00793092"/>
    <w:rsid w:val="00793324"/>
    <w:rsid w:val="00793388"/>
    <w:rsid w:val="00793C1D"/>
    <w:rsid w:val="00793E12"/>
    <w:rsid w:val="007941CF"/>
    <w:rsid w:val="007947EF"/>
    <w:rsid w:val="007958B9"/>
    <w:rsid w:val="00795B34"/>
    <w:rsid w:val="00795D15"/>
    <w:rsid w:val="00796276"/>
    <w:rsid w:val="00796693"/>
    <w:rsid w:val="00796944"/>
    <w:rsid w:val="00796CA8"/>
    <w:rsid w:val="00797E04"/>
    <w:rsid w:val="00797EBD"/>
    <w:rsid w:val="007A0227"/>
    <w:rsid w:val="007A0AED"/>
    <w:rsid w:val="007A0F25"/>
    <w:rsid w:val="007A1B22"/>
    <w:rsid w:val="007A1C55"/>
    <w:rsid w:val="007A1F35"/>
    <w:rsid w:val="007A1FB0"/>
    <w:rsid w:val="007A22CE"/>
    <w:rsid w:val="007A2552"/>
    <w:rsid w:val="007A25C8"/>
    <w:rsid w:val="007A2D8C"/>
    <w:rsid w:val="007A2E9E"/>
    <w:rsid w:val="007A3474"/>
    <w:rsid w:val="007A350A"/>
    <w:rsid w:val="007A380B"/>
    <w:rsid w:val="007A3B1F"/>
    <w:rsid w:val="007A3F6E"/>
    <w:rsid w:val="007A4605"/>
    <w:rsid w:val="007A4BA0"/>
    <w:rsid w:val="007A4C89"/>
    <w:rsid w:val="007A4E4B"/>
    <w:rsid w:val="007A5857"/>
    <w:rsid w:val="007A5AA9"/>
    <w:rsid w:val="007A5F16"/>
    <w:rsid w:val="007A68BF"/>
    <w:rsid w:val="007A6AED"/>
    <w:rsid w:val="007A7007"/>
    <w:rsid w:val="007A70B5"/>
    <w:rsid w:val="007A7683"/>
    <w:rsid w:val="007A7ACB"/>
    <w:rsid w:val="007B0234"/>
    <w:rsid w:val="007B29D8"/>
    <w:rsid w:val="007B2FB8"/>
    <w:rsid w:val="007B3265"/>
    <w:rsid w:val="007B34A4"/>
    <w:rsid w:val="007B3E89"/>
    <w:rsid w:val="007B43EA"/>
    <w:rsid w:val="007B64E3"/>
    <w:rsid w:val="007B692F"/>
    <w:rsid w:val="007B74A3"/>
    <w:rsid w:val="007B75FE"/>
    <w:rsid w:val="007C02E3"/>
    <w:rsid w:val="007C0A24"/>
    <w:rsid w:val="007C103D"/>
    <w:rsid w:val="007C14EE"/>
    <w:rsid w:val="007C1537"/>
    <w:rsid w:val="007C2D23"/>
    <w:rsid w:val="007C3B90"/>
    <w:rsid w:val="007C3EB0"/>
    <w:rsid w:val="007C4302"/>
    <w:rsid w:val="007C4526"/>
    <w:rsid w:val="007C52E1"/>
    <w:rsid w:val="007C53D3"/>
    <w:rsid w:val="007C53E0"/>
    <w:rsid w:val="007C556A"/>
    <w:rsid w:val="007C56E5"/>
    <w:rsid w:val="007C5C32"/>
    <w:rsid w:val="007C5CF0"/>
    <w:rsid w:val="007C61DB"/>
    <w:rsid w:val="007C6201"/>
    <w:rsid w:val="007C7A4F"/>
    <w:rsid w:val="007C7CF6"/>
    <w:rsid w:val="007D00E0"/>
    <w:rsid w:val="007D011A"/>
    <w:rsid w:val="007D04C2"/>
    <w:rsid w:val="007D089D"/>
    <w:rsid w:val="007D0C80"/>
    <w:rsid w:val="007D15BE"/>
    <w:rsid w:val="007D2197"/>
    <w:rsid w:val="007D241B"/>
    <w:rsid w:val="007D26C1"/>
    <w:rsid w:val="007D2B2E"/>
    <w:rsid w:val="007D2D68"/>
    <w:rsid w:val="007D2E32"/>
    <w:rsid w:val="007D40D2"/>
    <w:rsid w:val="007D42F7"/>
    <w:rsid w:val="007D477B"/>
    <w:rsid w:val="007D4FA5"/>
    <w:rsid w:val="007D55A4"/>
    <w:rsid w:val="007D57C7"/>
    <w:rsid w:val="007D5F98"/>
    <w:rsid w:val="007D673A"/>
    <w:rsid w:val="007D69DB"/>
    <w:rsid w:val="007D6E1E"/>
    <w:rsid w:val="007D726E"/>
    <w:rsid w:val="007D75FA"/>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4591"/>
    <w:rsid w:val="007E5F5F"/>
    <w:rsid w:val="007E653A"/>
    <w:rsid w:val="007E66C3"/>
    <w:rsid w:val="007E6A08"/>
    <w:rsid w:val="007E6E66"/>
    <w:rsid w:val="007E7153"/>
    <w:rsid w:val="007E72E2"/>
    <w:rsid w:val="007E7412"/>
    <w:rsid w:val="007E7858"/>
    <w:rsid w:val="007F0531"/>
    <w:rsid w:val="007F0B76"/>
    <w:rsid w:val="007F0D5E"/>
    <w:rsid w:val="007F0DB7"/>
    <w:rsid w:val="007F1254"/>
    <w:rsid w:val="007F22A2"/>
    <w:rsid w:val="007F2CE5"/>
    <w:rsid w:val="007F43AF"/>
    <w:rsid w:val="007F4BF0"/>
    <w:rsid w:val="007F50DC"/>
    <w:rsid w:val="007F5C28"/>
    <w:rsid w:val="007F6242"/>
    <w:rsid w:val="007F6371"/>
    <w:rsid w:val="007F65D5"/>
    <w:rsid w:val="007F6786"/>
    <w:rsid w:val="007F70A4"/>
    <w:rsid w:val="007F72B6"/>
    <w:rsid w:val="007F7471"/>
    <w:rsid w:val="007F750B"/>
    <w:rsid w:val="007F7648"/>
    <w:rsid w:val="007F7B24"/>
    <w:rsid w:val="007F7C1D"/>
    <w:rsid w:val="00800059"/>
    <w:rsid w:val="00801A7B"/>
    <w:rsid w:val="008021B6"/>
    <w:rsid w:val="00802C2D"/>
    <w:rsid w:val="00804A2A"/>
    <w:rsid w:val="00804EC6"/>
    <w:rsid w:val="00805355"/>
    <w:rsid w:val="00805B99"/>
    <w:rsid w:val="00805D18"/>
    <w:rsid w:val="00806376"/>
    <w:rsid w:val="008066C4"/>
    <w:rsid w:val="0080698C"/>
    <w:rsid w:val="00810015"/>
    <w:rsid w:val="008106A8"/>
    <w:rsid w:val="00811546"/>
    <w:rsid w:val="00811BDE"/>
    <w:rsid w:val="00812818"/>
    <w:rsid w:val="00812D77"/>
    <w:rsid w:val="008134ED"/>
    <w:rsid w:val="00813673"/>
    <w:rsid w:val="00813D75"/>
    <w:rsid w:val="00814E04"/>
    <w:rsid w:val="008150FA"/>
    <w:rsid w:val="008163E9"/>
    <w:rsid w:val="00816495"/>
    <w:rsid w:val="00817033"/>
    <w:rsid w:val="00817267"/>
    <w:rsid w:val="00817678"/>
    <w:rsid w:val="00820023"/>
    <w:rsid w:val="008200CA"/>
    <w:rsid w:val="00820B3D"/>
    <w:rsid w:val="008216E6"/>
    <w:rsid w:val="008224AE"/>
    <w:rsid w:val="008229F5"/>
    <w:rsid w:val="00822CDE"/>
    <w:rsid w:val="00822EB2"/>
    <w:rsid w:val="00822F13"/>
    <w:rsid w:val="008233A9"/>
    <w:rsid w:val="008238C5"/>
    <w:rsid w:val="00824425"/>
    <w:rsid w:val="00824784"/>
    <w:rsid w:val="008258E0"/>
    <w:rsid w:val="00825E34"/>
    <w:rsid w:val="008263F4"/>
    <w:rsid w:val="00827DEC"/>
    <w:rsid w:val="00830103"/>
    <w:rsid w:val="00831007"/>
    <w:rsid w:val="008314E4"/>
    <w:rsid w:val="00831A14"/>
    <w:rsid w:val="00831A43"/>
    <w:rsid w:val="00831E21"/>
    <w:rsid w:val="00832BDE"/>
    <w:rsid w:val="00832ED2"/>
    <w:rsid w:val="00833758"/>
    <w:rsid w:val="0083482A"/>
    <w:rsid w:val="00834E4C"/>
    <w:rsid w:val="00835352"/>
    <w:rsid w:val="00836B47"/>
    <w:rsid w:val="008370A4"/>
    <w:rsid w:val="0083714D"/>
    <w:rsid w:val="00837381"/>
    <w:rsid w:val="00837B00"/>
    <w:rsid w:val="00837D26"/>
    <w:rsid w:val="008401D6"/>
    <w:rsid w:val="00840364"/>
    <w:rsid w:val="008407FC"/>
    <w:rsid w:val="00841331"/>
    <w:rsid w:val="0084197B"/>
    <w:rsid w:val="00841DEF"/>
    <w:rsid w:val="00841E99"/>
    <w:rsid w:val="00842FE0"/>
    <w:rsid w:val="0084359C"/>
    <w:rsid w:val="0084363D"/>
    <w:rsid w:val="008444F9"/>
    <w:rsid w:val="00844C57"/>
    <w:rsid w:val="00844EA3"/>
    <w:rsid w:val="00844ED4"/>
    <w:rsid w:val="008451B2"/>
    <w:rsid w:val="0084586C"/>
    <w:rsid w:val="00845B66"/>
    <w:rsid w:val="0084709C"/>
    <w:rsid w:val="0084720C"/>
    <w:rsid w:val="0084741B"/>
    <w:rsid w:val="00847930"/>
    <w:rsid w:val="00847C8B"/>
    <w:rsid w:val="00847DEC"/>
    <w:rsid w:val="00850FF1"/>
    <w:rsid w:val="00851F14"/>
    <w:rsid w:val="0085208A"/>
    <w:rsid w:val="0085231D"/>
    <w:rsid w:val="008526C9"/>
    <w:rsid w:val="008528A7"/>
    <w:rsid w:val="008529B4"/>
    <w:rsid w:val="0085352E"/>
    <w:rsid w:val="00853707"/>
    <w:rsid w:val="00853841"/>
    <w:rsid w:val="00853FFE"/>
    <w:rsid w:val="008547AE"/>
    <w:rsid w:val="0085498E"/>
    <w:rsid w:val="00855690"/>
    <w:rsid w:val="00855F18"/>
    <w:rsid w:val="00855F51"/>
    <w:rsid w:val="00856898"/>
    <w:rsid w:val="00857A1F"/>
    <w:rsid w:val="00857A71"/>
    <w:rsid w:val="00857B07"/>
    <w:rsid w:val="00857C7F"/>
    <w:rsid w:val="008613E9"/>
    <w:rsid w:val="008625CC"/>
    <w:rsid w:val="00862A4F"/>
    <w:rsid w:val="00862B09"/>
    <w:rsid w:val="00863426"/>
    <w:rsid w:val="00863693"/>
    <w:rsid w:val="00864690"/>
    <w:rsid w:val="00865646"/>
    <w:rsid w:val="008656F1"/>
    <w:rsid w:val="008666D1"/>
    <w:rsid w:val="00866B52"/>
    <w:rsid w:val="00870A83"/>
    <w:rsid w:val="008718E2"/>
    <w:rsid w:val="00872029"/>
    <w:rsid w:val="0087207B"/>
    <w:rsid w:val="0087220C"/>
    <w:rsid w:val="00872F05"/>
    <w:rsid w:val="00872FCA"/>
    <w:rsid w:val="00873392"/>
    <w:rsid w:val="00873AA9"/>
    <w:rsid w:val="00874211"/>
    <w:rsid w:val="00874EA6"/>
    <w:rsid w:val="0087512A"/>
    <w:rsid w:val="008752FB"/>
    <w:rsid w:val="00875455"/>
    <w:rsid w:val="00875966"/>
    <w:rsid w:val="00876A06"/>
    <w:rsid w:val="00877764"/>
    <w:rsid w:val="00877A19"/>
    <w:rsid w:val="008802EB"/>
    <w:rsid w:val="00880AC6"/>
    <w:rsid w:val="0088160F"/>
    <w:rsid w:val="00881741"/>
    <w:rsid w:val="00881C82"/>
    <w:rsid w:val="008827AD"/>
    <w:rsid w:val="00883486"/>
    <w:rsid w:val="0088385E"/>
    <w:rsid w:val="008838BA"/>
    <w:rsid w:val="008838E2"/>
    <w:rsid w:val="00883A44"/>
    <w:rsid w:val="00883CED"/>
    <w:rsid w:val="0088409C"/>
    <w:rsid w:val="00885D37"/>
    <w:rsid w:val="00885E41"/>
    <w:rsid w:val="00885F87"/>
    <w:rsid w:val="008863CE"/>
    <w:rsid w:val="00887C45"/>
    <w:rsid w:val="008904DF"/>
    <w:rsid w:val="00891A48"/>
    <w:rsid w:val="00892543"/>
    <w:rsid w:val="00892A58"/>
    <w:rsid w:val="00892CBB"/>
    <w:rsid w:val="0089364C"/>
    <w:rsid w:val="0089376D"/>
    <w:rsid w:val="00893D09"/>
    <w:rsid w:val="00893F14"/>
    <w:rsid w:val="00893FA1"/>
    <w:rsid w:val="00894877"/>
    <w:rsid w:val="00894906"/>
    <w:rsid w:val="00894FF3"/>
    <w:rsid w:val="00895049"/>
    <w:rsid w:val="0089580A"/>
    <w:rsid w:val="00895822"/>
    <w:rsid w:val="0089582D"/>
    <w:rsid w:val="008962FE"/>
    <w:rsid w:val="008966DB"/>
    <w:rsid w:val="00896CDA"/>
    <w:rsid w:val="008970C1"/>
    <w:rsid w:val="008977C3"/>
    <w:rsid w:val="00897918"/>
    <w:rsid w:val="00897C3C"/>
    <w:rsid w:val="008A0EA3"/>
    <w:rsid w:val="008A10CE"/>
    <w:rsid w:val="008A10FD"/>
    <w:rsid w:val="008A2363"/>
    <w:rsid w:val="008A2B9A"/>
    <w:rsid w:val="008A3368"/>
    <w:rsid w:val="008A351C"/>
    <w:rsid w:val="008A4855"/>
    <w:rsid w:val="008A5152"/>
    <w:rsid w:val="008A5419"/>
    <w:rsid w:val="008A573A"/>
    <w:rsid w:val="008A5E3E"/>
    <w:rsid w:val="008A6233"/>
    <w:rsid w:val="008A6421"/>
    <w:rsid w:val="008A6776"/>
    <w:rsid w:val="008A6BD4"/>
    <w:rsid w:val="008A6BDC"/>
    <w:rsid w:val="008A7203"/>
    <w:rsid w:val="008A7A18"/>
    <w:rsid w:val="008A7ABB"/>
    <w:rsid w:val="008B0584"/>
    <w:rsid w:val="008B0F35"/>
    <w:rsid w:val="008B11F3"/>
    <w:rsid w:val="008B1B00"/>
    <w:rsid w:val="008B22CE"/>
    <w:rsid w:val="008B3131"/>
    <w:rsid w:val="008B35A0"/>
    <w:rsid w:val="008B36A1"/>
    <w:rsid w:val="008B4333"/>
    <w:rsid w:val="008B48C2"/>
    <w:rsid w:val="008B529D"/>
    <w:rsid w:val="008B5DF3"/>
    <w:rsid w:val="008B6034"/>
    <w:rsid w:val="008B649A"/>
    <w:rsid w:val="008B6675"/>
    <w:rsid w:val="008B7823"/>
    <w:rsid w:val="008B7F5D"/>
    <w:rsid w:val="008C014D"/>
    <w:rsid w:val="008C021E"/>
    <w:rsid w:val="008C05A9"/>
    <w:rsid w:val="008C0D9B"/>
    <w:rsid w:val="008C0EBD"/>
    <w:rsid w:val="008C1AA5"/>
    <w:rsid w:val="008C1B28"/>
    <w:rsid w:val="008C1B45"/>
    <w:rsid w:val="008C1CEE"/>
    <w:rsid w:val="008C2316"/>
    <w:rsid w:val="008C27BB"/>
    <w:rsid w:val="008C3D9A"/>
    <w:rsid w:val="008C4057"/>
    <w:rsid w:val="008C45BD"/>
    <w:rsid w:val="008C477C"/>
    <w:rsid w:val="008C49AC"/>
    <w:rsid w:val="008C57A9"/>
    <w:rsid w:val="008C5AFE"/>
    <w:rsid w:val="008C6315"/>
    <w:rsid w:val="008C65BC"/>
    <w:rsid w:val="008C76B2"/>
    <w:rsid w:val="008C7CC9"/>
    <w:rsid w:val="008C7D8A"/>
    <w:rsid w:val="008D0570"/>
    <w:rsid w:val="008D0F24"/>
    <w:rsid w:val="008D169B"/>
    <w:rsid w:val="008D1BEB"/>
    <w:rsid w:val="008D1CF0"/>
    <w:rsid w:val="008D23A6"/>
    <w:rsid w:val="008D2462"/>
    <w:rsid w:val="008D2F7B"/>
    <w:rsid w:val="008D353A"/>
    <w:rsid w:val="008D436F"/>
    <w:rsid w:val="008D45C6"/>
    <w:rsid w:val="008D4FDA"/>
    <w:rsid w:val="008D5109"/>
    <w:rsid w:val="008D5E6E"/>
    <w:rsid w:val="008D6B5B"/>
    <w:rsid w:val="008D6BE5"/>
    <w:rsid w:val="008D7410"/>
    <w:rsid w:val="008D74F2"/>
    <w:rsid w:val="008E01A1"/>
    <w:rsid w:val="008E01E5"/>
    <w:rsid w:val="008E0383"/>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7F3"/>
    <w:rsid w:val="008E6D6C"/>
    <w:rsid w:val="008E6EF3"/>
    <w:rsid w:val="008E7716"/>
    <w:rsid w:val="008E7BE2"/>
    <w:rsid w:val="008F00AF"/>
    <w:rsid w:val="008F035D"/>
    <w:rsid w:val="008F07D1"/>
    <w:rsid w:val="008F0DC8"/>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495"/>
    <w:rsid w:val="008F5EC8"/>
    <w:rsid w:val="008F63D5"/>
    <w:rsid w:val="008F6640"/>
    <w:rsid w:val="008F67B0"/>
    <w:rsid w:val="008F7499"/>
    <w:rsid w:val="008F7A87"/>
    <w:rsid w:val="008F7F50"/>
    <w:rsid w:val="009008D9"/>
    <w:rsid w:val="00900923"/>
    <w:rsid w:val="00900932"/>
    <w:rsid w:val="00900ECF"/>
    <w:rsid w:val="00901A00"/>
    <w:rsid w:val="00902E63"/>
    <w:rsid w:val="009033A2"/>
    <w:rsid w:val="009033BF"/>
    <w:rsid w:val="009043BA"/>
    <w:rsid w:val="00904C91"/>
    <w:rsid w:val="009051EF"/>
    <w:rsid w:val="00905585"/>
    <w:rsid w:val="00905629"/>
    <w:rsid w:val="009061E5"/>
    <w:rsid w:val="00906359"/>
    <w:rsid w:val="009066EF"/>
    <w:rsid w:val="00906E43"/>
    <w:rsid w:val="009078E6"/>
    <w:rsid w:val="0091017F"/>
    <w:rsid w:val="00910207"/>
    <w:rsid w:val="00910690"/>
    <w:rsid w:val="009109BC"/>
    <w:rsid w:val="009112E8"/>
    <w:rsid w:val="00911A11"/>
    <w:rsid w:val="00911ECC"/>
    <w:rsid w:val="00912326"/>
    <w:rsid w:val="00912C3D"/>
    <w:rsid w:val="0091369A"/>
    <w:rsid w:val="00913BC7"/>
    <w:rsid w:val="009145CC"/>
    <w:rsid w:val="00915129"/>
    <w:rsid w:val="009157B3"/>
    <w:rsid w:val="0091598F"/>
    <w:rsid w:val="00915CA1"/>
    <w:rsid w:val="00916ED9"/>
    <w:rsid w:val="0091764F"/>
    <w:rsid w:val="00920014"/>
    <w:rsid w:val="00920E6C"/>
    <w:rsid w:val="0092144F"/>
    <w:rsid w:val="00921BC0"/>
    <w:rsid w:val="00921DE6"/>
    <w:rsid w:val="00922704"/>
    <w:rsid w:val="00922753"/>
    <w:rsid w:val="00923165"/>
    <w:rsid w:val="00923467"/>
    <w:rsid w:val="00923475"/>
    <w:rsid w:val="009237A7"/>
    <w:rsid w:val="00923D36"/>
    <w:rsid w:val="00923D57"/>
    <w:rsid w:val="00924145"/>
    <w:rsid w:val="009248A6"/>
    <w:rsid w:val="0092505C"/>
    <w:rsid w:val="00925E77"/>
    <w:rsid w:val="0092635A"/>
    <w:rsid w:val="00926D4B"/>
    <w:rsid w:val="00926E30"/>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2BE"/>
    <w:rsid w:val="00935661"/>
    <w:rsid w:val="00935E4C"/>
    <w:rsid w:val="00936046"/>
    <w:rsid w:val="009361D6"/>
    <w:rsid w:val="00936502"/>
    <w:rsid w:val="00936A27"/>
    <w:rsid w:val="00937737"/>
    <w:rsid w:val="00937D62"/>
    <w:rsid w:val="009414CE"/>
    <w:rsid w:val="00941E84"/>
    <w:rsid w:val="00942029"/>
    <w:rsid w:val="00942692"/>
    <w:rsid w:val="009427EC"/>
    <w:rsid w:val="00942868"/>
    <w:rsid w:val="00942F29"/>
    <w:rsid w:val="009435E6"/>
    <w:rsid w:val="00944791"/>
    <w:rsid w:val="00945C0A"/>
    <w:rsid w:val="00947BAE"/>
    <w:rsid w:val="00947FE1"/>
    <w:rsid w:val="00950D30"/>
    <w:rsid w:val="00951025"/>
    <w:rsid w:val="00951A35"/>
    <w:rsid w:val="0095207E"/>
    <w:rsid w:val="0095234C"/>
    <w:rsid w:val="0095369D"/>
    <w:rsid w:val="00953878"/>
    <w:rsid w:val="00953A7B"/>
    <w:rsid w:val="009555A6"/>
    <w:rsid w:val="00955618"/>
    <w:rsid w:val="00956143"/>
    <w:rsid w:val="009561D6"/>
    <w:rsid w:val="00956922"/>
    <w:rsid w:val="00956ED3"/>
    <w:rsid w:val="009572C4"/>
    <w:rsid w:val="00957338"/>
    <w:rsid w:val="00957D74"/>
    <w:rsid w:val="009600B9"/>
    <w:rsid w:val="009600E0"/>
    <w:rsid w:val="0096022F"/>
    <w:rsid w:val="00960510"/>
    <w:rsid w:val="00960ADF"/>
    <w:rsid w:val="0096101D"/>
    <w:rsid w:val="009617E1"/>
    <w:rsid w:val="009621D7"/>
    <w:rsid w:val="0096284C"/>
    <w:rsid w:val="00963662"/>
    <w:rsid w:val="00963998"/>
    <w:rsid w:val="00963A4D"/>
    <w:rsid w:val="00963AC8"/>
    <w:rsid w:val="00963F3B"/>
    <w:rsid w:val="0096403E"/>
    <w:rsid w:val="00964502"/>
    <w:rsid w:val="00964817"/>
    <w:rsid w:val="009648F2"/>
    <w:rsid w:val="00964982"/>
    <w:rsid w:val="00964A9A"/>
    <w:rsid w:val="00964E01"/>
    <w:rsid w:val="009651F7"/>
    <w:rsid w:val="009656A8"/>
    <w:rsid w:val="009660DF"/>
    <w:rsid w:val="00966238"/>
    <w:rsid w:val="009665BE"/>
    <w:rsid w:val="00970CB3"/>
    <w:rsid w:val="00970F79"/>
    <w:rsid w:val="0097123A"/>
    <w:rsid w:val="00971280"/>
    <w:rsid w:val="00972B56"/>
    <w:rsid w:val="00974025"/>
    <w:rsid w:val="00974049"/>
    <w:rsid w:val="00974092"/>
    <w:rsid w:val="009742C0"/>
    <w:rsid w:val="00976057"/>
    <w:rsid w:val="00977056"/>
    <w:rsid w:val="00977BB4"/>
    <w:rsid w:val="00977FD7"/>
    <w:rsid w:val="009816BB"/>
    <w:rsid w:val="00981B6D"/>
    <w:rsid w:val="009823EE"/>
    <w:rsid w:val="009824C3"/>
    <w:rsid w:val="009831C4"/>
    <w:rsid w:val="009845C3"/>
    <w:rsid w:val="009848B8"/>
    <w:rsid w:val="00985DEB"/>
    <w:rsid w:val="00985FFE"/>
    <w:rsid w:val="00986289"/>
    <w:rsid w:val="009865DF"/>
    <w:rsid w:val="009867CC"/>
    <w:rsid w:val="00986C52"/>
    <w:rsid w:val="00987BF7"/>
    <w:rsid w:val="00987DF6"/>
    <w:rsid w:val="00987EC1"/>
    <w:rsid w:val="0099056B"/>
    <w:rsid w:val="00990814"/>
    <w:rsid w:val="00991056"/>
    <w:rsid w:val="009911D2"/>
    <w:rsid w:val="00991450"/>
    <w:rsid w:val="009922CE"/>
    <w:rsid w:val="00992728"/>
    <w:rsid w:val="009928DF"/>
    <w:rsid w:val="0099398A"/>
    <w:rsid w:val="00993D31"/>
    <w:rsid w:val="00993D71"/>
    <w:rsid w:val="0099466A"/>
    <w:rsid w:val="00994B39"/>
    <w:rsid w:val="0099606A"/>
    <w:rsid w:val="009961C4"/>
    <w:rsid w:val="009963FC"/>
    <w:rsid w:val="009967F4"/>
    <w:rsid w:val="00996A33"/>
    <w:rsid w:val="00997E8B"/>
    <w:rsid w:val="009A0322"/>
    <w:rsid w:val="009A08C9"/>
    <w:rsid w:val="009A0A65"/>
    <w:rsid w:val="009A12F8"/>
    <w:rsid w:val="009A13EE"/>
    <w:rsid w:val="009A23AE"/>
    <w:rsid w:val="009A277F"/>
    <w:rsid w:val="009A2BCA"/>
    <w:rsid w:val="009A3404"/>
    <w:rsid w:val="009A34DA"/>
    <w:rsid w:val="009A351F"/>
    <w:rsid w:val="009A3827"/>
    <w:rsid w:val="009A5201"/>
    <w:rsid w:val="009A5716"/>
    <w:rsid w:val="009A5E69"/>
    <w:rsid w:val="009A6EA0"/>
    <w:rsid w:val="009A70B3"/>
    <w:rsid w:val="009A780E"/>
    <w:rsid w:val="009A78F4"/>
    <w:rsid w:val="009B097E"/>
    <w:rsid w:val="009B1168"/>
    <w:rsid w:val="009B11AE"/>
    <w:rsid w:val="009B16F2"/>
    <w:rsid w:val="009B1A96"/>
    <w:rsid w:val="009B348C"/>
    <w:rsid w:val="009B3569"/>
    <w:rsid w:val="009B36B5"/>
    <w:rsid w:val="009B384B"/>
    <w:rsid w:val="009B3B4E"/>
    <w:rsid w:val="009B3CB4"/>
    <w:rsid w:val="009B4262"/>
    <w:rsid w:val="009B43B6"/>
    <w:rsid w:val="009B43EC"/>
    <w:rsid w:val="009B513A"/>
    <w:rsid w:val="009B5967"/>
    <w:rsid w:val="009B6091"/>
    <w:rsid w:val="009B65D0"/>
    <w:rsid w:val="009B6AAF"/>
    <w:rsid w:val="009B710A"/>
    <w:rsid w:val="009B7ADD"/>
    <w:rsid w:val="009B7D9A"/>
    <w:rsid w:val="009C0082"/>
    <w:rsid w:val="009C03F6"/>
    <w:rsid w:val="009C0DB5"/>
    <w:rsid w:val="009C0FA7"/>
    <w:rsid w:val="009C13D4"/>
    <w:rsid w:val="009C17E9"/>
    <w:rsid w:val="009C2052"/>
    <w:rsid w:val="009C23C5"/>
    <w:rsid w:val="009C2445"/>
    <w:rsid w:val="009C313C"/>
    <w:rsid w:val="009C3492"/>
    <w:rsid w:val="009C3558"/>
    <w:rsid w:val="009C4A88"/>
    <w:rsid w:val="009C5320"/>
    <w:rsid w:val="009C54C0"/>
    <w:rsid w:val="009C5C1F"/>
    <w:rsid w:val="009C6933"/>
    <w:rsid w:val="009C701E"/>
    <w:rsid w:val="009C77EC"/>
    <w:rsid w:val="009D0459"/>
    <w:rsid w:val="009D0598"/>
    <w:rsid w:val="009D118A"/>
    <w:rsid w:val="009D175C"/>
    <w:rsid w:val="009D184B"/>
    <w:rsid w:val="009D2425"/>
    <w:rsid w:val="009D2436"/>
    <w:rsid w:val="009D2961"/>
    <w:rsid w:val="009D2B03"/>
    <w:rsid w:val="009D35BD"/>
    <w:rsid w:val="009D35EC"/>
    <w:rsid w:val="009D3A23"/>
    <w:rsid w:val="009D49B0"/>
    <w:rsid w:val="009D530B"/>
    <w:rsid w:val="009D57AF"/>
    <w:rsid w:val="009D5854"/>
    <w:rsid w:val="009D5855"/>
    <w:rsid w:val="009D58F3"/>
    <w:rsid w:val="009D5A78"/>
    <w:rsid w:val="009D61BE"/>
    <w:rsid w:val="009D6CF3"/>
    <w:rsid w:val="009D6EB2"/>
    <w:rsid w:val="009D791D"/>
    <w:rsid w:val="009D7930"/>
    <w:rsid w:val="009E0340"/>
    <w:rsid w:val="009E07C4"/>
    <w:rsid w:val="009E123E"/>
    <w:rsid w:val="009E1400"/>
    <w:rsid w:val="009E21EF"/>
    <w:rsid w:val="009E32C6"/>
    <w:rsid w:val="009E411D"/>
    <w:rsid w:val="009E4300"/>
    <w:rsid w:val="009E4618"/>
    <w:rsid w:val="009E48D9"/>
    <w:rsid w:val="009E4BC1"/>
    <w:rsid w:val="009E4F63"/>
    <w:rsid w:val="009E53FE"/>
    <w:rsid w:val="009E61C6"/>
    <w:rsid w:val="009E6373"/>
    <w:rsid w:val="009E6753"/>
    <w:rsid w:val="009E7474"/>
    <w:rsid w:val="009E7A51"/>
    <w:rsid w:val="009E7BC3"/>
    <w:rsid w:val="009F039D"/>
    <w:rsid w:val="009F0CB4"/>
    <w:rsid w:val="009F140E"/>
    <w:rsid w:val="009F21C3"/>
    <w:rsid w:val="009F2759"/>
    <w:rsid w:val="009F2B99"/>
    <w:rsid w:val="009F3042"/>
    <w:rsid w:val="009F313C"/>
    <w:rsid w:val="009F3AE7"/>
    <w:rsid w:val="009F44EF"/>
    <w:rsid w:val="009F4694"/>
    <w:rsid w:val="009F4EE6"/>
    <w:rsid w:val="009F5315"/>
    <w:rsid w:val="009F53C5"/>
    <w:rsid w:val="009F57A3"/>
    <w:rsid w:val="009F5A3A"/>
    <w:rsid w:val="009F6D75"/>
    <w:rsid w:val="009F71DE"/>
    <w:rsid w:val="009F77F9"/>
    <w:rsid w:val="009F795D"/>
    <w:rsid w:val="009F7D42"/>
    <w:rsid w:val="00A00133"/>
    <w:rsid w:val="00A0045A"/>
    <w:rsid w:val="00A00639"/>
    <w:rsid w:val="00A00800"/>
    <w:rsid w:val="00A01457"/>
    <w:rsid w:val="00A01578"/>
    <w:rsid w:val="00A017F2"/>
    <w:rsid w:val="00A01ABD"/>
    <w:rsid w:val="00A02434"/>
    <w:rsid w:val="00A041D3"/>
    <w:rsid w:val="00A051E3"/>
    <w:rsid w:val="00A05753"/>
    <w:rsid w:val="00A061D5"/>
    <w:rsid w:val="00A06276"/>
    <w:rsid w:val="00A0638E"/>
    <w:rsid w:val="00A064A7"/>
    <w:rsid w:val="00A07369"/>
    <w:rsid w:val="00A07BB3"/>
    <w:rsid w:val="00A07D0B"/>
    <w:rsid w:val="00A1011E"/>
    <w:rsid w:val="00A104EA"/>
    <w:rsid w:val="00A10A06"/>
    <w:rsid w:val="00A10F8F"/>
    <w:rsid w:val="00A111EE"/>
    <w:rsid w:val="00A11A09"/>
    <w:rsid w:val="00A12079"/>
    <w:rsid w:val="00A128B8"/>
    <w:rsid w:val="00A12952"/>
    <w:rsid w:val="00A12B48"/>
    <w:rsid w:val="00A12E9F"/>
    <w:rsid w:val="00A1389C"/>
    <w:rsid w:val="00A14781"/>
    <w:rsid w:val="00A147D7"/>
    <w:rsid w:val="00A14919"/>
    <w:rsid w:val="00A15412"/>
    <w:rsid w:val="00A15C99"/>
    <w:rsid w:val="00A163B8"/>
    <w:rsid w:val="00A16513"/>
    <w:rsid w:val="00A16C22"/>
    <w:rsid w:val="00A178EF"/>
    <w:rsid w:val="00A17B89"/>
    <w:rsid w:val="00A203FA"/>
    <w:rsid w:val="00A20760"/>
    <w:rsid w:val="00A215E8"/>
    <w:rsid w:val="00A217FC"/>
    <w:rsid w:val="00A21A65"/>
    <w:rsid w:val="00A22A3A"/>
    <w:rsid w:val="00A22A97"/>
    <w:rsid w:val="00A22DF3"/>
    <w:rsid w:val="00A235F9"/>
    <w:rsid w:val="00A24669"/>
    <w:rsid w:val="00A2482D"/>
    <w:rsid w:val="00A24C6C"/>
    <w:rsid w:val="00A24C79"/>
    <w:rsid w:val="00A24F4F"/>
    <w:rsid w:val="00A2588A"/>
    <w:rsid w:val="00A25AAD"/>
    <w:rsid w:val="00A25B41"/>
    <w:rsid w:val="00A25C08"/>
    <w:rsid w:val="00A26164"/>
    <w:rsid w:val="00A261FB"/>
    <w:rsid w:val="00A2629A"/>
    <w:rsid w:val="00A2647A"/>
    <w:rsid w:val="00A26541"/>
    <w:rsid w:val="00A270CD"/>
    <w:rsid w:val="00A278EC"/>
    <w:rsid w:val="00A30EA3"/>
    <w:rsid w:val="00A314C4"/>
    <w:rsid w:val="00A31626"/>
    <w:rsid w:val="00A31D94"/>
    <w:rsid w:val="00A32931"/>
    <w:rsid w:val="00A32DA0"/>
    <w:rsid w:val="00A3304E"/>
    <w:rsid w:val="00A3316F"/>
    <w:rsid w:val="00A333C2"/>
    <w:rsid w:val="00A33667"/>
    <w:rsid w:val="00A33792"/>
    <w:rsid w:val="00A34233"/>
    <w:rsid w:val="00A34BB4"/>
    <w:rsid w:val="00A34BE2"/>
    <w:rsid w:val="00A34C5F"/>
    <w:rsid w:val="00A35816"/>
    <w:rsid w:val="00A35A01"/>
    <w:rsid w:val="00A35DE1"/>
    <w:rsid w:val="00A35FB2"/>
    <w:rsid w:val="00A37225"/>
    <w:rsid w:val="00A3746B"/>
    <w:rsid w:val="00A40542"/>
    <w:rsid w:val="00A40CBC"/>
    <w:rsid w:val="00A413CA"/>
    <w:rsid w:val="00A41570"/>
    <w:rsid w:val="00A4196D"/>
    <w:rsid w:val="00A42C7F"/>
    <w:rsid w:val="00A437E8"/>
    <w:rsid w:val="00A439BB"/>
    <w:rsid w:val="00A440AE"/>
    <w:rsid w:val="00A447FE"/>
    <w:rsid w:val="00A44D1D"/>
    <w:rsid w:val="00A44E90"/>
    <w:rsid w:val="00A456A4"/>
    <w:rsid w:val="00A46404"/>
    <w:rsid w:val="00A46545"/>
    <w:rsid w:val="00A46A93"/>
    <w:rsid w:val="00A46C45"/>
    <w:rsid w:val="00A46CE4"/>
    <w:rsid w:val="00A47897"/>
    <w:rsid w:val="00A47926"/>
    <w:rsid w:val="00A47B96"/>
    <w:rsid w:val="00A50141"/>
    <w:rsid w:val="00A502D5"/>
    <w:rsid w:val="00A50373"/>
    <w:rsid w:val="00A503C5"/>
    <w:rsid w:val="00A50530"/>
    <w:rsid w:val="00A51194"/>
    <w:rsid w:val="00A5144B"/>
    <w:rsid w:val="00A525F9"/>
    <w:rsid w:val="00A52818"/>
    <w:rsid w:val="00A52E03"/>
    <w:rsid w:val="00A5376D"/>
    <w:rsid w:val="00A54277"/>
    <w:rsid w:val="00A54432"/>
    <w:rsid w:val="00A55667"/>
    <w:rsid w:val="00A557B8"/>
    <w:rsid w:val="00A56490"/>
    <w:rsid w:val="00A56AD5"/>
    <w:rsid w:val="00A57E9D"/>
    <w:rsid w:val="00A605FB"/>
    <w:rsid w:val="00A61049"/>
    <w:rsid w:val="00A61F99"/>
    <w:rsid w:val="00A62109"/>
    <w:rsid w:val="00A6298B"/>
    <w:rsid w:val="00A62CBF"/>
    <w:rsid w:val="00A6357D"/>
    <w:rsid w:val="00A63864"/>
    <w:rsid w:val="00A6492D"/>
    <w:rsid w:val="00A65196"/>
    <w:rsid w:val="00A651A5"/>
    <w:rsid w:val="00A651D8"/>
    <w:rsid w:val="00A65EAF"/>
    <w:rsid w:val="00A66092"/>
    <w:rsid w:val="00A662FB"/>
    <w:rsid w:val="00A66377"/>
    <w:rsid w:val="00A66594"/>
    <w:rsid w:val="00A66CBC"/>
    <w:rsid w:val="00A672CF"/>
    <w:rsid w:val="00A6731C"/>
    <w:rsid w:val="00A67BED"/>
    <w:rsid w:val="00A703AF"/>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00D"/>
    <w:rsid w:val="00A83359"/>
    <w:rsid w:val="00A83C91"/>
    <w:rsid w:val="00A8586E"/>
    <w:rsid w:val="00A85AD9"/>
    <w:rsid w:val="00A85D91"/>
    <w:rsid w:val="00A860B5"/>
    <w:rsid w:val="00A86C4D"/>
    <w:rsid w:val="00A874C5"/>
    <w:rsid w:val="00A879EC"/>
    <w:rsid w:val="00A87D8B"/>
    <w:rsid w:val="00A90569"/>
    <w:rsid w:val="00A9099E"/>
    <w:rsid w:val="00A90D5B"/>
    <w:rsid w:val="00A9144C"/>
    <w:rsid w:val="00A9191D"/>
    <w:rsid w:val="00A92364"/>
    <w:rsid w:val="00A923E1"/>
    <w:rsid w:val="00A92AAF"/>
    <w:rsid w:val="00A9304C"/>
    <w:rsid w:val="00A9447D"/>
    <w:rsid w:val="00A9651D"/>
    <w:rsid w:val="00A9654E"/>
    <w:rsid w:val="00A9724B"/>
    <w:rsid w:val="00A972C8"/>
    <w:rsid w:val="00A97D3F"/>
    <w:rsid w:val="00AA0276"/>
    <w:rsid w:val="00AA0A60"/>
    <w:rsid w:val="00AA0B1F"/>
    <w:rsid w:val="00AA0E0B"/>
    <w:rsid w:val="00AA14C6"/>
    <w:rsid w:val="00AA1544"/>
    <w:rsid w:val="00AA15F0"/>
    <w:rsid w:val="00AA1618"/>
    <w:rsid w:val="00AA1AE4"/>
    <w:rsid w:val="00AA202C"/>
    <w:rsid w:val="00AA2AA6"/>
    <w:rsid w:val="00AA3724"/>
    <w:rsid w:val="00AA3A3F"/>
    <w:rsid w:val="00AA3ADF"/>
    <w:rsid w:val="00AA3E68"/>
    <w:rsid w:val="00AA5D8D"/>
    <w:rsid w:val="00AA62E6"/>
    <w:rsid w:val="00AA662D"/>
    <w:rsid w:val="00AA674B"/>
    <w:rsid w:val="00AA6A6A"/>
    <w:rsid w:val="00AA6FAE"/>
    <w:rsid w:val="00AA7193"/>
    <w:rsid w:val="00AA76FA"/>
    <w:rsid w:val="00AA7CE3"/>
    <w:rsid w:val="00AA7F08"/>
    <w:rsid w:val="00AB0900"/>
    <w:rsid w:val="00AB1016"/>
    <w:rsid w:val="00AB1DDB"/>
    <w:rsid w:val="00AB333F"/>
    <w:rsid w:val="00AB43C0"/>
    <w:rsid w:val="00AB44C2"/>
    <w:rsid w:val="00AB4E8E"/>
    <w:rsid w:val="00AB552C"/>
    <w:rsid w:val="00AB5591"/>
    <w:rsid w:val="00AB564D"/>
    <w:rsid w:val="00AB5A58"/>
    <w:rsid w:val="00AB5D43"/>
    <w:rsid w:val="00AB6C08"/>
    <w:rsid w:val="00AB6EC1"/>
    <w:rsid w:val="00AB7694"/>
    <w:rsid w:val="00AB79C3"/>
    <w:rsid w:val="00AB7D9B"/>
    <w:rsid w:val="00AC03D4"/>
    <w:rsid w:val="00AC05D4"/>
    <w:rsid w:val="00AC0CA0"/>
    <w:rsid w:val="00AC0F9E"/>
    <w:rsid w:val="00AC15D9"/>
    <w:rsid w:val="00AC1EE2"/>
    <w:rsid w:val="00AC244D"/>
    <w:rsid w:val="00AC33AE"/>
    <w:rsid w:val="00AC33B7"/>
    <w:rsid w:val="00AC36CD"/>
    <w:rsid w:val="00AC3922"/>
    <w:rsid w:val="00AC3FD5"/>
    <w:rsid w:val="00AC4048"/>
    <w:rsid w:val="00AC588E"/>
    <w:rsid w:val="00AC6016"/>
    <w:rsid w:val="00AC6756"/>
    <w:rsid w:val="00AC6E50"/>
    <w:rsid w:val="00AC6FFE"/>
    <w:rsid w:val="00AC72B2"/>
    <w:rsid w:val="00AC7788"/>
    <w:rsid w:val="00AD0141"/>
    <w:rsid w:val="00AD01A3"/>
    <w:rsid w:val="00AD05D6"/>
    <w:rsid w:val="00AD1D7A"/>
    <w:rsid w:val="00AD2FE8"/>
    <w:rsid w:val="00AD3782"/>
    <w:rsid w:val="00AD3819"/>
    <w:rsid w:val="00AD39D7"/>
    <w:rsid w:val="00AD4BAE"/>
    <w:rsid w:val="00AD4C74"/>
    <w:rsid w:val="00AD4F21"/>
    <w:rsid w:val="00AD57DD"/>
    <w:rsid w:val="00AD6249"/>
    <w:rsid w:val="00AD6743"/>
    <w:rsid w:val="00AE0882"/>
    <w:rsid w:val="00AE0DD0"/>
    <w:rsid w:val="00AE17C7"/>
    <w:rsid w:val="00AE1BD0"/>
    <w:rsid w:val="00AE2537"/>
    <w:rsid w:val="00AE2F35"/>
    <w:rsid w:val="00AE323A"/>
    <w:rsid w:val="00AE32F2"/>
    <w:rsid w:val="00AE35D2"/>
    <w:rsid w:val="00AE3E45"/>
    <w:rsid w:val="00AE4218"/>
    <w:rsid w:val="00AE485F"/>
    <w:rsid w:val="00AE51E8"/>
    <w:rsid w:val="00AE526E"/>
    <w:rsid w:val="00AE530C"/>
    <w:rsid w:val="00AE56FC"/>
    <w:rsid w:val="00AE5C08"/>
    <w:rsid w:val="00AE6668"/>
    <w:rsid w:val="00AE667D"/>
    <w:rsid w:val="00AE70B9"/>
    <w:rsid w:val="00AE70C9"/>
    <w:rsid w:val="00AE7F34"/>
    <w:rsid w:val="00AF00D6"/>
    <w:rsid w:val="00AF0535"/>
    <w:rsid w:val="00AF0854"/>
    <w:rsid w:val="00AF08EB"/>
    <w:rsid w:val="00AF0A90"/>
    <w:rsid w:val="00AF0D57"/>
    <w:rsid w:val="00AF21D1"/>
    <w:rsid w:val="00AF2215"/>
    <w:rsid w:val="00AF27BB"/>
    <w:rsid w:val="00AF3276"/>
    <w:rsid w:val="00AF344A"/>
    <w:rsid w:val="00AF3579"/>
    <w:rsid w:val="00AF4991"/>
    <w:rsid w:val="00AF4FB6"/>
    <w:rsid w:val="00AF57D6"/>
    <w:rsid w:val="00AF5B11"/>
    <w:rsid w:val="00AF5DAA"/>
    <w:rsid w:val="00AF67AC"/>
    <w:rsid w:val="00AF6EA8"/>
    <w:rsid w:val="00B01301"/>
    <w:rsid w:val="00B01398"/>
    <w:rsid w:val="00B0165E"/>
    <w:rsid w:val="00B01914"/>
    <w:rsid w:val="00B029D8"/>
    <w:rsid w:val="00B02AE0"/>
    <w:rsid w:val="00B02FFE"/>
    <w:rsid w:val="00B03C3F"/>
    <w:rsid w:val="00B04A98"/>
    <w:rsid w:val="00B04D80"/>
    <w:rsid w:val="00B04DE1"/>
    <w:rsid w:val="00B04ED1"/>
    <w:rsid w:val="00B057F4"/>
    <w:rsid w:val="00B06005"/>
    <w:rsid w:val="00B061BA"/>
    <w:rsid w:val="00B063D8"/>
    <w:rsid w:val="00B0658C"/>
    <w:rsid w:val="00B07493"/>
    <w:rsid w:val="00B07565"/>
    <w:rsid w:val="00B0776B"/>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04E7"/>
    <w:rsid w:val="00B21987"/>
    <w:rsid w:val="00B22177"/>
    <w:rsid w:val="00B224D9"/>
    <w:rsid w:val="00B224E0"/>
    <w:rsid w:val="00B22ACE"/>
    <w:rsid w:val="00B22F46"/>
    <w:rsid w:val="00B231DB"/>
    <w:rsid w:val="00B23369"/>
    <w:rsid w:val="00B23B33"/>
    <w:rsid w:val="00B23E17"/>
    <w:rsid w:val="00B24051"/>
    <w:rsid w:val="00B24D2B"/>
    <w:rsid w:val="00B256B8"/>
    <w:rsid w:val="00B25D5C"/>
    <w:rsid w:val="00B264D8"/>
    <w:rsid w:val="00B26559"/>
    <w:rsid w:val="00B279BA"/>
    <w:rsid w:val="00B27B75"/>
    <w:rsid w:val="00B302BA"/>
    <w:rsid w:val="00B30FE6"/>
    <w:rsid w:val="00B31897"/>
    <w:rsid w:val="00B31970"/>
    <w:rsid w:val="00B3264E"/>
    <w:rsid w:val="00B32799"/>
    <w:rsid w:val="00B32B8D"/>
    <w:rsid w:val="00B3324B"/>
    <w:rsid w:val="00B3386F"/>
    <w:rsid w:val="00B33D7B"/>
    <w:rsid w:val="00B33DBE"/>
    <w:rsid w:val="00B34711"/>
    <w:rsid w:val="00B34E24"/>
    <w:rsid w:val="00B351BF"/>
    <w:rsid w:val="00B35FFE"/>
    <w:rsid w:val="00B362BB"/>
    <w:rsid w:val="00B3683C"/>
    <w:rsid w:val="00B36ABA"/>
    <w:rsid w:val="00B37330"/>
    <w:rsid w:val="00B37649"/>
    <w:rsid w:val="00B37662"/>
    <w:rsid w:val="00B377DD"/>
    <w:rsid w:val="00B37F54"/>
    <w:rsid w:val="00B401F0"/>
    <w:rsid w:val="00B4094F"/>
    <w:rsid w:val="00B40CBD"/>
    <w:rsid w:val="00B41B72"/>
    <w:rsid w:val="00B41CF9"/>
    <w:rsid w:val="00B4257B"/>
    <w:rsid w:val="00B4280C"/>
    <w:rsid w:val="00B42CAF"/>
    <w:rsid w:val="00B43516"/>
    <w:rsid w:val="00B43639"/>
    <w:rsid w:val="00B43EC2"/>
    <w:rsid w:val="00B442AF"/>
    <w:rsid w:val="00B444DF"/>
    <w:rsid w:val="00B45794"/>
    <w:rsid w:val="00B458DE"/>
    <w:rsid w:val="00B466A5"/>
    <w:rsid w:val="00B46D69"/>
    <w:rsid w:val="00B470EF"/>
    <w:rsid w:val="00B47509"/>
    <w:rsid w:val="00B50A30"/>
    <w:rsid w:val="00B50C96"/>
    <w:rsid w:val="00B52195"/>
    <w:rsid w:val="00B52FE7"/>
    <w:rsid w:val="00B52FFE"/>
    <w:rsid w:val="00B533EA"/>
    <w:rsid w:val="00B53D1D"/>
    <w:rsid w:val="00B54242"/>
    <w:rsid w:val="00B55195"/>
    <w:rsid w:val="00B5522D"/>
    <w:rsid w:val="00B5527B"/>
    <w:rsid w:val="00B55383"/>
    <w:rsid w:val="00B553BD"/>
    <w:rsid w:val="00B55640"/>
    <w:rsid w:val="00B56167"/>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5EA"/>
    <w:rsid w:val="00B64DC6"/>
    <w:rsid w:val="00B65C23"/>
    <w:rsid w:val="00B65F77"/>
    <w:rsid w:val="00B660FB"/>
    <w:rsid w:val="00B663F5"/>
    <w:rsid w:val="00B666BC"/>
    <w:rsid w:val="00B66D05"/>
    <w:rsid w:val="00B67B3A"/>
    <w:rsid w:val="00B7009B"/>
    <w:rsid w:val="00B7016C"/>
    <w:rsid w:val="00B708CE"/>
    <w:rsid w:val="00B70903"/>
    <w:rsid w:val="00B7167B"/>
    <w:rsid w:val="00B72164"/>
    <w:rsid w:val="00B721D4"/>
    <w:rsid w:val="00B7238C"/>
    <w:rsid w:val="00B7243E"/>
    <w:rsid w:val="00B72507"/>
    <w:rsid w:val="00B728F8"/>
    <w:rsid w:val="00B72EDE"/>
    <w:rsid w:val="00B73EEC"/>
    <w:rsid w:val="00B74E7B"/>
    <w:rsid w:val="00B7516D"/>
    <w:rsid w:val="00B7527A"/>
    <w:rsid w:val="00B753C8"/>
    <w:rsid w:val="00B7664D"/>
    <w:rsid w:val="00B769BC"/>
    <w:rsid w:val="00B76AA8"/>
    <w:rsid w:val="00B7736A"/>
    <w:rsid w:val="00B77519"/>
    <w:rsid w:val="00B777FC"/>
    <w:rsid w:val="00B77C12"/>
    <w:rsid w:val="00B804C2"/>
    <w:rsid w:val="00B814EE"/>
    <w:rsid w:val="00B82295"/>
    <w:rsid w:val="00B82750"/>
    <w:rsid w:val="00B82FA8"/>
    <w:rsid w:val="00B83694"/>
    <w:rsid w:val="00B83EAB"/>
    <w:rsid w:val="00B83FF6"/>
    <w:rsid w:val="00B840E0"/>
    <w:rsid w:val="00B84179"/>
    <w:rsid w:val="00B84388"/>
    <w:rsid w:val="00B845D3"/>
    <w:rsid w:val="00B8537A"/>
    <w:rsid w:val="00B85506"/>
    <w:rsid w:val="00B879CF"/>
    <w:rsid w:val="00B879F1"/>
    <w:rsid w:val="00B87E8D"/>
    <w:rsid w:val="00B9015F"/>
    <w:rsid w:val="00B9057B"/>
    <w:rsid w:val="00B9105D"/>
    <w:rsid w:val="00B9129A"/>
    <w:rsid w:val="00B91BCB"/>
    <w:rsid w:val="00B91C0F"/>
    <w:rsid w:val="00B91DDC"/>
    <w:rsid w:val="00B925D4"/>
    <w:rsid w:val="00B929CC"/>
    <w:rsid w:val="00B93746"/>
    <w:rsid w:val="00B93C88"/>
    <w:rsid w:val="00B94204"/>
    <w:rsid w:val="00B9429D"/>
    <w:rsid w:val="00B94CD5"/>
    <w:rsid w:val="00B9503B"/>
    <w:rsid w:val="00B958D8"/>
    <w:rsid w:val="00B95E0B"/>
    <w:rsid w:val="00B95F9A"/>
    <w:rsid w:val="00B968F8"/>
    <w:rsid w:val="00B9726C"/>
    <w:rsid w:val="00B973B5"/>
    <w:rsid w:val="00B97422"/>
    <w:rsid w:val="00B978DB"/>
    <w:rsid w:val="00BA0DFA"/>
    <w:rsid w:val="00BA105E"/>
    <w:rsid w:val="00BA16C8"/>
    <w:rsid w:val="00BA16F6"/>
    <w:rsid w:val="00BA22AA"/>
    <w:rsid w:val="00BA27FC"/>
    <w:rsid w:val="00BA3D64"/>
    <w:rsid w:val="00BA3FFA"/>
    <w:rsid w:val="00BA4081"/>
    <w:rsid w:val="00BA4225"/>
    <w:rsid w:val="00BA4558"/>
    <w:rsid w:val="00BA4D02"/>
    <w:rsid w:val="00BA559B"/>
    <w:rsid w:val="00BA55DD"/>
    <w:rsid w:val="00BA5D4C"/>
    <w:rsid w:val="00BA771A"/>
    <w:rsid w:val="00BA796C"/>
    <w:rsid w:val="00BA79DE"/>
    <w:rsid w:val="00BA7DCA"/>
    <w:rsid w:val="00BB0802"/>
    <w:rsid w:val="00BB08CD"/>
    <w:rsid w:val="00BB0A30"/>
    <w:rsid w:val="00BB0BC2"/>
    <w:rsid w:val="00BB0FA8"/>
    <w:rsid w:val="00BB1083"/>
    <w:rsid w:val="00BB1157"/>
    <w:rsid w:val="00BB1188"/>
    <w:rsid w:val="00BB2061"/>
    <w:rsid w:val="00BB2161"/>
    <w:rsid w:val="00BB2554"/>
    <w:rsid w:val="00BB2557"/>
    <w:rsid w:val="00BB3098"/>
    <w:rsid w:val="00BB31C8"/>
    <w:rsid w:val="00BB36C3"/>
    <w:rsid w:val="00BB3B49"/>
    <w:rsid w:val="00BB3CA4"/>
    <w:rsid w:val="00BB3F11"/>
    <w:rsid w:val="00BB442E"/>
    <w:rsid w:val="00BB50F1"/>
    <w:rsid w:val="00BB5271"/>
    <w:rsid w:val="00BB5300"/>
    <w:rsid w:val="00BB545F"/>
    <w:rsid w:val="00BB69E1"/>
    <w:rsid w:val="00BB70E7"/>
    <w:rsid w:val="00BB7CEF"/>
    <w:rsid w:val="00BB7F9D"/>
    <w:rsid w:val="00BC059F"/>
    <w:rsid w:val="00BC1714"/>
    <w:rsid w:val="00BC1C4B"/>
    <w:rsid w:val="00BC218D"/>
    <w:rsid w:val="00BC2290"/>
    <w:rsid w:val="00BC246D"/>
    <w:rsid w:val="00BC248B"/>
    <w:rsid w:val="00BC3370"/>
    <w:rsid w:val="00BC38B3"/>
    <w:rsid w:val="00BC3982"/>
    <w:rsid w:val="00BC3A99"/>
    <w:rsid w:val="00BC4C1F"/>
    <w:rsid w:val="00BC4D8F"/>
    <w:rsid w:val="00BC610B"/>
    <w:rsid w:val="00BC626B"/>
    <w:rsid w:val="00BC65F1"/>
    <w:rsid w:val="00BC6942"/>
    <w:rsid w:val="00BC70F9"/>
    <w:rsid w:val="00BC763C"/>
    <w:rsid w:val="00BC7B0E"/>
    <w:rsid w:val="00BC7F21"/>
    <w:rsid w:val="00BD10F6"/>
    <w:rsid w:val="00BD15AF"/>
    <w:rsid w:val="00BD19A2"/>
    <w:rsid w:val="00BD1CB0"/>
    <w:rsid w:val="00BD1CC8"/>
    <w:rsid w:val="00BD1FC7"/>
    <w:rsid w:val="00BD2087"/>
    <w:rsid w:val="00BD2272"/>
    <w:rsid w:val="00BD2345"/>
    <w:rsid w:val="00BD293D"/>
    <w:rsid w:val="00BD2D8A"/>
    <w:rsid w:val="00BD2FEA"/>
    <w:rsid w:val="00BD3AF3"/>
    <w:rsid w:val="00BD3B8E"/>
    <w:rsid w:val="00BD3C8C"/>
    <w:rsid w:val="00BD40F9"/>
    <w:rsid w:val="00BD429F"/>
    <w:rsid w:val="00BD439B"/>
    <w:rsid w:val="00BD47E3"/>
    <w:rsid w:val="00BD5790"/>
    <w:rsid w:val="00BD59BE"/>
    <w:rsid w:val="00BD5ECA"/>
    <w:rsid w:val="00BD62F6"/>
    <w:rsid w:val="00BD6DB0"/>
    <w:rsid w:val="00BD7070"/>
    <w:rsid w:val="00BD7127"/>
    <w:rsid w:val="00BD7480"/>
    <w:rsid w:val="00BD778A"/>
    <w:rsid w:val="00BD7A35"/>
    <w:rsid w:val="00BE04C7"/>
    <w:rsid w:val="00BE0779"/>
    <w:rsid w:val="00BE152F"/>
    <w:rsid w:val="00BE1AFD"/>
    <w:rsid w:val="00BE277C"/>
    <w:rsid w:val="00BE2DF5"/>
    <w:rsid w:val="00BE383F"/>
    <w:rsid w:val="00BE38EA"/>
    <w:rsid w:val="00BE3C5A"/>
    <w:rsid w:val="00BE3E6E"/>
    <w:rsid w:val="00BE50F7"/>
    <w:rsid w:val="00BE56DC"/>
    <w:rsid w:val="00BE6040"/>
    <w:rsid w:val="00BE60CF"/>
    <w:rsid w:val="00BE6E9B"/>
    <w:rsid w:val="00BE6F51"/>
    <w:rsid w:val="00BE70CC"/>
    <w:rsid w:val="00BE73AA"/>
    <w:rsid w:val="00BE7B9E"/>
    <w:rsid w:val="00BE7F5C"/>
    <w:rsid w:val="00BF045F"/>
    <w:rsid w:val="00BF18C7"/>
    <w:rsid w:val="00BF2A5A"/>
    <w:rsid w:val="00BF2CD6"/>
    <w:rsid w:val="00BF3052"/>
    <w:rsid w:val="00BF37B0"/>
    <w:rsid w:val="00BF3DD1"/>
    <w:rsid w:val="00BF4240"/>
    <w:rsid w:val="00BF5534"/>
    <w:rsid w:val="00BF5C77"/>
    <w:rsid w:val="00BF64D4"/>
    <w:rsid w:val="00BF6A84"/>
    <w:rsid w:val="00BF6B8A"/>
    <w:rsid w:val="00BF6E4D"/>
    <w:rsid w:val="00BF7778"/>
    <w:rsid w:val="00BF7F4B"/>
    <w:rsid w:val="00C0008A"/>
    <w:rsid w:val="00C00352"/>
    <w:rsid w:val="00C006D1"/>
    <w:rsid w:val="00C02611"/>
    <w:rsid w:val="00C02D64"/>
    <w:rsid w:val="00C030DB"/>
    <w:rsid w:val="00C03D11"/>
    <w:rsid w:val="00C0443F"/>
    <w:rsid w:val="00C0489C"/>
    <w:rsid w:val="00C04B37"/>
    <w:rsid w:val="00C05247"/>
    <w:rsid w:val="00C058F0"/>
    <w:rsid w:val="00C059A8"/>
    <w:rsid w:val="00C05B24"/>
    <w:rsid w:val="00C069BC"/>
    <w:rsid w:val="00C06DF4"/>
    <w:rsid w:val="00C07607"/>
    <w:rsid w:val="00C076DE"/>
    <w:rsid w:val="00C07A1B"/>
    <w:rsid w:val="00C07B1E"/>
    <w:rsid w:val="00C07C3C"/>
    <w:rsid w:val="00C07CAC"/>
    <w:rsid w:val="00C10BB2"/>
    <w:rsid w:val="00C11EA4"/>
    <w:rsid w:val="00C122E1"/>
    <w:rsid w:val="00C127B9"/>
    <w:rsid w:val="00C127DA"/>
    <w:rsid w:val="00C12A4B"/>
    <w:rsid w:val="00C1391C"/>
    <w:rsid w:val="00C13B9C"/>
    <w:rsid w:val="00C13F5D"/>
    <w:rsid w:val="00C16E1A"/>
    <w:rsid w:val="00C17643"/>
    <w:rsid w:val="00C202E9"/>
    <w:rsid w:val="00C204A9"/>
    <w:rsid w:val="00C2080B"/>
    <w:rsid w:val="00C20901"/>
    <w:rsid w:val="00C2151F"/>
    <w:rsid w:val="00C23962"/>
    <w:rsid w:val="00C23F5B"/>
    <w:rsid w:val="00C246EE"/>
    <w:rsid w:val="00C24C80"/>
    <w:rsid w:val="00C25A08"/>
    <w:rsid w:val="00C26967"/>
    <w:rsid w:val="00C27D60"/>
    <w:rsid w:val="00C305F1"/>
    <w:rsid w:val="00C30DCD"/>
    <w:rsid w:val="00C31680"/>
    <w:rsid w:val="00C327C6"/>
    <w:rsid w:val="00C32C20"/>
    <w:rsid w:val="00C32FE0"/>
    <w:rsid w:val="00C33EA2"/>
    <w:rsid w:val="00C34043"/>
    <w:rsid w:val="00C3429F"/>
    <w:rsid w:val="00C3471C"/>
    <w:rsid w:val="00C34C17"/>
    <w:rsid w:val="00C35301"/>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190"/>
    <w:rsid w:val="00C50ED7"/>
    <w:rsid w:val="00C51773"/>
    <w:rsid w:val="00C51D95"/>
    <w:rsid w:val="00C51F53"/>
    <w:rsid w:val="00C520C5"/>
    <w:rsid w:val="00C525C7"/>
    <w:rsid w:val="00C52639"/>
    <w:rsid w:val="00C52733"/>
    <w:rsid w:val="00C52E23"/>
    <w:rsid w:val="00C53044"/>
    <w:rsid w:val="00C5358B"/>
    <w:rsid w:val="00C545D2"/>
    <w:rsid w:val="00C54B26"/>
    <w:rsid w:val="00C55CAF"/>
    <w:rsid w:val="00C55E86"/>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4EAD"/>
    <w:rsid w:val="00C6560C"/>
    <w:rsid w:val="00C65B3E"/>
    <w:rsid w:val="00C65D8A"/>
    <w:rsid w:val="00C67097"/>
    <w:rsid w:val="00C67CB0"/>
    <w:rsid w:val="00C67D98"/>
    <w:rsid w:val="00C70619"/>
    <w:rsid w:val="00C70A4A"/>
    <w:rsid w:val="00C70DF0"/>
    <w:rsid w:val="00C70FAD"/>
    <w:rsid w:val="00C7131E"/>
    <w:rsid w:val="00C7159A"/>
    <w:rsid w:val="00C727F7"/>
    <w:rsid w:val="00C72F54"/>
    <w:rsid w:val="00C7428F"/>
    <w:rsid w:val="00C74791"/>
    <w:rsid w:val="00C74A5F"/>
    <w:rsid w:val="00C751B8"/>
    <w:rsid w:val="00C75874"/>
    <w:rsid w:val="00C76930"/>
    <w:rsid w:val="00C771C2"/>
    <w:rsid w:val="00C7749E"/>
    <w:rsid w:val="00C779E5"/>
    <w:rsid w:val="00C80B13"/>
    <w:rsid w:val="00C80F60"/>
    <w:rsid w:val="00C813EF"/>
    <w:rsid w:val="00C81AF6"/>
    <w:rsid w:val="00C81CA1"/>
    <w:rsid w:val="00C820E8"/>
    <w:rsid w:val="00C82413"/>
    <w:rsid w:val="00C82447"/>
    <w:rsid w:val="00C8299C"/>
    <w:rsid w:val="00C82B5C"/>
    <w:rsid w:val="00C82EF6"/>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60B"/>
    <w:rsid w:val="00C916A6"/>
    <w:rsid w:val="00C918DD"/>
    <w:rsid w:val="00C91ACA"/>
    <w:rsid w:val="00C91DB5"/>
    <w:rsid w:val="00C92D3D"/>
    <w:rsid w:val="00C92D85"/>
    <w:rsid w:val="00C938DE"/>
    <w:rsid w:val="00C94BF2"/>
    <w:rsid w:val="00C9533C"/>
    <w:rsid w:val="00C953B5"/>
    <w:rsid w:val="00C9625D"/>
    <w:rsid w:val="00C964C9"/>
    <w:rsid w:val="00C96CB3"/>
    <w:rsid w:val="00C9779D"/>
    <w:rsid w:val="00C97A37"/>
    <w:rsid w:val="00CA016D"/>
    <w:rsid w:val="00CA069A"/>
    <w:rsid w:val="00CA0ABE"/>
    <w:rsid w:val="00CA1657"/>
    <w:rsid w:val="00CA1A4B"/>
    <w:rsid w:val="00CA2C40"/>
    <w:rsid w:val="00CA2C91"/>
    <w:rsid w:val="00CA2CDD"/>
    <w:rsid w:val="00CA2EC3"/>
    <w:rsid w:val="00CA2EE1"/>
    <w:rsid w:val="00CA38A6"/>
    <w:rsid w:val="00CA39C1"/>
    <w:rsid w:val="00CA3CF7"/>
    <w:rsid w:val="00CA48BF"/>
    <w:rsid w:val="00CA4ECB"/>
    <w:rsid w:val="00CA5684"/>
    <w:rsid w:val="00CA599D"/>
    <w:rsid w:val="00CA5F1E"/>
    <w:rsid w:val="00CA63EA"/>
    <w:rsid w:val="00CA73EE"/>
    <w:rsid w:val="00CA75DC"/>
    <w:rsid w:val="00CA7901"/>
    <w:rsid w:val="00CA7927"/>
    <w:rsid w:val="00CA7A66"/>
    <w:rsid w:val="00CA7B37"/>
    <w:rsid w:val="00CB0608"/>
    <w:rsid w:val="00CB0A38"/>
    <w:rsid w:val="00CB0E08"/>
    <w:rsid w:val="00CB10BE"/>
    <w:rsid w:val="00CB1144"/>
    <w:rsid w:val="00CB1359"/>
    <w:rsid w:val="00CB146D"/>
    <w:rsid w:val="00CB14CD"/>
    <w:rsid w:val="00CB2685"/>
    <w:rsid w:val="00CB2C6B"/>
    <w:rsid w:val="00CB311F"/>
    <w:rsid w:val="00CB342F"/>
    <w:rsid w:val="00CB3995"/>
    <w:rsid w:val="00CB494A"/>
    <w:rsid w:val="00CB503B"/>
    <w:rsid w:val="00CB5115"/>
    <w:rsid w:val="00CB5177"/>
    <w:rsid w:val="00CB6710"/>
    <w:rsid w:val="00CB702A"/>
    <w:rsid w:val="00CB7D59"/>
    <w:rsid w:val="00CB7E88"/>
    <w:rsid w:val="00CC02EE"/>
    <w:rsid w:val="00CC1268"/>
    <w:rsid w:val="00CC1754"/>
    <w:rsid w:val="00CC18E2"/>
    <w:rsid w:val="00CC1B2D"/>
    <w:rsid w:val="00CC1F35"/>
    <w:rsid w:val="00CC2159"/>
    <w:rsid w:val="00CC253B"/>
    <w:rsid w:val="00CC268C"/>
    <w:rsid w:val="00CC2994"/>
    <w:rsid w:val="00CC3588"/>
    <w:rsid w:val="00CC3FCE"/>
    <w:rsid w:val="00CC4182"/>
    <w:rsid w:val="00CC4611"/>
    <w:rsid w:val="00CC47B8"/>
    <w:rsid w:val="00CC4EBE"/>
    <w:rsid w:val="00CC585D"/>
    <w:rsid w:val="00CC5D27"/>
    <w:rsid w:val="00CC646C"/>
    <w:rsid w:val="00CC693F"/>
    <w:rsid w:val="00CC6E0B"/>
    <w:rsid w:val="00CC7131"/>
    <w:rsid w:val="00CC7312"/>
    <w:rsid w:val="00CC7E17"/>
    <w:rsid w:val="00CD0050"/>
    <w:rsid w:val="00CD036C"/>
    <w:rsid w:val="00CD0992"/>
    <w:rsid w:val="00CD117B"/>
    <w:rsid w:val="00CD11E1"/>
    <w:rsid w:val="00CD1A6C"/>
    <w:rsid w:val="00CD1DF4"/>
    <w:rsid w:val="00CD26E5"/>
    <w:rsid w:val="00CD2E51"/>
    <w:rsid w:val="00CD2FD7"/>
    <w:rsid w:val="00CD3527"/>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00D"/>
    <w:rsid w:val="00CE3C96"/>
    <w:rsid w:val="00CE3FBF"/>
    <w:rsid w:val="00CE46BF"/>
    <w:rsid w:val="00CE5F3A"/>
    <w:rsid w:val="00CE66ED"/>
    <w:rsid w:val="00CE6C39"/>
    <w:rsid w:val="00CE6F48"/>
    <w:rsid w:val="00CE72B9"/>
    <w:rsid w:val="00CE752E"/>
    <w:rsid w:val="00CF000E"/>
    <w:rsid w:val="00CF045F"/>
    <w:rsid w:val="00CF0CC0"/>
    <w:rsid w:val="00CF141D"/>
    <w:rsid w:val="00CF1715"/>
    <w:rsid w:val="00CF2558"/>
    <w:rsid w:val="00CF28A3"/>
    <w:rsid w:val="00CF2DA8"/>
    <w:rsid w:val="00CF4BD6"/>
    <w:rsid w:val="00CF4CB5"/>
    <w:rsid w:val="00CF62AA"/>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D96"/>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2B1F"/>
    <w:rsid w:val="00D1385F"/>
    <w:rsid w:val="00D13906"/>
    <w:rsid w:val="00D13F51"/>
    <w:rsid w:val="00D150AA"/>
    <w:rsid w:val="00D154C1"/>
    <w:rsid w:val="00D15714"/>
    <w:rsid w:val="00D161E1"/>
    <w:rsid w:val="00D16DC0"/>
    <w:rsid w:val="00D176E9"/>
    <w:rsid w:val="00D17777"/>
    <w:rsid w:val="00D17844"/>
    <w:rsid w:val="00D17D81"/>
    <w:rsid w:val="00D17D95"/>
    <w:rsid w:val="00D2087D"/>
    <w:rsid w:val="00D20DEB"/>
    <w:rsid w:val="00D211C7"/>
    <w:rsid w:val="00D218A0"/>
    <w:rsid w:val="00D231ED"/>
    <w:rsid w:val="00D238A4"/>
    <w:rsid w:val="00D23C52"/>
    <w:rsid w:val="00D26A8F"/>
    <w:rsid w:val="00D26E94"/>
    <w:rsid w:val="00D27340"/>
    <w:rsid w:val="00D27B89"/>
    <w:rsid w:val="00D302B5"/>
    <w:rsid w:val="00D3085D"/>
    <w:rsid w:val="00D30E4C"/>
    <w:rsid w:val="00D31AEA"/>
    <w:rsid w:val="00D328AB"/>
    <w:rsid w:val="00D34AF5"/>
    <w:rsid w:val="00D35B4A"/>
    <w:rsid w:val="00D35EF1"/>
    <w:rsid w:val="00D36495"/>
    <w:rsid w:val="00D36ABD"/>
    <w:rsid w:val="00D373A2"/>
    <w:rsid w:val="00D37CC5"/>
    <w:rsid w:val="00D406AD"/>
    <w:rsid w:val="00D415A4"/>
    <w:rsid w:val="00D41A63"/>
    <w:rsid w:val="00D41E92"/>
    <w:rsid w:val="00D41FE7"/>
    <w:rsid w:val="00D43096"/>
    <w:rsid w:val="00D43EE0"/>
    <w:rsid w:val="00D44A8E"/>
    <w:rsid w:val="00D461CD"/>
    <w:rsid w:val="00D46C6F"/>
    <w:rsid w:val="00D46F0A"/>
    <w:rsid w:val="00D472EA"/>
    <w:rsid w:val="00D472EB"/>
    <w:rsid w:val="00D50995"/>
    <w:rsid w:val="00D50D4F"/>
    <w:rsid w:val="00D51743"/>
    <w:rsid w:val="00D51DBD"/>
    <w:rsid w:val="00D51FB6"/>
    <w:rsid w:val="00D52300"/>
    <w:rsid w:val="00D53443"/>
    <w:rsid w:val="00D536E0"/>
    <w:rsid w:val="00D53DED"/>
    <w:rsid w:val="00D5404D"/>
    <w:rsid w:val="00D54453"/>
    <w:rsid w:val="00D5549A"/>
    <w:rsid w:val="00D55C6C"/>
    <w:rsid w:val="00D577C6"/>
    <w:rsid w:val="00D61673"/>
    <w:rsid w:val="00D62221"/>
    <w:rsid w:val="00D628A0"/>
    <w:rsid w:val="00D63556"/>
    <w:rsid w:val="00D63FD8"/>
    <w:rsid w:val="00D64703"/>
    <w:rsid w:val="00D6487E"/>
    <w:rsid w:val="00D648A4"/>
    <w:rsid w:val="00D64CC5"/>
    <w:rsid w:val="00D651E9"/>
    <w:rsid w:val="00D6539B"/>
    <w:rsid w:val="00D65443"/>
    <w:rsid w:val="00D660DF"/>
    <w:rsid w:val="00D665E5"/>
    <w:rsid w:val="00D666A6"/>
    <w:rsid w:val="00D6782A"/>
    <w:rsid w:val="00D67996"/>
    <w:rsid w:val="00D67A6B"/>
    <w:rsid w:val="00D70535"/>
    <w:rsid w:val="00D70917"/>
    <w:rsid w:val="00D70E76"/>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0999"/>
    <w:rsid w:val="00D8131C"/>
    <w:rsid w:val="00D816F8"/>
    <w:rsid w:val="00D819A9"/>
    <w:rsid w:val="00D81C16"/>
    <w:rsid w:val="00D81C6C"/>
    <w:rsid w:val="00D8213D"/>
    <w:rsid w:val="00D8230F"/>
    <w:rsid w:val="00D82E31"/>
    <w:rsid w:val="00D833A8"/>
    <w:rsid w:val="00D83D14"/>
    <w:rsid w:val="00D83FFC"/>
    <w:rsid w:val="00D84F5D"/>
    <w:rsid w:val="00D85402"/>
    <w:rsid w:val="00D86AEC"/>
    <w:rsid w:val="00D87756"/>
    <w:rsid w:val="00D913B4"/>
    <w:rsid w:val="00D919F1"/>
    <w:rsid w:val="00D924F4"/>
    <w:rsid w:val="00D929C2"/>
    <w:rsid w:val="00D9370A"/>
    <w:rsid w:val="00D94249"/>
    <w:rsid w:val="00D942A7"/>
    <w:rsid w:val="00D9496A"/>
    <w:rsid w:val="00D9497C"/>
    <w:rsid w:val="00D94BAE"/>
    <w:rsid w:val="00D94C8A"/>
    <w:rsid w:val="00D9507C"/>
    <w:rsid w:val="00D958C7"/>
    <w:rsid w:val="00D95A78"/>
    <w:rsid w:val="00D96638"/>
    <w:rsid w:val="00D966DF"/>
    <w:rsid w:val="00D968F2"/>
    <w:rsid w:val="00DA0DA6"/>
    <w:rsid w:val="00DA1AAE"/>
    <w:rsid w:val="00DA1C91"/>
    <w:rsid w:val="00DA29C8"/>
    <w:rsid w:val="00DA2ACA"/>
    <w:rsid w:val="00DA3646"/>
    <w:rsid w:val="00DA42A6"/>
    <w:rsid w:val="00DA42F2"/>
    <w:rsid w:val="00DA42F4"/>
    <w:rsid w:val="00DA44D3"/>
    <w:rsid w:val="00DA4BD7"/>
    <w:rsid w:val="00DA4DDA"/>
    <w:rsid w:val="00DA4FD3"/>
    <w:rsid w:val="00DA5A6D"/>
    <w:rsid w:val="00DA5EA1"/>
    <w:rsid w:val="00DA6358"/>
    <w:rsid w:val="00DA67AD"/>
    <w:rsid w:val="00DA701E"/>
    <w:rsid w:val="00DA714F"/>
    <w:rsid w:val="00DA71EF"/>
    <w:rsid w:val="00DA759A"/>
    <w:rsid w:val="00DA79DA"/>
    <w:rsid w:val="00DA7BDA"/>
    <w:rsid w:val="00DA7DA4"/>
    <w:rsid w:val="00DA7E28"/>
    <w:rsid w:val="00DA7EFA"/>
    <w:rsid w:val="00DB03CE"/>
    <w:rsid w:val="00DB1120"/>
    <w:rsid w:val="00DB15E4"/>
    <w:rsid w:val="00DB1948"/>
    <w:rsid w:val="00DB228B"/>
    <w:rsid w:val="00DB235B"/>
    <w:rsid w:val="00DB242E"/>
    <w:rsid w:val="00DB2F33"/>
    <w:rsid w:val="00DB3073"/>
    <w:rsid w:val="00DB3135"/>
    <w:rsid w:val="00DB3802"/>
    <w:rsid w:val="00DB3906"/>
    <w:rsid w:val="00DB3FC9"/>
    <w:rsid w:val="00DB42FE"/>
    <w:rsid w:val="00DB524A"/>
    <w:rsid w:val="00DB5500"/>
    <w:rsid w:val="00DB580B"/>
    <w:rsid w:val="00DB5B58"/>
    <w:rsid w:val="00DB6AFD"/>
    <w:rsid w:val="00DB6F9E"/>
    <w:rsid w:val="00DB7162"/>
    <w:rsid w:val="00DB7188"/>
    <w:rsid w:val="00DB7291"/>
    <w:rsid w:val="00DB779E"/>
    <w:rsid w:val="00DB7B00"/>
    <w:rsid w:val="00DC0799"/>
    <w:rsid w:val="00DC08E1"/>
    <w:rsid w:val="00DC1ADA"/>
    <w:rsid w:val="00DC24D9"/>
    <w:rsid w:val="00DC2762"/>
    <w:rsid w:val="00DC3B67"/>
    <w:rsid w:val="00DC3E10"/>
    <w:rsid w:val="00DC3E8E"/>
    <w:rsid w:val="00DC3F97"/>
    <w:rsid w:val="00DC4256"/>
    <w:rsid w:val="00DC51EB"/>
    <w:rsid w:val="00DC66E3"/>
    <w:rsid w:val="00DC6962"/>
    <w:rsid w:val="00DC714E"/>
    <w:rsid w:val="00DD044A"/>
    <w:rsid w:val="00DD0CE1"/>
    <w:rsid w:val="00DD11F4"/>
    <w:rsid w:val="00DD1409"/>
    <w:rsid w:val="00DD1CD6"/>
    <w:rsid w:val="00DD1EAE"/>
    <w:rsid w:val="00DD2202"/>
    <w:rsid w:val="00DD258E"/>
    <w:rsid w:val="00DD25F3"/>
    <w:rsid w:val="00DD3168"/>
    <w:rsid w:val="00DD31A9"/>
    <w:rsid w:val="00DD3255"/>
    <w:rsid w:val="00DD3B98"/>
    <w:rsid w:val="00DD4D95"/>
    <w:rsid w:val="00DD4F6D"/>
    <w:rsid w:val="00DD58F8"/>
    <w:rsid w:val="00DD6A54"/>
    <w:rsid w:val="00DD6ADD"/>
    <w:rsid w:val="00DD7C2F"/>
    <w:rsid w:val="00DD7F8A"/>
    <w:rsid w:val="00DE08A6"/>
    <w:rsid w:val="00DE0CE6"/>
    <w:rsid w:val="00DE1B0D"/>
    <w:rsid w:val="00DE1D41"/>
    <w:rsid w:val="00DE221F"/>
    <w:rsid w:val="00DE22A7"/>
    <w:rsid w:val="00DE277D"/>
    <w:rsid w:val="00DE2931"/>
    <w:rsid w:val="00DE2A08"/>
    <w:rsid w:val="00DE2DD3"/>
    <w:rsid w:val="00DE2F8F"/>
    <w:rsid w:val="00DE39B6"/>
    <w:rsid w:val="00DE3F1E"/>
    <w:rsid w:val="00DE4235"/>
    <w:rsid w:val="00DE453A"/>
    <w:rsid w:val="00DE498B"/>
    <w:rsid w:val="00DE4B21"/>
    <w:rsid w:val="00DE4CFF"/>
    <w:rsid w:val="00DE556B"/>
    <w:rsid w:val="00DE5573"/>
    <w:rsid w:val="00DE581C"/>
    <w:rsid w:val="00DE5888"/>
    <w:rsid w:val="00DE5D6C"/>
    <w:rsid w:val="00DE6FAD"/>
    <w:rsid w:val="00DE745F"/>
    <w:rsid w:val="00DE7546"/>
    <w:rsid w:val="00DE79AB"/>
    <w:rsid w:val="00DE7CB3"/>
    <w:rsid w:val="00DF0772"/>
    <w:rsid w:val="00DF089D"/>
    <w:rsid w:val="00DF0C82"/>
    <w:rsid w:val="00DF2151"/>
    <w:rsid w:val="00DF2910"/>
    <w:rsid w:val="00DF37BA"/>
    <w:rsid w:val="00DF4632"/>
    <w:rsid w:val="00DF515D"/>
    <w:rsid w:val="00DF539F"/>
    <w:rsid w:val="00DF53DD"/>
    <w:rsid w:val="00DF53EB"/>
    <w:rsid w:val="00DF5E57"/>
    <w:rsid w:val="00DF625F"/>
    <w:rsid w:val="00DF6350"/>
    <w:rsid w:val="00DF66BA"/>
    <w:rsid w:val="00DF66D9"/>
    <w:rsid w:val="00DF718E"/>
    <w:rsid w:val="00DF7505"/>
    <w:rsid w:val="00DF7684"/>
    <w:rsid w:val="00DF7D87"/>
    <w:rsid w:val="00DF7F08"/>
    <w:rsid w:val="00E00404"/>
    <w:rsid w:val="00E008E1"/>
    <w:rsid w:val="00E01854"/>
    <w:rsid w:val="00E0195D"/>
    <w:rsid w:val="00E02B3D"/>
    <w:rsid w:val="00E02C24"/>
    <w:rsid w:val="00E0364D"/>
    <w:rsid w:val="00E046D1"/>
    <w:rsid w:val="00E050B5"/>
    <w:rsid w:val="00E066B0"/>
    <w:rsid w:val="00E07486"/>
    <w:rsid w:val="00E07C0A"/>
    <w:rsid w:val="00E11A21"/>
    <w:rsid w:val="00E11B8C"/>
    <w:rsid w:val="00E12243"/>
    <w:rsid w:val="00E1246D"/>
    <w:rsid w:val="00E128A8"/>
    <w:rsid w:val="00E14059"/>
    <w:rsid w:val="00E1462E"/>
    <w:rsid w:val="00E147B3"/>
    <w:rsid w:val="00E1508E"/>
    <w:rsid w:val="00E15C20"/>
    <w:rsid w:val="00E165AB"/>
    <w:rsid w:val="00E17333"/>
    <w:rsid w:val="00E176A4"/>
    <w:rsid w:val="00E17A5D"/>
    <w:rsid w:val="00E17EAD"/>
    <w:rsid w:val="00E21081"/>
    <w:rsid w:val="00E22AC6"/>
    <w:rsid w:val="00E23C3E"/>
    <w:rsid w:val="00E24760"/>
    <w:rsid w:val="00E24916"/>
    <w:rsid w:val="00E25A5D"/>
    <w:rsid w:val="00E2620C"/>
    <w:rsid w:val="00E266E4"/>
    <w:rsid w:val="00E26960"/>
    <w:rsid w:val="00E26B26"/>
    <w:rsid w:val="00E26BF4"/>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5ED2"/>
    <w:rsid w:val="00E36478"/>
    <w:rsid w:val="00E3658C"/>
    <w:rsid w:val="00E402A1"/>
    <w:rsid w:val="00E40686"/>
    <w:rsid w:val="00E40AA3"/>
    <w:rsid w:val="00E41B10"/>
    <w:rsid w:val="00E429C7"/>
    <w:rsid w:val="00E42C21"/>
    <w:rsid w:val="00E42C53"/>
    <w:rsid w:val="00E434B6"/>
    <w:rsid w:val="00E437D2"/>
    <w:rsid w:val="00E43CCD"/>
    <w:rsid w:val="00E44258"/>
    <w:rsid w:val="00E443A8"/>
    <w:rsid w:val="00E44838"/>
    <w:rsid w:val="00E44BCB"/>
    <w:rsid w:val="00E45461"/>
    <w:rsid w:val="00E45E4E"/>
    <w:rsid w:val="00E468BE"/>
    <w:rsid w:val="00E46D16"/>
    <w:rsid w:val="00E50D1D"/>
    <w:rsid w:val="00E513DE"/>
    <w:rsid w:val="00E515D0"/>
    <w:rsid w:val="00E51A97"/>
    <w:rsid w:val="00E51C99"/>
    <w:rsid w:val="00E5200D"/>
    <w:rsid w:val="00E527AA"/>
    <w:rsid w:val="00E532A6"/>
    <w:rsid w:val="00E532D3"/>
    <w:rsid w:val="00E5454B"/>
    <w:rsid w:val="00E54643"/>
    <w:rsid w:val="00E54966"/>
    <w:rsid w:val="00E5550E"/>
    <w:rsid w:val="00E55B05"/>
    <w:rsid w:val="00E55C34"/>
    <w:rsid w:val="00E56979"/>
    <w:rsid w:val="00E56B62"/>
    <w:rsid w:val="00E5726F"/>
    <w:rsid w:val="00E576E3"/>
    <w:rsid w:val="00E57BC5"/>
    <w:rsid w:val="00E604A0"/>
    <w:rsid w:val="00E605DB"/>
    <w:rsid w:val="00E61783"/>
    <w:rsid w:val="00E62CF8"/>
    <w:rsid w:val="00E62DA6"/>
    <w:rsid w:val="00E63065"/>
    <w:rsid w:val="00E63B3F"/>
    <w:rsid w:val="00E64F5A"/>
    <w:rsid w:val="00E66DB7"/>
    <w:rsid w:val="00E674B6"/>
    <w:rsid w:val="00E677E6"/>
    <w:rsid w:val="00E67AAF"/>
    <w:rsid w:val="00E67BA4"/>
    <w:rsid w:val="00E67C87"/>
    <w:rsid w:val="00E709C3"/>
    <w:rsid w:val="00E7135A"/>
    <w:rsid w:val="00E71C5E"/>
    <w:rsid w:val="00E71D15"/>
    <w:rsid w:val="00E72157"/>
    <w:rsid w:val="00E72FF2"/>
    <w:rsid w:val="00E73464"/>
    <w:rsid w:val="00E74147"/>
    <w:rsid w:val="00E74347"/>
    <w:rsid w:val="00E74AEB"/>
    <w:rsid w:val="00E74BBA"/>
    <w:rsid w:val="00E74DAD"/>
    <w:rsid w:val="00E7508D"/>
    <w:rsid w:val="00E75137"/>
    <w:rsid w:val="00E75441"/>
    <w:rsid w:val="00E75931"/>
    <w:rsid w:val="00E76965"/>
    <w:rsid w:val="00E77169"/>
    <w:rsid w:val="00E7784A"/>
    <w:rsid w:val="00E778A6"/>
    <w:rsid w:val="00E779D7"/>
    <w:rsid w:val="00E77FF2"/>
    <w:rsid w:val="00E801DE"/>
    <w:rsid w:val="00E8047E"/>
    <w:rsid w:val="00E80E60"/>
    <w:rsid w:val="00E815D9"/>
    <w:rsid w:val="00E81926"/>
    <w:rsid w:val="00E81B0B"/>
    <w:rsid w:val="00E81D8D"/>
    <w:rsid w:val="00E82B2E"/>
    <w:rsid w:val="00E83233"/>
    <w:rsid w:val="00E833C9"/>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1028"/>
    <w:rsid w:val="00E928BC"/>
    <w:rsid w:val="00E9301B"/>
    <w:rsid w:val="00E93A4C"/>
    <w:rsid w:val="00E94169"/>
    <w:rsid w:val="00E94237"/>
    <w:rsid w:val="00E95127"/>
    <w:rsid w:val="00E95567"/>
    <w:rsid w:val="00E958AA"/>
    <w:rsid w:val="00E95ED4"/>
    <w:rsid w:val="00EA0C42"/>
    <w:rsid w:val="00EA19A9"/>
    <w:rsid w:val="00EA2270"/>
    <w:rsid w:val="00EA2520"/>
    <w:rsid w:val="00EA286D"/>
    <w:rsid w:val="00EA2E2C"/>
    <w:rsid w:val="00EA31C2"/>
    <w:rsid w:val="00EA36F6"/>
    <w:rsid w:val="00EA38D3"/>
    <w:rsid w:val="00EA3F91"/>
    <w:rsid w:val="00EA4125"/>
    <w:rsid w:val="00EA43C7"/>
    <w:rsid w:val="00EA440E"/>
    <w:rsid w:val="00EA5768"/>
    <w:rsid w:val="00EA5CF6"/>
    <w:rsid w:val="00EA7812"/>
    <w:rsid w:val="00EA7CCB"/>
    <w:rsid w:val="00EB0093"/>
    <w:rsid w:val="00EB0428"/>
    <w:rsid w:val="00EB074F"/>
    <w:rsid w:val="00EB0F30"/>
    <w:rsid w:val="00EB18A0"/>
    <w:rsid w:val="00EB1B2C"/>
    <w:rsid w:val="00EB1BDB"/>
    <w:rsid w:val="00EB2103"/>
    <w:rsid w:val="00EB24F6"/>
    <w:rsid w:val="00EB2706"/>
    <w:rsid w:val="00EB3663"/>
    <w:rsid w:val="00EB4467"/>
    <w:rsid w:val="00EB5248"/>
    <w:rsid w:val="00EB5875"/>
    <w:rsid w:val="00EB58C7"/>
    <w:rsid w:val="00EB621B"/>
    <w:rsid w:val="00EB643B"/>
    <w:rsid w:val="00EB73DA"/>
    <w:rsid w:val="00EC0254"/>
    <w:rsid w:val="00EC07E1"/>
    <w:rsid w:val="00EC0C22"/>
    <w:rsid w:val="00EC0DA7"/>
    <w:rsid w:val="00EC1803"/>
    <w:rsid w:val="00EC21BB"/>
    <w:rsid w:val="00EC28D1"/>
    <w:rsid w:val="00EC2A86"/>
    <w:rsid w:val="00EC363B"/>
    <w:rsid w:val="00EC3F40"/>
    <w:rsid w:val="00EC3FEB"/>
    <w:rsid w:val="00EC4157"/>
    <w:rsid w:val="00EC444E"/>
    <w:rsid w:val="00EC4C48"/>
    <w:rsid w:val="00EC5C49"/>
    <w:rsid w:val="00EC6479"/>
    <w:rsid w:val="00EC6FE4"/>
    <w:rsid w:val="00EC7EC1"/>
    <w:rsid w:val="00EC7FF0"/>
    <w:rsid w:val="00ED064A"/>
    <w:rsid w:val="00ED1544"/>
    <w:rsid w:val="00ED2247"/>
    <w:rsid w:val="00ED2CDD"/>
    <w:rsid w:val="00ED2D48"/>
    <w:rsid w:val="00ED2E0E"/>
    <w:rsid w:val="00ED3063"/>
    <w:rsid w:val="00ED34A4"/>
    <w:rsid w:val="00ED3534"/>
    <w:rsid w:val="00ED3776"/>
    <w:rsid w:val="00ED3AA5"/>
    <w:rsid w:val="00ED3CA3"/>
    <w:rsid w:val="00ED3D3E"/>
    <w:rsid w:val="00ED3F2B"/>
    <w:rsid w:val="00ED4903"/>
    <w:rsid w:val="00ED4E58"/>
    <w:rsid w:val="00ED5C8D"/>
    <w:rsid w:val="00ED5CC0"/>
    <w:rsid w:val="00ED6F0A"/>
    <w:rsid w:val="00ED75C0"/>
    <w:rsid w:val="00ED7989"/>
    <w:rsid w:val="00ED7AC1"/>
    <w:rsid w:val="00EE08C0"/>
    <w:rsid w:val="00EE17CB"/>
    <w:rsid w:val="00EE20A8"/>
    <w:rsid w:val="00EE25B1"/>
    <w:rsid w:val="00EE292C"/>
    <w:rsid w:val="00EE3A90"/>
    <w:rsid w:val="00EE40F7"/>
    <w:rsid w:val="00EE49F2"/>
    <w:rsid w:val="00EE52F8"/>
    <w:rsid w:val="00EE53AA"/>
    <w:rsid w:val="00EE57BF"/>
    <w:rsid w:val="00EE5CF9"/>
    <w:rsid w:val="00EE5DB5"/>
    <w:rsid w:val="00EE716D"/>
    <w:rsid w:val="00EE7666"/>
    <w:rsid w:val="00EF0454"/>
    <w:rsid w:val="00EF05A1"/>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CCB"/>
    <w:rsid w:val="00EF6D78"/>
    <w:rsid w:val="00EF706A"/>
    <w:rsid w:val="00EF7378"/>
    <w:rsid w:val="00EF7466"/>
    <w:rsid w:val="00EF7A06"/>
    <w:rsid w:val="00EF7A64"/>
    <w:rsid w:val="00EF7DBA"/>
    <w:rsid w:val="00EF7E4C"/>
    <w:rsid w:val="00F0143D"/>
    <w:rsid w:val="00F01FDE"/>
    <w:rsid w:val="00F027FD"/>
    <w:rsid w:val="00F03B76"/>
    <w:rsid w:val="00F03CAF"/>
    <w:rsid w:val="00F040E7"/>
    <w:rsid w:val="00F047E5"/>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445"/>
    <w:rsid w:val="00F1464F"/>
    <w:rsid w:val="00F158F1"/>
    <w:rsid w:val="00F15916"/>
    <w:rsid w:val="00F15B59"/>
    <w:rsid w:val="00F15C8F"/>
    <w:rsid w:val="00F15ED9"/>
    <w:rsid w:val="00F16309"/>
    <w:rsid w:val="00F164C9"/>
    <w:rsid w:val="00F17A4D"/>
    <w:rsid w:val="00F205AB"/>
    <w:rsid w:val="00F208CD"/>
    <w:rsid w:val="00F20BDA"/>
    <w:rsid w:val="00F21A4C"/>
    <w:rsid w:val="00F21B5F"/>
    <w:rsid w:val="00F21E53"/>
    <w:rsid w:val="00F23144"/>
    <w:rsid w:val="00F234E9"/>
    <w:rsid w:val="00F23729"/>
    <w:rsid w:val="00F23861"/>
    <w:rsid w:val="00F23C2E"/>
    <w:rsid w:val="00F23E7F"/>
    <w:rsid w:val="00F23FC0"/>
    <w:rsid w:val="00F2424F"/>
    <w:rsid w:val="00F248C2"/>
    <w:rsid w:val="00F24D77"/>
    <w:rsid w:val="00F24F03"/>
    <w:rsid w:val="00F253D7"/>
    <w:rsid w:val="00F25D4B"/>
    <w:rsid w:val="00F26B4E"/>
    <w:rsid w:val="00F273C0"/>
    <w:rsid w:val="00F273E2"/>
    <w:rsid w:val="00F27CB0"/>
    <w:rsid w:val="00F3100B"/>
    <w:rsid w:val="00F319B4"/>
    <w:rsid w:val="00F31D3C"/>
    <w:rsid w:val="00F32D9E"/>
    <w:rsid w:val="00F33320"/>
    <w:rsid w:val="00F34156"/>
    <w:rsid w:val="00F34B44"/>
    <w:rsid w:val="00F355A4"/>
    <w:rsid w:val="00F363F3"/>
    <w:rsid w:val="00F36769"/>
    <w:rsid w:val="00F36CB5"/>
    <w:rsid w:val="00F36EA7"/>
    <w:rsid w:val="00F371C9"/>
    <w:rsid w:val="00F37EC8"/>
    <w:rsid w:val="00F37F3C"/>
    <w:rsid w:val="00F40357"/>
    <w:rsid w:val="00F40F33"/>
    <w:rsid w:val="00F41213"/>
    <w:rsid w:val="00F41505"/>
    <w:rsid w:val="00F4325A"/>
    <w:rsid w:val="00F432EC"/>
    <w:rsid w:val="00F43AB3"/>
    <w:rsid w:val="00F43CCB"/>
    <w:rsid w:val="00F44881"/>
    <w:rsid w:val="00F44D57"/>
    <w:rsid w:val="00F45118"/>
    <w:rsid w:val="00F4573D"/>
    <w:rsid w:val="00F458F2"/>
    <w:rsid w:val="00F45F39"/>
    <w:rsid w:val="00F46DF4"/>
    <w:rsid w:val="00F46F17"/>
    <w:rsid w:val="00F477C8"/>
    <w:rsid w:val="00F47C3D"/>
    <w:rsid w:val="00F47EA2"/>
    <w:rsid w:val="00F50AA0"/>
    <w:rsid w:val="00F51276"/>
    <w:rsid w:val="00F51CD4"/>
    <w:rsid w:val="00F51F04"/>
    <w:rsid w:val="00F51F24"/>
    <w:rsid w:val="00F535A2"/>
    <w:rsid w:val="00F53926"/>
    <w:rsid w:val="00F53BC0"/>
    <w:rsid w:val="00F54ABD"/>
    <w:rsid w:val="00F55254"/>
    <w:rsid w:val="00F554A4"/>
    <w:rsid w:val="00F55D2E"/>
    <w:rsid w:val="00F5606F"/>
    <w:rsid w:val="00F56A62"/>
    <w:rsid w:val="00F56E8B"/>
    <w:rsid w:val="00F57D14"/>
    <w:rsid w:val="00F611F4"/>
    <w:rsid w:val="00F6133C"/>
    <w:rsid w:val="00F61A77"/>
    <w:rsid w:val="00F61CF8"/>
    <w:rsid w:val="00F61EC6"/>
    <w:rsid w:val="00F62579"/>
    <w:rsid w:val="00F62D90"/>
    <w:rsid w:val="00F6410A"/>
    <w:rsid w:val="00F65EE2"/>
    <w:rsid w:val="00F664BD"/>
    <w:rsid w:val="00F66625"/>
    <w:rsid w:val="00F66992"/>
    <w:rsid w:val="00F672BB"/>
    <w:rsid w:val="00F67472"/>
    <w:rsid w:val="00F675BF"/>
    <w:rsid w:val="00F67AC3"/>
    <w:rsid w:val="00F7027D"/>
    <w:rsid w:val="00F703A4"/>
    <w:rsid w:val="00F70418"/>
    <w:rsid w:val="00F70599"/>
    <w:rsid w:val="00F707DE"/>
    <w:rsid w:val="00F70D1C"/>
    <w:rsid w:val="00F70D59"/>
    <w:rsid w:val="00F7117D"/>
    <w:rsid w:val="00F71CEC"/>
    <w:rsid w:val="00F734F8"/>
    <w:rsid w:val="00F73F2B"/>
    <w:rsid w:val="00F74F0F"/>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2D3D"/>
    <w:rsid w:val="00F837E7"/>
    <w:rsid w:val="00F84397"/>
    <w:rsid w:val="00F843A4"/>
    <w:rsid w:val="00F84DFF"/>
    <w:rsid w:val="00F84E0B"/>
    <w:rsid w:val="00F850A0"/>
    <w:rsid w:val="00F85655"/>
    <w:rsid w:val="00F85E38"/>
    <w:rsid w:val="00F86516"/>
    <w:rsid w:val="00F86A34"/>
    <w:rsid w:val="00F87227"/>
    <w:rsid w:val="00F8742E"/>
    <w:rsid w:val="00F87874"/>
    <w:rsid w:val="00F90220"/>
    <w:rsid w:val="00F9033D"/>
    <w:rsid w:val="00F90DFC"/>
    <w:rsid w:val="00F91077"/>
    <w:rsid w:val="00F91E13"/>
    <w:rsid w:val="00F92A11"/>
    <w:rsid w:val="00F931FC"/>
    <w:rsid w:val="00F94662"/>
    <w:rsid w:val="00F9489E"/>
    <w:rsid w:val="00F95271"/>
    <w:rsid w:val="00F95382"/>
    <w:rsid w:val="00F95CA4"/>
    <w:rsid w:val="00F963C9"/>
    <w:rsid w:val="00F9653D"/>
    <w:rsid w:val="00F96FA6"/>
    <w:rsid w:val="00F970BF"/>
    <w:rsid w:val="00F974FB"/>
    <w:rsid w:val="00F97837"/>
    <w:rsid w:val="00F97D87"/>
    <w:rsid w:val="00F97FB9"/>
    <w:rsid w:val="00FA0063"/>
    <w:rsid w:val="00FA0A5D"/>
    <w:rsid w:val="00FA1124"/>
    <w:rsid w:val="00FA15A1"/>
    <w:rsid w:val="00FA1BAC"/>
    <w:rsid w:val="00FA35B1"/>
    <w:rsid w:val="00FA3BAD"/>
    <w:rsid w:val="00FA423A"/>
    <w:rsid w:val="00FA4647"/>
    <w:rsid w:val="00FA47C8"/>
    <w:rsid w:val="00FA48D3"/>
    <w:rsid w:val="00FA4A9C"/>
    <w:rsid w:val="00FA537E"/>
    <w:rsid w:val="00FA5653"/>
    <w:rsid w:val="00FA5702"/>
    <w:rsid w:val="00FA588B"/>
    <w:rsid w:val="00FA632A"/>
    <w:rsid w:val="00FA6BBE"/>
    <w:rsid w:val="00FA7E4E"/>
    <w:rsid w:val="00FA7EF7"/>
    <w:rsid w:val="00FB006A"/>
    <w:rsid w:val="00FB05A4"/>
    <w:rsid w:val="00FB066E"/>
    <w:rsid w:val="00FB0E0B"/>
    <w:rsid w:val="00FB1254"/>
    <w:rsid w:val="00FB12A1"/>
    <w:rsid w:val="00FB1CCB"/>
    <w:rsid w:val="00FB1E83"/>
    <w:rsid w:val="00FB1F0A"/>
    <w:rsid w:val="00FB20D1"/>
    <w:rsid w:val="00FB2358"/>
    <w:rsid w:val="00FB24FA"/>
    <w:rsid w:val="00FB392E"/>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2ED"/>
    <w:rsid w:val="00FC03C8"/>
    <w:rsid w:val="00FC0633"/>
    <w:rsid w:val="00FC100A"/>
    <w:rsid w:val="00FC159E"/>
    <w:rsid w:val="00FC174F"/>
    <w:rsid w:val="00FC2093"/>
    <w:rsid w:val="00FC29C1"/>
    <w:rsid w:val="00FC3306"/>
    <w:rsid w:val="00FC36E4"/>
    <w:rsid w:val="00FC3C34"/>
    <w:rsid w:val="00FC4786"/>
    <w:rsid w:val="00FC4A63"/>
    <w:rsid w:val="00FC5D96"/>
    <w:rsid w:val="00FC5F8C"/>
    <w:rsid w:val="00FC6068"/>
    <w:rsid w:val="00FC7009"/>
    <w:rsid w:val="00FC731C"/>
    <w:rsid w:val="00FC7650"/>
    <w:rsid w:val="00FC7B87"/>
    <w:rsid w:val="00FC7C25"/>
    <w:rsid w:val="00FC7F86"/>
    <w:rsid w:val="00FD0706"/>
    <w:rsid w:val="00FD1D5A"/>
    <w:rsid w:val="00FD1DFC"/>
    <w:rsid w:val="00FD2727"/>
    <w:rsid w:val="00FD32F8"/>
    <w:rsid w:val="00FD418C"/>
    <w:rsid w:val="00FD5731"/>
    <w:rsid w:val="00FD5D9B"/>
    <w:rsid w:val="00FD63F9"/>
    <w:rsid w:val="00FD65C6"/>
    <w:rsid w:val="00FD69E7"/>
    <w:rsid w:val="00FD760B"/>
    <w:rsid w:val="00FD7830"/>
    <w:rsid w:val="00FE02E7"/>
    <w:rsid w:val="00FE163B"/>
    <w:rsid w:val="00FE206D"/>
    <w:rsid w:val="00FE22EE"/>
    <w:rsid w:val="00FE25A2"/>
    <w:rsid w:val="00FE3198"/>
    <w:rsid w:val="00FE34EC"/>
    <w:rsid w:val="00FE3899"/>
    <w:rsid w:val="00FE3F11"/>
    <w:rsid w:val="00FE3F17"/>
    <w:rsid w:val="00FE4A26"/>
    <w:rsid w:val="00FE4A80"/>
    <w:rsid w:val="00FE5244"/>
    <w:rsid w:val="00FE6004"/>
    <w:rsid w:val="00FE6498"/>
    <w:rsid w:val="00FE6B2C"/>
    <w:rsid w:val="00FE6C70"/>
    <w:rsid w:val="00FE6F47"/>
    <w:rsid w:val="00FE72B2"/>
    <w:rsid w:val="00FE7BA4"/>
    <w:rsid w:val="00FE7DAB"/>
    <w:rsid w:val="00FF057F"/>
    <w:rsid w:val="00FF0BCD"/>
    <w:rsid w:val="00FF0C84"/>
    <w:rsid w:val="00FF12D7"/>
    <w:rsid w:val="00FF16A3"/>
    <w:rsid w:val="00FF226E"/>
    <w:rsid w:val="00FF2457"/>
    <w:rsid w:val="00FF3902"/>
    <w:rsid w:val="00FF3AE8"/>
    <w:rsid w:val="00FF3C5F"/>
    <w:rsid w:val="00FF3D19"/>
    <w:rsid w:val="00FF4ADB"/>
    <w:rsid w:val="00FF4E30"/>
    <w:rsid w:val="00FF50DD"/>
    <w:rsid w:val="00FF59DB"/>
    <w:rsid w:val="00FF5B4A"/>
    <w:rsid w:val="00FF5C6B"/>
    <w:rsid w:val="00FF5FAE"/>
    <w:rsid w:val="00FF623A"/>
    <w:rsid w:val="00FF624D"/>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FC971"/>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qFormat="1"/>
    <w:lsdException w:name="caption" w:qFormat="1"/>
    <w:lsdException w:name="List Number 4" w:qFormat="1"/>
    <w:lsdException w:name="Title" w:qFormat="1"/>
    <w:lsdException w:name="Body Text" w:uiPriority="99"/>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17BA"/>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link w:val="Heading5Char"/>
    <w:qFormat/>
    <w:rsid w:val="00876A06"/>
    <w:pPr>
      <w:numPr>
        <w:ilvl w:val="4"/>
      </w:numPr>
      <w:outlineLvl w:val="4"/>
    </w:pPr>
    <w:rPr>
      <w:sz w:val="22"/>
    </w:rPr>
  </w:style>
  <w:style w:type="paragraph" w:styleId="Heading6">
    <w:name w:val="heading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aliases w:val="Table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Normal"/>
    <w:link w:val="ListParagraphChar"/>
    <w:uiPriority w:val="34"/>
    <w:qFormat/>
    <w:rsid w:val="004A2106"/>
    <w:pPr>
      <w:overflowPunct/>
      <w:autoSpaceDE/>
      <w:autoSpaceDN/>
      <w:adjustRightInd/>
      <w:spacing w:after="0"/>
      <w:ind w:firstLineChars="200" w:firstLine="420"/>
      <w:textAlignment w:val="auto"/>
    </w:pPr>
    <w:rPr>
      <w:rFonts w:eastAsia="SimSun" w:cs="SimSun"/>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
    <w:name w:val="B1"/>
    <w:basedOn w:val="List"/>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4A2106"/>
    <w:rPr>
      <w:rFonts w:eastAsia="SimSun" w:cs="SimSun"/>
      <w:szCs w:val="24"/>
    </w:rPr>
  </w:style>
  <w:style w:type="character" w:styleId="Strong">
    <w:name w:val="Strong"/>
    <w:basedOn w:val="DefaultParagraphFont"/>
    <w:uiPriority w:val="22"/>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character" w:customStyle="1" w:styleId="CommentTextChar">
    <w:name w:val="Comment Text Char"/>
    <w:basedOn w:val="DefaultParagraphFont"/>
    <w:link w:val="CommentText"/>
    <w:rsid w:val="007176F1"/>
    <w:rPr>
      <w:rFonts w:ascii="–¾’©" w:eastAsia="–¾’©"/>
      <w:sz w:val="24"/>
      <w:lang w:val="en-GB" w:eastAsia="en-US"/>
    </w:rPr>
  </w:style>
  <w:style w:type="paragraph" w:styleId="ListNumber4">
    <w:name w:val="List Number 4"/>
    <w:basedOn w:val="Normal"/>
    <w:unhideWhenUsed/>
    <w:qFormat/>
    <w:rsid w:val="00B466A5"/>
    <w:pPr>
      <w:numPr>
        <w:numId w:val="7"/>
      </w:numPr>
      <w:tabs>
        <w:tab w:val="clear" w:pos="720"/>
        <w:tab w:val="num" w:pos="360"/>
        <w:tab w:val="num" w:pos="1209"/>
      </w:tabs>
      <w:ind w:left="1209" w:firstLine="0"/>
      <w:textAlignment w:val="auto"/>
    </w:pPr>
    <w:rPr>
      <w:rFonts w:eastAsia="MS Mincho"/>
      <w:lang w:eastAsia="en-GB"/>
    </w:rPr>
  </w:style>
  <w:style w:type="character" w:customStyle="1" w:styleId="Heading5Char">
    <w:name w:val="Heading 5 Char"/>
    <w:basedOn w:val="DefaultParagraphFont"/>
    <w:link w:val="Heading5"/>
    <w:rsid w:val="0050298E"/>
    <w:rPr>
      <w:rFonts w:ascii="Arial" w:eastAsia="Arial" w:hAnsi="Arial"/>
      <w:sz w:val="22"/>
      <w:lang w:val="en-GB" w:eastAsia="en-US"/>
    </w:rPr>
  </w:style>
  <w:style w:type="character" w:customStyle="1" w:styleId="Heading6Char">
    <w:name w:val="Heading 6 Char"/>
    <w:basedOn w:val="DefaultParagraphFont"/>
    <w:link w:val="Heading6"/>
    <w:rsid w:val="0050298E"/>
    <w:rPr>
      <w:rFonts w:ascii="Arial" w:eastAsia="Arial" w:hAnsi="Arial"/>
      <w:lang w:val="en-GB" w:eastAsia="en-US"/>
    </w:rPr>
  </w:style>
  <w:style w:type="character" w:customStyle="1" w:styleId="Heading7Char">
    <w:name w:val="Heading 7 Char"/>
    <w:basedOn w:val="DefaultParagraphFont"/>
    <w:link w:val="Heading7"/>
    <w:rsid w:val="0050298E"/>
    <w:rPr>
      <w:rFonts w:ascii="Arial" w:eastAsia="Arial" w:hAnsi="Arial"/>
      <w:lang w:val="en-GB" w:eastAsia="en-US"/>
    </w:rPr>
  </w:style>
  <w:style w:type="character" w:customStyle="1" w:styleId="Heading8Char">
    <w:name w:val="Heading 8 Char"/>
    <w:basedOn w:val="DefaultParagraphFont"/>
    <w:link w:val="Heading8"/>
    <w:rsid w:val="0050298E"/>
    <w:rPr>
      <w:rFonts w:ascii="Arial" w:eastAsia="Arial" w:hAnsi="Arial"/>
      <w:sz w:val="36"/>
      <w:lang w:val="en-GB" w:eastAsia="en-US"/>
    </w:rPr>
  </w:style>
  <w:style w:type="character" w:customStyle="1" w:styleId="Heading9Char">
    <w:name w:val="Heading 9 Char"/>
    <w:basedOn w:val="DefaultParagraphFont"/>
    <w:link w:val="Heading9"/>
    <w:rsid w:val="0050298E"/>
    <w:rPr>
      <w:rFonts w:ascii="Arial" w:eastAsia="Arial" w:hAnsi="Arial"/>
      <w:sz w:val="36"/>
      <w:lang w:val="en-GB" w:eastAsia="en-US"/>
    </w:rPr>
  </w:style>
  <w:style w:type="character" w:customStyle="1" w:styleId="FooterChar">
    <w:name w:val="Footer Char"/>
    <w:basedOn w:val="DefaultParagraphFont"/>
    <w:link w:val="Footer"/>
    <w:rsid w:val="0050298E"/>
    <w:rPr>
      <w:rFonts w:ascii="Arial" w:eastAsia="Times New Roman" w:hAnsi="Arial"/>
      <w:b/>
      <w:i/>
      <w:noProof/>
      <w:sz w:val="18"/>
      <w:lang w:val="en-GB" w:eastAsia="en-US"/>
    </w:rPr>
  </w:style>
  <w:style w:type="paragraph" w:customStyle="1" w:styleId="EX">
    <w:name w:val="EX"/>
    <w:basedOn w:val="Normal"/>
    <w:rsid w:val="0050298E"/>
    <w:pPr>
      <w:keepLines/>
      <w:overflowPunct/>
      <w:autoSpaceDE/>
      <w:autoSpaceDN/>
      <w:adjustRightInd/>
      <w:ind w:left="1702" w:hanging="1418"/>
      <w:textAlignment w:val="auto"/>
    </w:pPr>
  </w:style>
  <w:style w:type="paragraph" w:customStyle="1" w:styleId="FP">
    <w:name w:val="FP"/>
    <w:basedOn w:val="Normal"/>
    <w:rsid w:val="0050298E"/>
    <w:pPr>
      <w:overflowPunct/>
      <w:autoSpaceDE/>
      <w:autoSpaceDN/>
      <w:adjustRightInd/>
      <w:spacing w:after="0"/>
      <w:textAlignment w:val="auto"/>
    </w:pPr>
  </w:style>
  <w:style w:type="paragraph" w:customStyle="1" w:styleId="EW">
    <w:name w:val="EW"/>
    <w:basedOn w:val="EX"/>
    <w:rsid w:val="0050298E"/>
    <w:pPr>
      <w:spacing w:after="0"/>
    </w:pPr>
  </w:style>
  <w:style w:type="paragraph" w:customStyle="1" w:styleId="B2">
    <w:name w:val="B2"/>
    <w:basedOn w:val="Normal"/>
    <w:rsid w:val="0050298E"/>
    <w:pPr>
      <w:overflowPunct/>
      <w:autoSpaceDE/>
      <w:autoSpaceDN/>
      <w:adjustRightInd/>
      <w:ind w:left="851" w:hanging="284"/>
      <w:textAlignment w:val="auto"/>
    </w:pPr>
  </w:style>
  <w:style w:type="paragraph" w:customStyle="1" w:styleId="B3">
    <w:name w:val="B3"/>
    <w:basedOn w:val="Normal"/>
    <w:rsid w:val="0050298E"/>
    <w:pPr>
      <w:overflowPunct/>
      <w:autoSpaceDE/>
      <w:autoSpaceDN/>
      <w:adjustRightInd/>
      <w:ind w:left="1135" w:hanging="284"/>
      <w:textAlignment w:val="auto"/>
    </w:pPr>
  </w:style>
  <w:style w:type="paragraph" w:customStyle="1" w:styleId="B4">
    <w:name w:val="B4"/>
    <w:basedOn w:val="Normal"/>
    <w:rsid w:val="0050298E"/>
    <w:pPr>
      <w:overflowPunct/>
      <w:autoSpaceDE/>
      <w:autoSpaceDN/>
      <w:adjustRightInd/>
      <w:ind w:left="1418" w:hanging="284"/>
      <w:textAlignment w:val="auto"/>
    </w:pPr>
  </w:style>
  <w:style w:type="paragraph" w:customStyle="1" w:styleId="B5">
    <w:name w:val="B5"/>
    <w:basedOn w:val="Normal"/>
    <w:rsid w:val="0050298E"/>
    <w:pPr>
      <w:overflowPunct/>
      <w:autoSpaceDE/>
      <w:autoSpaceDN/>
      <w:adjustRightInd/>
      <w:ind w:left="1702" w:hanging="284"/>
      <w:textAlignment w:val="auto"/>
    </w:pPr>
  </w:style>
  <w:style w:type="paragraph" w:customStyle="1" w:styleId="TAJ">
    <w:name w:val="TAJ"/>
    <w:basedOn w:val="TH"/>
    <w:rsid w:val="0050298E"/>
    <w:pPr>
      <w:overflowPunct/>
      <w:autoSpaceDE/>
      <w:autoSpaceDN/>
      <w:adjustRightInd/>
      <w:textAlignment w:val="auto"/>
    </w:pPr>
    <w:rPr>
      <w:rFonts w:eastAsia="Times New Roman"/>
    </w:rPr>
  </w:style>
  <w:style w:type="character" w:customStyle="1" w:styleId="BalloonTextChar">
    <w:name w:val="Balloon Text Char"/>
    <w:basedOn w:val="DefaultParagraphFont"/>
    <w:link w:val="BalloonText"/>
    <w:rsid w:val="0050298E"/>
    <w:rPr>
      <w:rFonts w:ascii="Tahoma" w:eastAsia="Times New Roman" w:hAnsi="Tahoma" w:cs="Tahoma"/>
      <w:sz w:val="16"/>
      <w:szCs w:val="16"/>
      <w:lang w:val="en-GB" w:eastAsia="en-US"/>
    </w:rPr>
  </w:style>
  <w:style w:type="paragraph" w:styleId="Revision">
    <w:name w:val="Revision"/>
    <w:hidden/>
    <w:uiPriority w:val="99"/>
    <w:semiHidden/>
    <w:rsid w:val="0050298E"/>
    <w:rPr>
      <w:rFonts w:eastAsia="Times New Roman"/>
      <w:lang w:val="en-GB" w:eastAsia="en-US"/>
    </w:rPr>
  </w:style>
  <w:style w:type="numbering" w:customStyle="1" w:styleId="NoList1">
    <w:name w:val="No List1"/>
    <w:next w:val="NoList"/>
    <w:uiPriority w:val="99"/>
    <w:semiHidden/>
    <w:unhideWhenUsed/>
    <w:rsid w:val="0050298E"/>
  </w:style>
  <w:style w:type="character" w:customStyle="1" w:styleId="CommentSubjectChar">
    <w:name w:val="Comment Subject Char"/>
    <w:basedOn w:val="CommentTextChar"/>
    <w:link w:val="CommentSubject"/>
    <w:rsid w:val="0050298E"/>
    <w:rPr>
      <w:rFonts w:ascii="–¾’©" w:eastAsia="Times New Roman"/>
      <w:b/>
      <w:bCs/>
      <w:sz w:val="24"/>
      <w:lang w:val="en-GB" w:eastAsia="en-GB"/>
    </w:rPr>
  </w:style>
  <w:style w:type="character" w:styleId="UnresolvedMention">
    <w:name w:val="Unresolved Mention"/>
    <w:basedOn w:val="DefaultParagraphFont"/>
    <w:uiPriority w:val="99"/>
    <w:semiHidden/>
    <w:unhideWhenUsed/>
    <w:rsid w:val="0050298E"/>
    <w:rPr>
      <w:color w:val="605E5C"/>
      <w:shd w:val="clear" w:color="auto" w:fill="E1DFDD"/>
    </w:rPr>
  </w:style>
  <w:style w:type="paragraph" w:customStyle="1" w:styleId="Tablelegend">
    <w:name w:val="Table_legend"/>
    <w:basedOn w:val="Normal"/>
    <w:rsid w:val="0050298E"/>
    <w:pPr>
      <w:tabs>
        <w:tab w:val="left" w:pos="284"/>
        <w:tab w:val="left" w:pos="1134"/>
        <w:tab w:val="left" w:pos="1871"/>
        <w:tab w:val="left" w:pos="2268"/>
      </w:tabs>
      <w:spacing w:before="40" w:after="40"/>
    </w:pPr>
    <w:rPr>
      <w:rFonts w:eastAsiaTheme="minorEastAsia"/>
      <w:sz w:val="18"/>
    </w:rPr>
  </w:style>
  <w:style w:type="paragraph" w:customStyle="1" w:styleId="TableNo">
    <w:name w:val="Table_No"/>
    <w:basedOn w:val="Normal"/>
    <w:next w:val="Normal"/>
    <w:link w:val="TableNoChar"/>
    <w:qFormat/>
    <w:rsid w:val="0050298E"/>
    <w:pPr>
      <w:keepNext/>
      <w:tabs>
        <w:tab w:val="left" w:pos="1134"/>
        <w:tab w:val="left" w:pos="1871"/>
        <w:tab w:val="left" w:pos="2268"/>
      </w:tabs>
      <w:spacing w:before="560" w:after="120"/>
      <w:jc w:val="center"/>
    </w:pPr>
    <w:rPr>
      <w:rFonts w:eastAsiaTheme="minorEastAsia"/>
      <w:caps/>
    </w:rPr>
  </w:style>
  <w:style w:type="paragraph" w:customStyle="1" w:styleId="AnnexNo">
    <w:name w:val="Annex_No"/>
    <w:basedOn w:val="Normal"/>
    <w:next w:val="Normal"/>
    <w:rsid w:val="0050298E"/>
    <w:pPr>
      <w:keepNext/>
      <w:keepLines/>
      <w:tabs>
        <w:tab w:val="left" w:pos="1134"/>
        <w:tab w:val="left" w:pos="1871"/>
        <w:tab w:val="left" w:pos="2268"/>
      </w:tabs>
      <w:spacing w:before="480" w:after="80"/>
      <w:jc w:val="center"/>
    </w:pPr>
    <w:rPr>
      <w:rFonts w:eastAsiaTheme="minorEastAsia"/>
      <w:caps/>
      <w:sz w:val="28"/>
    </w:rPr>
  </w:style>
  <w:style w:type="paragraph" w:customStyle="1" w:styleId="Annextitle">
    <w:name w:val="Annex_title"/>
    <w:basedOn w:val="Normal"/>
    <w:next w:val="Normal"/>
    <w:rsid w:val="0050298E"/>
    <w:pPr>
      <w:keepNext/>
      <w:keepLines/>
      <w:tabs>
        <w:tab w:val="left" w:pos="1134"/>
        <w:tab w:val="left" w:pos="1871"/>
        <w:tab w:val="left" w:pos="2268"/>
      </w:tabs>
      <w:spacing w:before="240" w:after="280"/>
      <w:jc w:val="center"/>
    </w:pPr>
    <w:rPr>
      <w:rFonts w:ascii="Times New Roman Bold" w:eastAsiaTheme="minorEastAsia" w:hAnsi="Times New Roman Bold"/>
      <w:b/>
      <w:sz w:val="28"/>
    </w:rPr>
  </w:style>
  <w:style w:type="paragraph" w:customStyle="1" w:styleId="Tablefin">
    <w:name w:val="Table_fin"/>
    <w:basedOn w:val="Normal"/>
    <w:rsid w:val="0050298E"/>
    <w:pPr>
      <w:tabs>
        <w:tab w:val="left" w:pos="1134"/>
        <w:tab w:val="left" w:pos="1871"/>
        <w:tab w:val="left" w:pos="2268"/>
      </w:tabs>
      <w:suppressAutoHyphens/>
      <w:adjustRightInd/>
      <w:spacing w:after="0"/>
    </w:pPr>
    <w:rPr>
      <w:rFonts w:eastAsia="Batang"/>
      <w:lang w:val="en-US" w:eastAsia="zh-CN"/>
    </w:rPr>
  </w:style>
  <w:style w:type="paragraph" w:customStyle="1" w:styleId="Tabletitle">
    <w:name w:val="Table_title"/>
    <w:basedOn w:val="Normal"/>
    <w:next w:val="Tabletext"/>
    <w:link w:val="TabletitleChar"/>
    <w:qFormat/>
    <w:rsid w:val="0050298E"/>
    <w:pPr>
      <w:keepNext/>
      <w:keepLines/>
      <w:tabs>
        <w:tab w:val="left" w:pos="1134"/>
        <w:tab w:val="left" w:pos="1871"/>
        <w:tab w:val="left" w:pos="2268"/>
      </w:tabs>
      <w:spacing w:after="120"/>
      <w:jc w:val="center"/>
    </w:pPr>
    <w:rPr>
      <w:rFonts w:ascii="Times New Roman Bold" w:eastAsiaTheme="minorEastAsia" w:hAnsi="Times New Roman Bold"/>
      <w:b/>
    </w:rPr>
  </w:style>
  <w:style w:type="character" w:customStyle="1" w:styleId="TabletitleChar">
    <w:name w:val="Table_title Char"/>
    <w:link w:val="Tabletitle"/>
    <w:qFormat/>
    <w:locked/>
    <w:rsid w:val="0050298E"/>
    <w:rPr>
      <w:rFonts w:ascii="Times New Roman Bold" w:eastAsiaTheme="minorEastAsia" w:hAnsi="Times New Roman Bold"/>
      <w:b/>
      <w:lang w:val="en-GB" w:eastAsia="en-US"/>
    </w:rPr>
  </w:style>
  <w:style w:type="character" w:customStyle="1" w:styleId="TableNoChar">
    <w:name w:val="Table_No Char"/>
    <w:link w:val="TableNo"/>
    <w:qFormat/>
    <w:locked/>
    <w:rsid w:val="0050298E"/>
    <w:rPr>
      <w:rFonts w:eastAsiaTheme="minorEastAsia"/>
      <w:caps/>
      <w:lang w:val="en-GB" w:eastAsia="en-US"/>
    </w:rPr>
  </w:style>
  <w:style w:type="character" w:customStyle="1" w:styleId="UnresolvedMention1">
    <w:name w:val="Unresolved Mention1"/>
    <w:basedOn w:val="DefaultParagraphFont"/>
    <w:uiPriority w:val="99"/>
    <w:semiHidden/>
    <w:unhideWhenUsed/>
    <w:rsid w:val="0050298E"/>
    <w:rPr>
      <w:color w:val="605E5C"/>
      <w:shd w:val="clear" w:color="auto" w:fill="E1DFDD"/>
    </w:rPr>
  </w:style>
  <w:style w:type="character" w:customStyle="1" w:styleId="cf01">
    <w:name w:val="cf01"/>
    <w:basedOn w:val="DefaultParagraphFont"/>
    <w:qFormat/>
    <w:rsid w:val="00F6133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0827">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1293094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6577426">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8409397">
      <w:bodyDiv w:val="1"/>
      <w:marLeft w:val="0"/>
      <w:marRight w:val="0"/>
      <w:marTop w:val="0"/>
      <w:marBottom w:val="0"/>
      <w:divBdr>
        <w:top w:val="none" w:sz="0" w:space="0" w:color="auto"/>
        <w:left w:val="none" w:sz="0" w:space="0" w:color="auto"/>
        <w:bottom w:val="none" w:sz="0" w:space="0" w:color="auto"/>
        <w:right w:val="none" w:sz="0" w:space="0" w:color="auto"/>
      </w:divBdr>
    </w:div>
    <w:div w:id="801189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08882947">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9787824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98067337">
      <w:bodyDiv w:val="1"/>
      <w:marLeft w:val="0"/>
      <w:marRight w:val="0"/>
      <w:marTop w:val="0"/>
      <w:marBottom w:val="0"/>
      <w:divBdr>
        <w:top w:val="none" w:sz="0" w:space="0" w:color="auto"/>
        <w:left w:val="none" w:sz="0" w:space="0" w:color="auto"/>
        <w:bottom w:val="none" w:sz="0" w:space="0" w:color="auto"/>
        <w:right w:val="none" w:sz="0" w:space="0" w:color="auto"/>
      </w:divBdr>
    </w:div>
    <w:div w:id="1137258571">
      <w:bodyDiv w:val="1"/>
      <w:marLeft w:val="0"/>
      <w:marRight w:val="0"/>
      <w:marTop w:val="0"/>
      <w:marBottom w:val="0"/>
      <w:divBdr>
        <w:top w:val="none" w:sz="0" w:space="0" w:color="auto"/>
        <w:left w:val="none" w:sz="0" w:space="0" w:color="auto"/>
        <w:bottom w:val="none" w:sz="0" w:space="0" w:color="auto"/>
        <w:right w:val="none" w:sz="0" w:space="0" w:color="auto"/>
      </w:divBdr>
      <w:divsChild>
        <w:div w:id="1966345694">
          <w:marLeft w:val="533"/>
          <w:marRight w:val="0"/>
          <w:marTop w:val="0"/>
          <w:marBottom w:val="120"/>
          <w:divBdr>
            <w:top w:val="none" w:sz="0" w:space="0" w:color="auto"/>
            <w:left w:val="none" w:sz="0" w:space="0" w:color="auto"/>
            <w:bottom w:val="none" w:sz="0" w:space="0" w:color="auto"/>
            <w:right w:val="none" w:sz="0" w:space="0" w:color="auto"/>
          </w:divBdr>
        </w:div>
        <w:div w:id="942884941">
          <w:marLeft w:val="1166"/>
          <w:marRight w:val="0"/>
          <w:marTop w:val="0"/>
          <w:marBottom w:val="120"/>
          <w:divBdr>
            <w:top w:val="none" w:sz="0" w:space="0" w:color="auto"/>
            <w:left w:val="none" w:sz="0" w:space="0" w:color="auto"/>
            <w:bottom w:val="none" w:sz="0" w:space="0" w:color="auto"/>
            <w:right w:val="none" w:sz="0" w:space="0" w:color="auto"/>
          </w:divBdr>
        </w:div>
      </w:divsChild>
    </w:div>
    <w:div w:id="1237280361">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299650499">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15990833">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22142878">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02903894">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016668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0566181">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54C60-607E-4B3F-BFF8-DE7B83DD2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9</Pages>
  <Words>3244</Words>
  <Characters>18493</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21694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Michal Szydelko, Huawei</cp:lastModifiedBy>
  <cp:revision>2</cp:revision>
  <cp:lastPrinted>2010-01-07T02:23:00Z</cp:lastPrinted>
  <dcterms:created xsi:type="dcterms:W3CDTF">2024-10-07T14:10:00Z</dcterms:created>
  <dcterms:modified xsi:type="dcterms:W3CDTF">2024-10-07T14:10:00Z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(3)fcZ97AZqhI/wmgtesdgX78pP1UVKlViu3jmiGycKRqMxTpk9F5n4gz533iIm4gkFRqxfBN8f
ey+FuiWi+kz5kSxHcvQQ0BqPnRhZ6Gh2jHPHjWTx/k5V/2aXejtcwrJLUhomciN2ihbElLv/
NRSyLcsfvqehGEjTmXXJnBp2Bu/42SEBuqgKPjYK38QUkhMUHZM/DtDAE5kCyvNV1YM+Pdfo
zKRV6Kwm1nP3k6CGSl</vt:lpwstr>
  </property>
  <property fmtid="{D5CDD505-2E9C-101B-9397-08002B2CF9AE}" pid="3" name="_2015_ms_pID_725343_00">
    <vt:lpwstr>_2015_ms_pID_725343</vt:lpwstr>
  </property>
  <property fmtid="{D5CDD505-2E9C-101B-9397-08002B2CF9AE}" pid="4" name="_2015_ms_pID_7253431">
    <vt:lpwstr>5IwKLy2MAXmIx0BFnIuqBE6C269vhnVsGg2qlzFhg8kvxvtckzygwM
yhxpNSmdD8ls8Yseg6y82HUFYoWQTneRQEHa3RoJK+AL2u4D/z7HMuCCHNCETm+HYeRbU7jg
hcbEjvX23fnn1hnV11LKww9/sefsCb3D+GaNUvbuqToiDujga35jqCiyoX0AQWFlYic/pCxb
O9IYG1pNcu0bUOc25ZmxCauf/mVX8Y4tbgo+</vt:lpwstr>
  </property>
  <property fmtid="{D5CDD505-2E9C-101B-9397-08002B2CF9AE}" pid="5" name="_2015_ms_pID_7253431_00">
    <vt:lpwstr>_2015_ms_pID_7253431</vt:lpwstr>
  </property>
  <property fmtid="{D5CDD505-2E9C-101B-9397-08002B2CF9AE}" pid="6" name="_2015_ms_pID_7253432">
    <vt:lpwstr>3njCXH6T1oMTH4ETRrg9hZfPfiDgMlwdi20Z
s9s1rY0WxBoHpYnqJoPXOjcR97XD2QFSzTuHa9qlsB56eFKF6FQ=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1712582282</vt:lpwstr>
  </property>
</Properties>
</file>