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A655F" w14:textId="77777777" w:rsidR="00C316BD" w:rsidRPr="00846B29" w:rsidRDefault="00C316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</w:p>
    <w:p w14:paraId="05CA9C2C" w14:textId="754E6AC2" w:rsidR="006E40A6" w:rsidRPr="001F6C45" w:rsidRDefault="006E40A6" w:rsidP="006E40A6">
      <w:pPr>
        <w:pStyle w:val="3GPPHeader"/>
        <w:rPr>
          <w:rFonts w:ascii="Times New Roman" w:hAnsi="Times New Roman" w:cs="Times New Roman"/>
          <w:sz w:val="22"/>
          <w:lang w:val="en-US"/>
        </w:rPr>
      </w:pPr>
      <w:bookmarkStart w:id="0" w:name="_Toc2086435"/>
      <w:r w:rsidRPr="00AD6C50">
        <w:rPr>
          <w:rFonts w:ascii="Times New Roman" w:hAnsi="Times New Roman" w:cs="Times New Roman"/>
          <w:sz w:val="22"/>
          <w:lang w:val="en-US"/>
        </w:rPr>
        <w:t>3GPP TSG-RAN WG4 Meeting #112</w:t>
      </w:r>
      <w:r>
        <w:rPr>
          <w:rFonts w:ascii="Times New Roman" w:hAnsi="Times New Roman" w:cs="Times New Roman" w:hint="eastAsia"/>
          <w:sz w:val="22"/>
          <w:lang w:val="en-US"/>
        </w:rPr>
        <w:t>bis</w:t>
      </w:r>
      <w:r w:rsidRPr="001F6C45">
        <w:rPr>
          <w:rFonts w:ascii="Times New Roman" w:hAnsi="Times New Roman" w:cs="Times New Roman"/>
          <w:sz w:val="22"/>
          <w:lang w:val="en-US"/>
        </w:rPr>
        <w:tab/>
      </w:r>
      <w:r w:rsidR="00155177" w:rsidRPr="00155177">
        <w:rPr>
          <w:rFonts w:ascii="Times New Roman" w:hAnsi="Times New Roman" w:cs="Times New Roman"/>
          <w:sz w:val="22"/>
          <w:lang w:val="en-GB"/>
        </w:rPr>
        <w:t>R4-2416075</w:t>
      </w:r>
    </w:p>
    <w:p w14:paraId="48D6004D" w14:textId="77777777" w:rsidR="006E40A6" w:rsidRPr="001F6C45" w:rsidRDefault="006E40A6" w:rsidP="006E40A6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1F6C45">
        <w:rPr>
          <w:rFonts w:ascii="Times New Roman" w:hAnsi="Times New Roman" w:cs="Times New Roman"/>
          <w:sz w:val="22"/>
          <w:lang w:val="en-US"/>
        </w:rPr>
        <w:t>Hefei, CN, October 14th-18th, 2024</w:t>
      </w:r>
    </w:p>
    <w:p w14:paraId="596FD7FA" w14:textId="77777777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Source:</w:t>
      </w:r>
      <w:r w:rsidRPr="00D41FA2">
        <w:rPr>
          <w:rFonts w:ascii="Times New Roman" w:hAnsi="Times New Roman" w:cs="Times New Roman"/>
          <w:sz w:val="22"/>
          <w:lang w:val="en-US"/>
        </w:rPr>
        <w:tab/>
        <w:t>Ericsson</w:t>
      </w:r>
    </w:p>
    <w:p w14:paraId="32BD7181" w14:textId="59FF33F1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Title: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r w:rsidR="00836F5B" w:rsidRPr="00D41FA2">
        <w:rPr>
          <w:rFonts w:ascii="Times New Roman" w:hAnsi="Times New Roman" w:cs="Times New Roman"/>
          <w:sz w:val="22"/>
          <w:lang w:val="en-US"/>
        </w:rPr>
        <w:t>Discussion on</w:t>
      </w:r>
      <w:r w:rsidR="00AD08DF" w:rsidRPr="00D41FA2">
        <w:rPr>
          <w:rFonts w:ascii="Times New Roman" w:hAnsi="Times New Roman" w:cs="Times New Roman"/>
          <w:sz w:val="22"/>
          <w:lang w:val="en-US"/>
        </w:rPr>
        <w:t xml:space="preserve"> </w:t>
      </w:r>
      <w:proofErr w:type="gramStart"/>
      <w:r w:rsidR="00AD08DF" w:rsidRPr="00D41FA2">
        <w:rPr>
          <w:rFonts w:ascii="Times New Roman" w:hAnsi="Times New Roman" w:cs="Times New Roman"/>
          <w:sz w:val="22"/>
          <w:lang w:val="en-US"/>
        </w:rPr>
        <w:t>r</w:t>
      </w:r>
      <w:r w:rsidRPr="00D41FA2">
        <w:rPr>
          <w:rFonts w:ascii="Times New Roman" w:hAnsi="Times New Roman" w:cs="Times New Roman"/>
          <w:sz w:val="22"/>
          <w:lang w:val="en-US"/>
        </w:rPr>
        <w:t>eply</w:t>
      </w:r>
      <w:proofErr w:type="gramEnd"/>
      <w:r w:rsidRPr="00D41FA2">
        <w:rPr>
          <w:rFonts w:ascii="Times New Roman" w:hAnsi="Times New Roman" w:cs="Times New Roman"/>
          <w:sz w:val="22"/>
          <w:lang w:val="en-US"/>
        </w:rPr>
        <w:t xml:space="preserve"> LS to RAN</w:t>
      </w:r>
      <w:r w:rsidR="006E40A6">
        <w:rPr>
          <w:rFonts w:ascii="Times New Roman" w:hAnsi="Times New Roman" w:cs="Times New Roman"/>
          <w:sz w:val="22"/>
          <w:lang w:val="en-US"/>
        </w:rPr>
        <w:t>1</w:t>
      </w:r>
      <w:r w:rsidRPr="00D41FA2">
        <w:rPr>
          <w:rFonts w:ascii="Times New Roman" w:hAnsi="Times New Roman" w:cs="Times New Roman"/>
          <w:sz w:val="22"/>
          <w:lang w:val="en-US"/>
        </w:rPr>
        <w:t xml:space="preserve"> on </w:t>
      </w:r>
      <w:r w:rsidR="00D4183E" w:rsidRPr="00D4183E">
        <w:rPr>
          <w:rFonts w:ascii="Times New Roman" w:hAnsi="Times New Roman" w:cs="Times New Roman"/>
          <w:sz w:val="22"/>
          <w:lang w:val="en-US"/>
        </w:rPr>
        <w:t>UL synchronization for contention based Msg3 transmission without Msg1/Msg2</w:t>
      </w:r>
    </w:p>
    <w:p w14:paraId="28B839FB" w14:textId="4F7C23D4" w:rsidR="002F4152" w:rsidRPr="00CE4109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CE4109">
        <w:rPr>
          <w:rFonts w:ascii="Times New Roman" w:hAnsi="Times New Roman" w:cs="Times New Roman"/>
          <w:sz w:val="22"/>
          <w:lang w:val="en-US"/>
        </w:rPr>
        <w:t>Agenda item:</w:t>
      </w:r>
      <w:r w:rsidRPr="00CE4109">
        <w:rPr>
          <w:rFonts w:ascii="Times New Roman" w:hAnsi="Times New Roman" w:cs="Times New Roman"/>
          <w:sz w:val="22"/>
          <w:lang w:val="en-US"/>
        </w:rPr>
        <w:tab/>
      </w:r>
      <w:r w:rsidR="00CE4109" w:rsidRPr="00CE4109">
        <w:rPr>
          <w:rFonts w:ascii="Times New Roman" w:hAnsi="Times New Roman" w:cs="Times New Roman"/>
          <w:sz w:val="22"/>
          <w:lang w:val="en-US"/>
        </w:rPr>
        <w:t>6.27.</w:t>
      </w:r>
      <w:r w:rsidR="00566207">
        <w:rPr>
          <w:rFonts w:ascii="Times New Roman" w:hAnsi="Times New Roman" w:cs="Times New Roman"/>
          <w:sz w:val="22"/>
          <w:lang w:val="en-US"/>
        </w:rPr>
        <w:t>1</w:t>
      </w:r>
    </w:p>
    <w:p w14:paraId="3E951D0A" w14:textId="498BA0AE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Document for: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bookmarkEnd w:id="0"/>
      <w:r w:rsidR="00836F5B" w:rsidRPr="00D41FA2">
        <w:rPr>
          <w:rFonts w:ascii="Times New Roman" w:hAnsi="Times New Roman" w:cs="Times New Roman"/>
          <w:sz w:val="22"/>
          <w:lang w:val="en-US"/>
        </w:rPr>
        <w:t>Discussion</w:t>
      </w:r>
    </w:p>
    <w:p w14:paraId="1C41E8B3" w14:textId="77777777" w:rsidR="00A65297" w:rsidRDefault="00A65297" w:rsidP="00A65297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Pr="006C1584">
        <w:rPr>
          <w:lang w:val="en-US"/>
        </w:rPr>
        <w:tab/>
      </w:r>
      <w:bookmarkEnd w:id="2"/>
      <w:r>
        <w:rPr>
          <w:lang w:val="en-US"/>
        </w:rPr>
        <w:t>Introduction</w:t>
      </w:r>
    </w:p>
    <w:p w14:paraId="2788ECB3" w14:textId="3C960826" w:rsidR="00A65297" w:rsidRDefault="00A65297" w:rsidP="00A65297">
      <w:pPr>
        <w:rPr>
          <w:lang w:val="en-US"/>
        </w:rPr>
      </w:pPr>
      <w:r>
        <w:rPr>
          <w:lang w:val="en-US"/>
        </w:rPr>
        <w:t>In RAN2</w:t>
      </w:r>
      <w:r w:rsidR="00FC5CEA">
        <w:rPr>
          <w:lang w:val="en-US"/>
        </w:rPr>
        <w:t xml:space="preserve"> </w:t>
      </w:r>
      <w:r>
        <w:rPr>
          <w:lang w:val="en-US"/>
        </w:rPr>
        <w:t>#12</w:t>
      </w:r>
      <w:r w:rsidR="002E78FA">
        <w:rPr>
          <w:rFonts w:hint="eastAsia"/>
          <w:lang w:val="en-US" w:eastAsia="zh-CN"/>
        </w:rPr>
        <w:t>6</w:t>
      </w:r>
      <w:r>
        <w:rPr>
          <w:lang w:val="en-US"/>
        </w:rPr>
        <w:t xml:space="preserve"> </w:t>
      </w:r>
      <w:r w:rsidR="00E9709E">
        <w:rPr>
          <w:lang w:val="en-US"/>
        </w:rPr>
        <w:t>meeting, a</w:t>
      </w:r>
      <w:r>
        <w:rPr>
          <w:lang w:val="en-US"/>
        </w:rPr>
        <w:t xml:space="preserve"> LS was sent to RAN4</w:t>
      </w:r>
      <w:r w:rsidR="00E34182">
        <w:rPr>
          <w:rFonts w:hint="eastAsia"/>
          <w:lang w:val="en-US" w:eastAsia="zh-CN"/>
        </w:rPr>
        <w:t xml:space="preserve"> </w:t>
      </w:r>
      <w:r w:rsidR="00E34182">
        <w:rPr>
          <w:lang w:val="en-US" w:eastAsia="zh-CN"/>
        </w:rPr>
        <w:t>and RAN1</w:t>
      </w:r>
      <w:r>
        <w:rPr>
          <w:lang w:val="en-US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5297" w14:paraId="22D5A542" w14:textId="77777777">
        <w:tc>
          <w:tcPr>
            <w:tcW w:w="9631" w:type="dxa"/>
          </w:tcPr>
          <w:p w14:paraId="4AED686B" w14:textId="77777777" w:rsidR="00A65297" w:rsidRDefault="00A6529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D69ADD3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DengXian" w:hAnsi="Arial" w:cs="Arial"/>
                <w:b/>
                <w:lang w:eastAsia="en-US"/>
              </w:rPr>
            </w:pPr>
            <w:r w:rsidRPr="00E34182">
              <w:rPr>
                <w:rFonts w:ascii="Arial" w:eastAsia="DengXian" w:hAnsi="Arial" w:cs="Arial"/>
                <w:b/>
                <w:lang w:eastAsia="en-US"/>
              </w:rPr>
              <w:t>1. Overall Description:</w:t>
            </w:r>
          </w:p>
          <w:p w14:paraId="2A3E2223" w14:textId="77777777" w:rsidR="00E34182" w:rsidRPr="00E34182" w:rsidRDefault="00E34182" w:rsidP="00E3418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before="160" w:after="160" w:line="259" w:lineRule="auto"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34182">
              <w:rPr>
                <w:rFonts w:ascii="Arial" w:eastAsia="DengXian" w:hAnsi="Arial" w:cs="Arial"/>
                <w:lang w:eastAsia="zh-CN"/>
              </w:rPr>
              <w:t xml:space="preserve">In RAN2#126 meeting, the following agreements related to Msg3 transmission for </w:t>
            </w:r>
            <w:r w:rsidRPr="00E34182">
              <w:rPr>
                <w:rFonts w:ascii="Arial" w:eastAsia="DengXian" w:hAnsi="Arial" w:cs="Arial"/>
                <w:lang w:eastAsia="en-US"/>
              </w:rPr>
              <w:t>uplink capacity enhancement for R19 IoT NTN have been achieved: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E34182" w:rsidRPr="00E34182" w14:paraId="11AAD75D" w14:textId="77777777">
              <w:tc>
                <w:tcPr>
                  <w:tcW w:w="9629" w:type="dxa"/>
                </w:tcPr>
                <w:p w14:paraId="2CB0722E" w14:textId="77777777" w:rsidR="00E34182" w:rsidRPr="00E34182" w:rsidRDefault="00E34182" w:rsidP="00E34182">
                  <w:p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00" w:line="259" w:lineRule="auto"/>
                    <w:textAlignment w:val="auto"/>
                    <w:rPr>
                      <w:rFonts w:ascii="Arial" w:eastAsia="DengXian" w:hAnsi="Arial" w:cs="Arial"/>
                      <w:lang w:eastAsia="zh-CN"/>
                    </w:rPr>
                  </w:pPr>
                  <w:r w:rsidRPr="00E34182">
                    <w:rPr>
                      <w:rFonts w:ascii="Arial" w:eastAsia="DengXian" w:hAnsi="Arial" w:cs="Arial"/>
                      <w:b/>
                      <w:lang w:eastAsia="zh-CN"/>
                    </w:rPr>
                    <w:t>Agreements:</w:t>
                  </w:r>
                </w:p>
                <w:p w14:paraId="081923E8" w14:textId="77777777" w:rsidR="00E34182" w:rsidRPr="00E34182" w:rsidRDefault="00E34182" w:rsidP="00E34182">
                  <w:pPr>
                    <w:tabs>
                      <w:tab w:val="left" w:pos="1622"/>
                    </w:tabs>
                    <w:overflowPunct/>
                    <w:autoSpaceDE/>
                    <w:autoSpaceDN/>
                    <w:adjustRightInd/>
                    <w:snapToGrid w:val="0"/>
                    <w:spacing w:afterLines="30" w:after="72" w:line="264" w:lineRule="auto"/>
                    <w:ind w:left="284" w:hanging="284"/>
                    <w:textAlignment w:val="auto"/>
                    <w:rPr>
                      <w:rFonts w:ascii="Arial" w:eastAsia="MS Mincho" w:hAnsi="Arial"/>
                      <w:szCs w:val="24"/>
                    </w:rPr>
                  </w:pPr>
                  <w:r w:rsidRPr="00E34182">
                    <w:rPr>
                      <w:rFonts w:ascii="Arial" w:eastAsia="MS Mincho" w:hAnsi="Arial"/>
                      <w:szCs w:val="24"/>
                    </w:rPr>
                    <w:t>=&gt; RAN2 focusses the study on contention-based Msg3 transmission to complete an EDT-like transaction (FFS on the details of Msg3. FFS on the procedural steps, e.g. how much we reuse of EDT and PUR procedures. FFS on allocation of resources).</w:t>
                  </w:r>
                </w:p>
                <w:p w14:paraId="478342EA" w14:textId="77777777" w:rsidR="00E34182" w:rsidRPr="00E34182" w:rsidRDefault="00E34182" w:rsidP="00E34182">
                  <w:pPr>
                    <w:tabs>
                      <w:tab w:val="left" w:pos="1622"/>
                    </w:tabs>
                    <w:overflowPunct/>
                    <w:autoSpaceDE/>
                    <w:autoSpaceDN/>
                    <w:adjustRightInd/>
                    <w:snapToGrid w:val="0"/>
                    <w:spacing w:afterLines="30" w:after="72" w:line="264" w:lineRule="auto"/>
                    <w:ind w:left="284" w:hanging="284"/>
                    <w:textAlignment w:val="auto"/>
                    <w:rPr>
                      <w:rFonts w:ascii="Arial" w:eastAsia="MS Mincho" w:hAnsi="Arial" w:cs="Arial"/>
                      <w:szCs w:val="24"/>
                      <w:lang w:eastAsia="zh-CN"/>
                    </w:rPr>
                  </w:pPr>
                  <w:r w:rsidRPr="00E34182">
                    <w:rPr>
                      <w:rFonts w:ascii="Arial" w:eastAsia="MS Mincho" w:hAnsi="Arial"/>
                      <w:szCs w:val="24"/>
                    </w:rPr>
                    <w:t>=&gt; If an IoT NTN UE in IDLE state is to use the new R19 contention-based procedure, the UE needs to verify/update the uplink synchronization (e.g. get GNSS fix, acquire TA) just before sending msg3.</w:t>
                  </w:r>
                </w:p>
              </w:tc>
            </w:tr>
          </w:tbl>
          <w:p w14:paraId="6214C1C8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before="160" w:after="160" w:line="259" w:lineRule="auto"/>
              <w:textAlignment w:val="auto"/>
              <w:rPr>
                <w:rFonts w:ascii="Arial" w:eastAsia="DengXian" w:hAnsi="Arial" w:cs="Arial"/>
                <w:lang w:val="en-US" w:eastAsia="zh-CN"/>
              </w:rPr>
            </w:pPr>
            <w:r w:rsidRPr="00E34182">
              <w:rPr>
                <w:rFonts w:ascii="Arial" w:eastAsia="DengXian" w:hAnsi="Arial" w:cs="Arial" w:hint="eastAsia"/>
                <w:lang w:val="en-US" w:eastAsia="zh-CN"/>
              </w:rPr>
              <w:t>B</w:t>
            </w:r>
            <w:r w:rsidRPr="00E34182">
              <w:rPr>
                <w:rFonts w:ascii="Arial" w:eastAsia="DengXian" w:hAnsi="Arial" w:cs="Arial"/>
                <w:lang w:val="en-US" w:eastAsia="zh-CN"/>
              </w:rPr>
              <w:t>ased on the above agreements, RAN2 kindly asks RAN4 and RAN1</w:t>
            </w:r>
            <w:r w:rsidRPr="00E34182">
              <w:rPr>
                <w:rFonts w:ascii="Arial" w:eastAsia="DengXian" w:hAnsi="Arial" w:cs="Arial" w:hint="eastAsia"/>
                <w:lang w:val="en-US" w:eastAsia="zh-CN"/>
              </w:rPr>
              <w:t>:</w:t>
            </w:r>
          </w:p>
          <w:p w14:paraId="515AFBEF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DengXian" w:hAnsi="Arial" w:cs="Arial"/>
                <w:lang w:val="en-US" w:eastAsia="zh-CN"/>
              </w:rPr>
            </w:pPr>
            <w:r w:rsidRPr="00E34182">
              <w:rPr>
                <w:rFonts w:ascii="Arial" w:eastAsia="DengXian" w:hAnsi="Arial" w:cs="Arial"/>
                <w:lang w:val="en-US" w:eastAsia="zh-CN"/>
              </w:rPr>
              <w:t xml:space="preserve">Q1: Whether an RRC Idle UE with a pre-compensated TA (i.e., the one used for Msg1 transmission during random access for IoT NTN) can satisfy the required timing accuracy for Msg3 transmission without Msg1/Msg2? </w:t>
            </w:r>
          </w:p>
          <w:p w14:paraId="2A7FD758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DengXian" w:hAnsi="Arial" w:cs="Arial"/>
                <w:lang w:val="en-US" w:eastAsia="zh-CN"/>
              </w:rPr>
            </w:pPr>
            <w:r w:rsidRPr="00E34182">
              <w:rPr>
                <w:rFonts w:ascii="Arial" w:eastAsia="DengXian" w:hAnsi="Arial" w:cs="Arial"/>
                <w:lang w:val="en-US" w:eastAsia="zh-CN"/>
              </w:rPr>
              <w:t>Q2: If the answer for Q1 is no, from RAN4 and RAN1 perspective, how the required timing accuracy for Msg3 transmission can be satisfied in this case?</w:t>
            </w:r>
          </w:p>
          <w:p w14:paraId="05750471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DengXian" w:hAnsi="Arial" w:cs="Arial"/>
                <w:lang w:val="en-US" w:eastAsia="zh-CN"/>
              </w:rPr>
            </w:pPr>
          </w:p>
          <w:p w14:paraId="753822BD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DengXian" w:hAnsi="Arial" w:cs="Arial"/>
                <w:b/>
                <w:lang w:val="en-US" w:eastAsia="en-US"/>
              </w:rPr>
            </w:pPr>
            <w:r w:rsidRPr="00E34182">
              <w:rPr>
                <w:rFonts w:ascii="Arial" w:eastAsia="DengXian" w:hAnsi="Arial" w:cs="Arial"/>
                <w:b/>
                <w:lang w:eastAsia="en-US"/>
              </w:rPr>
              <w:t>2. Actions:</w:t>
            </w:r>
          </w:p>
          <w:p w14:paraId="059995A3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20" w:line="259" w:lineRule="auto"/>
              <w:ind w:left="1985" w:hanging="1985"/>
              <w:textAlignment w:val="auto"/>
              <w:rPr>
                <w:rFonts w:ascii="Arial" w:eastAsia="DengXian" w:hAnsi="Arial" w:cs="Arial"/>
                <w:b/>
                <w:lang w:eastAsia="en-US"/>
              </w:rPr>
            </w:pPr>
            <w:r w:rsidRPr="00E34182">
              <w:rPr>
                <w:rFonts w:ascii="Arial" w:eastAsia="DengXian" w:hAnsi="Arial" w:cs="Arial"/>
                <w:b/>
                <w:lang w:eastAsia="en-US"/>
              </w:rPr>
              <w:t>To RAN4 and RAN1:</w:t>
            </w:r>
          </w:p>
          <w:p w14:paraId="700E541F" w14:textId="77777777" w:rsidR="00E34182" w:rsidRPr="00E34182" w:rsidRDefault="00E34182" w:rsidP="00E34182">
            <w:pPr>
              <w:overflowPunct/>
              <w:autoSpaceDE/>
              <w:autoSpaceDN/>
              <w:adjustRightInd/>
              <w:spacing w:after="120" w:line="259" w:lineRule="auto"/>
              <w:ind w:left="907" w:hanging="907"/>
              <w:textAlignment w:val="auto"/>
              <w:rPr>
                <w:rFonts w:ascii="Arial" w:eastAsia="DengXian" w:hAnsi="Arial" w:cs="Arial"/>
                <w:lang w:eastAsia="en-US"/>
              </w:rPr>
            </w:pPr>
            <w:r w:rsidRPr="00E34182">
              <w:rPr>
                <w:rFonts w:ascii="Arial" w:eastAsia="DengXian" w:hAnsi="Arial" w:cs="Arial"/>
                <w:b/>
                <w:lang w:eastAsia="en-US"/>
              </w:rPr>
              <w:t xml:space="preserve">ACTION: </w:t>
            </w:r>
            <w:r w:rsidRPr="00E34182">
              <w:rPr>
                <w:rFonts w:ascii="Arial" w:eastAsia="DengXian" w:hAnsi="Arial" w:cs="Arial"/>
                <w:bCs/>
                <w:lang w:eastAsia="en-US"/>
              </w:rPr>
              <w:t>RAN</w:t>
            </w:r>
            <w:r w:rsidRPr="00E34182">
              <w:rPr>
                <w:rFonts w:ascii="Arial" w:eastAsia="DengXian" w:hAnsi="Arial" w:cs="Arial"/>
                <w:bCs/>
                <w:lang w:val="en-US" w:eastAsia="en-US"/>
              </w:rPr>
              <w:t>2</w:t>
            </w:r>
            <w:r w:rsidRPr="00E34182">
              <w:rPr>
                <w:rFonts w:ascii="Arial" w:eastAsia="DengXian" w:hAnsi="Arial" w:cs="Arial"/>
                <w:bCs/>
                <w:lang w:eastAsia="en-US"/>
              </w:rPr>
              <w:t xml:space="preserve"> </w:t>
            </w:r>
            <w:r w:rsidRPr="00E34182">
              <w:rPr>
                <w:rFonts w:ascii="Arial" w:hAnsi="Arial" w:cs="Arial"/>
                <w:iCs/>
                <w:color w:val="000000"/>
                <w:lang w:eastAsia="ko-KR"/>
              </w:rPr>
              <w:t>respectfully requests RAN4 and RAN1 to take above RAN2 progress into account and provide feedback</w:t>
            </w:r>
            <w:r w:rsidRPr="00E34182">
              <w:rPr>
                <w:rFonts w:ascii="Arial" w:eastAsia="DengXian" w:hAnsi="Arial" w:cs="Arial"/>
                <w:lang w:eastAsia="en-US"/>
              </w:rPr>
              <w:t>.</w:t>
            </w:r>
          </w:p>
          <w:p w14:paraId="7D683C13" w14:textId="77777777" w:rsidR="00A65297" w:rsidRDefault="00A6529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C59D653" w14:textId="60CFD466" w:rsidR="004A0855" w:rsidRDefault="00A65297" w:rsidP="00A65297">
      <w:pPr>
        <w:rPr>
          <w:lang w:val="en-US"/>
        </w:rPr>
      </w:pPr>
      <w:r>
        <w:rPr>
          <w:lang w:val="en-US"/>
        </w:rPr>
        <w:br/>
      </w:r>
      <w:r w:rsidR="004A0855">
        <w:rPr>
          <w:lang w:val="en-US"/>
        </w:rPr>
        <w:t>With respect to the LS,</w:t>
      </w:r>
      <w:r w:rsidR="0021508C">
        <w:rPr>
          <w:lang w:val="en-US"/>
        </w:rPr>
        <w:t xml:space="preserve"> RAN4 and RAN1 gave </w:t>
      </w:r>
      <w:proofErr w:type="gramStart"/>
      <w:r w:rsidR="0021508C">
        <w:rPr>
          <w:lang w:val="en-US"/>
        </w:rPr>
        <w:t>feedback</w:t>
      </w:r>
      <w:r w:rsidR="0025378A">
        <w:rPr>
          <w:lang w:val="en-US"/>
        </w:rPr>
        <w:t>s</w:t>
      </w:r>
      <w:proofErr w:type="gramEnd"/>
      <w:r w:rsidR="0025378A">
        <w:rPr>
          <w:lang w:val="en-US"/>
        </w:rPr>
        <w:t xml:space="preserve"> respectively, the content is copied as follow.</w:t>
      </w:r>
    </w:p>
    <w:p w14:paraId="024B3A6E" w14:textId="7DA13571" w:rsidR="00DF46D8" w:rsidRDefault="00FC5CEA" w:rsidP="00A65297">
      <w:pPr>
        <w:rPr>
          <w:lang w:val="en-US"/>
        </w:rPr>
      </w:pPr>
      <w:r>
        <w:rPr>
          <w:lang w:val="en-US"/>
        </w:rPr>
        <w:t>In RAN4 #112 meeting, a LS</w:t>
      </w:r>
      <w:r w:rsidR="00E02B19" w:rsidRPr="00E02B19">
        <w:rPr>
          <w:lang w:val="en-US"/>
        </w:rPr>
        <w:t xml:space="preserve"> </w:t>
      </w:r>
      <w:r w:rsidR="00E02B19">
        <w:rPr>
          <w:lang w:val="en-US"/>
        </w:rPr>
        <w:t>reply</w:t>
      </w:r>
      <w:r w:rsidR="001E4DD8">
        <w:rPr>
          <w:lang w:val="en-US"/>
        </w:rPr>
        <w:t xml:space="preserve"> by RAN4</w:t>
      </w:r>
      <w:r w:rsidR="00F0592F">
        <w:rPr>
          <w:lang w:val="en-US"/>
        </w:rPr>
        <w:t xml:space="preserve"> [2] </w:t>
      </w:r>
      <w:r>
        <w:rPr>
          <w:lang w:val="en-US"/>
        </w:rPr>
        <w:t xml:space="preserve">was </w:t>
      </w:r>
      <w:r w:rsidR="001E4DD8">
        <w:rPr>
          <w:lang w:val="en-US"/>
        </w:rPr>
        <w:t>sent to RAN2 and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1E3D" w14:paraId="3609217E" w14:textId="77777777" w:rsidTr="009E1E3D">
        <w:tc>
          <w:tcPr>
            <w:tcW w:w="9855" w:type="dxa"/>
          </w:tcPr>
          <w:p w14:paraId="32E3ED95" w14:textId="77777777" w:rsidR="009E1E3D" w:rsidRDefault="009E1E3D" w:rsidP="009E1E3D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6D1E2E3D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 xml:space="preserve">RAN4 would like to thank </w:t>
            </w:r>
            <w:r>
              <w:rPr>
                <w:rFonts w:eastAsia="MS Mincho"/>
                <w:lang w:eastAsia="zh-CN"/>
              </w:rPr>
              <w:t>RAN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</w:rPr>
              <w:t xml:space="preserve"> for t</w:t>
            </w:r>
            <w:r>
              <w:rPr>
                <w:rFonts w:eastAsia="MS Mincho" w:hint="eastAsia"/>
                <w:lang w:val="en-US"/>
              </w:rPr>
              <w:t xml:space="preserve">he LS </w:t>
            </w:r>
            <w:r>
              <w:rPr>
                <w:rFonts w:eastAsia="MS Mincho"/>
              </w:rPr>
              <w:t>R2-2</w:t>
            </w:r>
            <w:r>
              <w:rPr>
                <w:rFonts w:hint="eastAsia"/>
                <w:lang w:val="en-US" w:eastAsia="zh-CN"/>
              </w:rPr>
              <w:t>405769</w:t>
            </w:r>
            <w:r>
              <w:rPr>
                <w:rFonts w:eastAsia="MS Mincho" w:hint="eastAsia"/>
                <w:lang w:val="en-US"/>
              </w:rPr>
              <w:t xml:space="preserve"> on </w:t>
            </w:r>
            <w:r>
              <w:rPr>
                <w:rFonts w:eastAsia="MS Mincho" w:hint="eastAsia"/>
                <w:lang w:val="en-US" w:eastAsia="zh-CN"/>
              </w:rPr>
              <w:t>UL synchronization for contention based Msg3 transmission without Msg1/Msg2</w:t>
            </w:r>
            <w:r>
              <w:rPr>
                <w:rFonts w:eastAsia="MS Mincho" w:hint="eastAsia"/>
                <w:lang w:val="en-US"/>
              </w:rPr>
              <w:t xml:space="preserve">. </w:t>
            </w:r>
          </w:p>
          <w:p w14:paraId="39E0D472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RAN2 asked for RAN4 following questions:</w:t>
            </w:r>
          </w:p>
          <w:p w14:paraId="0142DDAE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Q1: Whether an RRC Idle UE with a pre-compensated TA (i.e., the one used for Msg1 transmission during random access for IoT NTN) can satisfy the required timing accuracy for Msg3 transmission without Msg1/Msg2? </w:t>
            </w:r>
          </w:p>
          <w:p w14:paraId="7D3EFB87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Q2: If the answer for Q1 is no, from RAN4 and RAN1 perspective, how the required timing accuracy for Msg3 transmission can be satisfied in this case?</w:t>
            </w:r>
          </w:p>
          <w:p w14:paraId="74446765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RAN4</w:t>
            </w:r>
            <w:r>
              <w:rPr>
                <w:b/>
                <w:bCs/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s feedback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7F3F94EF" w14:textId="77777777" w:rsidR="009E1E3D" w:rsidRDefault="009E1E3D" w:rsidP="009E1E3D">
            <w:pPr>
              <w:snapToGrid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Msg3 transmission without Msg1/Msg2, UE can meet UE UL transmit timing requirements defined for IoT NTN in TS 36.133[attached in Annex] from UE RRM requirement definition point of view.</w:t>
            </w:r>
          </w:p>
          <w:p w14:paraId="45418FC8" w14:textId="77777777" w:rsidR="009E1E3D" w:rsidRDefault="009E1E3D" w:rsidP="009E1E3D">
            <w:pPr>
              <w:snapToGrid w:val="0"/>
              <w:spacing w:beforeLines="50" w:before="120" w:afterLines="50" w:after="120"/>
              <w:jc w:val="both"/>
              <w:rPr>
                <w:lang w:val="en-US" w:eastAsia="zh-CN"/>
              </w:rPr>
            </w:pPr>
            <w:bookmarkStart w:id="3" w:name="OLE_LINK1"/>
            <w:r>
              <w:rPr>
                <w:rFonts w:hint="eastAsia"/>
                <w:lang w:val="en-US" w:eastAsia="zh-CN"/>
              </w:rPr>
              <w:t xml:space="preserve">Note 1: RAN4 assumed that </w:t>
            </w:r>
            <w:proofErr w:type="spellStart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TA_Ref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not configured by the network for MSG3 transmission without Msg1/Msg2. RAN4 will follow the conclusion of the other working groups in the future, if any.</w:t>
            </w:r>
          </w:p>
          <w:p w14:paraId="7F35C857" w14:textId="77777777" w:rsidR="009E1E3D" w:rsidRDefault="009E1E3D" w:rsidP="009E1E3D">
            <w:pPr>
              <w:snapToGrid w:val="0"/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 For NB-IoT with 15kHz SCS, the timing error may be larger than half CP.</w:t>
            </w:r>
          </w:p>
          <w:bookmarkEnd w:id="3"/>
          <w:p w14:paraId="4D53A5E5" w14:textId="77777777" w:rsidR="009E1E3D" w:rsidRDefault="009E1E3D" w:rsidP="009E1E3D">
            <w:pPr>
              <w:spacing w:after="120"/>
              <w:outlineLvl w:val="0"/>
              <w:rPr>
                <w:rFonts w:ascii="Arial" w:hAnsi="Arial" w:cs="Arial"/>
                <w:b/>
              </w:rPr>
            </w:pPr>
          </w:p>
          <w:p w14:paraId="1D101870" w14:textId="77777777" w:rsidR="009E1E3D" w:rsidRDefault="009E1E3D" w:rsidP="009E1E3D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BCD1770" w14:textId="63259252" w:rsidR="009E1E3D" w:rsidRPr="009E1E3D" w:rsidRDefault="009E1E3D" w:rsidP="009E1E3D">
            <w:pPr>
              <w:snapToGrid w:val="0"/>
              <w:spacing w:before="120" w:afterLines="50" w:after="120"/>
              <w:jc w:val="both"/>
            </w:pPr>
            <w:r>
              <w:t xml:space="preserve">RAN4 respectfully asks RAN2 to take the above information into account. </w:t>
            </w:r>
          </w:p>
        </w:tc>
      </w:tr>
    </w:tbl>
    <w:p w14:paraId="699FBF14" w14:textId="77777777" w:rsidR="001E4DD8" w:rsidRDefault="001E4DD8" w:rsidP="00A65297">
      <w:pPr>
        <w:rPr>
          <w:lang w:val="en-US"/>
        </w:rPr>
      </w:pPr>
    </w:p>
    <w:p w14:paraId="4FEB6BA8" w14:textId="0AE9F717" w:rsidR="00FC5CEA" w:rsidRDefault="008B2B1D" w:rsidP="00A65297">
      <w:pPr>
        <w:rPr>
          <w:lang w:val="en-US"/>
        </w:rPr>
      </w:pPr>
      <w:r>
        <w:rPr>
          <w:lang w:val="en-US"/>
        </w:rPr>
        <w:t>In RAN1 #118 meeting, a</w:t>
      </w:r>
      <w:r w:rsidR="00EA33CE">
        <w:rPr>
          <w:lang w:val="en-US"/>
        </w:rPr>
        <w:t xml:space="preserve"> LS</w:t>
      </w:r>
      <w:r w:rsidR="001E4DD8">
        <w:rPr>
          <w:lang w:val="en-US"/>
        </w:rPr>
        <w:t xml:space="preserve"> </w:t>
      </w:r>
      <w:r w:rsidR="00E02B19">
        <w:rPr>
          <w:lang w:val="en-US"/>
        </w:rPr>
        <w:t xml:space="preserve">reply </w:t>
      </w:r>
      <w:r w:rsidR="001E4DD8">
        <w:rPr>
          <w:lang w:val="en-US"/>
        </w:rPr>
        <w:t>by RAN1</w:t>
      </w:r>
      <w:r w:rsidR="0038659E">
        <w:rPr>
          <w:lang w:val="en-US"/>
        </w:rPr>
        <w:t>[3]</w:t>
      </w:r>
      <w:r w:rsidR="00EA33CE">
        <w:rPr>
          <w:lang w:val="en-US"/>
        </w:rPr>
        <w:t xml:space="preserve"> was sent to RAN2 and RAN4.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4DD8" w14:paraId="0EDA7F32" w14:textId="77777777" w:rsidTr="001E4DD8">
        <w:tc>
          <w:tcPr>
            <w:tcW w:w="9855" w:type="dxa"/>
          </w:tcPr>
          <w:p w14:paraId="6353D223" w14:textId="1735286E" w:rsidR="001E4DD8" w:rsidRDefault="001E4DD8" w:rsidP="001E4DD8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  <w:p w14:paraId="1A710537" w14:textId="40B10D30" w:rsidR="001E4DD8" w:rsidRDefault="001E4DD8" w:rsidP="001E4DD8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7CE1C5E6" w14:textId="77777777" w:rsidR="001E4DD8" w:rsidRPr="00F53115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>RAN</w:t>
            </w: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would like to thank RAN</w:t>
            </w:r>
            <w:r>
              <w:rPr>
                <w:rFonts w:ascii="Arial" w:hAnsi="Arial" w:cs="Arial" w:hint="eastAsia"/>
                <w:color w:val="000000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 for the LS in </w:t>
            </w:r>
            <w:r w:rsidRPr="000763E1">
              <w:rPr>
                <w:rFonts w:ascii="Arial" w:hAnsi="Arial" w:cs="Arial"/>
                <w:color w:val="000000"/>
              </w:rPr>
              <w:t>R1-2405786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0763E1">
              <w:rPr>
                <w:rFonts w:ascii="Arial" w:hAnsi="Arial" w:cs="Arial"/>
                <w:color w:val="000000"/>
              </w:rPr>
              <w:t>R2-2405769</w:t>
            </w:r>
            <w:r>
              <w:rPr>
                <w:rFonts w:ascii="Arial" w:hAnsi="Arial" w:cs="Arial"/>
                <w:color w:val="000000"/>
              </w:rPr>
              <w:t xml:space="preserve"> on </w:t>
            </w:r>
            <w:r w:rsidRPr="00F53115">
              <w:rPr>
                <w:rFonts w:ascii="Arial" w:hAnsi="Arial" w:cs="Arial"/>
                <w:color w:val="000000"/>
              </w:rPr>
              <w:t>UL synchronization for contention based Msg3 transmission without Msg1/Msg2</w:t>
            </w:r>
            <w:r>
              <w:rPr>
                <w:rFonts w:ascii="Arial" w:hAnsi="Arial" w:cs="Arial" w:hint="eastAsia"/>
                <w:color w:val="000000"/>
                <w:lang w:val="en-US" w:eastAsia="zh-CN"/>
              </w:rPr>
              <w:t>.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</w:t>
            </w:r>
            <w:r w:rsidRPr="00F53115">
              <w:rPr>
                <w:rFonts w:ascii="Arial" w:hAnsi="Arial" w:cs="Arial"/>
                <w:color w:val="000000"/>
                <w:lang w:val="en-US" w:eastAsia="zh-CN"/>
              </w:rPr>
              <w:t>Regarding RAN2’s questions, following is the RAN1’s response:</w:t>
            </w:r>
          </w:p>
          <w:p w14:paraId="7C720E39" w14:textId="77777777" w:rsidR="001E4DD8" w:rsidRPr="00F53115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</w:p>
          <w:p w14:paraId="3E98A2B5" w14:textId="77777777" w:rsidR="001E4DD8" w:rsidRPr="00F53115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E10A12">
              <w:rPr>
                <w:rFonts w:ascii="Arial" w:hAnsi="Arial" w:cs="Arial"/>
                <w:b/>
                <w:color w:val="000000"/>
                <w:lang w:val="en-US" w:eastAsia="zh-CN"/>
              </w:rPr>
              <w:t>Q1</w:t>
            </w:r>
            <w:r w:rsidRPr="00F53115">
              <w:rPr>
                <w:rFonts w:ascii="Arial" w:hAnsi="Arial" w:cs="Arial"/>
                <w:color w:val="000000"/>
                <w:lang w:val="en-US" w:eastAsia="zh-CN"/>
              </w:rPr>
              <w:t>: Whether an RRC Idle UE with a pre-compensated TA (i.e., the one used for Msg1 transmission during random access for IoT NTN) can satisfy the</w:t>
            </w:r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 required timing accuracy for Msg3 transmission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</w:t>
            </w:r>
            <w:r w:rsidRPr="00F53115">
              <w:rPr>
                <w:rFonts w:ascii="Arial" w:hAnsi="Arial" w:cs="Arial"/>
                <w:color w:val="000000"/>
                <w:lang w:val="en-US" w:eastAsia="zh-CN"/>
              </w:rPr>
              <w:t xml:space="preserve">without Msg1/Msg2? </w:t>
            </w:r>
          </w:p>
          <w:p w14:paraId="00A6D94B" w14:textId="77777777" w:rsidR="001E4DD8" w:rsidRDefault="001E4DD8" w:rsidP="001E4DD8">
            <w:pPr>
              <w:rPr>
                <w:rFonts w:ascii="Arial" w:hAnsi="Arial" w:cs="Arial"/>
                <w:b/>
                <w:color w:val="000000"/>
                <w:lang w:val="en-US" w:eastAsia="zh-CN"/>
              </w:rPr>
            </w:pPr>
          </w:p>
          <w:p w14:paraId="1BEAB610" w14:textId="77777777" w:rsidR="001E4DD8" w:rsidRPr="00E10A12" w:rsidRDefault="001E4DD8" w:rsidP="001E4DD8">
            <w:pPr>
              <w:rPr>
                <w:rFonts w:ascii="Arial" w:hAnsi="Arial" w:cs="Arial"/>
                <w:b/>
                <w:color w:val="000000"/>
                <w:lang w:val="en-US" w:eastAsia="zh-CN"/>
              </w:rPr>
            </w:pPr>
            <w:r w:rsidRPr="00E10A12">
              <w:rPr>
                <w:rFonts w:ascii="Arial" w:hAnsi="Arial" w:cs="Arial"/>
                <w:b/>
                <w:color w:val="000000"/>
                <w:lang w:val="en-US" w:eastAsia="zh-CN"/>
              </w:rPr>
              <w:t xml:space="preserve">RAN1’s response: </w:t>
            </w:r>
          </w:p>
          <w:p w14:paraId="165756E9" w14:textId="77777777" w:rsidR="001E4DD8" w:rsidRPr="00795582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From RAN1 perspective, assuming Note 1 and Note 2 are satisfied, an RRC Idle UE with a pre-compensated TA (i.e., the one used for Msg1 transmission during random access for IoT NTN) can satisfy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requirement</w:t>
            </w:r>
            <w:r w:rsidRPr="00F53115">
              <w:rPr>
                <w:rFonts w:ascii="Arial" w:hAnsi="Arial" w:cs="Arial"/>
                <w:color w:val="000000"/>
                <w:lang w:val="en-US" w:eastAsia="zh-CN"/>
              </w:rPr>
              <w:t xml:space="preserve"> for Msg3 transmission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/reception</w:t>
            </w:r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 without Msg1/Msg2 at least in the following cases:</w:t>
            </w:r>
          </w:p>
          <w:p w14:paraId="2FADF87B" w14:textId="77777777" w:rsidR="001E4DD8" w:rsidRPr="00795582" w:rsidRDefault="001E4DD8" w:rsidP="001E4DD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lang w:val="en-US" w:eastAsia="zh-CN"/>
              </w:rPr>
            </w:pPr>
            <w:r w:rsidRPr="00795582">
              <w:rPr>
                <w:rFonts w:ascii="Arial" w:hAnsi="Arial" w:cs="Arial"/>
                <w:color w:val="000000"/>
                <w:lang w:val="en-US" w:eastAsia="zh-CN"/>
              </w:rPr>
              <w:t>NB-IoT with 3.75kHz SCS.</w:t>
            </w:r>
          </w:p>
          <w:p w14:paraId="402261FC" w14:textId="77777777" w:rsidR="001E4DD8" w:rsidRPr="00795582" w:rsidRDefault="001E4DD8" w:rsidP="001E4DD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795582">
              <w:rPr>
                <w:rFonts w:ascii="Arial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 CE mode A.</w:t>
            </w:r>
          </w:p>
          <w:p w14:paraId="0215D3D5" w14:textId="77777777" w:rsidR="001E4DD8" w:rsidRPr="00E02B19" w:rsidRDefault="001E4DD8" w:rsidP="001E4DD8">
            <w:pPr>
              <w:rPr>
                <w:rFonts w:ascii="Arial" w:hAnsi="Arial" w:cs="Arial"/>
                <w:color w:val="000000"/>
                <w:highlight w:val="yellow"/>
                <w:lang w:val="en-US" w:eastAsia="zh-CN"/>
              </w:rPr>
            </w:pPr>
            <w:r w:rsidRPr="00E02B19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>Note 1: RAN1 assumes N</w:t>
            </w:r>
            <w:r w:rsidRPr="00E02B19">
              <w:rPr>
                <w:rFonts w:ascii="Arial" w:hAnsi="Arial" w:cs="Arial"/>
                <w:color w:val="000000"/>
                <w:highlight w:val="yellow"/>
                <w:vertAlign w:val="subscript"/>
                <w:lang w:val="en-US" w:eastAsia="zh-CN"/>
              </w:rPr>
              <w:t>TA</w:t>
            </w:r>
            <w:r w:rsidRPr="00E02B19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>=0 for Msg3 transmission without Msg1/Msg2</w:t>
            </w:r>
          </w:p>
          <w:p w14:paraId="1A6C54FE" w14:textId="77777777" w:rsidR="001E4DD8" w:rsidRPr="00795582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E02B19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Note 2: RAN1 assumes that the RAN4 UL synchronization requirements specified in Table 7.20A.2-1 and Table 7.24A.2-1 of TS 36.133 apply to the Msg3 transmission without Msg1/Msg2 in NB-IoT over NTN and </w:t>
            </w:r>
            <w:proofErr w:type="spellStart"/>
            <w:r w:rsidRPr="00E02B19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>eMTC</w:t>
            </w:r>
            <w:proofErr w:type="spellEnd"/>
            <w:r w:rsidRPr="00E02B19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 over NTN, respectively.</w:t>
            </w:r>
          </w:p>
          <w:p w14:paraId="49055A1C" w14:textId="77777777" w:rsidR="001E4DD8" w:rsidRPr="00F53115" w:rsidRDefault="001E4DD8" w:rsidP="001E4DD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Note 3: RAN1 may further discuss the cases of NB-IoT with 15kHz SCS and </w:t>
            </w:r>
            <w:proofErr w:type="spellStart"/>
            <w:r w:rsidRPr="00795582">
              <w:rPr>
                <w:rFonts w:ascii="Arial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795582">
              <w:rPr>
                <w:rFonts w:ascii="Arial" w:hAnsi="Arial" w:cs="Arial"/>
                <w:color w:val="000000"/>
                <w:lang w:val="en-US" w:eastAsia="zh-CN"/>
              </w:rPr>
              <w:t xml:space="preserve"> CE mode B</w:t>
            </w:r>
            <w:r w:rsidRPr="00F53115">
              <w:rPr>
                <w:rFonts w:ascii="Arial" w:hAnsi="Arial" w:cs="Arial"/>
                <w:color w:val="000000"/>
                <w:lang w:val="en-US" w:eastAsia="zh-CN"/>
              </w:rPr>
              <w:t xml:space="preserve"> </w:t>
            </w:r>
          </w:p>
          <w:p w14:paraId="6D5EB9BD" w14:textId="77777777" w:rsidR="001E4DD8" w:rsidRDefault="001E4DD8" w:rsidP="001E4DD8">
            <w:pPr>
              <w:spacing w:after="12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</w:p>
          <w:p w14:paraId="66087222" w14:textId="77777777" w:rsidR="001E4DD8" w:rsidRDefault="001E4DD8" w:rsidP="001E4DD8">
            <w:pPr>
              <w:keepNext/>
              <w:spacing w:before="24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D0F6089" w14:textId="77777777" w:rsidR="001E4DD8" w:rsidRDefault="001E4DD8" w:rsidP="001E4DD8">
            <w:pPr>
              <w:spacing w:after="120"/>
              <w:ind w:left="1985" w:hanging="1985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To RAN2:</w:t>
            </w:r>
          </w:p>
          <w:p w14:paraId="01F74DFA" w14:textId="77777777" w:rsidR="001E4DD8" w:rsidRDefault="001E4DD8" w:rsidP="001E4DD8">
            <w:pPr>
              <w:spacing w:afterLines="50" w:after="120"/>
              <w:ind w:left="992" w:hanging="99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ACTION: </w:t>
            </w:r>
            <w:r>
              <w:rPr>
                <w:rFonts w:ascii="Arial" w:hAnsi="Arial" w:cs="Arial"/>
                <w:b/>
                <w:color w:val="000000"/>
              </w:rPr>
              <w:tab/>
            </w:r>
            <w:r w:rsidRPr="006114C2">
              <w:rPr>
                <w:rFonts w:ascii="Arial" w:hAnsi="Arial" w:cs="Arial"/>
                <w:color w:val="000000"/>
              </w:rPr>
              <w:t>RAN1 respectfully asks RAN2 to take the response into account.</w:t>
            </w:r>
          </w:p>
          <w:p w14:paraId="07771A02" w14:textId="77777777" w:rsidR="001E4DD8" w:rsidRDefault="001E4DD8" w:rsidP="001E4DD8">
            <w:pPr>
              <w:spacing w:after="120"/>
              <w:ind w:left="1985" w:hanging="1985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To RAN4:</w:t>
            </w:r>
          </w:p>
          <w:p w14:paraId="7F2D7C51" w14:textId="77777777" w:rsidR="001E4DD8" w:rsidRDefault="001E4DD8" w:rsidP="001E4DD8">
            <w:pPr>
              <w:ind w:left="994" w:hanging="9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ACTION: </w:t>
            </w:r>
            <w:r>
              <w:rPr>
                <w:rFonts w:ascii="Arial" w:hAnsi="Arial" w:cs="Arial"/>
                <w:b/>
                <w:color w:val="000000"/>
              </w:rPr>
              <w:tab/>
            </w:r>
            <w:r w:rsidRPr="006114C2">
              <w:rPr>
                <w:rFonts w:ascii="Arial" w:hAnsi="Arial" w:cs="Arial"/>
                <w:color w:val="000000"/>
              </w:rPr>
              <w:t>RAN1 respectfully asks RAN4 to confirm whether RAN1’s assumptions in Note 1 and Note 2 are valid.</w:t>
            </w:r>
          </w:p>
          <w:p w14:paraId="76B16772" w14:textId="24DCABA1" w:rsidR="001E4DD8" w:rsidRPr="001E4DD8" w:rsidRDefault="001E4DD8" w:rsidP="00A65297">
            <w:r>
              <w:t>…</w:t>
            </w:r>
          </w:p>
        </w:tc>
      </w:tr>
    </w:tbl>
    <w:p w14:paraId="3C864264" w14:textId="77777777" w:rsidR="00EA33CE" w:rsidRDefault="00EA33CE" w:rsidP="00A65297">
      <w:pPr>
        <w:rPr>
          <w:lang w:val="en-US"/>
        </w:rPr>
      </w:pPr>
    </w:p>
    <w:p w14:paraId="79318E4B" w14:textId="1161FD5E" w:rsidR="00A65297" w:rsidRDefault="00A65297" w:rsidP="00A65297">
      <w:pPr>
        <w:rPr>
          <w:lang w:val="en-US"/>
        </w:rPr>
      </w:pPr>
      <w:r>
        <w:rPr>
          <w:lang w:val="en-US"/>
        </w:rPr>
        <w:t xml:space="preserve">In this </w:t>
      </w:r>
      <w:r w:rsidR="00E9709E">
        <w:rPr>
          <w:lang w:val="en-US"/>
        </w:rPr>
        <w:t>paper</w:t>
      </w:r>
      <w:r>
        <w:rPr>
          <w:lang w:val="en-US"/>
        </w:rPr>
        <w:t xml:space="preserve"> we </w:t>
      </w:r>
      <w:r w:rsidR="00E9709E">
        <w:rPr>
          <w:rFonts w:hint="eastAsia"/>
          <w:lang w:val="en-US" w:eastAsia="zh-CN"/>
        </w:rPr>
        <w:t>a</w:t>
      </w:r>
      <w:r w:rsidR="00E9709E">
        <w:rPr>
          <w:lang w:val="en-US"/>
        </w:rPr>
        <w:t>nalyze</w:t>
      </w:r>
      <w:r>
        <w:rPr>
          <w:lang w:val="en-US"/>
        </w:rPr>
        <w:t xml:space="preserve"> the </w:t>
      </w:r>
      <w:r w:rsidR="00E02B19">
        <w:rPr>
          <w:lang w:val="en-US"/>
        </w:rPr>
        <w:t xml:space="preserve">LS reply </w:t>
      </w:r>
      <w:r w:rsidR="00E02B19" w:rsidRPr="00EA33CE">
        <w:rPr>
          <w:lang w:val="en-US"/>
        </w:rPr>
        <w:t>R1-2407548</w:t>
      </w:r>
      <w:r w:rsidR="00E02B19">
        <w:rPr>
          <w:lang w:val="en-US"/>
        </w:rPr>
        <w:t>.</w:t>
      </w:r>
    </w:p>
    <w:p w14:paraId="7D2CD1B9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4102638" w14:textId="77777777" w:rsidR="009073E6" w:rsidRDefault="00866B90" w:rsidP="00980023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 xml:space="preserve">In general, the </w:t>
      </w:r>
      <w:r w:rsidR="00AD0660">
        <w:rPr>
          <w:lang w:val="en-US"/>
        </w:rPr>
        <w:t>responses in</w:t>
      </w:r>
      <w:r w:rsidR="001F0E71">
        <w:rPr>
          <w:lang w:val="en-US"/>
        </w:rPr>
        <w:t xml:space="preserve"> </w:t>
      </w:r>
      <w:r w:rsidR="001F0E71" w:rsidRPr="00EA33CE">
        <w:rPr>
          <w:lang w:val="en-US"/>
        </w:rPr>
        <w:t>R1-2407548</w:t>
      </w:r>
      <w:r w:rsidR="001F0E71">
        <w:rPr>
          <w:lang w:val="en-US"/>
        </w:rPr>
        <w:t xml:space="preserve"> and </w:t>
      </w:r>
      <w:r w:rsidR="001F0E71" w:rsidRPr="00FC5CEA">
        <w:rPr>
          <w:lang w:val="en-US"/>
        </w:rPr>
        <w:t>R4-2414114</w:t>
      </w:r>
      <w:r w:rsidR="001F0E71">
        <w:rPr>
          <w:lang w:val="en-US"/>
        </w:rPr>
        <w:t xml:space="preserve"> </w:t>
      </w:r>
      <w:r w:rsidR="00AD0660">
        <w:rPr>
          <w:lang w:val="en-US"/>
        </w:rPr>
        <w:t xml:space="preserve">are </w:t>
      </w:r>
      <w:r w:rsidR="00C50A6F">
        <w:rPr>
          <w:lang w:val="en-US"/>
        </w:rPr>
        <w:t xml:space="preserve">identical </w:t>
      </w:r>
      <w:r w:rsidR="00C50A6F">
        <w:rPr>
          <w:rFonts w:hint="eastAsia"/>
          <w:lang w:val="en-US"/>
        </w:rPr>
        <w:t xml:space="preserve">in </w:t>
      </w:r>
      <w:r w:rsidR="00C50A6F">
        <w:rPr>
          <w:lang w:val="en-US"/>
        </w:rPr>
        <w:t>essence</w:t>
      </w:r>
      <w:r w:rsidR="00AD0660">
        <w:rPr>
          <w:rFonts w:hint="eastAsia"/>
          <w:lang w:val="en-US"/>
        </w:rPr>
        <w:t>.</w:t>
      </w:r>
      <w:r w:rsidR="009073E6">
        <w:rPr>
          <w:lang w:val="en-US"/>
        </w:rPr>
        <w:t xml:space="preserve"> </w:t>
      </w:r>
    </w:p>
    <w:p w14:paraId="4804A30B" w14:textId="78760E51" w:rsidR="00A66087" w:rsidRDefault="009073E6" w:rsidP="00980023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>One</w:t>
      </w:r>
      <w:r w:rsidR="00BD48F5">
        <w:rPr>
          <w:lang w:val="en-US"/>
        </w:rPr>
        <w:t xml:space="preserve"> </w:t>
      </w:r>
      <w:r w:rsidR="0096157C">
        <w:rPr>
          <w:lang w:val="en-US"/>
        </w:rPr>
        <w:t xml:space="preserve">difference between </w:t>
      </w:r>
      <w:r w:rsidR="00BD48F5">
        <w:rPr>
          <w:lang w:val="en-US"/>
        </w:rPr>
        <w:t xml:space="preserve">the two LS replies </w:t>
      </w:r>
      <w:r w:rsidR="00A66087">
        <w:rPr>
          <w:lang w:val="en-US"/>
        </w:rPr>
        <w:t xml:space="preserve">is the cases </w:t>
      </w:r>
      <w:r w:rsidR="00A66087" w:rsidRPr="00041BCA">
        <w:rPr>
          <w:lang w:val="en-US"/>
        </w:rPr>
        <w:t>satisfying (or not satisfying) requirement for Msg3 transmission/reception without Msg1/Msg</w:t>
      </w:r>
      <w:r w:rsidR="00A66087">
        <w:rPr>
          <w:lang w:val="en-US"/>
        </w:rPr>
        <w:t xml:space="preserve">2. </w:t>
      </w:r>
    </w:p>
    <w:p w14:paraId="26409CC1" w14:textId="1C8F3429" w:rsidR="00A66087" w:rsidRPr="00A01A20" w:rsidRDefault="00A66087" w:rsidP="00A01A20">
      <w:pPr>
        <w:pStyle w:val="ListParagraph"/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ascii="Times New Roman" w:eastAsia="SimSun" w:hAnsi="Times New Roman"/>
          <w:sz w:val="20"/>
          <w:szCs w:val="20"/>
          <w:lang w:val="en-US"/>
        </w:rPr>
      </w:pPr>
      <w:r w:rsidRPr="00A01A20">
        <w:rPr>
          <w:rFonts w:ascii="Times New Roman" w:eastAsia="SimSun" w:hAnsi="Times New Roman"/>
          <w:sz w:val="20"/>
          <w:szCs w:val="20"/>
          <w:lang w:val="en-US"/>
        </w:rPr>
        <w:t>In R4-2414114, NB-IoT with 3.75kHz SCS</w:t>
      </w:r>
      <w:r w:rsidR="00A01A20">
        <w:rPr>
          <w:rFonts w:ascii="Times New Roman" w:eastAsia="SimSun" w:hAnsi="Times New Roman"/>
          <w:sz w:val="20"/>
          <w:szCs w:val="20"/>
          <w:lang w:val="en-US"/>
        </w:rPr>
        <w:t xml:space="preserve"> and </w:t>
      </w:r>
      <w:proofErr w:type="spellStart"/>
      <w:r w:rsidRPr="00A01A20">
        <w:rPr>
          <w:rFonts w:ascii="Times New Roman" w:eastAsia="SimSun" w:hAnsi="Times New Roman"/>
          <w:sz w:val="20"/>
          <w:szCs w:val="20"/>
          <w:lang w:val="en-US"/>
        </w:rPr>
        <w:t>eMTC</w:t>
      </w:r>
      <w:proofErr w:type="spellEnd"/>
      <w:r w:rsidRPr="00A01A20">
        <w:rPr>
          <w:rFonts w:ascii="Times New Roman" w:eastAsia="SimSun" w:hAnsi="Times New Roman"/>
          <w:sz w:val="20"/>
          <w:szCs w:val="20"/>
          <w:lang w:val="en-US"/>
        </w:rPr>
        <w:t xml:space="preserve"> CE mode A.</w:t>
      </w:r>
    </w:p>
    <w:p w14:paraId="52B94622" w14:textId="20E845B5" w:rsidR="00CF2456" w:rsidRPr="00A01A20" w:rsidRDefault="00A66087" w:rsidP="00A01A20">
      <w:pPr>
        <w:pStyle w:val="ListParagraph"/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ascii="Times New Roman" w:eastAsia="SimSun" w:hAnsi="Times New Roman"/>
          <w:sz w:val="20"/>
          <w:szCs w:val="20"/>
          <w:lang w:val="en-US"/>
        </w:rPr>
      </w:pPr>
      <w:r w:rsidRPr="00A01A20">
        <w:rPr>
          <w:rFonts w:ascii="Times New Roman" w:eastAsia="SimSun" w:hAnsi="Times New Roman"/>
          <w:sz w:val="20"/>
          <w:szCs w:val="20"/>
          <w:lang w:val="en-US"/>
        </w:rPr>
        <w:t xml:space="preserve">In R1-2407548, </w:t>
      </w:r>
      <w:r w:rsidR="00CF2456" w:rsidRPr="00A01A20">
        <w:rPr>
          <w:rFonts w:ascii="Times New Roman" w:eastAsia="SimSun" w:hAnsi="Times New Roman"/>
          <w:sz w:val="20"/>
          <w:szCs w:val="20"/>
          <w:lang w:val="en-US"/>
        </w:rPr>
        <w:t>The cases</w:t>
      </w:r>
      <w:r w:rsidR="00015EBA" w:rsidRPr="00A01A20">
        <w:rPr>
          <w:rFonts w:ascii="Times New Roman" w:eastAsia="SimSun" w:hAnsi="Times New Roman"/>
          <w:sz w:val="20"/>
          <w:szCs w:val="20"/>
          <w:lang w:val="en-US"/>
        </w:rPr>
        <w:t xml:space="preserve"> expect for </w:t>
      </w:r>
      <w:r w:rsidR="00015EBA" w:rsidRPr="00A01A20">
        <w:rPr>
          <w:rFonts w:ascii="Times New Roman" w:eastAsia="SimSun" w:hAnsi="Times New Roman" w:hint="eastAsia"/>
          <w:sz w:val="20"/>
          <w:szCs w:val="20"/>
          <w:lang w:val="en-US"/>
        </w:rPr>
        <w:t>NB-IoT with 15kHz SCS</w:t>
      </w:r>
    </w:p>
    <w:p w14:paraId="229244F4" w14:textId="6B47A847" w:rsidR="00866B90" w:rsidRDefault="00015EBA" w:rsidP="00980023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lang w:val="en-US"/>
        </w:rPr>
        <w:t xml:space="preserve">Such difference </w:t>
      </w:r>
      <w:r w:rsidR="00896C12">
        <w:rPr>
          <w:lang w:val="en-US"/>
        </w:rPr>
        <w:t>could</w:t>
      </w:r>
      <w:r w:rsidR="00041BCA">
        <w:rPr>
          <w:lang w:val="en-US"/>
        </w:rPr>
        <w:t xml:space="preserve"> be interpreted </w:t>
      </w:r>
      <w:r w:rsidR="00967172">
        <w:rPr>
          <w:lang w:val="en-US"/>
        </w:rPr>
        <w:t xml:space="preserve">as </w:t>
      </w:r>
      <w:r w:rsidR="00CF6D8A">
        <w:rPr>
          <w:lang w:val="en-US"/>
        </w:rPr>
        <w:t xml:space="preserve">resulting from </w:t>
      </w:r>
      <w:r w:rsidR="002B4591">
        <w:rPr>
          <w:lang w:val="en-US"/>
        </w:rPr>
        <w:t>adopting different</w:t>
      </w:r>
      <w:r w:rsidR="00041BCA">
        <w:rPr>
          <w:lang w:val="en-US"/>
        </w:rPr>
        <w:t xml:space="preserve"> parameters in calculation</w:t>
      </w:r>
      <w:r w:rsidR="00440147">
        <w:rPr>
          <w:lang w:val="en-US"/>
        </w:rPr>
        <w:t xml:space="preserve"> comparing with CP </w:t>
      </w:r>
      <w:r w:rsidR="00164539">
        <w:rPr>
          <w:lang w:val="en-US"/>
        </w:rPr>
        <w:t>length</w:t>
      </w:r>
      <w:r w:rsidR="00041BCA">
        <w:rPr>
          <w:lang w:val="en-US"/>
        </w:rPr>
        <w:t xml:space="preserve">, which has not a </w:t>
      </w:r>
      <w:r w:rsidR="000657C2">
        <w:rPr>
          <w:lang w:val="en-US"/>
        </w:rPr>
        <w:t>common vie</w:t>
      </w:r>
      <w:r w:rsidR="00EF6CE5">
        <w:rPr>
          <w:lang w:val="en-US"/>
        </w:rPr>
        <w:t>w</w:t>
      </w:r>
      <w:r w:rsidR="00967172">
        <w:rPr>
          <w:lang w:val="en-US"/>
        </w:rPr>
        <w:t>.</w:t>
      </w:r>
      <w:r w:rsidR="00320664">
        <w:rPr>
          <w:lang w:val="en-US"/>
        </w:rPr>
        <w:t xml:space="preserve"> We don’t pursue perfectly alignment between RAN1 and RAN4 </w:t>
      </w:r>
      <w:r w:rsidR="00EF6CE5">
        <w:rPr>
          <w:lang w:val="en-US"/>
        </w:rPr>
        <w:t xml:space="preserve">in this case </w:t>
      </w:r>
      <w:r w:rsidR="00320664">
        <w:rPr>
          <w:lang w:val="en-US"/>
        </w:rPr>
        <w:t>since the calculation</w:t>
      </w:r>
      <w:r w:rsidR="007B2CC1">
        <w:rPr>
          <w:lang w:val="en-US"/>
        </w:rPr>
        <w:t xml:space="preserve"> is a rough </w:t>
      </w:r>
      <w:r w:rsidR="00A847E0" w:rsidRPr="00A847E0">
        <w:rPr>
          <w:lang w:val="en-US"/>
        </w:rPr>
        <w:t>arithmetic operation</w:t>
      </w:r>
      <w:r w:rsidR="00A847E0">
        <w:rPr>
          <w:rFonts w:hint="eastAsia"/>
          <w:lang w:val="en-US" w:eastAsia="zh-CN"/>
        </w:rPr>
        <w:t xml:space="preserve"> </w:t>
      </w:r>
      <w:r w:rsidR="007B2CC1">
        <w:rPr>
          <w:lang w:val="en-US"/>
        </w:rPr>
        <w:t xml:space="preserve">which is </w:t>
      </w:r>
      <w:r w:rsidR="00EF6CE5">
        <w:rPr>
          <w:lang w:val="en-US"/>
        </w:rPr>
        <w:t xml:space="preserve">more </w:t>
      </w:r>
      <w:r w:rsidR="008F492C">
        <w:rPr>
          <w:lang w:val="en-US"/>
        </w:rPr>
        <w:t>from</w:t>
      </w:r>
      <w:r w:rsidR="007B2CC1">
        <w:rPr>
          <w:lang w:val="en-US"/>
        </w:rPr>
        <w:t xml:space="preserve"> </w:t>
      </w:r>
      <w:r w:rsidR="008F492C">
        <w:rPr>
          <w:lang w:val="en-US"/>
        </w:rPr>
        <w:t>theoretical</w:t>
      </w:r>
      <w:r w:rsidR="007B2CC1">
        <w:rPr>
          <w:lang w:val="en-US"/>
        </w:rPr>
        <w:t xml:space="preserve"> </w:t>
      </w:r>
      <w:r w:rsidR="00837A76">
        <w:rPr>
          <w:lang w:val="en-US"/>
        </w:rPr>
        <w:t>point of view</w:t>
      </w:r>
      <w:r w:rsidR="008F492C">
        <w:rPr>
          <w:lang w:val="en-US"/>
        </w:rPr>
        <w:t xml:space="preserve"> </w:t>
      </w:r>
      <w:r w:rsidR="00837A76">
        <w:rPr>
          <w:lang w:val="en-US"/>
        </w:rPr>
        <w:t xml:space="preserve">instead a </w:t>
      </w:r>
      <w:r w:rsidR="00150F46" w:rsidRPr="00150F46">
        <w:t>rigorous</w:t>
      </w:r>
      <w:r w:rsidR="00150F46">
        <w:rPr>
          <w:rFonts w:hint="eastAsia"/>
          <w:lang w:eastAsia="zh-CN"/>
        </w:rPr>
        <w:t xml:space="preserve"> analysis taking all practical </w:t>
      </w:r>
      <w:r w:rsidR="006D17C4">
        <w:rPr>
          <w:rFonts w:hint="eastAsia"/>
          <w:lang w:eastAsia="zh-CN"/>
        </w:rPr>
        <w:t>parameters into account</w:t>
      </w:r>
      <w:r w:rsidR="008F492C">
        <w:rPr>
          <w:rFonts w:hint="eastAsia"/>
          <w:lang w:val="en-US" w:eastAsia="zh-CN"/>
        </w:rPr>
        <w:t>.</w:t>
      </w:r>
    </w:p>
    <w:p w14:paraId="3E9CAAB3" w14:textId="7E8946A3" w:rsidR="003508EA" w:rsidRPr="009C2745" w:rsidRDefault="003508EA" w:rsidP="00980023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 w:eastAsia="zh-CN"/>
        </w:rPr>
        <w:t xml:space="preserve">Another </w:t>
      </w:r>
      <w:r>
        <w:rPr>
          <w:lang w:val="en-US"/>
        </w:rPr>
        <w:t xml:space="preserve">difference between the two LS replies is the </w:t>
      </w:r>
      <w:r w:rsidR="009C2745">
        <w:rPr>
          <w:lang w:val="en-US"/>
        </w:rPr>
        <w:t xml:space="preserve">assumption on </w:t>
      </w:r>
      <w:proofErr w:type="spellStart"/>
      <w:r w:rsidR="009C2745">
        <w:rPr>
          <w:rFonts w:hint="eastAsia"/>
          <w:lang w:val="en-US" w:eastAsia="zh-CN"/>
        </w:rPr>
        <w:t>N</w:t>
      </w:r>
      <w:r w:rsidR="009C2745">
        <w:rPr>
          <w:rFonts w:hint="eastAsia"/>
          <w:vertAlign w:val="subscript"/>
          <w:lang w:val="en-US" w:eastAsia="zh-CN"/>
        </w:rPr>
        <w:t>TA_</w:t>
      </w:r>
      <w:proofErr w:type="gramStart"/>
      <w:r w:rsidR="009C2745">
        <w:rPr>
          <w:rFonts w:hint="eastAsia"/>
          <w:vertAlign w:val="subscript"/>
          <w:lang w:val="en-US" w:eastAsia="zh-CN"/>
        </w:rPr>
        <w:t>Ref</w:t>
      </w:r>
      <w:proofErr w:type="spellEnd"/>
      <w:r w:rsidR="009C2745">
        <w:rPr>
          <w:vertAlign w:val="subscript"/>
          <w:lang w:val="en-US" w:eastAsia="zh-CN"/>
        </w:rPr>
        <w:t xml:space="preserve">  </w:t>
      </w:r>
      <w:r w:rsidR="009C2745">
        <w:rPr>
          <w:lang w:val="en-US" w:eastAsia="zh-CN"/>
        </w:rPr>
        <w:t>.</w:t>
      </w:r>
      <w:proofErr w:type="gramEnd"/>
    </w:p>
    <w:p w14:paraId="4E93C26C" w14:textId="77777777" w:rsidR="00CE0311" w:rsidRDefault="009D5B69" w:rsidP="009C2745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A7B82">
        <w:rPr>
          <w:rFonts w:ascii="Times New Roman" w:hAnsi="Times New Roman"/>
          <w:sz w:val="20"/>
          <w:szCs w:val="20"/>
          <w:lang w:val="en-US"/>
        </w:rPr>
        <w:t xml:space="preserve">In R1-2407548, </w:t>
      </w:r>
      <w:r w:rsidR="00850B75" w:rsidRPr="00EA7B82">
        <w:rPr>
          <w:rFonts w:ascii="Times New Roman" w:hAnsi="Times New Roman"/>
          <w:sz w:val="20"/>
          <w:szCs w:val="20"/>
          <w:lang w:val="en-US"/>
        </w:rPr>
        <w:t>N</w:t>
      </w:r>
      <w:r w:rsidR="00980023" w:rsidRPr="00EA7B82">
        <w:rPr>
          <w:rFonts w:ascii="Times New Roman" w:hAnsi="Times New Roman"/>
          <w:sz w:val="20"/>
          <w:szCs w:val="20"/>
          <w:lang w:val="en-US"/>
        </w:rPr>
        <w:t>ote</w:t>
      </w:r>
      <w:r w:rsidR="00850B75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80023" w:rsidRPr="00EA7B82">
        <w:rPr>
          <w:rFonts w:ascii="Times New Roman" w:hAnsi="Times New Roman"/>
          <w:sz w:val="20"/>
          <w:szCs w:val="20"/>
          <w:lang w:val="en-US"/>
        </w:rPr>
        <w:t xml:space="preserve">1 </w:t>
      </w:r>
      <w:r w:rsidR="00B96294" w:rsidRPr="00EA7B82">
        <w:rPr>
          <w:rFonts w:ascii="Times New Roman" w:hAnsi="Times New Roman"/>
          <w:sz w:val="20"/>
          <w:szCs w:val="20"/>
          <w:lang w:val="en-US"/>
        </w:rPr>
        <w:t>stat</w:t>
      </w:r>
      <w:r w:rsidR="00A91B92" w:rsidRPr="00EA7B82">
        <w:rPr>
          <w:rFonts w:ascii="Times New Roman" w:hAnsi="Times New Roman"/>
          <w:sz w:val="20"/>
          <w:szCs w:val="20"/>
          <w:lang w:val="en-US"/>
        </w:rPr>
        <w:t>e</w:t>
      </w:r>
      <w:r w:rsidR="00980023" w:rsidRPr="00EA7B82">
        <w:rPr>
          <w:rFonts w:ascii="Times New Roman" w:hAnsi="Times New Roman"/>
          <w:sz w:val="20"/>
          <w:szCs w:val="20"/>
          <w:lang w:val="en-US"/>
        </w:rPr>
        <w:t xml:space="preserve">s </w:t>
      </w:r>
      <w:r w:rsidR="00B96294" w:rsidRPr="00EA7B82">
        <w:rPr>
          <w:rFonts w:ascii="Times New Roman" w:hAnsi="Times New Roman"/>
          <w:sz w:val="20"/>
          <w:szCs w:val="20"/>
          <w:lang w:val="en-US"/>
        </w:rPr>
        <w:t xml:space="preserve">that </w:t>
      </w:r>
      <w:r w:rsidR="00F2467D" w:rsidRPr="00EA7B82">
        <w:rPr>
          <w:rFonts w:ascii="Times New Roman" w:hAnsi="Times New Roman"/>
          <w:sz w:val="20"/>
          <w:szCs w:val="20"/>
          <w:lang w:val="en-US"/>
        </w:rPr>
        <w:t>‘</w:t>
      </w:r>
      <w:r w:rsidR="00B96294" w:rsidRPr="00EA7B82">
        <w:rPr>
          <w:rFonts w:ascii="Times New Roman" w:hAnsi="Times New Roman"/>
          <w:sz w:val="20"/>
          <w:szCs w:val="20"/>
          <w:lang w:val="en-US"/>
        </w:rPr>
        <w:t>RAN1 assumes N</w:t>
      </w:r>
      <w:r w:rsidR="00B96294" w:rsidRPr="00EA7B82">
        <w:rPr>
          <w:rFonts w:ascii="Times New Roman" w:hAnsi="Times New Roman"/>
          <w:sz w:val="20"/>
          <w:szCs w:val="20"/>
          <w:vertAlign w:val="subscript"/>
          <w:lang w:val="en-US"/>
        </w:rPr>
        <w:t>TA</w:t>
      </w:r>
      <w:r w:rsidR="00B96294" w:rsidRPr="00EA7B82">
        <w:rPr>
          <w:rFonts w:ascii="Times New Roman" w:hAnsi="Times New Roman"/>
          <w:sz w:val="20"/>
          <w:szCs w:val="20"/>
          <w:lang w:val="en-US"/>
        </w:rPr>
        <w:t xml:space="preserve">=0 for Msg3 transmission without Msg1/Msg2. </w:t>
      </w:r>
      <w:r w:rsidR="00443542" w:rsidRPr="00EA7B82">
        <w:rPr>
          <w:rFonts w:ascii="Times New Roman" w:hAnsi="Times New Roman"/>
          <w:sz w:val="20"/>
          <w:szCs w:val="20"/>
          <w:lang w:val="en-US"/>
        </w:rPr>
        <w:t>N</w:t>
      </w:r>
      <w:r w:rsidR="00443542" w:rsidRPr="00EA7B82">
        <w:rPr>
          <w:rFonts w:ascii="Times New Roman" w:hAnsi="Times New Roman"/>
          <w:sz w:val="20"/>
          <w:szCs w:val="20"/>
          <w:vertAlign w:val="subscript"/>
          <w:lang w:val="en-US"/>
        </w:rPr>
        <w:t>TA</w:t>
      </w:r>
      <w:r w:rsidR="00443542" w:rsidRPr="00EA7B82">
        <w:rPr>
          <w:rFonts w:ascii="Times New Roman" w:hAnsi="Times New Roman"/>
          <w:sz w:val="20"/>
          <w:szCs w:val="20"/>
          <w:lang w:val="en-US"/>
        </w:rPr>
        <w:t xml:space="preserve"> herein shall be</w:t>
      </w:r>
      <w:r w:rsidR="00443542" w:rsidRPr="00EA7B8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="00443542" w:rsidRPr="00EA7B82">
        <w:rPr>
          <w:rFonts w:ascii="Times New Roman" w:hAnsi="Times New Roman"/>
          <w:sz w:val="20"/>
          <w:szCs w:val="20"/>
          <w:lang w:val="en-US" w:eastAsia="zh-CN"/>
        </w:rPr>
        <w:t>N</w:t>
      </w:r>
      <w:r w:rsidR="00443542" w:rsidRPr="00EA7B82">
        <w:rPr>
          <w:rFonts w:ascii="Times New Roman" w:hAnsi="Times New Roman"/>
          <w:sz w:val="20"/>
          <w:szCs w:val="20"/>
          <w:vertAlign w:val="subscript"/>
          <w:lang w:val="en-US" w:eastAsia="zh-CN"/>
        </w:rPr>
        <w:t>TA_Ref</w:t>
      </w:r>
      <w:proofErr w:type="spellEnd"/>
      <w:r w:rsidR="00F2467D" w:rsidRPr="00EA7B82">
        <w:rPr>
          <w:rFonts w:ascii="Times New Roman" w:hAnsi="Times New Roman"/>
          <w:sz w:val="20"/>
          <w:szCs w:val="20"/>
          <w:lang w:val="en-US" w:eastAsia="zh-CN"/>
        </w:rPr>
        <w:t>’</w:t>
      </w:r>
      <w:r w:rsidR="00443542" w:rsidRPr="00EA7B82">
        <w:rPr>
          <w:rFonts w:ascii="Times New Roman" w:hAnsi="Times New Roman"/>
          <w:sz w:val="20"/>
          <w:szCs w:val="20"/>
          <w:lang w:val="en-US" w:eastAsia="zh-CN"/>
        </w:rPr>
        <w:t>.</w:t>
      </w:r>
      <w:r w:rsidR="00F2467D" w:rsidRPr="00EA7B8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0ABF69F1" w14:textId="77777777" w:rsidR="00CA0C09" w:rsidRDefault="00B96294" w:rsidP="00CE0311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A7B82">
        <w:rPr>
          <w:rFonts w:ascii="Times New Roman" w:hAnsi="Times New Roman"/>
          <w:sz w:val="20"/>
          <w:szCs w:val="20"/>
          <w:lang w:val="en-US"/>
        </w:rPr>
        <w:t xml:space="preserve">We understand that it’s the </w:t>
      </w:r>
      <w:r w:rsidR="00FC3F11" w:rsidRPr="00EA7B82">
        <w:rPr>
          <w:rFonts w:ascii="Times New Roman" w:hAnsi="Times New Roman"/>
          <w:sz w:val="20"/>
          <w:szCs w:val="20"/>
          <w:lang w:val="en-US"/>
        </w:rPr>
        <w:t xml:space="preserve">agreement by RAN1 regarding </w:t>
      </w:r>
      <w:proofErr w:type="spellStart"/>
      <w:r w:rsidR="00443542" w:rsidRPr="00EA7B82">
        <w:rPr>
          <w:rFonts w:ascii="Times New Roman" w:hAnsi="Times New Roman"/>
          <w:sz w:val="20"/>
          <w:szCs w:val="20"/>
          <w:lang w:val="en-US" w:eastAsia="zh-CN"/>
        </w:rPr>
        <w:t>N</w:t>
      </w:r>
      <w:r w:rsidR="00443542" w:rsidRPr="00EA7B82">
        <w:rPr>
          <w:rFonts w:ascii="Times New Roman" w:hAnsi="Times New Roman"/>
          <w:sz w:val="20"/>
          <w:szCs w:val="20"/>
          <w:vertAlign w:val="subscript"/>
          <w:lang w:val="en-US" w:eastAsia="zh-CN"/>
        </w:rPr>
        <w:t>TA_</w:t>
      </w:r>
      <w:proofErr w:type="gramStart"/>
      <w:r w:rsidR="00443542" w:rsidRPr="00EA7B82">
        <w:rPr>
          <w:rFonts w:ascii="Times New Roman" w:hAnsi="Times New Roman"/>
          <w:sz w:val="20"/>
          <w:szCs w:val="20"/>
          <w:vertAlign w:val="subscript"/>
          <w:lang w:val="en-US" w:eastAsia="zh-CN"/>
        </w:rPr>
        <w:t>Ref</w:t>
      </w:r>
      <w:proofErr w:type="spellEnd"/>
      <w:r w:rsidR="00443542" w:rsidRPr="00EA7B82">
        <w:rPr>
          <w:rFonts w:ascii="Times New Roman" w:hAnsi="Times New Roman"/>
          <w:sz w:val="20"/>
          <w:szCs w:val="20"/>
          <w:vertAlign w:val="subscript"/>
          <w:lang w:val="en-US" w:eastAsia="zh-CN"/>
        </w:rPr>
        <w:t xml:space="preserve"> </w:t>
      </w:r>
      <w:r w:rsidR="00FC3F11" w:rsidRPr="00EA7B82">
        <w:rPr>
          <w:rFonts w:ascii="Times New Roman" w:hAnsi="Times New Roman"/>
          <w:sz w:val="20"/>
          <w:szCs w:val="20"/>
          <w:vertAlign w:val="subscript"/>
          <w:lang w:val="en-US"/>
        </w:rPr>
        <w:t xml:space="preserve"> </w:t>
      </w:r>
      <w:r w:rsidR="00FC3F11" w:rsidRPr="00EA7B82">
        <w:rPr>
          <w:rFonts w:ascii="Times New Roman" w:hAnsi="Times New Roman"/>
          <w:sz w:val="20"/>
          <w:szCs w:val="20"/>
          <w:lang w:val="en-US"/>
        </w:rPr>
        <w:t>parameter</w:t>
      </w:r>
      <w:proofErr w:type="gramEnd"/>
      <w:r w:rsidR="00FC3F11" w:rsidRPr="00EA7B82">
        <w:rPr>
          <w:rFonts w:ascii="Times New Roman" w:hAnsi="Times New Roman"/>
          <w:sz w:val="20"/>
          <w:szCs w:val="20"/>
          <w:lang w:val="en-US"/>
        </w:rPr>
        <w:t>.</w:t>
      </w:r>
      <w:r w:rsidR="00627301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54E73A5A" w14:textId="5F84F532" w:rsidR="00980023" w:rsidRPr="00EA7B82" w:rsidRDefault="00FD414D" w:rsidP="00CE0311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A7B82">
        <w:rPr>
          <w:rFonts w:ascii="Times New Roman" w:hAnsi="Times New Roman"/>
          <w:sz w:val="20"/>
          <w:szCs w:val="20"/>
          <w:lang w:val="en-US"/>
        </w:rPr>
        <w:t xml:space="preserve">Apparently, </w:t>
      </w:r>
      <w:r w:rsidR="00980023" w:rsidRPr="00EA7B82">
        <w:rPr>
          <w:rFonts w:ascii="Times New Roman" w:hAnsi="Times New Roman"/>
          <w:sz w:val="20"/>
          <w:szCs w:val="20"/>
          <w:lang w:val="en-US"/>
        </w:rPr>
        <w:t>the above statement</w:t>
      </w:r>
      <w:r w:rsidR="00610521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F2467D" w:rsidRPr="00EA7B82">
        <w:rPr>
          <w:rFonts w:ascii="Times New Roman" w:hAnsi="Times New Roman"/>
          <w:sz w:val="20"/>
          <w:szCs w:val="20"/>
          <w:lang w:val="en-US"/>
        </w:rPr>
        <w:t>matches</w:t>
      </w:r>
      <w:r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F11BF3" w:rsidRPr="00EA7B82">
        <w:rPr>
          <w:rFonts w:ascii="Times New Roman" w:hAnsi="Times New Roman"/>
          <w:sz w:val="20"/>
          <w:szCs w:val="20"/>
          <w:lang w:val="en-US" w:eastAsia="zh-CN"/>
        </w:rPr>
        <w:t xml:space="preserve">RAN4’s </w:t>
      </w:r>
      <w:r w:rsidR="00610521" w:rsidRPr="00EA7B82">
        <w:rPr>
          <w:rFonts w:ascii="Times New Roman" w:hAnsi="Times New Roman"/>
          <w:sz w:val="20"/>
          <w:szCs w:val="20"/>
          <w:lang w:val="en-US" w:eastAsia="zh-CN"/>
        </w:rPr>
        <w:t>c</w:t>
      </w:r>
      <w:r w:rsidR="00610521" w:rsidRPr="00EA7B82">
        <w:rPr>
          <w:rFonts w:ascii="Times New Roman" w:hAnsi="Times New Roman"/>
          <w:sz w:val="20"/>
          <w:szCs w:val="20"/>
          <w:lang w:val="en-US"/>
        </w:rPr>
        <w:t xml:space="preserve">oncern </w:t>
      </w:r>
      <w:r w:rsidR="00980023" w:rsidRPr="00EA7B82">
        <w:rPr>
          <w:rFonts w:ascii="Times New Roman" w:hAnsi="Times New Roman"/>
          <w:sz w:val="20"/>
          <w:szCs w:val="20"/>
          <w:lang w:val="en-US"/>
        </w:rPr>
        <w:t>represented by the note</w:t>
      </w:r>
      <w:r w:rsidR="00980023" w:rsidRPr="00EA7B82">
        <w:rPr>
          <w:rFonts w:ascii="Times New Roman" w:hAnsi="Times New Roman"/>
          <w:sz w:val="20"/>
          <w:szCs w:val="20"/>
          <w:lang w:val="en-US" w:eastAsia="zh-CN"/>
        </w:rPr>
        <w:t>1</w:t>
      </w:r>
      <w:r w:rsidR="000657C2" w:rsidRPr="00EA7B82">
        <w:rPr>
          <w:rFonts w:ascii="Times New Roman" w:hAnsi="Times New Roman"/>
          <w:sz w:val="20"/>
          <w:szCs w:val="20"/>
          <w:lang w:val="en-US" w:eastAsia="zh-CN"/>
        </w:rPr>
        <w:t xml:space="preserve"> in</w:t>
      </w:r>
      <w:r w:rsidR="00980023" w:rsidRPr="00EA7B8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0657C2" w:rsidRPr="00EA7B82">
        <w:rPr>
          <w:rFonts w:ascii="Times New Roman" w:hAnsi="Times New Roman"/>
          <w:sz w:val="20"/>
          <w:szCs w:val="20"/>
          <w:lang w:val="en-US"/>
        </w:rPr>
        <w:t xml:space="preserve">R4-2414114 </w:t>
      </w:r>
      <w:r w:rsidR="00980023" w:rsidRPr="00EA7B82">
        <w:rPr>
          <w:rFonts w:ascii="Times New Roman" w:hAnsi="Times New Roman"/>
          <w:sz w:val="20"/>
          <w:szCs w:val="20"/>
          <w:lang w:val="en-US" w:eastAsia="zh-CN"/>
        </w:rPr>
        <w:t xml:space="preserve">‘RAN4 assumed that </w:t>
      </w:r>
      <w:proofErr w:type="spellStart"/>
      <w:r w:rsidR="00980023" w:rsidRPr="00EA7B82">
        <w:rPr>
          <w:rFonts w:ascii="Times New Roman" w:hAnsi="Times New Roman"/>
          <w:sz w:val="20"/>
          <w:szCs w:val="20"/>
          <w:lang w:val="en-US" w:eastAsia="zh-CN"/>
        </w:rPr>
        <w:t>N</w:t>
      </w:r>
      <w:r w:rsidR="00980023" w:rsidRPr="00EA7B82">
        <w:rPr>
          <w:rFonts w:ascii="Times New Roman" w:hAnsi="Times New Roman"/>
          <w:sz w:val="20"/>
          <w:szCs w:val="20"/>
          <w:vertAlign w:val="subscript"/>
          <w:lang w:val="en-US" w:eastAsia="zh-CN"/>
        </w:rPr>
        <w:t>TA_Ref</w:t>
      </w:r>
      <w:proofErr w:type="spellEnd"/>
      <w:r w:rsidR="00980023" w:rsidRPr="00EA7B82">
        <w:rPr>
          <w:rFonts w:ascii="Times New Roman" w:hAnsi="Times New Roman"/>
          <w:sz w:val="20"/>
          <w:szCs w:val="20"/>
          <w:lang w:val="en-US" w:eastAsia="zh-CN"/>
        </w:rPr>
        <w:t xml:space="preserve"> is not configured by the network for MSG3 transmission without Msg1/Msg2. RAN4 will follow the conclusion of the other working groups in the future, if any’.</w:t>
      </w:r>
      <w:r w:rsidR="00A47C61" w:rsidRPr="00EA7B82">
        <w:rPr>
          <w:rFonts w:ascii="Times New Roman" w:hAnsi="Times New Roman"/>
          <w:sz w:val="20"/>
          <w:szCs w:val="20"/>
          <w:lang w:val="en-US" w:eastAsia="zh-CN"/>
        </w:rPr>
        <w:t xml:space="preserve"> We don’t need to update RAN4</w:t>
      </w:r>
      <w:r w:rsidR="00850B75" w:rsidRPr="00EA7B82">
        <w:rPr>
          <w:rFonts w:ascii="Times New Roman" w:hAnsi="Times New Roman"/>
          <w:sz w:val="20"/>
          <w:szCs w:val="20"/>
          <w:lang w:val="en-US" w:eastAsia="zh-CN"/>
        </w:rPr>
        <w:t>’s</w:t>
      </w:r>
      <w:r w:rsidR="00A47C61" w:rsidRPr="00EA7B8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8F616D" w:rsidRPr="00EA7B82">
        <w:rPr>
          <w:rFonts w:ascii="Times New Roman" w:hAnsi="Times New Roman"/>
          <w:sz w:val="20"/>
          <w:szCs w:val="20"/>
          <w:lang w:val="en-US" w:eastAsia="zh-CN"/>
        </w:rPr>
        <w:t>conclusion and response</w:t>
      </w:r>
      <w:r w:rsidR="00C92988" w:rsidRPr="00EA7B82">
        <w:rPr>
          <w:rFonts w:ascii="Times New Roman" w:hAnsi="Times New Roman"/>
          <w:sz w:val="20"/>
          <w:szCs w:val="20"/>
          <w:lang w:val="en-US" w:eastAsia="zh-CN"/>
        </w:rPr>
        <w:t xml:space="preserve"> with respect to RAN1’s </w:t>
      </w:r>
      <w:r w:rsidR="00850B75" w:rsidRPr="00EA7B82">
        <w:rPr>
          <w:rFonts w:ascii="Times New Roman" w:hAnsi="Times New Roman"/>
          <w:sz w:val="20"/>
          <w:szCs w:val="20"/>
          <w:lang w:val="en-US" w:eastAsia="zh-CN"/>
        </w:rPr>
        <w:t>assumption</w:t>
      </w:r>
      <w:r w:rsidR="008F616D" w:rsidRPr="00EA7B82">
        <w:rPr>
          <w:rFonts w:ascii="Times New Roman" w:hAnsi="Times New Roman"/>
          <w:sz w:val="20"/>
          <w:szCs w:val="20"/>
          <w:lang w:val="en-US" w:eastAsia="zh-CN"/>
        </w:rPr>
        <w:t>.</w:t>
      </w:r>
    </w:p>
    <w:p w14:paraId="7074BC8A" w14:textId="77777777" w:rsidR="000B4A4C" w:rsidRDefault="008F616D" w:rsidP="009C2745">
      <w:pPr>
        <w:pStyle w:val="ListParagraph"/>
        <w:numPr>
          <w:ilvl w:val="0"/>
          <w:numId w:val="23"/>
        </w:numPr>
        <w:snapToGrid w:val="0"/>
        <w:spacing w:afterLines="50" w:after="120"/>
        <w:jc w:val="both"/>
        <w:rPr>
          <w:rFonts w:ascii="Times New Roman" w:hAnsi="Times New Roman"/>
          <w:sz w:val="20"/>
          <w:szCs w:val="20"/>
          <w:lang w:val="en-US"/>
        </w:rPr>
      </w:pPr>
      <w:r w:rsidRPr="00EA7B82">
        <w:rPr>
          <w:rFonts w:ascii="Times New Roman" w:hAnsi="Times New Roman"/>
          <w:sz w:val="20"/>
          <w:szCs w:val="20"/>
          <w:lang w:val="en-US"/>
        </w:rPr>
        <w:t xml:space="preserve">In R1-2407548, </w:t>
      </w:r>
      <w:r w:rsidR="00850B75" w:rsidRPr="00EA7B82">
        <w:rPr>
          <w:rFonts w:ascii="Times New Roman" w:hAnsi="Times New Roman"/>
          <w:sz w:val="20"/>
          <w:szCs w:val="20"/>
          <w:lang w:val="en-US"/>
        </w:rPr>
        <w:t>N</w:t>
      </w:r>
      <w:r w:rsidRPr="00EA7B82">
        <w:rPr>
          <w:rFonts w:ascii="Times New Roman" w:hAnsi="Times New Roman"/>
          <w:sz w:val="20"/>
          <w:szCs w:val="20"/>
          <w:lang w:val="en-US"/>
        </w:rPr>
        <w:t>ote</w:t>
      </w:r>
      <w:r w:rsidR="00850B75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EA7B82">
        <w:rPr>
          <w:rFonts w:ascii="Times New Roman" w:hAnsi="Times New Roman"/>
          <w:sz w:val="20"/>
          <w:szCs w:val="20"/>
          <w:lang w:val="en-US"/>
        </w:rPr>
        <w:t>2 stat</w:t>
      </w:r>
      <w:r w:rsidR="00A91B92" w:rsidRPr="00EA7B82">
        <w:rPr>
          <w:rFonts w:ascii="Times New Roman" w:hAnsi="Times New Roman"/>
          <w:sz w:val="20"/>
          <w:szCs w:val="20"/>
          <w:lang w:val="en-US"/>
        </w:rPr>
        <w:t>e</w:t>
      </w:r>
      <w:r w:rsidRPr="00EA7B82">
        <w:rPr>
          <w:rFonts w:ascii="Times New Roman" w:hAnsi="Times New Roman"/>
          <w:sz w:val="20"/>
          <w:szCs w:val="20"/>
          <w:lang w:val="en-US"/>
        </w:rPr>
        <w:t xml:space="preserve">s that </w:t>
      </w:r>
      <w:r w:rsidR="00A91B92" w:rsidRPr="00EA7B82">
        <w:rPr>
          <w:rFonts w:ascii="Times New Roman" w:hAnsi="Times New Roman"/>
          <w:sz w:val="20"/>
          <w:szCs w:val="20"/>
          <w:lang w:val="en-US"/>
        </w:rPr>
        <w:t>‘</w:t>
      </w:r>
      <w:r w:rsidRPr="00EA7B82">
        <w:rPr>
          <w:rFonts w:ascii="Times New Roman" w:hAnsi="Times New Roman"/>
          <w:sz w:val="20"/>
          <w:szCs w:val="20"/>
          <w:lang w:val="en-US"/>
        </w:rPr>
        <w:t xml:space="preserve">RAN1 assumes that the RAN4 UL synchronization requirements specified in Table 7.20A.2-1 and Table 7.24A.2-1 of TS 36.133 apply to the Msg3 transmission without Msg1/Msg2 in NB-IoT over NTN and </w:t>
      </w:r>
      <w:proofErr w:type="spellStart"/>
      <w:r w:rsidRPr="00EA7B82">
        <w:rPr>
          <w:rFonts w:ascii="Times New Roman" w:hAnsi="Times New Roman"/>
          <w:sz w:val="20"/>
          <w:szCs w:val="20"/>
          <w:lang w:val="en-US"/>
        </w:rPr>
        <w:t>eMTC</w:t>
      </w:r>
      <w:proofErr w:type="spellEnd"/>
      <w:r w:rsidRPr="00EA7B82">
        <w:rPr>
          <w:rFonts w:ascii="Times New Roman" w:hAnsi="Times New Roman"/>
          <w:sz w:val="20"/>
          <w:szCs w:val="20"/>
          <w:lang w:val="en-US"/>
        </w:rPr>
        <w:t xml:space="preserve"> over NTN, respectively</w:t>
      </w:r>
      <w:r w:rsidR="00A91B92" w:rsidRPr="00EA7B82">
        <w:rPr>
          <w:rFonts w:ascii="Times New Roman" w:hAnsi="Times New Roman"/>
          <w:sz w:val="20"/>
          <w:szCs w:val="20"/>
          <w:lang w:val="en-US"/>
        </w:rPr>
        <w:t>’</w:t>
      </w:r>
      <w:r w:rsidRPr="00EA7B82">
        <w:rPr>
          <w:rFonts w:ascii="Times New Roman" w:hAnsi="Times New Roman"/>
          <w:sz w:val="20"/>
          <w:szCs w:val="20"/>
          <w:lang w:val="en-US"/>
        </w:rPr>
        <w:t>.</w:t>
      </w:r>
      <w:r w:rsidR="00627301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3B76976D" w14:textId="0030F006" w:rsidR="00A65297" w:rsidRPr="00EA7B82" w:rsidRDefault="009C74D4" w:rsidP="000B4A4C">
      <w:pPr>
        <w:pStyle w:val="ListParagraph"/>
        <w:numPr>
          <w:ilvl w:val="1"/>
          <w:numId w:val="23"/>
        </w:numPr>
        <w:snapToGrid w:val="0"/>
        <w:spacing w:afterLines="50" w:after="120"/>
        <w:jc w:val="both"/>
        <w:rPr>
          <w:rFonts w:ascii="Times New Roman" w:hAnsi="Times New Roman"/>
          <w:sz w:val="20"/>
          <w:szCs w:val="20"/>
          <w:lang w:val="en-US"/>
        </w:rPr>
      </w:pPr>
      <w:r w:rsidRPr="00EA7B82">
        <w:rPr>
          <w:rFonts w:ascii="Times New Roman" w:hAnsi="Times New Roman"/>
          <w:sz w:val="20"/>
          <w:szCs w:val="20"/>
          <w:lang w:val="en-US"/>
        </w:rPr>
        <w:t xml:space="preserve">Similarly, </w:t>
      </w:r>
      <w:r w:rsidR="00975C5F" w:rsidRPr="00EA7B82">
        <w:rPr>
          <w:rFonts w:ascii="Times New Roman" w:hAnsi="Times New Roman"/>
          <w:sz w:val="20"/>
          <w:szCs w:val="20"/>
          <w:lang w:val="en-US"/>
        </w:rPr>
        <w:t xml:space="preserve">R4-2414114 contains </w:t>
      </w:r>
      <w:r w:rsidR="003A07C6" w:rsidRPr="00EA7B82">
        <w:rPr>
          <w:rFonts w:ascii="Times New Roman" w:hAnsi="Times New Roman"/>
          <w:sz w:val="20"/>
          <w:szCs w:val="20"/>
          <w:lang w:val="en-US"/>
        </w:rPr>
        <w:t>such</w:t>
      </w:r>
      <w:r w:rsidR="00975C5F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E58B7" w:rsidRPr="00EA7B82">
        <w:rPr>
          <w:rFonts w:ascii="Times New Roman" w:hAnsi="Times New Roman"/>
          <w:sz w:val="20"/>
          <w:szCs w:val="20"/>
          <w:lang w:val="en-US"/>
        </w:rPr>
        <w:t>statement</w:t>
      </w:r>
      <w:r w:rsidRPr="00EA7B82">
        <w:rPr>
          <w:rFonts w:ascii="Times New Roman" w:hAnsi="Times New Roman"/>
          <w:sz w:val="20"/>
          <w:szCs w:val="20"/>
          <w:lang w:val="en-US"/>
        </w:rPr>
        <w:t xml:space="preserve"> ‘</w:t>
      </w:r>
      <w:r w:rsidRPr="00EA7B82">
        <w:rPr>
          <w:rFonts w:ascii="Times New Roman" w:hAnsi="Times New Roman"/>
          <w:sz w:val="20"/>
          <w:szCs w:val="20"/>
          <w:lang w:val="en-US" w:eastAsia="zh-CN"/>
        </w:rPr>
        <w:t>For Msg3 transmission without Msg1/Msg2, UE can meet UE UL transmit timing requirements defined for IoT NTN in TS 36.133[attached in Annex] from UE RRM requirement definition point of view.</w:t>
      </w:r>
      <w:r w:rsidRPr="00EA7B82">
        <w:rPr>
          <w:rFonts w:ascii="Times New Roman" w:hAnsi="Times New Roman"/>
          <w:sz w:val="20"/>
          <w:szCs w:val="20"/>
          <w:lang w:val="en-US"/>
        </w:rPr>
        <w:t>’</w:t>
      </w:r>
      <w:r w:rsidR="000E58B7" w:rsidRPr="00EA7B8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27301" w:rsidRPr="00EA7B82">
        <w:rPr>
          <w:rFonts w:ascii="Times New Roman" w:hAnsi="Times New Roman"/>
          <w:sz w:val="20"/>
          <w:szCs w:val="20"/>
          <w:lang w:val="en-US"/>
        </w:rPr>
        <w:t xml:space="preserve">We understand it is </w:t>
      </w:r>
      <w:r w:rsidR="002F0382" w:rsidRPr="00EA7B82">
        <w:rPr>
          <w:rFonts w:ascii="Times New Roman" w:hAnsi="Times New Roman"/>
          <w:sz w:val="20"/>
          <w:szCs w:val="20"/>
          <w:lang w:val="en-US"/>
        </w:rPr>
        <w:t xml:space="preserve">aligned with RAN4 </w:t>
      </w:r>
      <w:r w:rsidR="002F0382" w:rsidRPr="00EA7B82">
        <w:rPr>
          <w:rFonts w:ascii="Times New Roman" w:hAnsi="Times New Roman"/>
          <w:sz w:val="20"/>
          <w:szCs w:val="20"/>
          <w:lang w:val="en-US" w:eastAsia="zh-CN"/>
        </w:rPr>
        <w:t>conclusion and response.</w:t>
      </w:r>
    </w:p>
    <w:p w14:paraId="3B128612" w14:textId="724FA199" w:rsidR="000E58B7" w:rsidRPr="0013786B" w:rsidRDefault="000E58B7" w:rsidP="00A65297">
      <w:pPr>
        <w:rPr>
          <w:rFonts w:eastAsia="Times New Roman"/>
          <w:b/>
          <w:bCs/>
          <w:lang w:val="en-US"/>
        </w:rPr>
      </w:pPr>
      <w:r w:rsidRPr="0013786B">
        <w:rPr>
          <w:rFonts w:eastAsia="Times New Roman"/>
          <w:b/>
          <w:bCs/>
          <w:lang w:val="en-US"/>
        </w:rPr>
        <w:t>Observation 1:</w:t>
      </w:r>
      <w:r w:rsidRPr="0013786B">
        <w:rPr>
          <w:b/>
          <w:bCs/>
          <w:lang w:val="en-US"/>
        </w:rPr>
        <w:t xml:space="preserve"> LS reply R1-2407548 is aligned with </w:t>
      </w:r>
      <w:r w:rsidR="0058127C" w:rsidRPr="0013786B">
        <w:rPr>
          <w:b/>
          <w:bCs/>
          <w:lang w:val="en-US"/>
        </w:rPr>
        <w:t>LS reply R4-2414114</w:t>
      </w:r>
      <w:r w:rsidR="00C037BB" w:rsidRPr="0013786B">
        <w:rPr>
          <w:b/>
          <w:bCs/>
          <w:lang w:val="en-US"/>
        </w:rPr>
        <w:t xml:space="preserve">, RAN4 doesn’t need to </w:t>
      </w:r>
      <w:r w:rsidR="00C037BB" w:rsidRPr="0013786B">
        <w:rPr>
          <w:b/>
          <w:bCs/>
          <w:lang w:val="en-US" w:eastAsia="zh-CN"/>
        </w:rPr>
        <w:t>raise further LS reply.</w:t>
      </w:r>
    </w:p>
    <w:p w14:paraId="4A908817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>Summary</w:t>
      </w:r>
    </w:p>
    <w:p w14:paraId="1280520E" w14:textId="77777777" w:rsidR="0013786B" w:rsidRPr="0013786B" w:rsidRDefault="0013786B" w:rsidP="0013786B">
      <w:pPr>
        <w:rPr>
          <w:rFonts w:eastAsia="Times New Roman"/>
          <w:b/>
          <w:bCs/>
          <w:lang w:val="en-US"/>
        </w:rPr>
      </w:pPr>
      <w:r w:rsidRPr="0013786B">
        <w:rPr>
          <w:rFonts w:eastAsia="Times New Roman"/>
          <w:b/>
          <w:bCs/>
          <w:lang w:val="en-US"/>
        </w:rPr>
        <w:t>Observation 1:</w:t>
      </w:r>
      <w:r w:rsidRPr="0013786B">
        <w:rPr>
          <w:b/>
          <w:bCs/>
          <w:lang w:val="en-US"/>
        </w:rPr>
        <w:t xml:space="preserve"> LS reply R1-2407548 is aligned with LS reply R4-2414114, RAN4 doesn’t need to </w:t>
      </w:r>
      <w:r w:rsidRPr="0013786B">
        <w:rPr>
          <w:b/>
          <w:bCs/>
          <w:lang w:val="en-US" w:eastAsia="zh-CN"/>
        </w:rPr>
        <w:t>raise further LS reply.</w:t>
      </w:r>
    </w:p>
    <w:p w14:paraId="7BDB3C0F" w14:textId="77777777" w:rsidR="00BE0E84" w:rsidRDefault="00BE0E84" w:rsidP="00BE0E84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49BFE51" w14:textId="4FFC05F8" w:rsidR="00BE0E84" w:rsidRDefault="00BE0E84" w:rsidP="00BE0E84">
      <w:bookmarkStart w:id="4" w:name="_Ref508638450"/>
      <w:bookmarkStart w:id="5" w:name="_Ref3386619"/>
      <w:r>
        <w:t xml:space="preserve">[1] </w:t>
      </w:r>
      <w:r w:rsidR="00656B2D" w:rsidRPr="00656B2D">
        <w:t>R2-2405769</w:t>
      </w:r>
      <w:r>
        <w:t xml:space="preserve">, </w:t>
      </w:r>
      <w:r w:rsidR="00735FAB" w:rsidRPr="00735FAB">
        <w:t>LS on UL synchronization for contention based Msg3 transmission without Msg1/Msg2</w:t>
      </w:r>
      <w:r w:rsidR="002C45D3">
        <w:t xml:space="preserve">, </w:t>
      </w:r>
      <w:r w:rsidR="001A330B">
        <w:t>ZTE</w:t>
      </w:r>
    </w:p>
    <w:p w14:paraId="1A603123" w14:textId="54840067" w:rsidR="00F0592F" w:rsidRDefault="00F0592F" w:rsidP="00BE0E84">
      <w:pPr>
        <w:rPr>
          <w:lang w:val="en-US"/>
        </w:rPr>
      </w:pPr>
      <w:r>
        <w:t xml:space="preserve">[2] </w:t>
      </w:r>
      <w:r w:rsidRPr="00FC5CEA">
        <w:rPr>
          <w:lang w:val="en-US"/>
        </w:rPr>
        <w:t>R4-2414114</w:t>
      </w:r>
      <w:r w:rsidR="00B132E3">
        <w:rPr>
          <w:lang w:val="en-US"/>
        </w:rPr>
        <w:t>,</w:t>
      </w:r>
      <w:r w:rsidR="00E41405">
        <w:rPr>
          <w:lang w:val="en-US"/>
        </w:rPr>
        <w:t xml:space="preserve"> </w:t>
      </w:r>
      <w:r w:rsidR="00E41405" w:rsidRPr="00E41405">
        <w:rPr>
          <w:lang w:val="en-US"/>
        </w:rPr>
        <w:t>Reply LS to RAN2 on UL synchronization for contention based Msg3 transmission without Msg1/Msg2</w:t>
      </w:r>
      <w:r w:rsidR="00E41405">
        <w:t>, ZTE</w:t>
      </w:r>
    </w:p>
    <w:p w14:paraId="4966237F" w14:textId="0B9EFA59" w:rsidR="0038659E" w:rsidRPr="00FC5F8D" w:rsidRDefault="0038659E" w:rsidP="00BE0E84">
      <w:r>
        <w:rPr>
          <w:lang w:val="en-US"/>
        </w:rPr>
        <w:lastRenderedPageBreak/>
        <w:t xml:space="preserve">[3] </w:t>
      </w:r>
      <w:r w:rsidRPr="00EA33CE">
        <w:rPr>
          <w:lang w:val="en-US"/>
        </w:rPr>
        <w:t>R1-2407548</w:t>
      </w:r>
      <w:r w:rsidR="00B132E3">
        <w:rPr>
          <w:lang w:val="en-US"/>
        </w:rPr>
        <w:t xml:space="preserve">, </w:t>
      </w:r>
      <w:r w:rsidR="00B132E3" w:rsidRPr="00B132E3">
        <w:rPr>
          <w:lang w:val="en-US"/>
        </w:rPr>
        <w:t>Reply LS to RAN2 on UL synchronization for contention based Msg3 transmission without Msg1/Msg2</w:t>
      </w:r>
      <w:r w:rsidR="00B132E3">
        <w:t>, ZTE</w:t>
      </w:r>
    </w:p>
    <w:bookmarkEnd w:id="4"/>
    <w:bookmarkEnd w:id="5"/>
    <w:p w14:paraId="0F782E70" w14:textId="77777777" w:rsidR="00BE0E84" w:rsidRDefault="00BE0E84" w:rsidP="00BE0E84">
      <w:r>
        <w:br w:type="page"/>
      </w:r>
    </w:p>
    <w:sectPr w:rsidR="00BE0E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1CE1D" w14:textId="77777777" w:rsidR="004E3ABA" w:rsidRDefault="004E3ABA">
      <w:pPr>
        <w:spacing w:after="0"/>
      </w:pPr>
      <w:r>
        <w:separator/>
      </w:r>
    </w:p>
  </w:endnote>
  <w:endnote w:type="continuationSeparator" w:id="0">
    <w:p w14:paraId="232B3764" w14:textId="77777777" w:rsidR="004E3ABA" w:rsidRDefault="004E3ABA">
      <w:pPr>
        <w:spacing w:after="0"/>
      </w:pPr>
      <w:r>
        <w:continuationSeparator/>
      </w:r>
    </w:p>
  </w:endnote>
  <w:endnote w:type="continuationNotice" w:id="1">
    <w:p w14:paraId="22B6D938" w14:textId="77777777" w:rsidR="004E3ABA" w:rsidRDefault="004E3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AF6F" w14:textId="77777777" w:rsidR="004E3ABA" w:rsidRDefault="004E3ABA">
      <w:pPr>
        <w:spacing w:after="0"/>
      </w:pPr>
      <w:r>
        <w:separator/>
      </w:r>
    </w:p>
  </w:footnote>
  <w:footnote w:type="continuationSeparator" w:id="0">
    <w:p w14:paraId="203B2D7A" w14:textId="77777777" w:rsidR="004E3ABA" w:rsidRDefault="004E3ABA">
      <w:pPr>
        <w:spacing w:after="0"/>
      </w:pPr>
      <w:r>
        <w:continuationSeparator/>
      </w:r>
    </w:p>
  </w:footnote>
  <w:footnote w:type="continuationNotice" w:id="1">
    <w:p w14:paraId="20104B46" w14:textId="77777777" w:rsidR="004E3ABA" w:rsidRDefault="004E3A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62BC3"/>
    <w:multiLevelType w:val="hybridMultilevel"/>
    <w:tmpl w:val="3A9E0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A553A3"/>
    <w:multiLevelType w:val="hybridMultilevel"/>
    <w:tmpl w:val="C6649C7C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70CAB"/>
    <w:multiLevelType w:val="hybridMultilevel"/>
    <w:tmpl w:val="B246C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326F26"/>
    <w:multiLevelType w:val="hybridMultilevel"/>
    <w:tmpl w:val="C6F8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662A9"/>
    <w:multiLevelType w:val="hybridMultilevel"/>
    <w:tmpl w:val="57F0008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30B51"/>
    <w:multiLevelType w:val="hybridMultilevel"/>
    <w:tmpl w:val="C508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65E2B"/>
    <w:multiLevelType w:val="hybridMultilevel"/>
    <w:tmpl w:val="AFDE8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951B2"/>
    <w:multiLevelType w:val="hybridMultilevel"/>
    <w:tmpl w:val="C9AE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89E7D4A"/>
    <w:multiLevelType w:val="hybridMultilevel"/>
    <w:tmpl w:val="B8BEE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52439"/>
    <w:multiLevelType w:val="hybridMultilevel"/>
    <w:tmpl w:val="BD16A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B66611"/>
    <w:multiLevelType w:val="hybridMultilevel"/>
    <w:tmpl w:val="D6DC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425F20"/>
    <w:multiLevelType w:val="hybridMultilevel"/>
    <w:tmpl w:val="55F63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959FB"/>
    <w:multiLevelType w:val="hybridMultilevel"/>
    <w:tmpl w:val="6D30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19"/>
  </w:num>
  <w:num w:numId="2" w16cid:durableId="927885911">
    <w:abstractNumId w:val="13"/>
  </w:num>
  <w:num w:numId="3" w16cid:durableId="1812480238">
    <w:abstractNumId w:val="7"/>
  </w:num>
  <w:num w:numId="4" w16cid:durableId="535973529">
    <w:abstractNumId w:val="3"/>
  </w:num>
  <w:num w:numId="5" w16cid:durableId="1768428021">
    <w:abstractNumId w:val="17"/>
  </w:num>
  <w:num w:numId="6" w16cid:durableId="1947540471">
    <w:abstractNumId w:val="2"/>
  </w:num>
  <w:num w:numId="7" w16cid:durableId="1782797681">
    <w:abstractNumId w:val="1"/>
  </w:num>
  <w:num w:numId="8" w16cid:durableId="2043703035">
    <w:abstractNumId w:val="21"/>
  </w:num>
  <w:num w:numId="9" w16cid:durableId="1679039712">
    <w:abstractNumId w:val="14"/>
  </w:num>
  <w:num w:numId="10" w16cid:durableId="579094671">
    <w:abstractNumId w:val="15"/>
  </w:num>
  <w:num w:numId="11" w16cid:durableId="2053652993">
    <w:abstractNumId w:val="10"/>
  </w:num>
  <w:num w:numId="12" w16cid:durableId="1480029672">
    <w:abstractNumId w:val="4"/>
  </w:num>
  <w:num w:numId="13" w16cid:durableId="824442888">
    <w:abstractNumId w:val="9"/>
  </w:num>
  <w:num w:numId="14" w16cid:durableId="1712534993">
    <w:abstractNumId w:val="11"/>
  </w:num>
  <w:num w:numId="15" w16cid:durableId="416482462">
    <w:abstractNumId w:val="18"/>
  </w:num>
  <w:num w:numId="16" w16cid:durableId="720595846">
    <w:abstractNumId w:val="8"/>
  </w:num>
  <w:num w:numId="17" w16cid:durableId="993023009">
    <w:abstractNumId w:val="5"/>
  </w:num>
  <w:num w:numId="18" w16cid:durableId="881677342">
    <w:abstractNumId w:val="12"/>
  </w:num>
  <w:num w:numId="19" w16cid:durableId="1106079023">
    <w:abstractNumId w:val="20"/>
  </w:num>
  <w:num w:numId="20" w16cid:durableId="265815815">
    <w:abstractNumId w:val="6"/>
  </w:num>
  <w:num w:numId="21" w16cid:durableId="690767042">
    <w:abstractNumId w:val="22"/>
  </w:num>
  <w:num w:numId="22" w16cid:durableId="713698176">
    <w:abstractNumId w:val="0"/>
  </w:num>
  <w:num w:numId="23" w16cid:durableId="68914086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4070"/>
    <w:rsid w:val="00005DDC"/>
    <w:rsid w:val="000075CF"/>
    <w:rsid w:val="00015EBA"/>
    <w:rsid w:val="000170F4"/>
    <w:rsid w:val="00017F23"/>
    <w:rsid w:val="00022405"/>
    <w:rsid w:val="00022E6F"/>
    <w:rsid w:val="0003113E"/>
    <w:rsid w:val="0003380E"/>
    <w:rsid w:val="00033854"/>
    <w:rsid w:val="00035119"/>
    <w:rsid w:val="00040151"/>
    <w:rsid w:val="00041BCA"/>
    <w:rsid w:val="00044F7A"/>
    <w:rsid w:val="00044FBF"/>
    <w:rsid w:val="00046231"/>
    <w:rsid w:val="00052183"/>
    <w:rsid w:val="00054A47"/>
    <w:rsid w:val="00055F53"/>
    <w:rsid w:val="000562DE"/>
    <w:rsid w:val="000636B4"/>
    <w:rsid w:val="0006514C"/>
    <w:rsid w:val="000657C2"/>
    <w:rsid w:val="00070095"/>
    <w:rsid w:val="00071EE1"/>
    <w:rsid w:val="000728F2"/>
    <w:rsid w:val="00072A85"/>
    <w:rsid w:val="00082C33"/>
    <w:rsid w:val="00082CA9"/>
    <w:rsid w:val="0008599E"/>
    <w:rsid w:val="0009106C"/>
    <w:rsid w:val="0009124C"/>
    <w:rsid w:val="00091C15"/>
    <w:rsid w:val="00093E7A"/>
    <w:rsid w:val="0009591F"/>
    <w:rsid w:val="000972CA"/>
    <w:rsid w:val="000A0940"/>
    <w:rsid w:val="000A2BE6"/>
    <w:rsid w:val="000A66F1"/>
    <w:rsid w:val="000B2BE1"/>
    <w:rsid w:val="000B44F2"/>
    <w:rsid w:val="000B4A4C"/>
    <w:rsid w:val="000C02D9"/>
    <w:rsid w:val="000C1DE2"/>
    <w:rsid w:val="000C6986"/>
    <w:rsid w:val="000D1ABD"/>
    <w:rsid w:val="000D3EA1"/>
    <w:rsid w:val="000D413D"/>
    <w:rsid w:val="000D454B"/>
    <w:rsid w:val="000D669E"/>
    <w:rsid w:val="000E2659"/>
    <w:rsid w:val="000E295B"/>
    <w:rsid w:val="000E58B7"/>
    <w:rsid w:val="000E7129"/>
    <w:rsid w:val="000F1153"/>
    <w:rsid w:val="000F6242"/>
    <w:rsid w:val="000F6E99"/>
    <w:rsid w:val="0010548B"/>
    <w:rsid w:val="0010661F"/>
    <w:rsid w:val="0011195E"/>
    <w:rsid w:val="00117E71"/>
    <w:rsid w:val="00121806"/>
    <w:rsid w:val="00121960"/>
    <w:rsid w:val="00125760"/>
    <w:rsid w:val="0012770B"/>
    <w:rsid w:val="00131BBF"/>
    <w:rsid w:val="00134B34"/>
    <w:rsid w:val="0013644D"/>
    <w:rsid w:val="001368D5"/>
    <w:rsid w:val="0013786B"/>
    <w:rsid w:val="00146455"/>
    <w:rsid w:val="001469AA"/>
    <w:rsid w:val="00150F46"/>
    <w:rsid w:val="0015187F"/>
    <w:rsid w:val="00153488"/>
    <w:rsid w:val="00155177"/>
    <w:rsid w:val="00164196"/>
    <w:rsid w:val="00164539"/>
    <w:rsid w:val="00164D77"/>
    <w:rsid w:val="0016560C"/>
    <w:rsid w:val="0016652C"/>
    <w:rsid w:val="001712C2"/>
    <w:rsid w:val="00171F64"/>
    <w:rsid w:val="00177551"/>
    <w:rsid w:val="00180137"/>
    <w:rsid w:val="001816DF"/>
    <w:rsid w:val="00183E83"/>
    <w:rsid w:val="00184D6B"/>
    <w:rsid w:val="00184F7D"/>
    <w:rsid w:val="0018592E"/>
    <w:rsid w:val="00191CBF"/>
    <w:rsid w:val="001934D6"/>
    <w:rsid w:val="00196711"/>
    <w:rsid w:val="00196B1E"/>
    <w:rsid w:val="001A120B"/>
    <w:rsid w:val="001A1665"/>
    <w:rsid w:val="001A1D27"/>
    <w:rsid w:val="001A330B"/>
    <w:rsid w:val="001A7F8E"/>
    <w:rsid w:val="001B20C4"/>
    <w:rsid w:val="001B3BDD"/>
    <w:rsid w:val="001C5AB9"/>
    <w:rsid w:val="001C7126"/>
    <w:rsid w:val="001D2748"/>
    <w:rsid w:val="001D5DAB"/>
    <w:rsid w:val="001D609D"/>
    <w:rsid w:val="001D7721"/>
    <w:rsid w:val="001D7F77"/>
    <w:rsid w:val="001E1B4C"/>
    <w:rsid w:val="001E2910"/>
    <w:rsid w:val="001E45E4"/>
    <w:rsid w:val="001E4DD8"/>
    <w:rsid w:val="001F0E71"/>
    <w:rsid w:val="001F2A63"/>
    <w:rsid w:val="001F791B"/>
    <w:rsid w:val="001F7B14"/>
    <w:rsid w:val="001F7DDD"/>
    <w:rsid w:val="00200B3D"/>
    <w:rsid w:val="0020466A"/>
    <w:rsid w:val="00204994"/>
    <w:rsid w:val="00207948"/>
    <w:rsid w:val="00212E69"/>
    <w:rsid w:val="00214003"/>
    <w:rsid w:val="00214AB1"/>
    <w:rsid w:val="0021508C"/>
    <w:rsid w:val="00224865"/>
    <w:rsid w:val="002266CF"/>
    <w:rsid w:val="00241483"/>
    <w:rsid w:val="00244522"/>
    <w:rsid w:val="00250AC3"/>
    <w:rsid w:val="0025378A"/>
    <w:rsid w:val="0025415D"/>
    <w:rsid w:val="00255006"/>
    <w:rsid w:val="002553C9"/>
    <w:rsid w:val="002608DD"/>
    <w:rsid w:val="00270A24"/>
    <w:rsid w:val="00274308"/>
    <w:rsid w:val="00281BA0"/>
    <w:rsid w:val="00285DF9"/>
    <w:rsid w:val="00285ED0"/>
    <w:rsid w:val="00286DDA"/>
    <w:rsid w:val="002873F7"/>
    <w:rsid w:val="00290F75"/>
    <w:rsid w:val="00291BD3"/>
    <w:rsid w:val="00295D7F"/>
    <w:rsid w:val="0029785F"/>
    <w:rsid w:val="002A36B1"/>
    <w:rsid w:val="002A6626"/>
    <w:rsid w:val="002B1184"/>
    <w:rsid w:val="002B2DFB"/>
    <w:rsid w:val="002B4591"/>
    <w:rsid w:val="002B5450"/>
    <w:rsid w:val="002B6BF0"/>
    <w:rsid w:val="002B7831"/>
    <w:rsid w:val="002C052A"/>
    <w:rsid w:val="002C2B72"/>
    <w:rsid w:val="002C45D3"/>
    <w:rsid w:val="002D1A7B"/>
    <w:rsid w:val="002D261B"/>
    <w:rsid w:val="002D3D75"/>
    <w:rsid w:val="002D488F"/>
    <w:rsid w:val="002D7902"/>
    <w:rsid w:val="002D7A89"/>
    <w:rsid w:val="002E2EDB"/>
    <w:rsid w:val="002E439D"/>
    <w:rsid w:val="002E6A27"/>
    <w:rsid w:val="002E78FA"/>
    <w:rsid w:val="002F0382"/>
    <w:rsid w:val="002F1397"/>
    <w:rsid w:val="002F1940"/>
    <w:rsid w:val="002F4152"/>
    <w:rsid w:val="002F41F8"/>
    <w:rsid w:val="002F70B9"/>
    <w:rsid w:val="003041A4"/>
    <w:rsid w:val="00311749"/>
    <w:rsid w:val="00315069"/>
    <w:rsid w:val="00320664"/>
    <w:rsid w:val="00322787"/>
    <w:rsid w:val="0033067F"/>
    <w:rsid w:val="0033798E"/>
    <w:rsid w:val="00343803"/>
    <w:rsid w:val="003508EA"/>
    <w:rsid w:val="0035188B"/>
    <w:rsid w:val="00352A10"/>
    <w:rsid w:val="00353E10"/>
    <w:rsid w:val="003565D5"/>
    <w:rsid w:val="0035795A"/>
    <w:rsid w:val="00372286"/>
    <w:rsid w:val="00374907"/>
    <w:rsid w:val="0037670B"/>
    <w:rsid w:val="00377477"/>
    <w:rsid w:val="003818D0"/>
    <w:rsid w:val="0038239A"/>
    <w:rsid w:val="00383545"/>
    <w:rsid w:val="003846E6"/>
    <w:rsid w:val="00386225"/>
    <w:rsid w:val="0038659E"/>
    <w:rsid w:val="00387853"/>
    <w:rsid w:val="003901FE"/>
    <w:rsid w:val="00391D75"/>
    <w:rsid w:val="00392C8C"/>
    <w:rsid w:val="003954C8"/>
    <w:rsid w:val="003978A0"/>
    <w:rsid w:val="003A07C6"/>
    <w:rsid w:val="003A1216"/>
    <w:rsid w:val="003A288E"/>
    <w:rsid w:val="003A49EB"/>
    <w:rsid w:val="003A6AFB"/>
    <w:rsid w:val="003C0166"/>
    <w:rsid w:val="003C4187"/>
    <w:rsid w:val="003C5288"/>
    <w:rsid w:val="003D3451"/>
    <w:rsid w:val="003D3C5E"/>
    <w:rsid w:val="003E005D"/>
    <w:rsid w:val="003E3B5E"/>
    <w:rsid w:val="003E45BE"/>
    <w:rsid w:val="003E4EDE"/>
    <w:rsid w:val="003F0DDF"/>
    <w:rsid w:val="003F303A"/>
    <w:rsid w:val="003F420A"/>
    <w:rsid w:val="003F5417"/>
    <w:rsid w:val="003F6FCE"/>
    <w:rsid w:val="003F707A"/>
    <w:rsid w:val="003F7E25"/>
    <w:rsid w:val="004006B4"/>
    <w:rsid w:val="004018E4"/>
    <w:rsid w:val="00402C17"/>
    <w:rsid w:val="00402E03"/>
    <w:rsid w:val="00406BEC"/>
    <w:rsid w:val="00407368"/>
    <w:rsid w:val="0041110D"/>
    <w:rsid w:val="004122EA"/>
    <w:rsid w:val="00413CBC"/>
    <w:rsid w:val="00415B96"/>
    <w:rsid w:val="00416480"/>
    <w:rsid w:val="00420F1B"/>
    <w:rsid w:val="0042113C"/>
    <w:rsid w:val="004224B7"/>
    <w:rsid w:val="00424820"/>
    <w:rsid w:val="00424EDA"/>
    <w:rsid w:val="00425FC2"/>
    <w:rsid w:val="0043324C"/>
    <w:rsid w:val="00433500"/>
    <w:rsid w:val="00433F71"/>
    <w:rsid w:val="004346CE"/>
    <w:rsid w:val="00436F2B"/>
    <w:rsid w:val="00440147"/>
    <w:rsid w:val="00440604"/>
    <w:rsid w:val="00440D43"/>
    <w:rsid w:val="00443542"/>
    <w:rsid w:val="00463FFA"/>
    <w:rsid w:val="0046552F"/>
    <w:rsid w:val="00466DEC"/>
    <w:rsid w:val="00474900"/>
    <w:rsid w:val="00481CDE"/>
    <w:rsid w:val="004832EA"/>
    <w:rsid w:val="00483BD3"/>
    <w:rsid w:val="0049091C"/>
    <w:rsid w:val="004914A8"/>
    <w:rsid w:val="00491636"/>
    <w:rsid w:val="0049238C"/>
    <w:rsid w:val="0049276A"/>
    <w:rsid w:val="0049402E"/>
    <w:rsid w:val="00497ABE"/>
    <w:rsid w:val="004A0855"/>
    <w:rsid w:val="004A329C"/>
    <w:rsid w:val="004A4AA7"/>
    <w:rsid w:val="004B4FF2"/>
    <w:rsid w:val="004C1540"/>
    <w:rsid w:val="004C2FD5"/>
    <w:rsid w:val="004C663C"/>
    <w:rsid w:val="004C68D0"/>
    <w:rsid w:val="004D27CB"/>
    <w:rsid w:val="004D2B72"/>
    <w:rsid w:val="004D468A"/>
    <w:rsid w:val="004D5995"/>
    <w:rsid w:val="004E1F4E"/>
    <w:rsid w:val="004E3939"/>
    <w:rsid w:val="004E3ABA"/>
    <w:rsid w:val="004F090D"/>
    <w:rsid w:val="004F0D2F"/>
    <w:rsid w:val="0050178E"/>
    <w:rsid w:val="0050300B"/>
    <w:rsid w:val="00505A7E"/>
    <w:rsid w:val="00512EAC"/>
    <w:rsid w:val="0052094E"/>
    <w:rsid w:val="005209D4"/>
    <w:rsid w:val="00525918"/>
    <w:rsid w:val="0054361C"/>
    <w:rsid w:val="00543BB6"/>
    <w:rsid w:val="005466E1"/>
    <w:rsid w:val="005541A8"/>
    <w:rsid w:val="00554D37"/>
    <w:rsid w:val="00555669"/>
    <w:rsid w:val="00560CFF"/>
    <w:rsid w:val="0056414F"/>
    <w:rsid w:val="00566207"/>
    <w:rsid w:val="00571F04"/>
    <w:rsid w:val="0057294C"/>
    <w:rsid w:val="00580927"/>
    <w:rsid w:val="0058127C"/>
    <w:rsid w:val="00581488"/>
    <w:rsid w:val="00583411"/>
    <w:rsid w:val="00586C88"/>
    <w:rsid w:val="005878E8"/>
    <w:rsid w:val="00597436"/>
    <w:rsid w:val="005A0639"/>
    <w:rsid w:val="005A090C"/>
    <w:rsid w:val="005A2A46"/>
    <w:rsid w:val="005A3479"/>
    <w:rsid w:val="005A430C"/>
    <w:rsid w:val="005A609A"/>
    <w:rsid w:val="005B6530"/>
    <w:rsid w:val="005B6A06"/>
    <w:rsid w:val="005B7146"/>
    <w:rsid w:val="005B7ADC"/>
    <w:rsid w:val="005C0314"/>
    <w:rsid w:val="005C0875"/>
    <w:rsid w:val="005C6B7F"/>
    <w:rsid w:val="005D1161"/>
    <w:rsid w:val="005E5B9A"/>
    <w:rsid w:val="005E5BCB"/>
    <w:rsid w:val="005E6F85"/>
    <w:rsid w:val="005F79D5"/>
    <w:rsid w:val="0060257C"/>
    <w:rsid w:val="00610521"/>
    <w:rsid w:val="006110DC"/>
    <w:rsid w:val="006124AB"/>
    <w:rsid w:val="00616466"/>
    <w:rsid w:val="00620AB0"/>
    <w:rsid w:val="006225DD"/>
    <w:rsid w:val="00625D0A"/>
    <w:rsid w:val="006271D2"/>
    <w:rsid w:val="00627301"/>
    <w:rsid w:val="006274E8"/>
    <w:rsid w:val="0063007E"/>
    <w:rsid w:val="00630149"/>
    <w:rsid w:val="006319D8"/>
    <w:rsid w:val="00636DDF"/>
    <w:rsid w:val="00637E24"/>
    <w:rsid w:val="00642A69"/>
    <w:rsid w:val="00643547"/>
    <w:rsid w:val="006438A6"/>
    <w:rsid w:val="00643F64"/>
    <w:rsid w:val="00644108"/>
    <w:rsid w:val="006502E4"/>
    <w:rsid w:val="00650E76"/>
    <w:rsid w:val="006514CE"/>
    <w:rsid w:val="0065478C"/>
    <w:rsid w:val="00654CB7"/>
    <w:rsid w:val="006556C3"/>
    <w:rsid w:val="00655FF4"/>
    <w:rsid w:val="00656177"/>
    <w:rsid w:val="006562CF"/>
    <w:rsid w:val="00656B2D"/>
    <w:rsid w:val="00661C62"/>
    <w:rsid w:val="00664CFE"/>
    <w:rsid w:val="006672C5"/>
    <w:rsid w:val="00667805"/>
    <w:rsid w:val="00673FEA"/>
    <w:rsid w:val="00676949"/>
    <w:rsid w:val="0068269C"/>
    <w:rsid w:val="0068368B"/>
    <w:rsid w:val="0068416B"/>
    <w:rsid w:val="006927F5"/>
    <w:rsid w:val="00692F44"/>
    <w:rsid w:val="0069532C"/>
    <w:rsid w:val="0069661A"/>
    <w:rsid w:val="006968A9"/>
    <w:rsid w:val="00696F3E"/>
    <w:rsid w:val="006974AD"/>
    <w:rsid w:val="006A0A51"/>
    <w:rsid w:val="006A0E34"/>
    <w:rsid w:val="006A223B"/>
    <w:rsid w:val="006A245E"/>
    <w:rsid w:val="006A64E6"/>
    <w:rsid w:val="006A757A"/>
    <w:rsid w:val="006A7884"/>
    <w:rsid w:val="006B084E"/>
    <w:rsid w:val="006B666F"/>
    <w:rsid w:val="006B7C7D"/>
    <w:rsid w:val="006C0246"/>
    <w:rsid w:val="006C1F64"/>
    <w:rsid w:val="006C2801"/>
    <w:rsid w:val="006D17C4"/>
    <w:rsid w:val="006D4383"/>
    <w:rsid w:val="006D4412"/>
    <w:rsid w:val="006D7B6B"/>
    <w:rsid w:val="006E1613"/>
    <w:rsid w:val="006E40A6"/>
    <w:rsid w:val="006E4A53"/>
    <w:rsid w:val="006E614D"/>
    <w:rsid w:val="006F3051"/>
    <w:rsid w:val="006F398E"/>
    <w:rsid w:val="006F4C8E"/>
    <w:rsid w:val="006F5140"/>
    <w:rsid w:val="006F58ED"/>
    <w:rsid w:val="0071533C"/>
    <w:rsid w:val="007202DE"/>
    <w:rsid w:val="00720E3A"/>
    <w:rsid w:val="00720E97"/>
    <w:rsid w:val="007229B5"/>
    <w:rsid w:val="007278DD"/>
    <w:rsid w:val="007302C9"/>
    <w:rsid w:val="007317E9"/>
    <w:rsid w:val="0073497F"/>
    <w:rsid w:val="00735375"/>
    <w:rsid w:val="00735FAB"/>
    <w:rsid w:val="007365AE"/>
    <w:rsid w:val="0073758C"/>
    <w:rsid w:val="00740164"/>
    <w:rsid w:val="00740A4D"/>
    <w:rsid w:val="00740D23"/>
    <w:rsid w:val="007418A4"/>
    <w:rsid w:val="00742E3C"/>
    <w:rsid w:val="00747DCF"/>
    <w:rsid w:val="007523AA"/>
    <w:rsid w:val="0075679C"/>
    <w:rsid w:val="00765A43"/>
    <w:rsid w:val="00771332"/>
    <w:rsid w:val="00771EE9"/>
    <w:rsid w:val="00776CE2"/>
    <w:rsid w:val="0078491B"/>
    <w:rsid w:val="00785CFE"/>
    <w:rsid w:val="00786FA4"/>
    <w:rsid w:val="0079045F"/>
    <w:rsid w:val="00793129"/>
    <w:rsid w:val="00795B0B"/>
    <w:rsid w:val="00796D26"/>
    <w:rsid w:val="0079718A"/>
    <w:rsid w:val="00797F05"/>
    <w:rsid w:val="007A3370"/>
    <w:rsid w:val="007A3511"/>
    <w:rsid w:val="007A4FA3"/>
    <w:rsid w:val="007A52FC"/>
    <w:rsid w:val="007A7B2E"/>
    <w:rsid w:val="007B2715"/>
    <w:rsid w:val="007B2CC1"/>
    <w:rsid w:val="007B42EB"/>
    <w:rsid w:val="007B6A7D"/>
    <w:rsid w:val="007B7AE1"/>
    <w:rsid w:val="007D6ADD"/>
    <w:rsid w:val="007D79E8"/>
    <w:rsid w:val="007E37D2"/>
    <w:rsid w:val="007E4238"/>
    <w:rsid w:val="007E5A83"/>
    <w:rsid w:val="007F4F92"/>
    <w:rsid w:val="007F5326"/>
    <w:rsid w:val="007F5C9E"/>
    <w:rsid w:val="007F7FA4"/>
    <w:rsid w:val="00801E83"/>
    <w:rsid w:val="00803BE6"/>
    <w:rsid w:val="0080680D"/>
    <w:rsid w:val="00806DC1"/>
    <w:rsid w:val="00810D09"/>
    <w:rsid w:val="008208AA"/>
    <w:rsid w:val="00820926"/>
    <w:rsid w:val="00820BF9"/>
    <w:rsid w:val="0082151C"/>
    <w:rsid w:val="00822CDD"/>
    <w:rsid w:val="00834170"/>
    <w:rsid w:val="00835A3F"/>
    <w:rsid w:val="00835DB4"/>
    <w:rsid w:val="00836074"/>
    <w:rsid w:val="00836F5B"/>
    <w:rsid w:val="00837A76"/>
    <w:rsid w:val="008417B4"/>
    <w:rsid w:val="00846B29"/>
    <w:rsid w:val="008505A0"/>
    <w:rsid w:val="00850B75"/>
    <w:rsid w:val="00851091"/>
    <w:rsid w:val="00851C6E"/>
    <w:rsid w:val="008520B8"/>
    <w:rsid w:val="008543DC"/>
    <w:rsid w:val="008565E2"/>
    <w:rsid w:val="00861E93"/>
    <w:rsid w:val="00862457"/>
    <w:rsid w:val="00863D1C"/>
    <w:rsid w:val="00864732"/>
    <w:rsid w:val="00866B90"/>
    <w:rsid w:val="0087378C"/>
    <w:rsid w:val="008752E1"/>
    <w:rsid w:val="00876522"/>
    <w:rsid w:val="008815CB"/>
    <w:rsid w:val="00881FD2"/>
    <w:rsid w:val="00885B7A"/>
    <w:rsid w:val="00894D76"/>
    <w:rsid w:val="008969B0"/>
    <w:rsid w:val="00896C12"/>
    <w:rsid w:val="00897617"/>
    <w:rsid w:val="008A3139"/>
    <w:rsid w:val="008A6971"/>
    <w:rsid w:val="008B2B1D"/>
    <w:rsid w:val="008B3BF3"/>
    <w:rsid w:val="008B451A"/>
    <w:rsid w:val="008B469D"/>
    <w:rsid w:val="008B715D"/>
    <w:rsid w:val="008C0CBE"/>
    <w:rsid w:val="008C1C42"/>
    <w:rsid w:val="008C4381"/>
    <w:rsid w:val="008D02FF"/>
    <w:rsid w:val="008D5140"/>
    <w:rsid w:val="008D65CC"/>
    <w:rsid w:val="008D772F"/>
    <w:rsid w:val="008E5B9D"/>
    <w:rsid w:val="008E7086"/>
    <w:rsid w:val="008F492C"/>
    <w:rsid w:val="008F5503"/>
    <w:rsid w:val="008F616D"/>
    <w:rsid w:val="00903256"/>
    <w:rsid w:val="00906821"/>
    <w:rsid w:val="009073E6"/>
    <w:rsid w:val="00910FAF"/>
    <w:rsid w:val="00912538"/>
    <w:rsid w:val="009133C7"/>
    <w:rsid w:val="00915C69"/>
    <w:rsid w:val="00916E4C"/>
    <w:rsid w:val="00917338"/>
    <w:rsid w:val="00917DE6"/>
    <w:rsid w:val="009223AE"/>
    <w:rsid w:val="00922AC1"/>
    <w:rsid w:val="00927E55"/>
    <w:rsid w:val="0093324D"/>
    <w:rsid w:val="00937F10"/>
    <w:rsid w:val="00943FC8"/>
    <w:rsid w:val="009556B6"/>
    <w:rsid w:val="00956FBA"/>
    <w:rsid w:val="0096043C"/>
    <w:rsid w:val="0096157C"/>
    <w:rsid w:val="009623CC"/>
    <w:rsid w:val="00963902"/>
    <w:rsid w:val="009648AC"/>
    <w:rsid w:val="00967172"/>
    <w:rsid w:val="00967C9B"/>
    <w:rsid w:val="009708F1"/>
    <w:rsid w:val="00970CC9"/>
    <w:rsid w:val="00972503"/>
    <w:rsid w:val="00975C5F"/>
    <w:rsid w:val="00975CAB"/>
    <w:rsid w:val="00976393"/>
    <w:rsid w:val="00980023"/>
    <w:rsid w:val="009821FC"/>
    <w:rsid w:val="00984B44"/>
    <w:rsid w:val="009850EF"/>
    <w:rsid w:val="0099764C"/>
    <w:rsid w:val="009A01F3"/>
    <w:rsid w:val="009A033A"/>
    <w:rsid w:val="009A21F3"/>
    <w:rsid w:val="009C1432"/>
    <w:rsid w:val="009C23F1"/>
    <w:rsid w:val="009C2745"/>
    <w:rsid w:val="009C2D27"/>
    <w:rsid w:val="009C3172"/>
    <w:rsid w:val="009C4552"/>
    <w:rsid w:val="009C45EA"/>
    <w:rsid w:val="009C68D0"/>
    <w:rsid w:val="009C74D4"/>
    <w:rsid w:val="009D27DC"/>
    <w:rsid w:val="009D5B69"/>
    <w:rsid w:val="009D5E40"/>
    <w:rsid w:val="009D7957"/>
    <w:rsid w:val="009E1E3D"/>
    <w:rsid w:val="009F1436"/>
    <w:rsid w:val="009F2EB5"/>
    <w:rsid w:val="009F561F"/>
    <w:rsid w:val="009F5A20"/>
    <w:rsid w:val="00A00D60"/>
    <w:rsid w:val="00A01A20"/>
    <w:rsid w:val="00A06801"/>
    <w:rsid w:val="00A074DC"/>
    <w:rsid w:val="00A11C8A"/>
    <w:rsid w:val="00A13867"/>
    <w:rsid w:val="00A223E2"/>
    <w:rsid w:val="00A223F4"/>
    <w:rsid w:val="00A228F5"/>
    <w:rsid w:val="00A25E0E"/>
    <w:rsid w:val="00A2662B"/>
    <w:rsid w:val="00A26CF9"/>
    <w:rsid w:val="00A27050"/>
    <w:rsid w:val="00A31BAD"/>
    <w:rsid w:val="00A34F55"/>
    <w:rsid w:val="00A379C7"/>
    <w:rsid w:val="00A413EF"/>
    <w:rsid w:val="00A46E8C"/>
    <w:rsid w:val="00A47C61"/>
    <w:rsid w:val="00A6313B"/>
    <w:rsid w:val="00A65297"/>
    <w:rsid w:val="00A66087"/>
    <w:rsid w:val="00A66230"/>
    <w:rsid w:val="00A67CB6"/>
    <w:rsid w:val="00A707D6"/>
    <w:rsid w:val="00A71E91"/>
    <w:rsid w:val="00A723CB"/>
    <w:rsid w:val="00A75123"/>
    <w:rsid w:val="00A803AA"/>
    <w:rsid w:val="00A80594"/>
    <w:rsid w:val="00A81180"/>
    <w:rsid w:val="00A8172D"/>
    <w:rsid w:val="00A82BA5"/>
    <w:rsid w:val="00A847E0"/>
    <w:rsid w:val="00A866A3"/>
    <w:rsid w:val="00A86F80"/>
    <w:rsid w:val="00A91B92"/>
    <w:rsid w:val="00A96140"/>
    <w:rsid w:val="00AA7ED1"/>
    <w:rsid w:val="00AB46D4"/>
    <w:rsid w:val="00AB4F82"/>
    <w:rsid w:val="00AB6553"/>
    <w:rsid w:val="00AC6D59"/>
    <w:rsid w:val="00AD0660"/>
    <w:rsid w:val="00AD08DF"/>
    <w:rsid w:val="00AD0EB6"/>
    <w:rsid w:val="00AD381F"/>
    <w:rsid w:val="00AD5C20"/>
    <w:rsid w:val="00AF029D"/>
    <w:rsid w:val="00AF0DD0"/>
    <w:rsid w:val="00AF2487"/>
    <w:rsid w:val="00AF35DC"/>
    <w:rsid w:val="00B04C14"/>
    <w:rsid w:val="00B132E3"/>
    <w:rsid w:val="00B13BCC"/>
    <w:rsid w:val="00B14D5D"/>
    <w:rsid w:val="00B176D4"/>
    <w:rsid w:val="00B20103"/>
    <w:rsid w:val="00B217AB"/>
    <w:rsid w:val="00B25055"/>
    <w:rsid w:val="00B2563F"/>
    <w:rsid w:val="00B25B03"/>
    <w:rsid w:val="00B311F5"/>
    <w:rsid w:val="00B32651"/>
    <w:rsid w:val="00B327D6"/>
    <w:rsid w:val="00B32902"/>
    <w:rsid w:val="00B32E63"/>
    <w:rsid w:val="00B34E08"/>
    <w:rsid w:val="00B437FB"/>
    <w:rsid w:val="00B44DB0"/>
    <w:rsid w:val="00B45ECD"/>
    <w:rsid w:val="00B469D0"/>
    <w:rsid w:val="00B46BE1"/>
    <w:rsid w:val="00B533AF"/>
    <w:rsid w:val="00B53E11"/>
    <w:rsid w:val="00B5695E"/>
    <w:rsid w:val="00B60862"/>
    <w:rsid w:val="00B647AA"/>
    <w:rsid w:val="00B64C38"/>
    <w:rsid w:val="00B67F6C"/>
    <w:rsid w:val="00B70A2E"/>
    <w:rsid w:val="00B77A00"/>
    <w:rsid w:val="00B77D09"/>
    <w:rsid w:val="00B8024E"/>
    <w:rsid w:val="00B82DAB"/>
    <w:rsid w:val="00B8301E"/>
    <w:rsid w:val="00B9330E"/>
    <w:rsid w:val="00B9345E"/>
    <w:rsid w:val="00B94EB4"/>
    <w:rsid w:val="00B96294"/>
    <w:rsid w:val="00B97703"/>
    <w:rsid w:val="00BA16CF"/>
    <w:rsid w:val="00BA2DF6"/>
    <w:rsid w:val="00BA4B0B"/>
    <w:rsid w:val="00BA4EA0"/>
    <w:rsid w:val="00BA7C1E"/>
    <w:rsid w:val="00BB1293"/>
    <w:rsid w:val="00BB197F"/>
    <w:rsid w:val="00BB24FD"/>
    <w:rsid w:val="00BB2ACD"/>
    <w:rsid w:val="00BB3082"/>
    <w:rsid w:val="00BC06B3"/>
    <w:rsid w:val="00BC0BA9"/>
    <w:rsid w:val="00BC20C8"/>
    <w:rsid w:val="00BD2CC7"/>
    <w:rsid w:val="00BD455F"/>
    <w:rsid w:val="00BD48F5"/>
    <w:rsid w:val="00BD648B"/>
    <w:rsid w:val="00BD7452"/>
    <w:rsid w:val="00BD75FB"/>
    <w:rsid w:val="00BE04A5"/>
    <w:rsid w:val="00BE0E84"/>
    <w:rsid w:val="00BE402B"/>
    <w:rsid w:val="00BF0DAB"/>
    <w:rsid w:val="00BF101A"/>
    <w:rsid w:val="00BF18E7"/>
    <w:rsid w:val="00BF359C"/>
    <w:rsid w:val="00BF4145"/>
    <w:rsid w:val="00BF4B74"/>
    <w:rsid w:val="00BF7F17"/>
    <w:rsid w:val="00C02745"/>
    <w:rsid w:val="00C037BB"/>
    <w:rsid w:val="00C03A56"/>
    <w:rsid w:val="00C07E69"/>
    <w:rsid w:val="00C11C3C"/>
    <w:rsid w:val="00C12145"/>
    <w:rsid w:val="00C123C2"/>
    <w:rsid w:val="00C12864"/>
    <w:rsid w:val="00C12DED"/>
    <w:rsid w:val="00C13A1D"/>
    <w:rsid w:val="00C16C51"/>
    <w:rsid w:val="00C21F73"/>
    <w:rsid w:val="00C251FB"/>
    <w:rsid w:val="00C2718C"/>
    <w:rsid w:val="00C27B65"/>
    <w:rsid w:val="00C316BD"/>
    <w:rsid w:val="00C3487E"/>
    <w:rsid w:val="00C35E8D"/>
    <w:rsid w:val="00C40881"/>
    <w:rsid w:val="00C44999"/>
    <w:rsid w:val="00C50A6F"/>
    <w:rsid w:val="00C54DC9"/>
    <w:rsid w:val="00C56E3D"/>
    <w:rsid w:val="00C6058C"/>
    <w:rsid w:val="00C61D61"/>
    <w:rsid w:val="00C6260D"/>
    <w:rsid w:val="00C63AA5"/>
    <w:rsid w:val="00C70081"/>
    <w:rsid w:val="00C700B1"/>
    <w:rsid w:val="00C71F8E"/>
    <w:rsid w:val="00C7353C"/>
    <w:rsid w:val="00C73B36"/>
    <w:rsid w:val="00C74208"/>
    <w:rsid w:val="00C8225C"/>
    <w:rsid w:val="00C85ED3"/>
    <w:rsid w:val="00C86084"/>
    <w:rsid w:val="00C86C3E"/>
    <w:rsid w:val="00C877FB"/>
    <w:rsid w:val="00C923B9"/>
    <w:rsid w:val="00C92988"/>
    <w:rsid w:val="00CA0A32"/>
    <w:rsid w:val="00CA0C09"/>
    <w:rsid w:val="00CA2EDA"/>
    <w:rsid w:val="00CA5A5C"/>
    <w:rsid w:val="00CA752B"/>
    <w:rsid w:val="00CB00EF"/>
    <w:rsid w:val="00CB0EC8"/>
    <w:rsid w:val="00CB0EDA"/>
    <w:rsid w:val="00CB2735"/>
    <w:rsid w:val="00CB2D94"/>
    <w:rsid w:val="00CB5CF1"/>
    <w:rsid w:val="00CB7E36"/>
    <w:rsid w:val="00CC159E"/>
    <w:rsid w:val="00CC4E19"/>
    <w:rsid w:val="00CC601F"/>
    <w:rsid w:val="00CC7B9E"/>
    <w:rsid w:val="00CD1330"/>
    <w:rsid w:val="00CD2509"/>
    <w:rsid w:val="00CD4067"/>
    <w:rsid w:val="00CD46D3"/>
    <w:rsid w:val="00CD61FA"/>
    <w:rsid w:val="00CE0311"/>
    <w:rsid w:val="00CE4109"/>
    <w:rsid w:val="00CE543E"/>
    <w:rsid w:val="00CF00F7"/>
    <w:rsid w:val="00CF16F7"/>
    <w:rsid w:val="00CF2456"/>
    <w:rsid w:val="00CF2F9B"/>
    <w:rsid w:val="00CF5671"/>
    <w:rsid w:val="00CF5920"/>
    <w:rsid w:val="00CF6087"/>
    <w:rsid w:val="00CF6D8A"/>
    <w:rsid w:val="00CF7E02"/>
    <w:rsid w:val="00D00ABE"/>
    <w:rsid w:val="00D02FEA"/>
    <w:rsid w:val="00D03069"/>
    <w:rsid w:val="00D10620"/>
    <w:rsid w:val="00D1113A"/>
    <w:rsid w:val="00D16AA5"/>
    <w:rsid w:val="00D16F6B"/>
    <w:rsid w:val="00D17578"/>
    <w:rsid w:val="00D17CFE"/>
    <w:rsid w:val="00D20AAD"/>
    <w:rsid w:val="00D21DD5"/>
    <w:rsid w:val="00D23427"/>
    <w:rsid w:val="00D23847"/>
    <w:rsid w:val="00D23A6B"/>
    <w:rsid w:val="00D24276"/>
    <w:rsid w:val="00D24310"/>
    <w:rsid w:val="00D339D7"/>
    <w:rsid w:val="00D40DEB"/>
    <w:rsid w:val="00D4183E"/>
    <w:rsid w:val="00D41FA2"/>
    <w:rsid w:val="00D425B5"/>
    <w:rsid w:val="00D5095E"/>
    <w:rsid w:val="00D52D79"/>
    <w:rsid w:val="00D52DBA"/>
    <w:rsid w:val="00D60570"/>
    <w:rsid w:val="00D63CA8"/>
    <w:rsid w:val="00D64490"/>
    <w:rsid w:val="00D64B2F"/>
    <w:rsid w:val="00D64FC7"/>
    <w:rsid w:val="00D66852"/>
    <w:rsid w:val="00D66A02"/>
    <w:rsid w:val="00D678AA"/>
    <w:rsid w:val="00D70022"/>
    <w:rsid w:val="00D71751"/>
    <w:rsid w:val="00D73D2A"/>
    <w:rsid w:val="00D74224"/>
    <w:rsid w:val="00D7562B"/>
    <w:rsid w:val="00D80A22"/>
    <w:rsid w:val="00D82454"/>
    <w:rsid w:val="00D872D3"/>
    <w:rsid w:val="00D930A7"/>
    <w:rsid w:val="00D937FD"/>
    <w:rsid w:val="00D93B6E"/>
    <w:rsid w:val="00D93B83"/>
    <w:rsid w:val="00D95071"/>
    <w:rsid w:val="00D9555B"/>
    <w:rsid w:val="00D972CE"/>
    <w:rsid w:val="00DA38E6"/>
    <w:rsid w:val="00DA4FEE"/>
    <w:rsid w:val="00DA674A"/>
    <w:rsid w:val="00DA7996"/>
    <w:rsid w:val="00DB0089"/>
    <w:rsid w:val="00DB234C"/>
    <w:rsid w:val="00DB4B12"/>
    <w:rsid w:val="00DB5614"/>
    <w:rsid w:val="00DC0F36"/>
    <w:rsid w:val="00DC2859"/>
    <w:rsid w:val="00DC39F5"/>
    <w:rsid w:val="00DC4749"/>
    <w:rsid w:val="00DD20F3"/>
    <w:rsid w:val="00DD7940"/>
    <w:rsid w:val="00DD7CF4"/>
    <w:rsid w:val="00DE0687"/>
    <w:rsid w:val="00DE199E"/>
    <w:rsid w:val="00DE1A92"/>
    <w:rsid w:val="00DE2B85"/>
    <w:rsid w:val="00DE69A3"/>
    <w:rsid w:val="00DE7CE2"/>
    <w:rsid w:val="00DF46D8"/>
    <w:rsid w:val="00DF474E"/>
    <w:rsid w:val="00E01171"/>
    <w:rsid w:val="00E02B19"/>
    <w:rsid w:val="00E06DED"/>
    <w:rsid w:val="00E079EE"/>
    <w:rsid w:val="00E101E2"/>
    <w:rsid w:val="00E13B19"/>
    <w:rsid w:val="00E20A6A"/>
    <w:rsid w:val="00E23C7E"/>
    <w:rsid w:val="00E3152B"/>
    <w:rsid w:val="00E32AFE"/>
    <w:rsid w:val="00E3311E"/>
    <w:rsid w:val="00E34182"/>
    <w:rsid w:val="00E3478F"/>
    <w:rsid w:val="00E3549E"/>
    <w:rsid w:val="00E4022C"/>
    <w:rsid w:val="00E41405"/>
    <w:rsid w:val="00E41FAF"/>
    <w:rsid w:val="00E4340D"/>
    <w:rsid w:val="00E43439"/>
    <w:rsid w:val="00E43B7D"/>
    <w:rsid w:val="00E4648E"/>
    <w:rsid w:val="00E46CD0"/>
    <w:rsid w:val="00E50BF0"/>
    <w:rsid w:val="00E53A87"/>
    <w:rsid w:val="00E55140"/>
    <w:rsid w:val="00E56F86"/>
    <w:rsid w:val="00E62AA8"/>
    <w:rsid w:val="00E6490B"/>
    <w:rsid w:val="00E656B8"/>
    <w:rsid w:val="00E71D09"/>
    <w:rsid w:val="00E767C6"/>
    <w:rsid w:val="00E843E0"/>
    <w:rsid w:val="00E851DB"/>
    <w:rsid w:val="00E86D2F"/>
    <w:rsid w:val="00E87957"/>
    <w:rsid w:val="00E9075A"/>
    <w:rsid w:val="00E9709E"/>
    <w:rsid w:val="00E97782"/>
    <w:rsid w:val="00E97951"/>
    <w:rsid w:val="00EA0FD1"/>
    <w:rsid w:val="00EA1447"/>
    <w:rsid w:val="00EA33CE"/>
    <w:rsid w:val="00EA6650"/>
    <w:rsid w:val="00EA7B82"/>
    <w:rsid w:val="00EB438E"/>
    <w:rsid w:val="00EC25B3"/>
    <w:rsid w:val="00EC2BC6"/>
    <w:rsid w:val="00EC2BD4"/>
    <w:rsid w:val="00EC3D08"/>
    <w:rsid w:val="00EC7120"/>
    <w:rsid w:val="00EC7ABC"/>
    <w:rsid w:val="00ED2D13"/>
    <w:rsid w:val="00ED2EA3"/>
    <w:rsid w:val="00ED6DE4"/>
    <w:rsid w:val="00ED7F4E"/>
    <w:rsid w:val="00EE062C"/>
    <w:rsid w:val="00EE0A47"/>
    <w:rsid w:val="00EE0F74"/>
    <w:rsid w:val="00EE23BB"/>
    <w:rsid w:val="00EE66B0"/>
    <w:rsid w:val="00EF08AB"/>
    <w:rsid w:val="00EF1175"/>
    <w:rsid w:val="00EF13CA"/>
    <w:rsid w:val="00EF20D7"/>
    <w:rsid w:val="00EF36F9"/>
    <w:rsid w:val="00EF5816"/>
    <w:rsid w:val="00EF6CE5"/>
    <w:rsid w:val="00F01F92"/>
    <w:rsid w:val="00F0592F"/>
    <w:rsid w:val="00F11771"/>
    <w:rsid w:val="00F11BF3"/>
    <w:rsid w:val="00F138E0"/>
    <w:rsid w:val="00F16C45"/>
    <w:rsid w:val="00F16F5B"/>
    <w:rsid w:val="00F1797D"/>
    <w:rsid w:val="00F20012"/>
    <w:rsid w:val="00F2467D"/>
    <w:rsid w:val="00F26D20"/>
    <w:rsid w:val="00F33AB8"/>
    <w:rsid w:val="00F34FB5"/>
    <w:rsid w:val="00F35D72"/>
    <w:rsid w:val="00F377FD"/>
    <w:rsid w:val="00F37B59"/>
    <w:rsid w:val="00F37F49"/>
    <w:rsid w:val="00F45046"/>
    <w:rsid w:val="00F453F5"/>
    <w:rsid w:val="00F46164"/>
    <w:rsid w:val="00F53A74"/>
    <w:rsid w:val="00F55455"/>
    <w:rsid w:val="00F57AF8"/>
    <w:rsid w:val="00F62A25"/>
    <w:rsid w:val="00F64D26"/>
    <w:rsid w:val="00F64D36"/>
    <w:rsid w:val="00F6671B"/>
    <w:rsid w:val="00F72DEF"/>
    <w:rsid w:val="00F77054"/>
    <w:rsid w:val="00F77130"/>
    <w:rsid w:val="00F80E81"/>
    <w:rsid w:val="00F8239D"/>
    <w:rsid w:val="00F83FF8"/>
    <w:rsid w:val="00F84DC0"/>
    <w:rsid w:val="00F936F0"/>
    <w:rsid w:val="00F94D6E"/>
    <w:rsid w:val="00F9503D"/>
    <w:rsid w:val="00F9516B"/>
    <w:rsid w:val="00F965B6"/>
    <w:rsid w:val="00FA058D"/>
    <w:rsid w:val="00FA3D82"/>
    <w:rsid w:val="00FA74FB"/>
    <w:rsid w:val="00FB18FC"/>
    <w:rsid w:val="00FB367C"/>
    <w:rsid w:val="00FB5F97"/>
    <w:rsid w:val="00FB7D60"/>
    <w:rsid w:val="00FC3F11"/>
    <w:rsid w:val="00FC5614"/>
    <w:rsid w:val="00FC5B13"/>
    <w:rsid w:val="00FC5CEA"/>
    <w:rsid w:val="00FC5D08"/>
    <w:rsid w:val="00FD142B"/>
    <w:rsid w:val="00FD414D"/>
    <w:rsid w:val="00FD5E23"/>
    <w:rsid w:val="00FF11B7"/>
    <w:rsid w:val="00FF1E28"/>
    <w:rsid w:val="00FF5E5F"/>
    <w:rsid w:val="00FF66B6"/>
    <w:rsid w:val="209C2165"/>
    <w:rsid w:val="57A1394F"/>
    <w:rsid w:val="61F1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A147A3"/>
  <w15:chartTrackingRefBased/>
  <w15:docId w15:val="{499BB355-6E31-4F49-A0B7-2B3C389E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Char"/>
    <w:rsid w:val="002F415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2F4152"/>
    <w:rPr>
      <w:rFonts w:ascii="Arial" w:eastAsia="Times New Roman" w:hAnsi="Arial"/>
      <w:lang w:val="en-GB" w:eastAsia="en-US"/>
    </w:rPr>
  </w:style>
  <w:style w:type="character" w:customStyle="1" w:styleId="B1Zchn">
    <w:name w:val="B1 Zchn"/>
    <w:link w:val="B1"/>
    <w:qFormat/>
    <w:locked/>
    <w:rsid w:val="00A65297"/>
    <w:rPr>
      <w:lang w:val="en-GB" w:eastAsia="en-GB"/>
    </w:rPr>
  </w:style>
  <w:style w:type="character" w:customStyle="1" w:styleId="THChar">
    <w:name w:val="TH Char"/>
    <w:link w:val="TH"/>
    <w:qFormat/>
    <w:locked/>
    <w:rsid w:val="00A6529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A65297"/>
    <w:rPr>
      <w:rFonts w:ascii="Arial" w:hAnsi="Arial"/>
      <w:b/>
      <w:lang w:val="en-GB" w:eastAsia="en-GB"/>
    </w:rPr>
  </w:style>
  <w:style w:type="paragraph" w:customStyle="1" w:styleId="3GPPHeader">
    <w:name w:val="3GPP_Header"/>
    <w:basedOn w:val="Normal"/>
    <w:rsid w:val="00D41FA2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character" w:customStyle="1" w:styleId="B1Char">
    <w:name w:val="B1 Char"/>
    <w:qFormat/>
    <w:rsid w:val="008752E1"/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iPriority w:val="99"/>
    <w:unhideWhenUsed/>
    <w:rsid w:val="00C626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626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26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260D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626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6260D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6260D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A26CF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26CF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26CF9"/>
    <w:rPr>
      <w:rFonts w:ascii="Arial" w:hAnsi="Arial"/>
      <w:sz w:val="18"/>
      <w:lang w:val="en-GB" w:eastAsia="en-GB"/>
    </w:rPr>
  </w:style>
  <w:style w:type="paragraph" w:customStyle="1" w:styleId="paragraph">
    <w:name w:val="paragraph"/>
    <w:basedOn w:val="Normal"/>
    <w:rsid w:val="00E56F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E56F86"/>
  </w:style>
  <w:style w:type="character" w:customStyle="1" w:styleId="eop">
    <w:name w:val="eop"/>
    <w:basedOn w:val="DefaultParagraphFont"/>
    <w:rsid w:val="00E56F86"/>
  </w:style>
  <w:style w:type="paragraph" w:styleId="NormalWeb">
    <w:name w:val="Normal (Web)"/>
    <w:basedOn w:val="Normal"/>
    <w:uiPriority w:val="99"/>
    <w:semiHidden/>
    <w:unhideWhenUsed/>
    <w:rsid w:val="00D242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D2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875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2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7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8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2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96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5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90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756008-5D1E-4FB3-8116-896CAADCB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4202A-0741-4354-B656-5D5B9DD13B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1B575B6-AAC2-4B4B-95FB-73A7E8C01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464</TotalTime>
  <Pages>5</Pages>
  <Words>1104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Ming Li L</cp:lastModifiedBy>
  <cp:revision>547</cp:revision>
  <cp:lastPrinted>2002-04-23T16:10:00Z</cp:lastPrinted>
  <dcterms:created xsi:type="dcterms:W3CDTF">2024-05-06T17:54:00Z</dcterms:created>
  <dcterms:modified xsi:type="dcterms:W3CDTF">2024-10-07T10:31:00Z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