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E7980E" w14:textId="4225C291"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6C791A">
        <w:rPr>
          <w:rFonts w:cs="Arial"/>
          <w:sz w:val="24"/>
        </w:rPr>
        <w:t>1</w:t>
      </w:r>
      <w:r w:rsidR="00DB79C1">
        <w:rPr>
          <w:rFonts w:cs="Arial"/>
          <w:sz w:val="24"/>
        </w:rPr>
        <w:t>1</w:t>
      </w:r>
      <w:r w:rsidR="00152EDD">
        <w:rPr>
          <w:rFonts w:cs="Arial"/>
          <w:sz w:val="24"/>
        </w:rPr>
        <w:t>2</w:t>
      </w:r>
      <w:r w:rsidR="00097811">
        <w:rPr>
          <w:rFonts w:cs="Arial"/>
          <w:sz w:val="24"/>
        </w:rPr>
        <w:t>-bis</w:t>
      </w:r>
      <w:r>
        <w:rPr>
          <w:rFonts w:cs="Arial"/>
          <w:i/>
          <w:sz w:val="24"/>
        </w:rPr>
        <w:tab/>
      </w:r>
      <w:r>
        <w:rPr>
          <w:rFonts w:cs="Arial"/>
          <w:iCs/>
          <w:sz w:val="24"/>
        </w:rPr>
        <w:t>R4-</w:t>
      </w:r>
      <w:r w:rsidR="00F52571">
        <w:rPr>
          <w:rFonts w:cs="Arial"/>
          <w:iCs/>
          <w:sz w:val="24"/>
        </w:rPr>
        <w:t>2415973</w:t>
      </w:r>
    </w:p>
    <w:p w14:paraId="225BCA78" w14:textId="2993B33D" w:rsidR="00070795" w:rsidRDefault="00177A6F" w:rsidP="00070795">
      <w:pPr>
        <w:pStyle w:val="Header"/>
        <w:tabs>
          <w:tab w:val="right" w:pos="10206"/>
        </w:tabs>
        <w:spacing w:after="120"/>
        <w:rPr>
          <w:rFonts w:cs="Arial"/>
          <w:sz w:val="24"/>
        </w:rPr>
      </w:pPr>
      <w:r>
        <w:rPr>
          <w:rFonts w:cs="Arial"/>
          <w:sz w:val="24"/>
        </w:rPr>
        <w:t>Hefei</w:t>
      </w:r>
      <w:r w:rsidR="008D0A45">
        <w:rPr>
          <w:rFonts w:cs="Arial"/>
          <w:sz w:val="24"/>
        </w:rPr>
        <w:t xml:space="preserve">, </w:t>
      </w:r>
      <w:r>
        <w:rPr>
          <w:rFonts w:cs="Arial"/>
          <w:sz w:val="24"/>
        </w:rPr>
        <w:t>China</w:t>
      </w:r>
      <w:r w:rsidR="00070795">
        <w:rPr>
          <w:rFonts w:cs="Arial"/>
          <w:sz w:val="24"/>
        </w:rPr>
        <w:t>,</w:t>
      </w:r>
      <w:r w:rsidR="00E01242">
        <w:rPr>
          <w:rFonts w:cs="Arial"/>
          <w:sz w:val="24"/>
        </w:rPr>
        <w:t xml:space="preserve"> </w:t>
      </w:r>
      <w:r w:rsidR="00D74F6F">
        <w:rPr>
          <w:rFonts w:cs="Arial"/>
          <w:sz w:val="24"/>
        </w:rPr>
        <w:t>14</w:t>
      </w:r>
      <w:r w:rsidR="00D74F6F" w:rsidRPr="00F465E8">
        <w:rPr>
          <w:rFonts w:cs="Arial"/>
          <w:sz w:val="24"/>
          <w:vertAlign w:val="superscript"/>
        </w:rPr>
        <w:t>th</w:t>
      </w:r>
      <w:r w:rsidR="00D74F6F">
        <w:rPr>
          <w:rFonts w:cs="Arial"/>
          <w:sz w:val="24"/>
        </w:rPr>
        <w:t xml:space="preserve"> </w:t>
      </w:r>
      <w:r w:rsidR="006C791A">
        <w:rPr>
          <w:rFonts w:cs="Arial"/>
          <w:sz w:val="24"/>
        </w:rPr>
        <w:t xml:space="preserve">to </w:t>
      </w:r>
      <w:r>
        <w:rPr>
          <w:rFonts w:cs="Arial"/>
          <w:sz w:val="24"/>
        </w:rPr>
        <w:t>18</w:t>
      </w:r>
      <w:r w:rsidRPr="001768D8">
        <w:rPr>
          <w:rFonts w:cs="Arial"/>
          <w:sz w:val="24"/>
          <w:vertAlign w:val="superscript"/>
        </w:rPr>
        <w:t>th</w:t>
      </w:r>
      <w:r w:rsidR="00F73192">
        <w:rPr>
          <w:rFonts w:cs="Arial"/>
          <w:sz w:val="24"/>
        </w:rPr>
        <w:t xml:space="preserve"> </w:t>
      </w:r>
      <w:r>
        <w:rPr>
          <w:rFonts w:cs="Arial"/>
          <w:sz w:val="24"/>
        </w:rPr>
        <w:t xml:space="preserve">October </w:t>
      </w:r>
      <w:r w:rsidR="000D59CF">
        <w:rPr>
          <w:rFonts w:cs="Arial"/>
          <w:sz w:val="24"/>
        </w:rPr>
        <w:t>202</w:t>
      </w:r>
      <w:r w:rsidR="00763249">
        <w:rPr>
          <w:rFonts w:cs="Arial"/>
          <w:sz w:val="24"/>
        </w:rPr>
        <w:t>4</w:t>
      </w:r>
      <w:r w:rsidR="00A81D3C">
        <w:rPr>
          <w:rFonts w:cs="Arial"/>
          <w:sz w:val="24"/>
          <w:vertAlign w:val="superscript"/>
        </w:rPr>
        <w:t xml:space="preserve"> </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7B57CDA7" w14:textId="6F6D56B2" w:rsidR="003B61A8" w:rsidRDefault="003B61A8" w:rsidP="003B61A8">
      <w:pPr>
        <w:spacing w:after="120"/>
        <w:ind w:left="1985" w:hanging="1985"/>
        <w:rPr>
          <w:rFonts w:ascii="Arial" w:hAnsi="Arial" w:cs="Arial"/>
          <w:bCs/>
          <w:color w:val="FF0000"/>
        </w:rPr>
      </w:pPr>
      <w:r>
        <w:rPr>
          <w:rFonts w:ascii="Arial" w:hAnsi="Arial" w:cs="Arial"/>
          <w:b/>
        </w:rPr>
        <w:t>Title:</w:t>
      </w:r>
      <w:r>
        <w:rPr>
          <w:rFonts w:ascii="Arial" w:hAnsi="Arial" w:cs="Arial"/>
          <w:b/>
        </w:rPr>
        <w:tab/>
      </w:r>
      <w:r w:rsidR="0062745C">
        <w:rPr>
          <w:rFonts w:ascii="Arial" w:hAnsi="Arial" w:cs="Arial"/>
        </w:rPr>
        <w:t>On</w:t>
      </w:r>
      <w:r w:rsidR="001B32A0">
        <w:rPr>
          <w:rFonts w:ascii="Arial" w:hAnsi="Arial" w:cs="Arial"/>
        </w:rPr>
        <w:t xml:space="preserve"> the topic </w:t>
      </w:r>
      <w:r w:rsidR="006E6FCE">
        <w:rPr>
          <w:rFonts w:ascii="Arial" w:hAnsi="Arial" w:cs="Arial"/>
        </w:rPr>
        <w:t xml:space="preserve">BS </w:t>
      </w:r>
      <w:r w:rsidR="00C96144">
        <w:rPr>
          <w:rFonts w:ascii="Arial" w:hAnsi="Arial" w:cs="Arial"/>
        </w:rPr>
        <w:t xml:space="preserve">transmitter </w:t>
      </w:r>
      <w:r w:rsidR="006E6FCE">
        <w:rPr>
          <w:rFonts w:ascii="Arial" w:hAnsi="Arial" w:cs="Arial"/>
        </w:rPr>
        <w:t xml:space="preserve">co-existence </w:t>
      </w:r>
      <w:r w:rsidR="00C96144">
        <w:rPr>
          <w:rFonts w:ascii="Arial" w:hAnsi="Arial" w:cs="Arial"/>
        </w:rPr>
        <w:t xml:space="preserve">spurious emissions </w:t>
      </w:r>
      <w:r w:rsidR="003D5E0E">
        <w:rPr>
          <w:rFonts w:ascii="Arial" w:hAnsi="Arial" w:cs="Arial"/>
        </w:rPr>
        <w:t>requirement</w:t>
      </w:r>
      <w:r w:rsidR="00C96144">
        <w:rPr>
          <w:rFonts w:ascii="Arial" w:hAnsi="Arial" w:cs="Arial"/>
        </w:rPr>
        <w:t xml:space="preserve"> limits for </w:t>
      </w:r>
      <w:r w:rsidR="00A009B5">
        <w:rPr>
          <w:rFonts w:ascii="Arial" w:hAnsi="Arial" w:cs="Arial"/>
        </w:rPr>
        <w:t xml:space="preserve">bands in </w:t>
      </w:r>
      <w:r w:rsidR="003D5E0E">
        <w:rPr>
          <w:rFonts w:ascii="Arial" w:hAnsi="Arial" w:cs="Arial"/>
        </w:rPr>
        <w:t>upper part of FR1</w:t>
      </w:r>
    </w:p>
    <w:p w14:paraId="72798C4E" w14:textId="51E8E8AD"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D01416">
        <w:rPr>
          <w:rFonts w:ascii="Arial" w:hAnsi="Arial" w:cs="Arial"/>
          <w:bCs/>
          <w:lang w:val="en-US"/>
        </w:rPr>
        <w:t>3</w:t>
      </w:r>
    </w:p>
    <w:p w14:paraId="3C088A4A" w14:textId="182B608E"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0062745C" w:rsidRPr="00A009B5">
        <w:rPr>
          <w:rFonts w:ascii="Arial" w:hAnsi="Arial" w:cs="Arial"/>
        </w:rPr>
        <w:t>Discussion</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1AEC239A" w14:textId="6605A76F" w:rsidR="00C87B6F" w:rsidRDefault="005E70E9" w:rsidP="00155B44">
      <w:pPr>
        <w:pStyle w:val="BodyText"/>
      </w:pPr>
      <w:r>
        <w:t xml:space="preserve">To this meeting (RAN4#112-bis) </w:t>
      </w:r>
      <w:r w:rsidR="008119DA">
        <w:t xml:space="preserve">RAN4 have received a </w:t>
      </w:r>
      <w:r w:rsidR="004B7366">
        <w:t>Liaison</w:t>
      </w:r>
      <w:r w:rsidR="008119DA">
        <w:t xml:space="preserve"> Statement (LS) from </w:t>
      </w:r>
      <w:r w:rsidR="004B7366">
        <w:t>ETSI TC MSG/TFE</w:t>
      </w:r>
      <w:r w:rsidR="00665A76">
        <w:t>S</w:t>
      </w:r>
      <w:r>
        <w:t xml:space="preserve"> </w:t>
      </w:r>
      <w:r w:rsidR="007430C2">
        <w:t xml:space="preserve">[1] </w:t>
      </w:r>
      <w:r>
        <w:t xml:space="preserve">about relevance of </w:t>
      </w:r>
      <w:r w:rsidR="009F5C37">
        <w:t xml:space="preserve">transmitter spurious emission requirement limits for bands </w:t>
      </w:r>
      <w:r w:rsidR="002873CD">
        <w:t xml:space="preserve">defined </w:t>
      </w:r>
      <w:r w:rsidR="009F5C37">
        <w:t xml:space="preserve">in the upper region </w:t>
      </w:r>
      <w:r w:rsidR="002873CD">
        <w:t>of</w:t>
      </w:r>
      <w:r w:rsidR="009F5C37">
        <w:t xml:space="preserve"> FR1</w:t>
      </w:r>
      <w:r w:rsidR="002873CD">
        <w:t xml:space="preserve">. </w:t>
      </w:r>
    </w:p>
    <w:p w14:paraId="168DA47F" w14:textId="2CCF5341" w:rsidR="00843454" w:rsidRDefault="00C2584F" w:rsidP="00155B44">
      <w:pPr>
        <w:pStyle w:val="BodyText"/>
      </w:pPr>
      <w:r>
        <w:t>In</w:t>
      </w:r>
      <w:r w:rsidR="00C87B6F">
        <w:t xml:space="preserve"> ETSI TC MSG/TFES</w:t>
      </w:r>
      <w:r>
        <w:t xml:space="preserve"> </w:t>
      </w:r>
      <w:r w:rsidR="0048435F" w:rsidRPr="0048435F">
        <w:t xml:space="preserve">discussion on Rel-17 versions of Harmonized Standards for </w:t>
      </w:r>
      <w:r w:rsidR="0048435F">
        <w:t>base station</w:t>
      </w:r>
      <w:r w:rsidR="0048435F" w:rsidRPr="0048435F">
        <w:t xml:space="preserve"> specifications (i.e. E-UTRA BS, MSR BS, AAS BS, NR BS) </w:t>
      </w:r>
      <w:r w:rsidR="0048435F">
        <w:t xml:space="preserve">is ongoing. </w:t>
      </w:r>
      <w:r w:rsidR="001A38CB">
        <w:t>During the discussion it was brought to attention that</w:t>
      </w:r>
      <w:r w:rsidR="0048435F" w:rsidRPr="0048435F">
        <w:t xml:space="preserve"> coexistence requirement for </w:t>
      </w:r>
      <w:r w:rsidR="00750A35">
        <w:t>transmitter</w:t>
      </w:r>
      <w:r w:rsidR="0048435F" w:rsidRPr="0048435F">
        <w:t xml:space="preserve"> spurious emissions, for 3GPP operating bands introduced in Rel-17/18 versions of 3GPP specifications</w:t>
      </w:r>
      <w:r w:rsidR="001A38CB">
        <w:t xml:space="preserve"> may require some further checking</w:t>
      </w:r>
      <w:r w:rsidR="0048435F" w:rsidRPr="0048435F">
        <w:t>.</w:t>
      </w:r>
    </w:p>
    <w:p w14:paraId="52EC68F0" w14:textId="6ADC219E" w:rsidR="00843454" w:rsidRPr="007D610C" w:rsidRDefault="00C628DE" w:rsidP="0062745C">
      <w:pPr>
        <w:pStyle w:val="BodyText"/>
      </w:pPr>
      <w:r>
        <w:t>In t</w:t>
      </w:r>
      <w:r w:rsidR="00843454">
        <w:t>his contribution</w:t>
      </w:r>
      <w:r w:rsidR="00FF69A1">
        <w:t xml:space="preserve"> we provide some further discussion on the need to check background for co</w:t>
      </w:r>
      <w:r w:rsidR="00750A35">
        <w:t>-</w:t>
      </w:r>
      <w:r w:rsidR="00FF69A1">
        <w:t>existence</w:t>
      </w:r>
      <w:r w:rsidR="00610A19">
        <w:t xml:space="preserve"> limits for spurious emission requirement.</w:t>
      </w:r>
      <w:r w:rsidR="00710CAE">
        <w:t xml:space="preserve"> The work to further check relevance of BS RF co-existence spurious emission requirements </w:t>
      </w:r>
      <w:r w:rsidR="006E6FCE">
        <w:t xml:space="preserve">is related to other discussions on improving BS RF requirements in ongoing work item </w:t>
      </w:r>
      <w:r w:rsidR="000F6C40">
        <w:t xml:space="preserve">for BR RF evolution </w:t>
      </w:r>
      <w:r w:rsidR="006E6FCE">
        <w:t>(</w:t>
      </w:r>
      <w:r w:rsidR="006E6FCE" w:rsidRPr="00D26710">
        <w:t>NR_BS_RF_req_evo</w:t>
      </w:r>
      <w:r w:rsidR="006E6FCE">
        <w:t>).</w:t>
      </w:r>
      <w:r w:rsidR="000F72FE">
        <w:br/>
      </w:r>
    </w:p>
    <w:p w14:paraId="52829FFE" w14:textId="77777777" w:rsidR="003B61A8" w:rsidRDefault="003B61A8" w:rsidP="003B61A8">
      <w:pPr>
        <w:pBdr>
          <w:bottom w:val="single" w:sz="4" w:space="1" w:color="auto"/>
        </w:pBdr>
        <w:rPr>
          <w:rFonts w:ascii="Arial" w:hAnsi="Arial" w:cs="Arial"/>
        </w:rPr>
      </w:pPr>
    </w:p>
    <w:p w14:paraId="7840C72F" w14:textId="77777777" w:rsidR="003B61A8" w:rsidRDefault="003B61A8" w:rsidP="003B61A8">
      <w:pPr>
        <w:pStyle w:val="Heading1"/>
        <w:keepLines w:val="0"/>
        <w:numPr>
          <w:ilvl w:val="0"/>
          <w:numId w:val="5"/>
        </w:numPr>
        <w:pBdr>
          <w:top w:val="none" w:sz="0" w:space="0" w:color="auto"/>
        </w:pBdr>
        <w:spacing w:before="0" w:after="240"/>
        <w:ind w:right="284" w:hanging="720"/>
      </w:pPr>
      <w:r>
        <w:t>Discussion</w:t>
      </w:r>
    </w:p>
    <w:p w14:paraId="27901B60" w14:textId="49496C3F" w:rsidR="008C6D58" w:rsidRDefault="008C6D58" w:rsidP="008C6D58">
      <w:pPr>
        <w:pStyle w:val="BodyText"/>
      </w:pPr>
      <w:r>
        <w:t>During the discussion</w:t>
      </w:r>
      <w:r w:rsidR="00D72EAE">
        <w:t xml:space="preserve"> in ETSI TC MSG/TFES</w:t>
      </w:r>
      <w:r>
        <w:t xml:space="preserve"> it was brought to the attention that some </w:t>
      </w:r>
      <w:r w:rsidR="00D72EAE">
        <w:t xml:space="preserve">requirement </w:t>
      </w:r>
      <w:r>
        <w:t xml:space="preserve">limits for the </w:t>
      </w:r>
      <w:r w:rsidR="00454962">
        <w:t>transmitter</w:t>
      </w:r>
      <w:r>
        <w:t xml:space="preserve"> spurious emission co</w:t>
      </w:r>
      <w:r w:rsidR="004165CE">
        <w:t>-</w:t>
      </w:r>
      <w:r>
        <w:t xml:space="preserve">existence requirement (e.g. as captured in </w:t>
      </w:r>
      <w:r w:rsidR="00454962">
        <w:t>TS 38.141-1</w:t>
      </w:r>
      <w:r w:rsidR="00A12C72">
        <w:t xml:space="preserve">, </w:t>
      </w:r>
      <w:r>
        <w:t>Table 6.6.5.5.1.3-1</w:t>
      </w:r>
      <w:r w:rsidR="00936D8F">
        <w:t xml:space="preserve"> for BS type</w:t>
      </w:r>
      <w:r w:rsidR="00237B3E">
        <w:t xml:space="preserve"> 1-C</w:t>
      </w:r>
      <w:r w:rsidR="007D2826">
        <w:t xml:space="preserve">, </w:t>
      </w:r>
      <w:r w:rsidR="00237B3E">
        <w:t xml:space="preserve">BS type 1-H and TS </w:t>
      </w:r>
      <w:r w:rsidR="007D2826">
        <w:t xml:space="preserve">38.141-2, Table </w:t>
      </w:r>
      <w:r w:rsidR="00321880">
        <w:t>6.7.5.4.5-1</w:t>
      </w:r>
      <w:r w:rsidR="007D2826">
        <w:t xml:space="preserve"> for BS type 1-O</w:t>
      </w:r>
      <w:r>
        <w:t xml:space="preserve">) may require further </w:t>
      </w:r>
      <w:r w:rsidR="00A12C72">
        <w:t>analysis and checking</w:t>
      </w:r>
      <w:r>
        <w:t xml:space="preserve">. More specifically, </w:t>
      </w:r>
      <w:r w:rsidR="005E4965">
        <w:t xml:space="preserve">RAN4 need to reassess the relevance of </w:t>
      </w:r>
      <w:r>
        <w:t xml:space="preserve">re-using </w:t>
      </w:r>
      <w:r w:rsidR="000F31B8">
        <w:t>transmitter spurious</w:t>
      </w:r>
      <w:r>
        <w:t xml:space="preserve"> emissions co</w:t>
      </w:r>
      <w:r w:rsidR="004165CE">
        <w:t>-</w:t>
      </w:r>
      <w:r>
        <w:t xml:space="preserve">existence limits </w:t>
      </w:r>
      <w:r w:rsidR="005E4965">
        <w:t xml:space="preserve">originally </w:t>
      </w:r>
      <w:r w:rsidR="00FD2B56">
        <w:t xml:space="preserve">established for bands in the lower region of FR1 </w:t>
      </w:r>
      <w:r>
        <w:t xml:space="preserve">for </w:t>
      </w:r>
      <w:r w:rsidR="00FD2B56">
        <w:t>bands</w:t>
      </w:r>
      <w:r>
        <w:t xml:space="preserve"> </w:t>
      </w:r>
      <w:r w:rsidR="00FD2B56">
        <w:t>in the upper region of FR1</w:t>
      </w:r>
      <w:r w:rsidR="001E6355">
        <w:t xml:space="preserve"> (e.g., band n48, n77, n78, n79, n102, n104)</w:t>
      </w:r>
      <w:r>
        <w:t xml:space="preserve">. </w:t>
      </w:r>
    </w:p>
    <w:p w14:paraId="18FFE91D" w14:textId="55D35B12" w:rsidR="00181872" w:rsidRDefault="000F31B8" w:rsidP="008C6D58">
      <w:pPr>
        <w:pStyle w:val="BodyText"/>
      </w:pPr>
      <w:r>
        <w:t xml:space="preserve">Analysing </w:t>
      </w:r>
      <w:r w:rsidR="00A87FB6">
        <w:t xml:space="preserve">the current </w:t>
      </w:r>
      <w:r>
        <w:t xml:space="preserve">requirement levels </w:t>
      </w:r>
      <w:r w:rsidR="00A87FB6">
        <w:t xml:space="preserve">in </w:t>
      </w:r>
      <w:r>
        <w:t xml:space="preserve">TS </w:t>
      </w:r>
      <w:r w:rsidR="006568B1">
        <w:t>38.141-1, Table</w:t>
      </w:r>
      <w:r w:rsidR="008C6D58">
        <w:t xml:space="preserve"> 6.6.5.5.1.3-1, one can notice that the same basic limit </w:t>
      </w:r>
      <w:r w:rsidR="00181872">
        <w:t>of -</w:t>
      </w:r>
      <w:r w:rsidR="008C6D58">
        <w:t>52 dBm</w:t>
      </w:r>
      <w:r w:rsidR="00A87FB6">
        <w:t xml:space="preserve"> per </w:t>
      </w:r>
      <w:r w:rsidR="005559D4">
        <w:t>MHz</w:t>
      </w:r>
      <w:r w:rsidR="008C6D58">
        <w:t xml:space="preserve"> is used for 450 MHz frequency bands, as well as for the high frequency bands above 35</w:t>
      </w:r>
      <w:r w:rsidR="005559D4">
        <w:t>00</w:t>
      </w:r>
      <w:r w:rsidR="008C6D58">
        <w:t xml:space="preserve"> </w:t>
      </w:r>
      <w:r w:rsidR="005559D4">
        <w:t>M</w:t>
      </w:r>
      <w:r w:rsidR="008C6D58">
        <w:t xml:space="preserve">Hz and up to </w:t>
      </w:r>
      <w:r w:rsidR="00625A8B">
        <w:t xml:space="preserve">7125 </w:t>
      </w:r>
      <w:r w:rsidR="005559D4">
        <w:t>M</w:t>
      </w:r>
      <w:r w:rsidR="008C6D58">
        <w:t xml:space="preserve">Hz. </w:t>
      </w:r>
    </w:p>
    <w:p w14:paraId="00AD4128" w14:textId="1E01A771" w:rsidR="00181872" w:rsidRDefault="00523ECC" w:rsidP="008C6D58">
      <w:pPr>
        <w:pStyle w:val="BodyText"/>
      </w:pPr>
      <w:r>
        <w:t>Since t</w:t>
      </w:r>
      <w:r w:rsidR="00593011">
        <w:t xml:space="preserve">he co-existence requirement limits have </w:t>
      </w:r>
      <w:r>
        <w:t xml:space="preserve">direct </w:t>
      </w:r>
      <w:r w:rsidR="00593011">
        <w:t xml:space="preserve">impact </w:t>
      </w:r>
      <w:r>
        <w:t>on</w:t>
      </w:r>
      <w:r w:rsidR="00593011">
        <w:t xml:space="preserve"> base station </w:t>
      </w:r>
      <w:r>
        <w:t>RF filter suppression, it is</w:t>
      </w:r>
      <w:r w:rsidR="00765FF4">
        <w:t xml:space="preserve"> essential that the technical background considering </w:t>
      </w:r>
      <w:r w:rsidR="009D4D2E">
        <w:t xml:space="preserve">assumptions and modelling are relevant. </w:t>
      </w:r>
      <w:r w:rsidR="00E7061B">
        <w:t xml:space="preserve">For AAS base stations the number of filters needed scale with the number of transceiver </w:t>
      </w:r>
      <w:r w:rsidR="00A602BA">
        <w:t xml:space="preserve">branches which drives building practice challenges and cost. Therefore, RAN4 need to check relevance of requirement limits for bands above 3500 MHz. </w:t>
      </w:r>
    </w:p>
    <w:p w14:paraId="5F91E5BC" w14:textId="2DD0DB86" w:rsidR="004752B2" w:rsidRDefault="004752B2" w:rsidP="008C6D58">
      <w:pPr>
        <w:pStyle w:val="BodyText"/>
      </w:pPr>
      <w:r>
        <w:t>In the LS from ETSI TC MSG/TFES</w:t>
      </w:r>
      <w:r w:rsidR="007430C2">
        <w:t xml:space="preserve">, RAN4 </w:t>
      </w:r>
      <w:r w:rsidR="000D06F5">
        <w:t>have been requested to look at the relevance of transmitter spurious emission requirements for bands in the upper region of FR1.</w:t>
      </w:r>
    </w:p>
    <w:p w14:paraId="28AF364E" w14:textId="39A3E4EB" w:rsidR="00181872" w:rsidRDefault="00121A32" w:rsidP="008C6D58">
      <w:pPr>
        <w:pStyle w:val="BodyText"/>
      </w:pPr>
      <w:r>
        <w:t>Action to RAN4:</w:t>
      </w:r>
    </w:p>
    <w:p w14:paraId="1CAD382F" w14:textId="7100FAD5" w:rsidR="00121A32" w:rsidRPr="008740AC" w:rsidRDefault="003E09F3" w:rsidP="008C6D58">
      <w:pPr>
        <w:pStyle w:val="BodyText"/>
        <w:rPr>
          <w:i/>
          <w:iCs/>
        </w:rPr>
      </w:pPr>
      <w:r w:rsidRPr="008740AC">
        <w:rPr>
          <w:i/>
          <w:iCs/>
        </w:rPr>
        <w:t xml:space="preserve">ETSI MSG TFES respectfully asks 3GPP RAN WG4 to consider the above information in their discussions and to </w:t>
      </w:r>
      <w:r w:rsidRPr="003E09F3">
        <w:rPr>
          <w:i/>
          <w:iCs/>
        </w:rPr>
        <w:t>reevaluate</w:t>
      </w:r>
      <w:r w:rsidRPr="008740AC">
        <w:rPr>
          <w:i/>
          <w:iCs/>
        </w:rPr>
        <w:t xml:space="preserve"> if the current limits are appropriate for all bands, considering the different conditions relevant for each band. ETSI MSG TFES would also appreciate if RAN4 could share the assumptions taken for the derivation of TX spurious emissions coexistence limits in BS specifications, for both conducted and radiated requirements.</w:t>
      </w:r>
    </w:p>
    <w:p w14:paraId="48651DD2" w14:textId="28B99F6F" w:rsidR="004B372C" w:rsidRDefault="005B7BD9" w:rsidP="0062745C">
      <w:pPr>
        <w:pStyle w:val="BodyText"/>
      </w:pPr>
      <w:r>
        <w:t>Considering the complete scope of RAN4 BS RF specifications i</w:t>
      </w:r>
      <w:r w:rsidR="0039190C">
        <w:t xml:space="preserve">t can </w:t>
      </w:r>
      <w:r w:rsidR="00574108">
        <w:t>noticed</w:t>
      </w:r>
      <w:r w:rsidR="0039190C">
        <w:t xml:space="preserve"> that also other requirement levels have been re-used </w:t>
      </w:r>
      <w:r w:rsidR="00D75A55">
        <w:t>from bands originally establish in the lower region of FR1</w:t>
      </w:r>
      <w:r w:rsidR="00FA58B8">
        <w:t xml:space="preserve"> to new bands defined in the upp</w:t>
      </w:r>
      <w:r w:rsidR="00574108">
        <w:t>er</w:t>
      </w:r>
      <w:r w:rsidR="00FA58B8">
        <w:t xml:space="preserve"> region of FR1. Like </w:t>
      </w:r>
      <w:r w:rsidR="00166473">
        <w:t xml:space="preserve">the requirements for </w:t>
      </w:r>
      <w:r w:rsidR="00FA58B8">
        <w:t>co</w:t>
      </w:r>
      <w:r w:rsidR="007035F0">
        <w:t>-</w:t>
      </w:r>
      <w:r w:rsidR="00FA58B8">
        <w:t xml:space="preserve">location spurious emission </w:t>
      </w:r>
      <w:r w:rsidR="005F24B3">
        <w:t>and colocation receiver blocking.</w:t>
      </w:r>
      <w:r w:rsidR="00574108">
        <w:t xml:space="preserve"> </w:t>
      </w:r>
      <w:r w:rsidR="00166473">
        <w:t>Even though</w:t>
      </w:r>
      <w:r w:rsidR="00574108">
        <w:t xml:space="preserve"> these requirements are optional the same </w:t>
      </w:r>
      <w:r w:rsidR="00166473">
        <w:t>technical</w:t>
      </w:r>
      <w:r w:rsidR="00574108">
        <w:t xml:space="preserve"> issues </w:t>
      </w:r>
      <w:r w:rsidR="00166473">
        <w:t>as for co</w:t>
      </w:r>
      <w:r w:rsidR="007035F0">
        <w:t>-</w:t>
      </w:r>
      <w:r w:rsidR="00166473">
        <w:t>existence are relevant for co</w:t>
      </w:r>
      <w:r w:rsidR="007035F0">
        <w:t>-</w:t>
      </w:r>
      <w:r w:rsidR="00166473">
        <w:t>location requirements.</w:t>
      </w:r>
      <w:r w:rsidR="00ED7411">
        <w:t xml:space="preserve"> If </w:t>
      </w:r>
      <w:r w:rsidR="00ED7411">
        <w:lastRenderedPageBreak/>
        <w:t xml:space="preserve">RAN4 takes on the task to </w:t>
      </w:r>
      <w:r w:rsidR="001D07B5">
        <w:t>reevaluate</w:t>
      </w:r>
      <w:r w:rsidR="00ED7411">
        <w:t xml:space="preserve"> relevant of </w:t>
      </w:r>
      <w:r w:rsidR="001D07B5">
        <w:t xml:space="preserve">requirement limits for bands in the upper region of FR1, a general approach including all requirement should be adopted. </w:t>
      </w:r>
      <w:r w:rsidR="00166473">
        <w:t xml:space="preserve"> </w:t>
      </w:r>
      <w:r w:rsidR="005F24B3">
        <w:t xml:space="preserve">  </w:t>
      </w:r>
    </w:p>
    <w:p w14:paraId="26D462F0" w14:textId="79B23DE7" w:rsidR="00553EC9" w:rsidRDefault="00553EC9" w:rsidP="00553EC9">
      <w:pPr>
        <w:pStyle w:val="BodyText"/>
      </w:pPr>
      <w:r>
        <w:t xml:space="preserve">To reevaluate co-existence requirement levels with the intention to find relevant requirement levels a study will be required. For a successful coexistence evaluation in RAN4 relevant simulation parameters for base station (including radio and antenna characteristics) and deployment scenario should be established. </w:t>
      </w:r>
      <w:r w:rsidR="001370FF" w:rsidRPr="001370FF">
        <w:t>Due to the complexity of such work, the work should take place over a number of meetings within the context of a RAN4 project. The best way forward would be to include it in the ongoing Rel-19 BS RF evolution (NR_BS_RF_req_evo-Core) Work Item (WI) rather than being handled as regular maintenance or a separate new SI/WI</w:t>
      </w:r>
      <w:r>
        <w:t xml:space="preserve">. </w:t>
      </w:r>
    </w:p>
    <w:p w14:paraId="6F7F7344" w14:textId="031B4E14" w:rsidR="00553EC9" w:rsidRDefault="001370FF" w:rsidP="0062745C">
      <w:pPr>
        <w:pStyle w:val="BodyText"/>
      </w:pPr>
      <w:r w:rsidRPr="001370FF">
        <w:t>To include co-existence into the scope of the BS RF evolution WI</w:t>
      </w:r>
      <w:r w:rsidR="00553EC9">
        <w:t xml:space="preserve">, a revision of the Work Item Description (WID) at the RAN plenary meeting in December (RAN#107 in Madrid) would be required. </w:t>
      </w:r>
    </w:p>
    <w:p w14:paraId="222A431D" w14:textId="032B1315" w:rsidR="001F04B5" w:rsidRDefault="00F52D4E" w:rsidP="0062745C">
      <w:pPr>
        <w:pStyle w:val="BodyText"/>
      </w:pPr>
      <w:r>
        <w:t xml:space="preserve">If work is </w:t>
      </w:r>
      <w:r w:rsidR="00ED315F">
        <w:t>initiated</w:t>
      </w:r>
      <w:r w:rsidR="00065668">
        <w:t xml:space="preserve"> to reevaluate relevance of </w:t>
      </w:r>
      <w:r w:rsidR="00A03415">
        <w:t>co-existence spurious emission requirements</w:t>
      </w:r>
      <w:r w:rsidR="00065668">
        <w:t xml:space="preserve"> for </w:t>
      </w:r>
      <w:r w:rsidR="00ED315F">
        <w:t>bands in the upper region of FR1</w:t>
      </w:r>
      <w:r w:rsidR="00363481">
        <w:t xml:space="preserve"> also other requirements should be considered, </w:t>
      </w:r>
      <w:r w:rsidR="00F968CF">
        <w:t>e.g.</w:t>
      </w:r>
      <w:r w:rsidR="00363481">
        <w:t xml:space="preserve"> BS co-location requirements. </w:t>
      </w:r>
      <w:r w:rsidR="00C37E2C">
        <w:t xml:space="preserve">For co-location requirements the requirement levels </w:t>
      </w:r>
      <w:r w:rsidR="00F968CF">
        <w:t>are</w:t>
      </w:r>
      <w:r w:rsidR="00C37E2C">
        <w:t xml:space="preserve"> also re-used from technical background </w:t>
      </w:r>
      <w:r w:rsidR="00F968CF">
        <w:t xml:space="preserve">established for lower frequencies within FR1. </w:t>
      </w:r>
    </w:p>
    <w:p w14:paraId="6A35EB29" w14:textId="16D2518A" w:rsidR="004B372C" w:rsidRDefault="008740AC" w:rsidP="0062745C">
      <w:pPr>
        <w:pStyle w:val="BodyText"/>
      </w:pPr>
      <w:bookmarkStart w:id="1" w:name="_Hlk178767175"/>
      <w:r w:rsidRPr="00A20860">
        <w:rPr>
          <w:b/>
          <w:bCs/>
          <w:u w:val="single"/>
        </w:rPr>
        <w:t xml:space="preserve">Observation </w:t>
      </w:r>
      <w:r w:rsidR="00D26710">
        <w:rPr>
          <w:b/>
          <w:bCs/>
          <w:u w:val="single"/>
        </w:rPr>
        <w:t>1</w:t>
      </w:r>
      <w:r w:rsidRPr="00A20860">
        <w:rPr>
          <w:b/>
          <w:bCs/>
          <w:u w:val="single"/>
        </w:rPr>
        <w:t>:</w:t>
      </w:r>
      <w:r>
        <w:t xml:space="preserve"> </w:t>
      </w:r>
      <w:r w:rsidR="007D2BA6">
        <w:t>There are other requirements than co</w:t>
      </w:r>
      <w:r w:rsidR="007035F0">
        <w:t>-</w:t>
      </w:r>
      <w:r w:rsidR="007D2BA6">
        <w:t>existence limits that have been reused for bands in the upper region of FR1</w:t>
      </w:r>
      <w:r w:rsidR="00037CD9">
        <w:t>, e.g. co-location spurious emission limits</w:t>
      </w:r>
      <w:r w:rsidR="007D2BA6">
        <w:t xml:space="preserve">. </w:t>
      </w:r>
    </w:p>
    <w:bookmarkEnd w:id="1"/>
    <w:p w14:paraId="3F7B36A1" w14:textId="555438F5" w:rsidR="00C53C95" w:rsidRDefault="00C53C95" w:rsidP="0062745C">
      <w:pPr>
        <w:pStyle w:val="BodyText"/>
      </w:pPr>
      <w:r w:rsidRPr="00A20860">
        <w:rPr>
          <w:b/>
          <w:bCs/>
          <w:u w:val="single"/>
        </w:rPr>
        <w:t xml:space="preserve">Observation </w:t>
      </w:r>
      <w:r w:rsidR="00D26710">
        <w:rPr>
          <w:b/>
          <w:bCs/>
          <w:u w:val="single"/>
        </w:rPr>
        <w:t>2</w:t>
      </w:r>
      <w:r w:rsidRPr="00A20860">
        <w:rPr>
          <w:b/>
          <w:bCs/>
          <w:u w:val="single"/>
        </w:rPr>
        <w:t>:</w:t>
      </w:r>
      <w:r>
        <w:t xml:space="preserve"> </w:t>
      </w:r>
      <w:r w:rsidR="00CF6D7D">
        <w:t>RAN4 could e</w:t>
      </w:r>
      <w:r w:rsidR="003E1EBA">
        <w:t xml:space="preserve">xtend the scope of </w:t>
      </w:r>
      <w:r w:rsidR="00CF6D7D">
        <w:t xml:space="preserve">the </w:t>
      </w:r>
      <w:r w:rsidR="003E1EBA">
        <w:t>ongoing BS RF evolution WI to include work related to check a potentially update co-existence requirement level for band</w:t>
      </w:r>
      <w:r w:rsidR="00CF6D7D">
        <w:t>s</w:t>
      </w:r>
      <w:r w:rsidR="003E1EBA">
        <w:t xml:space="preserve"> above 3500 MHz</w:t>
      </w:r>
      <w:r w:rsidR="00CF6D7D">
        <w:t xml:space="preserve"> according to request from </w:t>
      </w:r>
      <w:r w:rsidR="00CF6D7D" w:rsidRPr="00CF6D7D">
        <w:t>ETSI TC MSG/TFES</w:t>
      </w:r>
      <w:r w:rsidR="003E1EBA">
        <w:t>.</w:t>
      </w:r>
      <w:r w:rsidR="00CF6D7D">
        <w:t xml:space="preserve"> W</w:t>
      </w:r>
      <w:r w:rsidR="00BD7535">
        <w:t>ith</w:t>
      </w:r>
      <w:r w:rsidR="00CF6D7D">
        <w:t xml:space="preserve"> such </w:t>
      </w:r>
      <w:r w:rsidR="008C35AE">
        <w:t>extension t</w:t>
      </w:r>
      <w:r w:rsidR="003E1EBA">
        <w:t>he</w:t>
      </w:r>
      <w:r w:rsidR="00BD7535">
        <w:t xml:space="preserve"> of the WI the</w:t>
      </w:r>
      <w:r w:rsidR="003E1EBA">
        <w:t xml:space="preserve"> WID needs to be updated at RAN#107.</w:t>
      </w:r>
    </w:p>
    <w:p w14:paraId="334F3CA0" w14:textId="12C9982E" w:rsidR="0036302F" w:rsidRDefault="008C35AE" w:rsidP="0062745C">
      <w:pPr>
        <w:pStyle w:val="BodyText"/>
      </w:pPr>
      <w:r>
        <w:t xml:space="preserve">Based on the </w:t>
      </w:r>
      <w:r w:rsidR="001C00F1">
        <w:t>discussion</w:t>
      </w:r>
      <w:r>
        <w:t xml:space="preserve"> </w:t>
      </w:r>
      <w:r w:rsidR="001C00F1">
        <w:t xml:space="preserve">initiated in </w:t>
      </w:r>
      <w:r>
        <w:t xml:space="preserve">this meeting RAN4 </w:t>
      </w:r>
      <w:r w:rsidR="001C00F1">
        <w:t>can c</w:t>
      </w:r>
      <w:r w:rsidR="0033775D">
        <w:t>apture more details of</w:t>
      </w:r>
      <w:r w:rsidR="001C00F1">
        <w:t xml:space="preserve"> the technical issues and prepare a response LS to ETSI TC MSG/TFES with </w:t>
      </w:r>
      <w:r w:rsidR="0033775D">
        <w:t>proposed workplan.</w:t>
      </w:r>
      <w:r w:rsidR="000F72FE">
        <w:br/>
      </w:r>
      <w:r w:rsidR="0033775D">
        <w:t xml:space="preserve"> </w:t>
      </w:r>
      <w:r w:rsidR="001C00F1">
        <w:t xml:space="preserve"> </w:t>
      </w:r>
    </w:p>
    <w:p w14:paraId="4E607B63" w14:textId="77777777" w:rsidR="003B61A8" w:rsidRDefault="003B61A8" w:rsidP="003B61A8">
      <w:pPr>
        <w:pBdr>
          <w:bottom w:val="single" w:sz="4" w:space="1" w:color="auto"/>
        </w:pBdr>
        <w:rPr>
          <w:rFonts w:ascii="Arial" w:hAnsi="Arial" w:cs="Arial"/>
        </w:rPr>
      </w:pPr>
    </w:p>
    <w:p w14:paraId="666A56A2" w14:textId="77777777" w:rsidR="003B61A8" w:rsidRDefault="003B61A8" w:rsidP="003B61A8">
      <w:pPr>
        <w:pStyle w:val="Heading1"/>
        <w:keepLines w:val="0"/>
        <w:numPr>
          <w:ilvl w:val="0"/>
          <w:numId w:val="5"/>
        </w:numPr>
        <w:pBdr>
          <w:top w:val="none" w:sz="0" w:space="0" w:color="auto"/>
        </w:pBdr>
        <w:spacing w:before="0" w:after="240"/>
        <w:ind w:right="284" w:hanging="720"/>
      </w:pPr>
      <w:r>
        <w:t>Conclusion</w:t>
      </w:r>
    </w:p>
    <w:p w14:paraId="3BB4DB07" w14:textId="35C7DE4D" w:rsidR="00EB2D0C" w:rsidRDefault="00602065" w:rsidP="003B61A8">
      <w:pPr>
        <w:pStyle w:val="BodyText"/>
      </w:pPr>
      <w:r>
        <w:t xml:space="preserve">In this contribution </w:t>
      </w:r>
      <w:r w:rsidR="00966F72">
        <w:t xml:space="preserve">we elaborate around the need to further check the relevance of requirements defined for </w:t>
      </w:r>
      <w:r w:rsidR="00EB2D0C">
        <w:t>operating bands in the upper region of FR1</w:t>
      </w:r>
      <w:r w:rsidR="00AF45ED">
        <w:t xml:space="preserve"> (</w:t>
      </w:r>
      <w:r w:rsidR="001E6355">
        <w:t>e.g.</w:t>
      </w:r>
      <w:r w:rsidR="00B05B9D">
        <w:t>, band n</w:t>
      </w:r>
      <w:r w:rsidR="00044B86">
        <w:t>48, n77, n78, n79</w:t>
      </w:r>
      <w:r w:rsidR="001E6355">
        <w:t>, n102, n104</w:t>
      </w:r>
      <w:r w:rsidR="00AF45ED">
        <w:t>)</w:t>
      </w:r>
      <w:r w:rsidR="00EB2D0C">
        <w:t>.</w:t>
      </w:r>
    </w:p>
    <w:p w14:paraId="3A40E8A8" w14:textId="77777777" w:rsidR="00EB2D0C" w:rsidRDefault="00EB2D0C" w:rsidP="003B61A8">
      <w:pPr>
        <w:pStyle w:val="BodyText"/>
      </w:pPr>
      <w:r>
        <w:t>We have made the following observations:</w:t>
      </w:r>
    </w:p>
    <w:p w14:paraId="474A6402" w14:textId="77777777" w:rsidR="00037CD9" w:rsidRPr="00037CD9" w:rsidRDefault="00037CD9" w:rsidP="00037CD9">
      <w:pPr>
        <w:spacing w:after="120"/>
      </w:pPr>
      <w:r w:rsidRPr="00037CD9">
        <w:rPr>
          <w:b/>
          <w:bCs/>
          <w:u w:val="single"/>
        </w:rPr>
        <w:t>Observation 1:</w:t>
      </w:r>
      <w:r w:rsidRPr="00037CD9">
        <w:t xml:space="preserve"> There are other requirements than co-existence limits that have been reused for bands in the upper region of FR1, e.g. co-location spurious emission limits. </w:t>
      </w:r>
    </w:p>
    <w:p w14:paraId="037A1BD1" w14:textId="44D60525" w:rsidR="00576C51" w:rsidRPr="00576C51" w:rsidRDefault="00576C51" w:rsidP="00576C51">
      <w:pPr>
        <w:pStyle w:val="BodyText"/>
      </w:pPr>
      <w:r w:rsidRPr="00576C51">
        <w:rPr>
          <w:b/>
          <w:bCs/>
          <w:u w:val="single"/>
        </w:rPr>
        <w:t>Observation 2:</w:t>
      </w:r>
      <w:r w:rsidRPr="00576C51">
        <w:t xml:space="preserve"> RAN4 could extend the scope of the ongoing BS RF evolution WI to include work related to check a potentially update co-existence requirement level for bands above 3500 MHz according to request from ETSI TC MSG/TFES. Wi</w:t>
      </w:r>
      <w:r w:rsidR="00D01416">
        <w:t>th</w:t>
      </w:r>
      <w:r w:rsidRPr="00576C51">
        <w:t xml:space="preserve"> such extension</w:t>
      </w:r>
      <w:r w:rsidR="00D01416">
        <w:t xml:space="preserve"> of the WI</w:t>
      </w:r>
      <w:r w:rsidRPr="00576C51">
        <w:t xml:space="preserve"> the WID needs to be updated at RAN#107.</w:t>
      </w:r>
    </w:p>
    <w:p w14:paraId="444B28D4" w14:textId="093D4B04" w:rsidR="0036430D" w:rsidRPr="007D610C" w:rsidRDefault="0036430D" w:rsidP="003B61A8">
      <w:pPr>
        <w:pStyle w:val="BodyText"/>
      </w:pPr>
      <w:r>
        <w:t xml:space="preserve">It would be appropriate for RAN4 to start a discussion on the technical concern raised by </w:t>
      </w:r>
      <w:r w:rsidRPr="00CF6D7D">
        <w:t>ETSI TC MSG/TFES</w:t>
      </w:r>
      <w:r>
        <w:t xml:space="preserve"> and prepare a response LS to acknowledge the technical concern and indicate a workplan. </w:t>
      </w:r>
      <w:r w:rsidR="000F72FE">
        <w:br/>
      </w:r>
    </w:p>
    <w:p w14:paraId="150DFC89" w14:textId="77777777" w:rsidR="003B61A8" w:rsidRDefault="003B61A8" w:rsidP="003B61A8">
      <w:pPr>
        <w:pBdr>
          <w:bottom w:val="single" w:sz="4" w:space="1" w:color="auto"/>
        </w:pBdr>
        <w:rPr>
          <w:rFonts w:ascii="Arial" w:hAnsi="Arial" w:cs="Arial"/>
        </w:rPr>
      </w:pPr>
    </w:p>
    <w:p w14:paraId="549DDF85" w14:textId="77777777" w:rsidR="003B61A8" w:rsidRDefault="003B61A8" w:rsidP="003B61A8">
      <w:pPr>
        <w:pStyle w:val="Heading1"/>
        <w:keepLines w:val="0"/>
        <w:numPr>
          <w:ilvl w:val="0"/>
          <w:numId w:val="5"/>
        </w:numPr>
        <w:pBdr>
          <w:top w:val="none" w:sz="0" w:space="0" w:color="auto"/>
        </w:pBdr>
        <w:spacing w:before="0" w:after="240"/>
        <w:ind w:right="284" w:hanging="720"/>
      </w:pPr>
      <w:r>
        <w:t>References</w:t>
      </w:r>
    </w:p>
    <w:p w14:paraId="4794E3A8" w14:textId="51AA0312" w:rsidR="003B61A8" w:rsidRDefault="003B61A8" w:rsidP="003B61A8">
      <w:pPr>
        <w:ind w:left="709" w:hanging="709"/>
      </w:pPr>
      <w:r>
        <w:t>[1]</w:t>
      </w:r>
      <w:r>
        <w:tab/>
      </w:r>
      <w:r w:rsidR="0038416A">
        <w:t>R4-2414917, “</w:t>
      </w:r>
      <w:r w:rsidR="00AE7384" w:rsidRPr="00AE7384">
        <w:t>Transmitter spurious emissions: co-existence requirements limits for high frequency bands</w:t>
      </w:r>
      <w:r w:rsidR="0038416A">
        <w:t>”, ETSI TC</w:t>
      </w:r>
      <w:r w:rsidR="00AE7384">
        <w:t xml:space="preserve"> MSG/TFES</w:t>
      </w:r>
    </w:p>
    <w:bookmarkEnd w:id="0"/>
    <w:p w14:paraId="7185828F" w14:textId="77777777" w:rsidR="005C7173" w:rsidRDefault="005C7173" w:rsidP="005C7173"/>
    <w:sectPr w:rsidR="005C717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623C735" w14:textId="77777777" w:rsidR="00690E85" w:rsidRDefault="00690E85">
      <w:r>
        <w:separator/>
      </w:r>
    </w:p>
  </w:endnote>
  <w:endnote w:type="continuationSeparator" w:id="0">
    <w:p w14:paraId="4A63E3AE" w14:textId="77777777" w:rsidR="00690E85" w:rsidRDefault="00690E85">
      <w:r>
        <w:continuationSeparator/>
      </w:r>
    </w:p>
  </w:endnote>
  <w:endnote w:type="continuationNotice" w:id="1">
    <w:p w14:paraId="416B2F28" w14:textId="77777777" w:rsidR="00690E85" w:rsidRDefault="00690E8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25F9F13" w14:textId="77777777" w:rsidR="00690E85" w:rsidRDefault="00690E85">
      <w:r>
        <w:separator/>
      </w:r>
    </w:p>
  </w:footnote>
  <w:footnote w:type="continuationSeparator" w:id="0">
    <w:p w14:paraId="185007C3" w14:textId="77777777" w:rsidR="00690E85" w:rsidRDefault="00690E85">
      <w:r>
        <w:continuationSeparator/>
      </w:r>
    </w:p>
  </w:footnote>
  <w:footnote w:type="continuationNotice" w:id="1">
    <w:p w14:paraId="1913FC50" w14:textId="77777777" w:rsidR="00690E85" w:rsidRDefault="00690E8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B380A">
      <w:rPr>
        <w:rFonts w:ascii="Arial" w:hAnsi="Arial" w:cs="Arial"/>
        <w:b/>
        <w:noProof/>
        <w:sz w:val="18"/>
        <w:szCs w:val="18"/>
      </w:rPr>
      <w:t>2</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 w15:restartNumberingAfterBreak="0">
    <w:nsid w:val="48B209C6"/>
    <w:multiLevelType w:val="hybridMultilevel"/>
    <w:tmpl w:val="BBF2B46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36329772">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6860786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5613212">
    <w:abstractNumId w:val="1"/>
  </w:num>
  <w:num w:numId="4" w16cid:durableId="458424953">
    <w:abstractNumId w:val="2"/>
  </w:num>
  <w:num w:numId="5" w16cid:durableId="922879894">
    <w:abstractNumId w:val="3"/>
  </w:num>
  <w:num w:numId="6" w16cid:durableId="146620077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8"/>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5B8"/>
    <w:rsid w:val="000063CA"/>
    <w:rsid w:val="00011C1E"/>
    <w:rsid w:val="00016AA4"/>
    <w:rsid w:val="00026A1D"/>
    <w:rsid w:val="00033397"/>
    <w:rsid w:val="00037CD9"/>
    <w:rsid w:val="00040095"/>
    <w:rsid w:val="00044B86"/>
    <w:rsid w:val="00051834"/>
    <w:rsid w:val="00054A22"/>
    <w:rsid w:val="000560CC"/>
    <w:rsid w:val="00063620"/>
    <w:rsid w:val="0006459B"/>
    <w:rsid w:val="00064703"/>
    <w:rsid w:val="000655A6"/>
    <w:rsid w:val="00065668"/>
    <w:rsid w:val="00070795"/>
    <w:rsid w:val="00080512"/>
    <w:rsid w:val="00091EA0"/>
    <w:rsid w:val="00094D53"/>
    <w:rsid w:val="00096009"/>
    <w:rsid w:val="00097811"/>
    <w:rsid w:val="000A1A73"/>
    <w:rsid w:val="000B0CA1"/>
    <w:rsid w:val="000B1F90"/>
    <w:rsid w:val="000D06F5"/>
    <w:rsid w:val="000D3699"/>
    <w:rsid w:val="000D58AB"/>
    <w:rsid w:val="000D59CF"/>
    <w:rsid w:val="000D696C"/>
    <w:rsid w:val="000E1DEA"/>
    <w:rsid w:val="000E632F"/>
    <w:rsid w:val="000F0805"/>
    <w:rsid w:val="000F31B8"/>
    <w:rsid w:val="000F6C40"/>
    <w:rsid w:val="000F72FE"/>
    <w:rsid w:val="00105993"/>
    <w:rsid w:val="00106F91"/>
    <w:rsid w:val="00121A32"/>
    <w:rsid w:val="00126E2F"/>
    <w:rsid w:val="00132F66"/>
    <w:rsid w:val="001370FF"/>
    <w:rsid w:val="001469FC"/>
    <w:rsid w:val="00152EDD"/>
    <w:rsid w:val="00153E65"/>
    <w:rsid w:val="00155B44"/>
    <w:rsid w:val="00166473"/>
    <w:rsid w:val="001768D8"/>
    <w:rsid w:val="00176C71"/>
    <w:rsid w:val="00177A6F"/>
    <w:rsid w:val="00181872"/>
    <w:rsid w:val="001862BC"/>
    <w:rsid w:val="00191E6B"/>
    <w:rsid w:val="00196273"/>
    <w:rsid w:val="001A38CB"/>
    <w:rsid w:val="001A3A0E"/>
    <w:rsid w:val="001B0597"/>
    <w:rsid w:val="001B32A0"/>
    <w:rsid w:val="001B3783"/>
    <w:rsid w:val="001C00F1"/>
    <w:rsid w:val="001C1DF4"/>
    <w:rsid w:val="001D02C2"/>
    <w:rsid w:val="001D07B5"/>
    <w:rsid w:val="001E62AA"/>
    <w:rsid w:val="001E6355"/>
    <w:rsid w:val="001F04B5"/>
    <w:rsid w:val="001F168B"/>
    <w:rsid w:val="001F1F1F"/>
    <w:rsid w:val="001F33FD"/>
    <w:rsid w:val="001F6868"/>
    <w:rsid w:val="00201573"/>
    <w:rsid w:val="0020505B"/>
    <w:rsid w:val="002100CE"/>
    <w:rsid w:val="00214458"/>
    <w:rsid w:val="00231DE5"/>
    <w:rsid w:val="0023254C"/>
    <w:rsid w:val="002347A2"/>
    <w:rsid w:val="00237B3E"/>
    <w:rsid w:val="00241D8F"/>
    <w:rsid w:val="00243290"/>
    <w:rsid w:val="0027787D"/>
    <w:rsid w:val="00280CDB"/>
    <w:rsid w:val="00286C71"/>
    <w:rsid w:val="002873CD"/>
    <w:rsid w:val="002A0978"/>
    <w:rsid w:val="002A682D"/>
    <w:rsid w:val="002B067D"/>
    <w:rsid w:val="002B0AA9"/>
    <w:rsid w:val="002B0B48"/>
    <w:rsid w:val="002C5868"/>
    <w:rsid w:val="002E2D39"/>
    <w:rsid w:val="002F1E03"/>
    <w:rsid w:val="003172DC"/>
    <w:rsid w:val="00321880"/>
    <w:rsid w:val="00325D1F"/>
    <w:rsid w:val="00332D64"/>
    <w:rsid w:val="003348D7"/>
    <w:rsid w:val="0033775D"/>
    <w:rsid w:val="00341D1D"/>
    <w:rsid w:val="0035462D"/>
    <w:rsid w:val="00361E87"/>
    <w:rsid w:val="0036302F"/>
    <w:rsid w:val="00363481"/>
    <w:rsid w:val="00363A3E"/>
    <w:rsid w:val="0036430D"/>
    <w:rsid w:val="00367B5A"/>
    <w:rsid w:val="003743A7"/>
    <w:rsid w:val="0038416A"/>
    <w:rsid w:val="003848C4"/>
    <w:rsid w:val="0039190C"/>
    <w:rsid w:val="003A2576"/>
    <w:rsid w:val="003B1D4A"/>
    <w:rsid w:val="003B61A8"/>
    <w:rsid w:val="003C0B2F"/>
    <w:rsid w:val="003C23E5"/>
    <w:rsid w:val="003C3971"/>
    <w:rsid w:val="003D5E0E"/>
    <w:rsid w:val="003E09F3"/>
    <w:rsid w:val="003E1EBA"/>
    <w:rsid w:val="003E6D67"/>
    <w:rsid w:val="003F17A2"/>
    <w:rsid w:val="003F299C"/>
    <w:rsid w:val="003F7077"/>
    <w:rsid w:val="0041504F"/>
    <w:rsid w:val="004165CE"/>
    <w:rsid w:val="00423391"/>
    <w:rsid w:val="004239C7"/>
    <w:rsid w:val="00424BFB"/>
    <w:rsid w:val="00445137"/>
    <w:rsid w:val="00454962"/>
    <w:rsid w:val="00460E9A"/>
    <w:rsid w:val="004752B2"/>
    <w:rsid w:val="0048435F"/>
    <w:rsid w:val="004A4210"/>
    <w:rsid w:val="004B372C"/>
    <w:rsid w:val="004B5078"/>
    <w:rsid w:val="004B7366"/>
    <w:rsid w:val="004C1E5F"/>
    <w:rsid w:val="004C43A9"/>
    <w:rsid w:val="004D3578"/>
    <w:rsid w:val="004E0C1D"/>
    <w:rsid w:val="004E213A"/>
    <w:rsid w:val="004E29CC"/>
    <w:rsid w:val="004F4D5A"/>
    <w:rsid w:val="00523ECC"/>
    <w:rsid w:val="00527742"/>
    <w:rsid w:val="00543E6C"/>
    <w:rsid w:val="00553EC9"/>
    <w:rsid w:val="005559D4"/>
    <w:rsid w:val="00562810"/>
    <w:rsid w:val="00565087"/>
    <w:rsid w:val="00567D27"/>
    <w:rsid w:val="0057246B"/>
    <w:rsid w:val="00574108"/>
    <w:rsid w:val="00576C51"/>
    <w:rsid w:val="00582616"/>
    <w:rsid w:val="00592A9D"/>
    <w:rsid w:val="00593011"/>
    <w:rsid w:val="00594E26"/>
    <w:rsid w:val="005A6299"/>
    <w:rsid w:val="005B3C08"/>
    <w:rsid w:val="005B3C73"/>
    <w:rsid w:val="005B4A0A"/>
    <w:rsid w:val="005B7BD9"/>
    <w:rsid w:val="005C2897"/>
    <w:rsid w:val="005C7173"/>
    <w:rsid w:val="005D2E01"/>
    <w:rsid w:val="005D3EE8"/>
    <w:rsid w:val="005E4965"/>
    <w:rsid w:val="005E70E9"/>
    <w:rsid w:val="005F24B3"/>
    <w:rsid w:val="00602065"/>
    <w:rsid w:val="00610A19"/>
    <w:rsid w:val="00612061"/>
    <w:rsid w:val="00614FDF"/>
    <w:rsid w:val="00625621"/>
    <w:rsid w:val="00625A8B"/>
    <w:rsid w:val="0062745C"/>
    <w:rsid w:val="006371F0"/>
    <w:rsid w:val="006437A9"/>
    <w:rsid w:val="00647309"/>
    <w:rsid w:val="00652641"/>
    <w:rsid w:val="00653928"/>
    <w:rsid w:val="006568B1"/>
    <w:rsid w:val="006639DB"/>
    <w:rsid w:val="00665A76"/>
    <w:rsid w:val="006665A9"/>
    <w:rsid w:val="00674E7D"/>
    <w:rsid w:val="00690E85"/>
    <w:rsid w:val="006A7679"/>
    <w:rsid w:val="006B4BDB"/>
    <w:rsid w:val="006C791A"/>
    <w:rsid w:val="006D1100"/>
    <w:rsid w:val="006D60B5"/>
    <w:rsid w:val="006E5C86"/>
    <w:rsid w:val="006E6FCE"/>
    <w:rsid w:val="007035F0"/>
    <w:rsid w:val="00710CAE"/>
    <w:rsid w:val="00712421"/>
    <w:rsid w:val="007148E4"/>
    <w:rsid w:val="00714AEA"/>
    <w:rsid w:val="007170B2"/>
    <w:rsid w:val="00720201"/>
    <w:rsid w:val="00726A07"/>
    <w:rsid w:val="00734A5B"/>
    <w:rsid w:val="007353F4"/>
    <w:rsid w:val="007430C2"/>
    <w:rsid w:val="00744E76"/>
    <w:rsid w:val="00750A35"/>
    <w:rsid w:val="007577CB"/>
    <w:rsid w:val="00763249"/>
    <w:rsid w:val="00763C81"/>
    <w:rsid w:val="00765FF4"/>
    <w:rsid w:val="00771315"/>
    <w:rsid w:val="007817BC"/>
    <w:rsid w:val="00781F0F"/>
    <w:rsid w:val="007A0F21"/>
    <w:rsid w:val="007A2E78"/>
    <w:rsid w:val="007B4A73"/>
    <w:rsid w:val="007C4C45"/>
    <w:rsid w:val="007D2826"/>
    <w:rsid w:val="007D2BA6"/>
    <w:rsid w:val="007F52D4"/>
    <w:rsid w:val="008028A4"/>
    <w:rsid w:val="00805820"/>
    <w:rsid w:val="008119DA"/>
    <w:rsid w:val="00826F97"/>
    <w:rsid w:val="00843454"/>
    <w:rsid w:val="00872E34"/>
    <w:rsid w:val="008740AC"/>
    <w:rsid w:val="008768CA"/>
    <w:rsid w:val="00881EAD"/>
    <w:rsid w:val="00887457"/>
    <w:rsid w:val="008877E6"/>
    <w:rsid w:val="008947E2"/>
    <w:rsid w:val="008B735F"/>
    <w:rsid w:val="008C0085"/>
    <w:rsid w:val="008C0DA0"/>
    <w:rsid w:val="008C2529"/>
    <w:rsid w:val="008C307C"/>
    <w:rsid w:val="008C35AE"/>
    <w:rsid w:val="008C6D58"/>
    <w:rsid w:val="008D0A45"/>
    <w:rsid w:val="008D1E0D"/>
    <w:rsid w:val="008F6912"/>
    <w:rsid w:val="0090271F"/>
    <w:rsid w:val="00902E23"/>
    <w:rsid w:val="0090598A"/>
    <w:rsid w:val="00907978"/>
    <w:rsid w:val="0091348E"/>
    <w:rsid w:val="00917CCB"/>
    <w:rsid w:val="009223D1"/>
    <w:rsid w:val="009228DF"/>
    <w:rsid w:val="0092774C"/>
    <w:rsid w:val="00936D8F"/>
    <w:rsid w:val="00937B72"/>
    <w:rsid w:val="00942EC2"/>
    <w:rsid w:val="00944C13"/>
    <w:rsid w:val="00966F72"/>
    <w:rsid w:val="00974355"/>
    <w:rsid w:val="009A0A2A"/>
    <w:rsid w:val="009A2D2D"/>
    <w:rsid w:val="009B13F6"/>
    <w:rsid w:val="009B5100"/>
    <w:rsid w:val="009C6F18"/>
    <w:rsid w:val="009D4D2E"/>
    <w:rsid w:val="009F37B7"/>
    <w:rsid w:val="009F5C37"/>
    <w:rsid w:val="00A009B5"/>
    <w:rsid w:val="00A03415"/>
    <w:rsid w:val="00A0430A"/>
    <w:rsid w:val="00A10F02"/>
    <w:rsid w:val="00A12C72"/>
    <w:rsid w:val="00A164B4"/>
    <w:rsid w:val="00A20860"/>
    <w:rsid w:val="00A35804"/>
    <w:rsid w:val="00A5248A"/>
    <w:rsid w:val="00A53724"/>
    <w:rsid w:val="00A5607D"/>
    <w:rsid w:val="00A602BA"/>
    <w:rsid w:val="00A6396C"/>
    <w:rsid w:val="00A6421D"/>
    <w:rsid w:val="00A81D3C"/>
    <w:rsid w:val="00A82346"/>
    <w:rsid w:val="00A87FB6"/>
    <w:rsid w:val="00AB0B6C"/>
    <w:rsid w:val="00AC17A1"/>
    <w:rsid w:val="00AE7384"/>
    <w:rsid w:val="00AF09C5"/>
    <w:rsid w:val="00AF45ED"/>
    <w:rsid w:val="00B05B9D"/>
    <w:rsid w:val="00B06CF4"/>
    <w:rsid w:val="00B1355D"/>
    <w:rsid w:val="00B14246"/>
    <w:rsid w:val="00B15449"/>
    <w:rsid w:val="00B476B7"/>
    <w:rsid w:val="00B57386"/>
    <w:rsid w:val="00B57A40"/>
    <w:rsid w:val="00B67296"/>
    <w:rsid w:val="00B751B2"/>
    <w:rsid w:val="00B96C0C"/>
    <w:rsid w:val="00BA2357"/>
    <w:rsid w:val="00BC0F7D"/>
    <w:rsid w:val="00BC393F"/>
    <w:rsid w:val="00BD5C61"/>
    <w:rsid w:val="00BD7535"/>
    <w:rsid w:val="00BF1095"/>
    <w:rsid w:val="00BF1C81"/>
    <w:rsid w:val="00BF440E"/>
    <w:rsid w:val="00C04F7B"/>
    <w:rsid w:val="00C122A7"/>
    <w:rsid w:val="00C17A60"/>
    <w:rsid w:val="00C2584F"/>
    <w:rsid w:val="00C314CC"/>
    <w:rsid w:val="00C316CA"/>
    <w:rsid w:val="00C33079"/>
    <w:rsid w:val="00C371B3"/>
    <w:rsid w:val="00C37E2C"/>
    <w:rsid w:val="00C42538"/>
    <w:rsid w:val="00C45231"/>
    <w:rsid w:val="00C53C95"/>
    <w:rsid w:val="00C54AB1"/>
    <w:rsid w:val="00C6035E"/>
    <w:rsid w:val="00C628DE"/>
    <w:rsid w:val="00C72833"/>
    <w:rsid w:val="00C745B2"/>
    <w:rsid w:val="00C74FDA"/>
    <w:rsid w:val="00C87B6F"/>
    <w:rsid w:val="00C91B3C"/>
    <w:rsid w:val="00C92C8B"/>
    <w:rsid w:val="00C93F40"/>
    <w:rsid w:val="00C96144"/>
    <w:rsid w:val="00CA3B1D"/>
    <w:rsid w:val="00CA3D0C"/>
    <w:rsid w:val="00CA3D41"/>
    <w:rsid w:val="00CA47BF"/>
    <w:rsid w:val="00CB380A"/>
    <w:rsid w:val="00CC3F7F"/>
    <w:rsid w:val="00CD110C"/>
    <w:rsid w:val="00CD1D76"/>
    <w:rsid w:val="00CD2E52"/>
    <w:rsid w:val="00CE4DE3"/>
    <w:rsid w:val="00CE5AE6"/>
    <w:rsid w:val="00CF6D7D"/>
    <w:rsid w:val="00D01416"/>
    <w:rsid w:val="00D11B3A"/>
    <w:rsid w:val="00D15384"/>
    <w:rsid w:val="00D209A0"/>
    <w:rsid w:val="00D2544C"/>
    <w:rsid w:val="00D26710"/>
    <w:rsid w:val="00D3471C"/>
    <w:rsid w:val="00D4682F"/>
    <w:rsid w:val="00D521AC"/>
    <w:rsid w:val="00D56778"/>
    <w:rsid w:val="00D72EAE"/>
    <w:rsid w:val="00D738D6"/>
    <w:rsid w:val="00D74F6F"/>
    <w:rsid w:val="00D755EB"/>
    <w:rsid w:val="00D75A55"/>
    <w:rsid w:val="00D878CB"/>
    <w:rsid w:val="00D87E00"/>
    <w:rsid w:val="00D9134D"/>
    <w:rsid w:val="00D9546E"/>
    <w:rsid w:val="00D96451"/>
    <w:rsid w:val="00DA2DBA"/>
    <w:rsid w:val="00DA7A03"/>
    <w:rsid w:val="00DB1818"/>
    <w:rsid w:val="00DB79C1"/>
    <w:rsid w:val="00DC309B"/>
    <w:rsid w:val="00DC4DA2"/>
    <w:rsid w:val="00DF2B1F"/>
    <w:rsid w:val="00DF4AD9"/>
    <w:rsid w:val="00DF62CD"/>
    <w:rsid w:val="00E01242"/>
    <w:rsid w:val="00E13370"/>
    <w:rsid w:val="00E20B05"/>
    <w:rsid w:val="00E3622A"/>
    <w:rsid w:val="00E41C4A"/>
    <w:rsid w:val="00E43F30"/>
    <w:rsid w:val="00E448DE"/>
    <w:rsid w:val="00E7061B"/>
    <w:rsid w:val="00E72121"/>
    <w:rsid w:val="00E73B83"/>
    <w:rsid w:val="00E77645"/>
    <w:rsid w:val="00E820BE"/>
    <w:rsid w:val="00E95F22"/>
    <w:rsid w:val="00EA29A7"/>
    <w:rsid w:val="00EA7C61"/>
    <w:rsid w:val="00EB2D0C"/>
    <w:rsid w:val="00EC4A25"/>
    <w:rsid w:val="00EC67DD"/>
    <w:rsid w:val="00ED315F"/>
    <w:rsid w:val="00ED7411"/>
    <w:rsid w:val="00EF1994"/>
    <w:rsid w:val="00EF1FC5"/>
    <w:rsid w:val="00EF696B"/>
    <w:rsid w:val="00F025A2"/>
    <w:rsid w:val="00F03195"/>
    <w:rsid w:val="00F04712"/>
    <w:rsid w:val="00F13E6C"/>
    <w:rsid w:val="00F22EC7"/>
    <w:rsid w:val="00F26287"/>
    <w:rsid w:val="00F264EF"/>
    <w:rsid w:val="00F26CEE"/>
    <w:rsid w:val="00F465E8"/>
    <w:rsid w:val="00F522CD"/>
    <w:rsid w:val="00F52571"/>
    <w:rsid w:val="00F52D4E"/>
    <w:rsid w:val="00F57057"/>
    <w:rsid w:val="00F653B8"/>
    <w:rsid w:val="00F73192"/>
    <w:rsid w:val="00F9489A"/>
    <w:rsid w:val="00F968CF"/>
    <w:rsid w:val="00FA1266"/>
    <w:rsid w:val="00FA215D"/>
    <w:rsid w:val="00FA58B8"/>
    <w:rsid w:val="00FA5947"/>
    <w:rsid w:val="00FC1192"/>
    <w:rsid w:val="00FD2B56"/>
    <w:rsid w:val="00FE11B9"/>
    <w:rsid w:val="00FE181B"/>
    <w:rsid w:val="00FF1F52"/>
    <w:rsid w:val="00FF69A1"/>
    <w:rsid w:val="0441BF74"/>
    <w:rsid w:val="346EF9F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37CD9"/>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paragraph" w:styleId="Revision">
    <w:name w:val="Revision"/>
    <w:hidden/>
    <w:uiPriority w:val="99"/>
    <w:semiHidden/>
    <w:rsid w:val="003F7077"/>
    <w:rPr>
      <w:lang w:val="en-GB" w:eastAsia="en-US"/>
    </w:rPr>
  </w:style>
  <w:style w:type="character" w:styleId="CommentReference">
    <w:name w:val="annotation reference"/>
    <w:basedOn w:val="DefaultParagraphFont"/>
    <w:rsid w:val="00325D1F"/>
    <w:rPr>
      <w:sz w:val="16"/>
      <w:szCs w:val="16"/>
    </w:rPr>
  </w:style>
  <w:style w:type="paragraph" w:styleId="CommentText">
    <w:name w:val="annotation text"/>
    <w:basedOn w:val="Normal"/>
    <w:link w:val="CommentTextChar"/>
    <w:rsid w:val="00325D1F"/>
  </w:style>
  <w:style w:type="character" w:customStyle="1" w:styleId="CommentTextChar">
    <w:name w:val="Comment Text Char"/>
    <w:basedOn w:val="DefaultParagraphFont"/>
    <w:link w:val="CommentText"/>
    <w:rsid w:val="00325D1F"/>
    <w:rPr>
      <w:lang w:val="en-GB" w:eastAsia="en-US"/>
    </w:rPr>
  </w:style>
  <w:style w:type="paragraph" w:styleId="CommentSubject">
    <w:name w:val="annotation subject"/>
    <w:basedOn w:val="CommentText"/>
    <w:next w:val="CommentText"/>
    <w:link w:val="CommentSubjectChar"/>
    <w:rsid w:val="00325D1F"/>
    <w:rPr>
      <w:b/>
      <w:bCs/>
    </w:rPr>
  </w:style>
  <w:style w:type="character" w:customStyle="1" w:styleId="CommentSubjectChar">
    <w:name w:val="Comment Subject Char"/>
    <w:basedOn w:val="CommentTextChar"/>
    <w:link w:val="CommentSubject"/>
    <w:rsid w:val="00325D1F"/>
    <w:rPr>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51897DF-52B1-4219-B1FD-C60459043E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93E293-4F23-4473-9A8A-973395C0A756}">
  <ds:schemaRefs>
    <ds:schemaRef ds:uri="http://schemas.openxmlformats.org/officeDocument/2006/bibliography"/>
  </ds:schemaRefs>
</ds:datastoreItem>
</file>

<file path=customXml/itemProps3.xml><?xml version="1.0" encoding="utf-8"?>
<ds:datastoreItem xmlns:ds="http://schemas.openxmlformats.org/officeDocument/2006/customXml" ds:itemID="{B301EE64-DA48-4BE8-877B-80279B951FB4}">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89A16634-82BF-43B0-B94A-D497A5226BB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Pages>
  <Words>1046</Words>
  <Characters>5671</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6704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Torbjörn Elfström</cp:lastModifiedBy>
  <cp:revision>6</cp:revision>
  <dcterms:created xsi:type="dcterms:W3CDTF">2024-10-04T11:53:00Z</dcterms:created>
  <dcterms:modified xsi:type="dcterms:W3CDTF">2024-10-07T11:00:00Z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