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30CE66" w14:textId="74434F75" w:rsidR="00B628E6" w:rsidRPr="00532F30" w:rsidRDefault="00B628E6" w:rsidP="00B628E6">
      <w:pPr>
        <w:pStyle w:val="CRCoverPage"/>
        <w:tabs>
          <w:tab w:val="right" w:pos="9639"/>
        </w:tabs>
        <w:spacing w:after="0"/>
        <w:rPr>
          <w:b/>
          <w:i/>
          <w:noProof/>
          <w:sz w:val="24"/>
          <w:szCs w:val="24"/>
        </w:rPr>
      </w:pPr>
      <w:r w:rsidRPr="00532F30">
        <w:rPr>
          <w:b/>
          <w:noProof/>
          <w:sz w:val="24"/>
          <w:szCs w:val="24"/>
        </w:rPr>
        <w:t>3GPP TSG-</w:t>
      </w:r>
      <w:r w:rsidR="00532F30" w:rsidRPr="00532F30">
        <w:rPr>
          <w:b/>
          <w:sz w:val="24"/>
          <w:szCs w:val="24"/>
        </w:rPr>
        <w:fldChar w:fldCharType="begin"/>
      </w:r>
      <w:r w:rsidR="00532F30" w:rsidRPr="00532F30">
        <w:rPr>
          <w:b/>
          <w:sz w:val="24"/>
          <w:szCs w:val="24"/>
        </w:rPr>
        <w:instrText xml:space="preserve"> DOCPROPERTY  TSG/WGRef  \* MERGEFORMAT </w:instrText>
      </w:r>
      <w:r w:rsidR="00532F30" w:rsidRPr="00532F30">
        <w:rPr>
          <w:b/>
          <w:sz w:val="24"/>
          <w:szCs w:val="24"/>
        </w:rPr>
        <w:fldChar w:fldCharType="separate"/>
      </w:r>
      <w:r w:rsidRPr="00532F30">
        <w:rPr>
          <w:b/>
          <w:noProof/>
          <w:sz w:val="24"/>
          <w:szCs w:val="24"/>
        </w:rPr>
        <w:t>RAN4</w:t>
      </w:r>
      <w:r w:rsidR="00532F30" w:rsidRPr="00532F30">
        <w:rPr>
          <w:b/>
          <w:noProof/>
          <w:sz w:val="24"/>
          <w:szCs w:val="24"/>
        </w:rPr>
        <w:fldChar w:fldCharType="end"/>
      </w:r>
      <w:r w:rsidRPr="00532F30">
        <w:rPr>
          <w:b/>
          <w:noProof/>
          <w:sz w:val="24"/>
          <w:szCs w:val="24"/>
        </w:rPr>
        <w:t xml:space="preserve"> Meeting #</w:t>
      </w:r>
      <w:r w:rsidRPr="00532F30">
        <w:rPr>
          <w:b/>
          <w:sz w:val="24"/>
          <w:szCs w:val="24"/>
        </w:rPr>
        <w:t>112</w:t>
      </w:r>
      <w:r w:rsidR="00372685" w:rsidRPr="00532F30">
        <w:rPr>
          <w:b/>
          <w:sz w:val="24"/>
          <w:szCs w:val="24"/>
        </w:rPr>
        <w:t>-bis</w:t>
      </w:r>
      <w:r w:rsidRPr="00532F30">
        <w:rPr>
          <w:b/>
          <w:i/>
          <w:noProof/>
          <w:sz w:val="24"/>
          <w:szCs w:val="24"/>
        </w:rPr>
        <w:tab/>
      </w:r>
      <w:r w:rsidR="001D5E5E" w:rsidRPr="001D5E5E">
        <w:rPr>
          <w:b/>
          <w:color w:val="000000" w:themeColor="text1"/>
          <w:sz w:val="24"/>
          <w:szCs w:val="24"/>
        </w:rPr>
        <w:t>R4-2415889</w:t>
      </w:r>
    </w:p>
    <w:p w14:paraId="7D6AF691" w14:textId="24435848" w:rsidR="00B628E6" w:rsidRPr="00532F30" w:rsidRDefault="00372685" w:rsidP="00B628E6">
      <w:pPr>
        <w:pStyle w:val="Header"/>
        <w:tabs>
          <w:tab w:val="right" w:pos="9781"/>
          <w:tab w:val="right" w:pos="13323"/>
        </w:tabs>
        <w:spacing w:before="60" w:after="60"/>
        <w:outlineLvl w:val="0"/>
        <w:rPr>
          <w:rFonts w:eastAsia="SimSun" w:cs="Arial"/>
          <w:sz w:val="24"/>
          <w:szCs w:val="24"/>
          <w:lang w:eastAsia="zh-CN"/>
        </w:rPr>
      </w:pPr>
      <w:r w:rsidRPr="00532F30">
        <w:rPr>
          <w:rFonts w:eastAsia="SimSun" w:cs="Arial"/>
          <w:sz w:val="24"/>
          <w:szCs w:val="24"/>
          <w:lang w:eastAsia="zh-CN"/>
        </w:rPr>
        <w:t>Hefei China</w:t>
      </w:r>
      <w:r w:rsidR="00B628E6" w:rsidRPr="00532F30">
        <w:rPr>
          <w:rFonts w:eastAsia="SimSun" w:cs="Arial"/>
          <w:sz w:val="24"/>
          <w:szCs w:val="24"/>
          <w:lang w:eastAsia="zh-CN"/>
        </w:rPr>
        <w:t>, 1</w:t>
      </w:r>
      <w:r w:rsidRPr="00532F30">
        <w:rPr>
          <w:rFonts w:eastAsia="SimSun" w:cs="Arial"/>
          <w:sz w:val="24"/>
          <w:szCs w:val="24"/>
          <w:lang w:eastAsia="zh-CN"/>
        </w:rPr>
        <w:t>4</w:t>
      </w:r>
      <w:r w:rsidR="00B628E6" w:rsidRPr="00532F30">
        <w:rPr>
          <w:rFonts w:eastAsia="SimSun" w:cs="Arial"/>
          <w:sz w:val="24"/>
          <w:szCs w:val="24"/>
          <w:vertAlign w:val="superscript"/>
          <w:lang w:eastAsia="zh-CN"/>
        </w:rPr>
        <w:t>th</w:t>
      </w:r>
      <w:r w:rsidR="00B628E6" w:rsidRPr="00532F30">
        <w:rPr>
          <w:rFonts w:eastAsia="SimSun" w:cs="Arial"/>
          <w:sz w:val="24"/>
          <w:szCs w:val="24"/>
          <w:lang w:eastAsia="zh-CN"/>
        </w:rPr>
        <w:t xml:space="preserve"> – </w:t>
      </w:r>
      <w:r w:rsidRPr="00532F30">
        <w:rPr>
          <w:rFonts w:eastAsia="SimSun" w:cs="Arial"/>
          <w:sz w:val="24"/>
          <w:szCs w:val="24"/>
          <w:lang w:eastAsia="zh-CN"/>
        </w:rPr>
        <w:t>18</w:t>
      </w:r>
      <w:r w:rsidRPr="00532F30">
        <w:rPr>
          <w:rFonts w:eastAsia="SimSun" w:cs="Arial"/>
          <w:sz w:val="24"/>
          <w:szCs w:val="24"/>
          <w:vertAlign w:val="superscript"/>
          <w:lang w:eastAsia="zh-CN"/>
        </w:rPr>
        <w:t>th</w:t>
      </w:r>
      <w:r w:rsidR="00B628E6" w:rsidRPr="00532F30">
        <w:rPr>
          <w:rFonts w:eastAsia="SimSun" w:cs="Arial"/>
          <w:sz w:val="24"/>
          <w:szCs w:val="24"/>
          <w:lang w:eastAsia="zh-CN"/>
        </w:rPr>
        <w:t xml:space="preserve"> </w:t>
      </w:r>
      <w:r w:rsidRPr="00532F30">
        <w:rPr>
          <w:rFonts w:eastAsia="SimSun" w:cs="Arial"/>
          <w:sz w:val="24"/>
          <w:szCs w:val="24"/>
          <w:lang w:eastAsia="zh-CN"/>
        </w:rPr>
        <w:t>October</w:t>
      </w:r>
      <w:r w:rsidR="00B628E6" w:rsidRPr="00532F30">
        <w:rPr>
          <w:rFonts w:eastAsia="SimSun" w:cs="Arial"/>
          <w:sz w:val="24"/>
          <w:szCs w:val="24"/>
          <w:lang w:eastAsia="zh-CN"/>
        </w:rPr>
        <w:t>, 2024</w:t>
      </w:r>
    </w:p>
    <w:p w14:paraId="0B821EE0" w14:textId="77777777" w:rsidR="00B628E6" w:rsidRPr="00214E4D" w:rsidRDefault="00B628E6" w:rsidP="00B628E6">
      <w:pPr>
        <w:pStyle w:val="Header"/>
        <w:rPr>
          <w:b w:val="0"/>
          <w:sz w:val="24"/>
        </w:rPr>
      </w:pPr>
    </w:p>
    <w:p w14:paraId="19E73724" w14:textId="77777777" w:rsidR="00B628E6" w:rsidRDefault="00B628E6" w:rsidP="00B628E6">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563B29A8" w14:textId="617C8FA9" w:rsidR="00B628E6" w:rsidRPr="00011F2D" w:rsidRDefault="00B628E6" w:rsidP="00B628E6">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001A11">
        <w:rPr>
          <w:rFonts w:ascii="Arial" w:hAnsi="Arial"/>
          <w:bCs/>
          <w:sz w:val="24"/>
        </w:rPr>
        <w:t>CSI Compression</w:t>
      </w:r>
      <w:r w:rsidR="00820F29">
        <w:rPr>
          <w:rFonts w:ascii="Arial" w:hAnsi="Arial"/>
          <w:bCs/>
          <w:sz w:val="24"/>
        </w:rPr>
        <w:t xml:space="preserve">: </w:t>
      </w:r>
      <w:r w:rsidR="00001A11">
        <w:rPr>
          <w:rFonts w:ascii="Arial" w:hAnsi="Arial"/>
          <w:bCs/>
          <w:sz w:val="24"/>
        </w:rPr>
        <w:t>Testability and Interoperability</w:t>
      </w:r>
    </w:p>
    <w:p w14:paraId="36B9FA1C" w14:textId="0235ED80" w:rsidR="00B628E6" w:rsidRPr="00C80F67" w:rsidRDefault="00B628E6" w:rsidP="00B628E6">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270A5D" w:rsidRPr="00532F30">
        <w:rPr>
          <w:rFonts w:ascii="Arial" w:hAnsi="Arial"/>
          <w:bCs/>
          <w:sz w:val="24"/>
          <w:lang w:val="en-US"/>
        </w:rPr>
        <w:t>6.17.2.</w:t>
      </w:r>
      <w:r w:rsidR="00955A25" w:rsidRPr="00532F30">
        <w:rPr>
          <w:rFonts w:ascii="Arial" w:hAnsi="Arial"/>
          <w:bCs/>
          <w:sz w:val="24"/>
          <w:lang w:val="en-US"/>
        </w:rPr>
        <w:t>1</w:t>
      </w:r>
    </w:p>
    <w:p w14:paraId="17BCC31D" w14:textId="77777777" w:rsidR="00B628E6" w:rsidRPr="00C80F67" w:rsidRDefault="00B628E6" w:rsidP="00B628E6">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3F95F931" w14:textId="77777777" w:rsidR="00B628E6" w:rsidRDefault="00B628E6" w:rsidP="00B628E6">
      <w:pPr>
        <w:pStyle w:val="Heading1"/>
        <w:tabs>
          <w:tab w:val="num" w:pos="522"/>
        </w:tabs>
        <w:ind w:left="522" w:hanging="522"/>
        <w:rPr>
          <w:lang w:val="en-US"/>
        </w:rPr>
      </w:pPr>
      <w:r>
        <w:rPr>
          <w:lang w:val="en-US"/>
        </w:rPr>
        <w:t>Introduction</w:t>
      </w:r>
    </w:p>
    <w:p w14:paraId="7785957A" w14:textId="1F90CBFD" w:rsidR="00B628E6" w:rsidRDefault="00B628E6" w:rsidP="00B628E6">
      <w:pPr>
        <w:rPr>
          <w:lang w:val="en-US"/>
        </w:rPr>
      </w:pPr>
      <w:r>
        <w:rPr>
          <w:lang w:val="en-US"/>
        </w:rPr>
        <w:t xml:space="preserve">In this paper, we are </w:t>
      </w:r>
      <w:r w:rsidR="00011F2D">
        <w:rPr>
          <w:lang w:val="en-US"/>
        </w:rPr>
        <w:t>presenting</w:t>
      </w:r>
      <w:r w:rsidR="00711DEE">
        <w:rPr>
          <w:lang w:val="en-US"/>
        </w:rPr>
        <w:t xml:space="preserve"> updated</w:t>
      </w:r>
      <w:r w:rsidR="00011F2D">
        <w:rPr>
          <w:lang w:val="en-US"/>
        </w:rPr>
        <w:t xml:space="preserve"> simulation results of the CNN based encoder-decoder pair that got agreed during the </w:t>
      </w:r>
      <w:r w:rsidR="00711DEE">
        <w:rPr>
          <w:lang w:val="en-US"/>
        </w:rPr>
        <w:t>last two meeting</w:t>
      </w:r>
      <w:r w:rsidR="00011F2D">
        <w:rPr>
          <w:lang w:val="en-US"/>
        </w:rPr>
        <w:t>.</w:t>
      </w:r>
      <w:r w:rsidR="00711DEE">
        <w:rPr>
          <w:lang w:val="en-US"/>
        </w:rPr>
        <w:t xml:space="preserve"> We are also providing our views regarding the reference encoder-decoder pair.</w:t>
      </w:r>
    </w:p>
    <w:p w14:paraId="5AC470DD" w14:textId="77777777" w:rsidR="00B628E6" w:rsidRPr="00FC0E69" w:rsidRDefault="00B628E6" w:rsidP="00B628E6">
      <w:pPr>
        <w:pStyle w:val="Heading1"/>
        <w:rPr>
          <w:b/>
          <w:bCs/>
        </w:rPr>
      </w:pPr>
      <w:r>
        <w:rPr>
          <w:lang w:val="en-US"/>
        </w:rPr>
        <w:t>Discussion</w:t>
      </w:r>
    </w:p>
    <w:p w14:paraId="3D2ABEC1" w14:textId="77777777" w:rsidR="00B628E6" w:rsidRDefault="00B628E6" w:rsidP="00B628E6">
      <w:pPr>
        <w:pStyle w:val="Heading2"/>
        <w:rPr>
          <w:rFonts w:ascii="Helvetica Neue" w:hAnsi="Helvetica Neue" w:cs="Helvetica Neue"/>
          <w:color w:val="000000"/>
          <w:sz w:val="26"/>
          <w:szCs w:val="26"/>
        </w:rPr>
      </w:pPr>
      <w:r>
        <w:rPr>
          <w:lang w:val="en-US"/>
        </w:rPr>
        <w:t>Prior Agreements</w:t>
      </w:r>
    </w:p>
    <w:p w14:paraId="2BE4BE3E" w14:textId="3D6A8A39" w:rsidR="00B628E6" w:rsidRDefault="00D51D90" w:rsidP="00B628E6">
      <w:r>
        <w:t xml:space="preserve">Following agreements occurred during the email discussion after RAN4 </w:t>
      </w:r>
      <w:r w:rsidR="004656BE">
        <w:t>111</w:t>
      </w:r>
      <w:r w:rsidR="0022412A">
        <w:t xml:space="preserve"> [1]</w:t>
      </w:r>
      <w:r>
        <w:t>.</w:t>
      </w:r>
    </w:p>
    <w:p w14:paraId="52D6A70E" w14:textId="77777777" w:rsidR="00D51D90" w:rsidRPr="00DA6271" w:rsidRDefault="00D51D90" w:rsidP="00B628E6"/>
    <w:tbl>
      <w:tblPr>
        <w:tblStyle w:val="TableGrid"/>
        <w:tblW w:w="0" w:type="auto"/>
        <w:tblLook w:val="04A0" w:firstRow="1" w:lastRow="0" w:firstColumn="1" w:lastColumn="0" w:noHBand="0" w:noVBand="1"/>
      </w:tblPr>
      <w:tblGrid>
        <w:gridCol w:w="9621"/>
      </w:tblGrid>
      <w:tr w:rsidR="00B628E6" w14:paraId="790B0D0F" w14:textId="77777777" w:rsidTr="00294459">
        <w:tc>
          <w:tcPr>
            <w:tcW w:w="9621" w:type="dxa"/>
          </w:tcPr>
          <w:p w14:paraId="767F69BE" w14:textId="77777777" w:rsidR="00D51D90" w:rsidRDefault="00D51D90" w:rsidP="00D51D90">
            <w:pPr>
              <w:rPr>
                <w:rFonts w:eastAsia="Yu Mincho"/>
                <w:lang w:val="en-US" w:eastAsia="ja-JP"/>
              </w:rPr>
            </w:pPr>
            <w:r>
              <w:rPr>
                <w:rFonts w:eastAsia="Yu Mincho" w:hint="eastAsia"/>
                <w:lang w:val="en-US" w:eastAsia="ja-JP"/>
              </w:rPr>
              <w:t>B</w:t>
            </w:r>
            <w:r>
              <w:rPr>
                <w:rFonts w:eastAsia="Yu Mincho"/>
                <w:lang w:val="en-US" w:eastAsia="ja-JP"/>
              </w:rPr>
              <w:t>a</w:t>
            </w:r>
            <w:r>
              <w:rPr>
                <w:rFonts w:eastAsia="Yu Mincho" w:hint="eastAsia"/>
                <w:lang w:val="en-US" w:eastAsia="ja-JP"/>
              </w:rPr>
              <w:t>sed on the two rounds of discussions, the following parameters are proposed:</w:t>
            </w:r>
          </w:p>
          <w:p w14:paraId="110884D4" w14:textId="77777777" w:rsidR="00D51D90" w:rsidRDefault="00D51D90" w:rsidP="00D51D90">
            <w:pPr>
              <w:jc w:val="center"/>
              <w:rPr>
                <w:rFonts w:eastAsia="Yu Mincho"/>
                <w:lang w:val="en-US" w:eastAsia="ja-JP"/>
              </w:rPr>
            </w:pPr>
            <w:r>
              <w:rPr>
                <w:rFonts w:eastAsia="DengXian" w:hint="eastAsia"/>
                <w:b/>
                <w:noProof/>
                <w:lang w:val="en-US" w:eastAsia="zh-CN"/>
              </w:rPr>
              <w:drawing>
                <wp:inline distT="0" distB="0" distL="0" distR="0" wp14:anchorId="4EE94659" wp14:editId="663CB313">
                  <wp:extent cx="3759835" cy="3599815"/>
                  <wp:effectExtent l="0" t="0" r="0" b="635"/>
                  <wp:docPr id="214547837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786618" cy="3625304"/>
                          </a:xfrm>
                          <a:prstGeom prst="rect">
                            <a:avLst/>
                          </a:prstGeom>
                          <a:noFill/>
                        </pic:spPr>
                      </pic:pic>
                    </a:graphicData>
                  </a:graphic>
                </wp:inline>
              </w:drawing>
            </w:r>
          </w:p>
          <w:p w14:paraId="0EDC7496" w14:textId="77777777" w:rsidR="00D51D90" w:rsidRDefault="00D51D90" w:rsidP="00D51D90">
            <w:pPr>
              <w:jc w:val="center"/>
              <w:rPr>
                <w:rFonts w:eastAsia="Yu Mincho"/>
                <w:lang w:val="en-US" w:eastAsia="ja-JP"/>
              </w:rPr>
            </w:pPr>
            <w:r>
              <w:rPr>
                <w:rFonts w:eastAsia="DengXian" w:hint="eastAsia"/>
                <w:lang w:val="en-US" w:eastAsia="zh-CN"/>
              </w:rPr>
              <w:t>F</w:t>
            </w:r>
            <w:r>
              <w:rPr>
                <w:rFonts w:eastAsia="DengXian"/>
                <w:lang w:val="en-US" w:eastAsia="zh-CN"/>
              </w:rPr>
              <w:t xml:space="preserve">ig 1. </w:t>
            </w:r>
            <w:r>
              <w:rPr>
                <w:rFonts w:eastAsia="Yu Mincho"/>
                <w:lang w:val="en-US" w:eastAsia="ja-JP"/>
              </w:rPr>
              <w:t>Detailed model diagrams of encoder.</w:t>
            </w:r>
          </w:p>
          <w:p w14:paraId="3A71617B" w14:textId="77777777" w:rsidR="00D51D90" w:rsidRDefault="00D51D90" w:rsidP="00D51D90">
            <w:pPr>
              <w:jc w:val="center"/>
              <w:rPr>
                <w:rFonts w:eastAsia="Yu Mincho"/>
                <w:lang w:val="en-US" w:eastAsia="ja-JP"/>
              </w:rPr>
            </w:pPr>
            <w:r>
              <w:rPr>
                <w:rFonts w:eastAsia="DengXian" w:hint="eastAsia"/>
                <w:b/>
                <w:noProof/>
                <w:lang w:val="en-US" w:eastAsia="zh-CN"/>
              </w:rPr>
              <w:lastRenderedPageBreak/>
              <w:drawing>
                <wp:inline distT="0" distB="0" distL="0" distR="0" wp14:anchorId="41AECB93" wp14:editId="69C4A0EA">
                  <wp:extent cx="3752215" cy="3716020"/>
                  <wp:effectExtent l="0" t="0" r="635" b="0"/>
                  <wp:docPr id="72690316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765842" cy="3729056"/>
                          </a:xfrm>
                          <a:prstGeom prst="rect">
                            <a:avLst/>
                          </a:prstGeom>
                          <a:noFill/>
                        </pic:spPr>
                      </pic:pic>
                    </a:graphicData>
                  </a:graphic>
                </wp:inline>
              </w:drawing>
            </w:r>
          </w:p>
          <w:p w14:paraId="2AB56DFF" w14:textId="77777777" w:rsidR="00D51D90" w:rsidRDefault="00D51D90" w:rsidP="00D51D90">
            <w:pPr>
              <w:jc w:val="center"/>
              <w:rPr>
                <w:rFonts w:eastAsia="DengXian"/>
                <w:lang w:val="en-US" w:eastAsia="zh-CN"/>
              </w:rPr>
            </w:pPr>
            <w:r>
              <w:rPr>
                <w:rFonts w:eastAsia="DengXian" w:hint="eastAsia"/>
                <w:lang w:val="en-US" w:eastAsia="zh-CN"/>
              </w:rPr>
              <w:t>F</w:t>
            </w:r>
            <w:r>
              <w:rPr>
                <w:rFonts w:eastAsia="DengXian"/>
                <w:lang w:val="en-US" w:eastAsia="zh-CN"/>
              </w:rPr>
              <w:t xml:space="preserve">ig 2. </w:t>
            </w:r>
            <w:r>
              <w:rPr>
                <w:rFonts w:eastAsia="Yu Mincho"/>
                <w:lang w:val="en-US" w:eastAsia="ja-JP"/>
              </w:rPr>
              <w:t>Detailed model diagrams of decoder.</w:t>
            </w:r>
          </w:p>
          <w:p w14:paraId="0D499FF7" w14:textId="77777777" w:rsidR="00D51D90" w:rsidRDefault="00D51D90" w:rsidP="00D51D90">
            <w:pPr>
              <w:rPr>
                <w:rFonts w:eastAsia="DengXian"/>
                <w:lang w:val="en-US" w:eastAsia="zh-CN"/>
              </w:rPr>
            </w:pPr>
            <w:r>
              <w:rPr>
                <w:rFonts w:eastAsia="DengXian" w:hint="eastAsia"/>
                <w:lang w:val="en-US" w:eastAsia="zh-CN"/>
              </w:rPr>
              <w:t>T</w:t>
            </w:r>
            <w:r>
              <w:rPr>
                <w:rFonts w:eastAsia="DengXian"/>
                <w:lang w:val="en-US" w:eastAsia="zh-CN"/>
              </w:rPr>
              <w:t xml:space="preserve">able </w:t>
            </w:r>
            <w:r>
              <w:rPr>
                <w:rFonts w:hint="eastAsia"/>
                <w:lang w:val="en-US" w:eastAsia="ja-JP"/>
              </w:rPr>
              <w:t>1</w:t>
            </w:r>
            <w:r>
              <w:rPr>
                <w:rFonts w:eastAsia="DengXian"/>
                <w:lang w:val="en-US" w:eastAsia="zh-CN"/>
              </w:rPr>
              <w:t>. CNN model parameters for encoder.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3"/>
              <w:gridCol w:w="4851"/>
            </w:tblGrid>
            <w:tr w:rsidR="00D51D90" w:rsidRPr="00FE5474" w14:paraId="2F1CE970" w14:textId="77777777" w:rsidTr="00294459">
              <w:trPr>
                <w:trHeight w:val="592"/>
              </w:trPr>
              <w:tc>
                <w:tcPr>
                  <w:tcW w:w="1683" w:type="dxa"/>
                  <w:vMerge w:val="restart"/>
                  <w:shd w:val="clear" w:color="auto" w:fill="auto"/>
                  <w:vAlign w:val="center"/>
                </w:tcPr>
                <w:p w14:paraId="5C8A6F6A" w14:textId="77777777" w:rsidR="00D51D90" w:rsidRPr="00FE5474" w:rsidRDefault="00D51D90" w:rsidP="00D51D90">
                  <w:pPr>
                    <w:jc w:val="center"/>
                    <w:rPr>
                      <w:rFonts w:eastAsia="DengXian"/>
                      <w:lang w:val="en-US" w:eastAsia="zh-CN"/>
                    </w:rPr>
                  </w:pPr>
                  <w:r w:rsidRPr="00FE5474">
                    <w:rPr>
                      <w:rFonts w:eastAsia="DengXian"/>
                      <w:lang w:val="en-US" w:eastAsia="zh-CN"/>
                    </w:rPr>
                    <w:t>Model architecture parameters for encoder (convolutional)</w:t>
                  </w:r>
                </w:p>
              </w:tc>
              <w:tc>
                <w:tcPr>
                  <w:tcW w:w="1683" w:type="dxa"/>
                  <w:shd w:val="clear" w:color="auto" w:fill="auto"/>
                  <w:vAlign w:val="center"/>
                </w:tcPr>
                <w:p w14:paraId="45E1278C" w14:textId="77777777" w:rsidR="00D51D90" w:rsidRPr="00FE5474" w:rsidRDefault="00D51D90" w:rsidP="00D51D90">
                  <w:pPr>
                    <w:rPr>
                      <w:rFonts w:eastAsia="DengXian"/>
                      <w:lang w:val="en-US" w:eastAsia="zh-CN"/>
                    </w:rPr>
                  </w:pPr>
                  <w:r w:rsidRPr="00FE5474">
                    <w:t>Model type</w:t>
                  </w:r>
                </w:p>
              </w:tc>
              <w:tc>
                <w:tcPr>
                  <w:tcW w:w="4851" w:type="dxa"/>
                  <w:shd w:val="clear" w:color="auto" w:fill="auto"/>
                  <w:vAlign w:val="center"/>
                </w:tcPr>
                <w:p w14:paraId="69B7113B" w14:textId="77777777" w:rsidR="00D51D90" w:rsidRPr="00FE5474" w:rsidRDefault="00D51D90" w:rsidP="00D51D90">
                  <w:pPr>
                    <w:rPr>
                      <w:rFonts w:eastAsia="DengXian"/>
                      <w:lang w:val="en-US" w:eastAsia="zh-CN"/>
                    </w:rPr>
                  </w:pPr>
                  <w:r w:rsidRPr="00FE5474">
                    <w:t>CNN (Resnet like design)</w:t>
                  </w:r>
                </w:p>
              </w:tc>
            </w:tr>
            <w:tr w:rsidR="00D51D90" w:rsidRPr="00FE5474" w14:paraId="0BB160D3" w14:textId="77777777" w:rsidTr="00294459">
              <w:trPr>
                <w:trHeight w:val="592"/>
              </w:trPr>
              <w:tc>
                <w:tcPr>
                  <w:tcW w:w="1683" w:type="dxa"/>
                  <w:vMerge/>
                  <w:shd w:val="clear" w:color="auto" w:fill="auto"/>
                  <w:vAlign w:val="center"/>
                </w:tcPr>
                <w:p w14:paraId="033441D6" w14:textId="77777777" w:rsidR="00D51D90" w:rsidRPr="00FE5474" w:rsidRDefault="00D51D90" w:rsidP="00D51D90">
                  <w:pPr>
                    <w:jc w:val="center"/>
                    <w:rPr>
                      <w:rFonts w:eastAsia="DengXian"/>
                      <w:lang w:val="en-US" w:eastAsia="zh-CN"/>
                    </w:rPr>
                  </w:pPr>
                </w:p>
              </w:tc>
              <w:tc>
                <w:tcPr>
                  <w:tcW w:w="1683" w:type="dxa"/>
                  <w:shd w:val="clear" w:color="auto" w:fill="auto"/>
                  <w:vAlign w:val="center"/>
                </w:tcPr>
                <w:p w14:paraId="06CE618C" w14:textId="77777777" w:rsidR="00D51D90" w:rsidRPr="00FE5474" w:rsidRDefault="00D51D90" w:rsidP="00D51D90">
                  <w:r w:rsidRPr="00FE5474">
                    <w:t>FLOPs</w:t>
                  </w:r>
                </w:p>
              </w:tc>
              <w:tc>
                <w:tcPr>
                  <w:tcW w:w="4851" w:type="dxa"/>
                  <w:shd w:val="clear" w:color="auto" w:fill="auto"/>
                  <w:vAlign w:val="center"/>
                </w:tcPr>
                <w:p w14:paraId="3680F12F" w14:textId="77777777" w:rsidR="00D51D90" w:rsidRPr="00FE5474" w:rsidRDefault="00D51D90" w:rsidP="00D51D90">
                  <w:r w:rsidRPr="00FE5474">
                    <w:t xml:space="preserve">47M (vs. 1.6M for </w:t>
                  </w:r>
                  <w:proofErr w:type="spellStart"/>
                  <w:r w:rsidRPr="00FE5474">
                    <w:t>eTypeII</w:t>
                  </w:r>
                  <w:proofErr w:type="spellEnd"/>
                  <w:r w:rsidRPr="00FE5474">
                    <w:t>)</w:t>
                  </w:r>
                </w:p>
              </w:tc>
            </w:tr>
            <w:tr w:rsidR="00D51D90" w:rsidRPr="00FE5474" w14:paraId="79F6EB9B" w14:textId="77777777" w:rsidTr="00294459">
              <w:trPr>
                <w:trHeight w:val="592"/>
              </w:trPr>
              <w:tc>
                <w:tcPr>
                  <w:tcW w:w="1683" w:type="dxa"/>
                  <w:vMerge/>
                  <w:shd w:val="clear" w:color="auto" w:fill="auto"/>
                  <w:vAlign w:val="center"/>
                </w:tcPr>
                <w:p w14:paraId="2EDC3128" w14:textId="77777777" w:rsidR="00D51D90" w:rsidRPr="00FE5474" w:rsidRDefault="00D51D90" w:rsidP="00D51D90">
                  <w:pPr>
                    <w:jc w:val="center"/>
                    <w:rPr>
                      <w:rFonts w:eastAsia="DengXian"/>
                      <w:lang w:val="en-US" w:eastAsia="zh-CN"/>
                    </w:rPr>
                  </w:pPr>
                </w:p>
              </w:tc>
              <w:tc>
                <w:tcPr>
                  <w:tcW w:w="1683" w:type="dxa"/>
                  <w:shd w:val="clear" w:color="auto" w:fill="auto"/>
                  <w:vAlign w:val="center"/>
                </w:tcPr>
                <w:p w14:paraId="50568F57" w14:textId="77777777" w:rsidR="00D51D90" w:rsidRPr="00FE5474" w:rsidRDefault="00D51D90" w:rsidP="00D51D90">
                  <w:r w:rsidRPr="00FE5474">
                    <w:t>Model size</w:t>
                  </w:r>
                </w:p>
              </w:tc>
              <w:tc>
                <w:tcPr>
                  <w:tcW w:w="4851" w:type="dxa"/>
                  <w:shd w:val="clear" w:color="auto" w:fill="auto"/>
                  <w:vAlign w:val="center"/>
                </w:tcPr>
                <w:p w14:paraId="23C5E535" w14:textId="77777777" w:rsidR="00D51D90" w:rsidRPr="00FE5474" w:rsidRDefault="00D51D90" w:rsidP="00D51D90">
                  <w:r w:rsidRPr="00FE5474">
                    <w:t>448Kbyte</w:t>
                  </w:r>
                </w:p>
              </w:tc>
            </w:tr>
            <w:tr w:rsidR="00D51D90" w:rsidRPr="00FE5474" w14:paraId="0BB984E6" w14:textId="77777777" w:rsidTr="00294459">
              <w:trPr>
                <w:trHeight w:val="603"/>
              </w:trPr>
              <w:tc>
                <w:tcPr>
                  <w:tcW w:w="1683" w:type="dxa"/>
                  <w:vMerge/>
                  <w:shd w:val="clear" w:color="auto" w:fill="auto"/>
                </w:tcPr>
                <w:p w14:paraId="10B992D8" w14:textId="77777777" w:rsidR="00D51D90" w:rsidRPr="00FE5474" w:rsidRDefault="00D51D90" w:rsidP="00D51D90">
                  <w:pPr>
                    <w:rPr>
                      <w:rFonts w:eastAsia="DengXian"/>
                      <w:lang w:val="en-US" w:eastAsia="zh-CN"/>
                    </w:rPr>
                  </w:pPr>
                </w:p>
              </w:tc>
              <w:tc>
                <w:tcPr>
                  <w:tcW w:w="1683" w:type="dxa"/>
                  <w:shd w:val="clear" w:color="auto" w:fill="auto"/>
                  <w:vAlign w:val="center"/>
                </w:tcPr>
                <w:p w14:paraId="3A4333EC" w14:textId="77777777" w:rsidR="00D51D90" w:rsidRPr="00FE5474" w:rsidRDefault="00D51D90" w:rsidP="00D51D90">
                  <w:pPr>
                    <w:rPr>
                      <w:rFonts w:eastAsia="DengXian"/>
                      <w:lang w:val="en-US" w:eastAsia="zh-CN"/>
                    </w:rPr>
                  </w:pPr>
                  <w:r w:rsidRPr="00FE5474">
                    <w:t xml:space="preserve">Num of Resnet blocks </w:t>
                  </w:r>
                </w:p>
              </w:tc>
              <w:tc>
                <w:tcPr>
                  <w:tcW w:w="4851" w:type="dxa"/>
                  <w:shd w:val="clear" w:color="auto" w:fill="auto"/>
                  <w:vAlign w:val="center"/>
                </w:tcPr>
                <w:p w14:paraId="3F2BBB34" w14:textId="77777777" w:rsidR="00D51D90" w:rsidRPr="00FE5474" w:rsidRDefault="00D51D90" w:rsidP="00D51D90">
                  <w:pPr>
                    <w:rPr>
                      <w:rFonts w:eastAsia="DengXian"/>
                      <w:lang w:val="en-US" w:eastAsia="zh-CN"/>
                    </w:rPr>
                  </w:pPr>
                  <w:r w:rsidRPr="00FE5474">
                    <w:t>6</w:t>
                  </w:r>
                </w:p>
              </w:tc>
            </w:tr>
            <w:tr w:rsidR="00D51D90" w:rsidRPr="00FE5474" w14:paraId="19BF944F" w14:textId="77777777" w:rsidTr="00294459">
              <w:trPr>
                <w:trHeight w:val="812"/>
              </w:trPr>
              <w:tc>
                <w:tcPr>
                  <w:tcW w:w="1683" w:type="dxa"/>
                  <w:vMerge/>
                  <w:shd w:val="clear" w:color="auto" w:fill="auto"/>
                </w:tcPr>
                <w:p w14:paraId="672C1836" w14:textId="77777777" w:rsidR="00D51D90" w:rsidRPr="00FE5474" w:rsidRDefault="00D51D90" w:rsidP="00D51D90">
                  <w:pPr>
                    <w:rPr>
                      <w:rFonts w:eastAsia="DengXian"/>
                      <w:lang w:val="en-US" w:eastAsia="zh-CN"/>
                    </w:rPr>
                  </w:pPr>
                </w:p>
              </w:tc>
              <w:tc>
                <w:tcPr>
                  <w:tcW w:w="1683" w:type="dxa"/>
                  <w:shd w:val="clear" w:color="auto" w:fill="auto"/>
                  <w:vAlign w:val="center"/>
                </w:tcPr>
                <w:p w14:paraId="21A9B359" w14:textId="77777777" w:rsidR="00D51D90" w:rsidRPr="00FE5474" w:rsidRDefault="00D51D90" w:rsidP="00D51D90">
                  <w:pPr>
                    <w:rPr>
                      <w:rFonts w:eastAsia="DengXian"/>
                      <w:lang w:val="en-US" w:eastAsia="zh-CN"/>
                    </w:rPr>
                  </w:pPr>
                  <w:r w:rsidRPr="00FE5474">
                    <w:t xml:space="preserve">Layer after </w:t>
                  </w:r>
                  <w:proofErr w:type="spellStart"/>
                  <w:r w:rsidRPr="00FE5474">
                    <w:t>resnet</w:t>
                  </w:r>
                  <w:proofErr w:type="spellEnd"/>
                  <w:r w:rsidRPr="00FE5474">
                    <w:t xml:space="preserve"> blocks</w:t>
                  </w:r>
                </w:p>
              </w:tc>
              <w:tc>
                <w:tcPr>
                  <w:tcW w:w="4851" w:type="dxa"/>
                  <w:shd w:val="clear" w:color="auto" w:fill="auto"/>
                  <w:vAlign w:val="center"/>
                </w:tcPr>
                <w:p w14:paraId="06522E1C" w14:textId="77777777" w:rsidR="00D51D90" w:rsidRPr="00FE5474" w:rsidRDefault="00D51D90" w:rsidP="00D51D90">
                  <w:pPr>
                    <w:rPr>
                      <w:rFonts w:eastAsia="DengXian"/>
                      <w:lang w:val="en-US" w:eastAsia="zh-CN"/>
                    </w:rPr>
                  </w:pPr>
                  <w:r w:rsidRPr="00FE5474">
                    <w:t>2 layers (one FC layer, one Conv layer)</w:t>
                  </w:r>
                </w:p>
              </w:tc>
            </w:tr>
            <w:tr w:rsidR="00D51D90" w:rsidRPr="00FE5474" w14:paraId="0B8FB910" w14:textId="77777777" w:rsidTr="00294459">
              <w:trPr>
                <w:trHeight w:val="603"/>
              </w:trPr>
              <w:tc>
                <w:tcPr>
                  <w:tcW w:w="1683" w:type="dxa"/>
                  <w:vMerge/>
                  <w:shd w:val="clear" w:color="auto" w:fill="auto"/>
                </w:tcPr>
                <w:p w14:paraId="65A94DA6" w14:textId="77777777" w:rsidR="00D51D90" w:rsidRPr="00FE5474" w:rsidRDefault="00D51D90" w:rsidP="00D51D90">
                  <w:pPr>
                    <w:rPr>
                      <w:rFonts w:eastAsia="DengXian"/>
                      <w:lang w:val="en-US" w:eastAsia="zh-CN"/>
                    </w:rPr>
                  </w:pPr>
                </w:p>
              </w:tc>
              <w:tc>
                <w:tcPr>
                  <w:tcW w:w="1683" w:type="dxa"/>
                  <w:shd w:val="clear" w:color="auto" w:fill="auto"/>
                  <w:vAlign w:val="center"/>
                </w:tcPr>
                <w:p w14:paraId="2B14C6ED" w14:textId="77777777" w:rsidR="00D51D90" w:rsidRPr="00FE5474" w:rsidRDefault="00D51D90" w:rsidP="00D51D90">
                  <w:pPr>
                    <w:rPr>
                      <w:rFonts w:eastAsia="DengXian"/>
                      <w:lang w:val="en-US" w:eastAsia="zh-CN"/>
                    </w:rPr>
                  </w:pPr>
                  <w:r w:rsidRPr="00FE5474">
                    <w:t xml:space="preserve">Layer </w:t>
                  </w:r>
                  <w:proofErr w:type="gramStart"/>
                  <w:r w:rsidRPr="00FE5474">
                    <w:t xml:space="preserve">before  </w:t>
                  </w:r>
                  <w:proofErr w:type="spellStart"/>
                  <w:r w:rsidRPr="00FE5474">
                    <w:t>resnet</w:t>
                  </w:r>
                  <w:proofErr w:type="spellEnd"/>
                  <w:proofErr w:type="gramEnd"/>
                  <w:r w:rsidRPr="00FE5474">
                    <w:t xml:space="preserve"> blocks</w:t>
                  </w:r>
                </w:p>
              </w:tc>
              <w:tc>
                <w:tcPr>
                  <w:tcW w:w="4851" w:type="dxa"/>
                  <w:shd w:val="clear" w:color="auto" w:fill="auto"/>
                  <w:vAlign w:val="center"/>
                </w:tcPr>
                <w:p w14:paraId="572041F8" w14:textId="77777777" w:rsidR="00D51D90" w:rsidRPr="00FE5474" w:rsidRDefault="00D51D90" w:rsidP="00D51D90">
                  <w:pPr>
                    <w:rPr>
                      <w:rFonts w:eastAsia="DengXian"/>
                      <w:lang w:val="en-US" w:eastAsia="zh-CN"/>
                    </w:rPr>
                  </w:pPr>
                  <w:r w:rsidRPr="00FE5474">
                    <w:t>1 layer (one conv layer)</w:t>
                  </w:r>
                </w:p>
              </w:tc>
            </w:tr>
            <w:tr w:rsidR="00D51D90" w:rsidRPr="00FE5474" w14:paraId="2E05BFA3" w14:textId="77777777" w:rsidTr="00294459">
              <w:trPr>
                <w:trHeight w:val="812"/>
              </w:trPr>
              <w:tc>
                <w:tcPr>
                  <w:tcW w:w="1683" w:type="dxa"/>
                  <w:vMerge/>
                  <w:shd w:val="clear" w:color="auto" w:fill="auto"/>
                </w:tcPr>
                <w:p w14:paraId="23BB58DB" w14:textId="77777777" w:rsidR="00D51D90" w:rsidRPr="00FE5474" w:rsidRDefault="00D51D90" w:rsidP="00D51D90">
                  <w:pPr>
                    <w:rPr>
                      <w:rFonts w:eastAsia="DengXian"/>
                      <w:lang w:val="en-US" w:eastAsia="zh-CN"/>
                    </w:rPr>
                  </w:pPr>
                </w:p>
              </w:tc>
              <w:tc>
                <w:tcPr>
                  <w:tcW w:w="1683" w:type="dxa"/>
                  <w:shd w:val="clear" w:color="auto" w:fill="auto"/>
                  <w:vAlign w:val="center"/>
                </w:tcPr>
                <w:p w14:paraId="654C8C51" w14:textId="77777777" w:rsidR="00D51D90" w:rsidRPr="00FE5474" w:rsidRDefault="00D51D90" w:rsidP="00D51D90">
                  <w:pPr>
                    <w:rPr>
                      <w:rFonts w:eastAsia="DengXian"/>
                      <w:lang w:val="en-US" w:eastAsia="zh-CN"/>
                    </w:rPr>
                  </w:pPr>
                  <w:r w:rsidRPr="00FE5474">
                    <w:t xml:space="preserve">Layer within a </w:t>
                  </w:r>
                  <w:proofErr w:type="spellStart"/>
                  <w:r w:rsidRPr="00FE5474">
                    <w:t>resnet</w:t>
                  </w:r>
                  <w:proofErr w:type="spellEnd"/>
                  <w:r w:rsidRPr="00FE5474">
                    <w:t xml:space="preserve"> block</w:t>
                  </w:r>
                </w:p>
              </w:tc>
              <w:tc>
                <w:tcPr>
                  <w:tcW w:w="4851" w:type="dxa"/>
                  <w:shd w:val="clear" w:color="auto" w:fill="auto"/>
                  <w:vAlign w:val="center"/>
                </w:tcPr>
                <w:p w14:paraId="44AFF98F" w14:textId="77777777" w:rsidR="00D51D90" w:rsidRPr="00FE5474" w:rsidRDefault="00D51D90" w:rsidP="00D51D90">
                  <w:pPr>
                    <w:rPr>
                      <w:rFonts w:eastAsia="DengXian"/>
                      <w:lang w:val="en-US" w:eastAsia="zh-CN"/>
                    </w:rPr>
                  </w:pPr>
                  <w:r w:rsidRPr="00FE5474">
                    <w:t>2 Conv layer and direct combination</w:t>
                  </w:r>
                </w:p>
              </w:tc>
            </w:tr>
            <w:tr w:rsidR="00D51D90" w:rsidRPr="00FE5474" w14:paraId="25CD1DD8" w14:textId="77777777" w:rsidTr="00294459">
              <w:trPr>
                <w:trHeight w:val="812"/>
              </w:trPr>
              <w:tc>
                <w:tcPr>
                  <w:tcW w:w="1683" w:type="dxa"/>
                  <w:vMerge/>
                  <w:shd w:val="clear" w:color="auto" w:fill="auto"/>
                </w:tcPr>
                <w:p w14:paraId="2D959E24" w14:textId="77777777" w:rsidR="00D51D90" w:rsidRPr="00FE5474" w:rsidRDefault="00D51D90" w:rsidP="00D51D90">
                  <w:pPr>
                    <w:rPr>
                      <w:rFonts w:eastAsia="DengXian"/>
                      <w:lang w:val="en-US" w:eastAsia="zh-CN"/>
                    </w:rPr>
                  </w:pPr>
                </w:p>
              </w:tc>
              <w:tc>
                <w:tcPr>
                  <w:tcW w:w="1683" w:type="dxa"/>
                  <w:shd w:val="clear" w:color="auto" w:fill="auto"/>
                  <w:vAlign w:val="center"/>
                </w:tcPr>
                <w:p w14:paraId="5FE0A152" w14:textId="77777777" w:rsidR="00D51D90" w:rsidRPr="00FE5474" w:rsidRDefault="00D51D90" w:rsidP="00D51D90">
                  <w:r w:rsidRPr="00FE5474">
                    <w:t>CNN kernel parameters</w:t>
                  </w:r>
                </w:p>
              </w:tc>
              <w:tc>
                <w:tcPr>
                  <w:tcW w:w="4851" w:type="dxa"/>
                  <w:shd w:val="clear" w:color="auto" w:fill="auto"/>
                  <w:vAlign w:val="center"/>
                </w:tcPr>
                <w:p w14:paraId="4799A340" w14:textId="77777777" w:rsidR="00D51D90" w:rsidRPr="00FE5474" w:rsidRDefault="00D51D90" w:rsidP="00D51D90">
                  <w:r w:rsidRPr="00FE5474">
                    <w:t>- dilation =1 (which is the default parameter)</w:t>
                  </w:r>
                </w:p>
                <w:p w14:paraId="6C18ADA2" w14:textId="77777777" w:rsidR="00D51D90" w:rsidRPr="00FE5474" w:rsidRDefault="00D51D90" w:rsidP="00D51D90">
                  <w:r w:rsidRPr="00FE5474">
                    <w:t xml:space="preserve">- padding type = zero padding (which is the default parameter) </w:t>
                  </w:r>
                </w:p>
                <w:p w14:paraId="09CA0276" w14:textId="77777777" w:rsidR="00D51D90" w:rsidRPr="00FE5474" w:rsidRDefault="00D51D90" w:rsidP="00D51D90">
                  <w:r w:rsidRPr="00FE5474">
                    <w:t>- The value of groups =1 (which is default parameter)</w:t>
                  </w:r>
                </w:p>
              </w:tc>
            </w:tr>
            <w:tr w:rsidR="00D51D90" w:rsidRPr="00FE5474" w14:paraId="7EC0ADEB" w14:textId="77777777" w:rsidTr="00294459">
              <w:trPr>
                <w:trHeight w:val="823"/>
              </w:trPr>
              <w:tc>
                <w:tcPr>
                  <w:tcW w:w="1683" w:type="dxa"/>
                  <w:vMerge/>
                  <w:shd w:val="clear" w:color="auto" w:fill="auto"/>
                </w:tcPr>
                <w:p w14:paraId="48FEAB0E" w14:textId="77777777" w:rsidR="00D51D90" w:rsidRPr="00FE5474" w:rsidRDefault="00D51D90" w:rsidP="00D51D90">
                  <w:pPr>
                    <w:rPr>
                      <w:rFonts w:eastAsia="DengXian"/>
                      <w:lang w:val="en-US" w:eastAsia="zh-CN"/>
                    </w:rPr>
                  </w:pPr>
                </w:p>
              </w:tc>
              <w:tc>
                <w:tcPr>
                  <w:tcW w:w="1683" w:type="dxa"/>
                  <w:shd w:val="clear" w:color="auto" w:fill="auto"/>
                  <w:vAlign w:val="center"/>
                </w:tcPr>
                <w:p w14:paraId="6CF50BC7" w14:textId="77777777" w:rsidR="00D51D90" w:rsidRPr="00FE5474" w:rsidRDefault="00D51D90" w:rsidP="00D51D90">
                  <w:pPr>
                    <w:rPr>
                      <w:rFonts w:eastAsia="DengXian"/>
                      <w:lang w:val="en-US" w:eastAsia="zh-CN"/>
                    </w:rPr>
                  </w:pPr>
                  <w:r w:rsidRPr="00FE5474">
                    <w:t xml:space="preserve">Kernel/Channel size within a </w:t>
                  </w:r>
                  <w:proofErr w:type="spellStart"/>
                  <w:r w:rsidRPr="00FE5474">
                    <w:t>resnet</w:t>
                  </w:r>
                  <w:proofErr w:type="spellEnd"/>
                  <w:r w:rsidRPr="00FE5474">
                    <w:t xml:space="preserve"> block</w:t>
                  </w:r>
                </w:p>
              </w:tc>
              <w:tc>
                <w:tcPr>
                  <w:tcW w:w="4851" w:type="dxa"/>
                  <w:shd w:val="clear" w:color="auto" w:fill="auto"/>
                  <w:vAlign w:val="center"/>
                </w:tcPr>
                <w:p w14:paraId="0FD1CD61" w14:textId="77777777" w:rsidR="00D51D90" w:rsidRPr="00FE5474" w:rsidRDefault="00D51D90" w:rsidP="00D51D90">
                  <w:pPr>
                    <w:rPr>
                      <w:rFonts w:eastAsia="DengXian"/>
                      <w:lang w:val="en-US" w:eastAsia="zh-CN"/>
                    </w:rPr>
                  </w:pPr>
                  <w:r w:rsidRPr="00FE5474">
                    <w:t xml:space="preserve">(3,3,32) </w:t>
                  </w:r>
                </w:p>
              </w:tc>
            </w:tr>
            <w:tr w:rsidR="00D51D90" w:rsidRPr="00FE5474" w14:paraId="0A5A9FA9" w14:textId="77777777" w:rsidTr="00294459">
              <w:trPr>
                <w:trHeight w:val="812"/>
              </w:trPr>
              <w:tc>
                <w:tcPr>
                  <w:tcW w:w="1683" w:type="dxa"/>
                  <w:vMerge/>
                  <w:shd w:val="clear" w:color="auto" w:fill="auto"/>
                </w:tcPr>
                <w:p w14:paraId="40DD0C9A" w14:textId="77777777" w:rsidR="00D51D90" w:rsidRPr="00FE5474" w:rsidRDefault="00D51D90" w:rsidP="00D51D90">
                  <w:pPr>
                    <w:rPr>
                      <w:rFonts w:eastAsia="DengXian"/>
                      <w:lang w:val="en-US" w:eastAsia="zh-CN"/>
                    </w:rPr>
                  </w:pPr>
                </w:p>
              </w:tc>
              <w:tc>
                <w:tcPr>
                  <w:tcW w:w="1683" w:type="dxa"/>
                  <w:shd w:val="clear" w:color="auto" w:fill="auto"/>
                </w:tcPr>
                <w:p w14:paraId="7B395013" w14:textId="77777777" w:rsidR="00D51D90" w:rsidRPr="00FE5474" w:rsidRDefault="00D51D90" w:rsidP="00D51D90">
                  <w:pPr>
                    <w:rPr>
                      <w:rFonts w:eastAsia="DengXian"/>
                      <w:lang w:val="en-US" w:eastAsia="zh-CN"/>
                    </w:rPr>
                  </w:pPr>
                  <w:r w:rsidRPr="00FE5474">
                    <w:t>Size of message (feature map) passed across layers</w:t>
                  </w:r>
                </w:p>
              </w:tc>
              <w:tc>
                <w:tcPr>
                  <w:tcW w:w="4851" w:type="dxa"/>
                  <w:shd w:val="clear" w:color="auto" w:fill="auto"/>
                </w:tcPr>
                <w:p w14:paraId="60C1EAD4" w14:textId="77777777" w:rsidR="00D51D90" w:rsidRPr="00FE5474" w:rsidRDefault="00D51D90" w:rsidP="00D51D90">
                  <w:pPr>
                    <w:rPr>
                      <w:rFonts w:eastAsia="DengXian"/>
                      <w:lang w:val="en-US" w:eastAsia="zh-CN"/>
                    </w:rPr>
                  </w:pPr>
                  <w:r w:rsidRPr="00FE5474">
                    <w:rPr>
                      <w:rFonts w:eastAsia="DengXian" w:hint="eastAsia"/>
                      <w:lang w:val="en-US" w:eastAsia="zh-CN"/>
                    </w:rPr>
                    <w:t>(</w:t>
                  </w:r>
                  <w:r w:rsidRPr="00FE5474">
                    <w:rPr>
                      <w:rFonts w:eastAsia="DengXian"/>
                      <w:lang w:val="en-US" w:eastAsia="zh-CN"/>
                    </w:rPr>
                    <w:t>13,32)</w:t>
                  </w:r>
                </w:p>
              </w:tc>
            </w:tr>
          </w:tbl>
          <w:p w14:paraId="51ABC54D" w14:textId="77777777" w:rsidR="00D51D90" w:rsidRPr="00994E07" w:rsidRDefault="00D51D90" w:rsidP="00D51D90">
            <w:pPr>
              <w:rPr>
                <w:rFonts w:eastAsia="Yu Mincho"/>
                <w:lang w:val="en-US" w:eastAsia="ja-JP"/>
              </w:rPr>
            </w:pPr>
          </w:p>
          <w:p w14:paraId="45BCE993" w14:textId="77777777" w:rsidR="00D51D90" w:rsidRDefault="00D51D90" w:rsidP="00D51D90">
            <w:pPr>
              <w:rPr>
                <w:rFonts w:eastAsia="DengXian"/>
                <w:lang w:val="en-US" w:eastAsia="zh-CN"/>
              </w:rPr>
            </w:pPr>
            <w:r>
              <w:rPr>
                <w:rFonts w:eastAsia="DengXian" w:hint="eastAsia"/>
                <w:lang w:val="en-US" w:eastAsia="zh-CN"/>
              </w:rPr>
              <w:t>T</w:t>
            </w:r>
            <w:r>
              <w:rPr>
                <w:rFonts w:eastAsia="DengXian"/>
                <w:lang w:val="en-US" w:eastAsia="zh-CN"/>
              </w:rPr>
              <w:t xml:space="preserve">able </w:t>
            </w:r>
            <w:r>
              <w:rPr>
                <w:rFonts w:hint="eastAsia"/>
                <w:lang w:val="en-US" w:eastAsia="ja-JP"/>
              </w:rPr>
              <w:t>2</w:t>
            </w:r>
            <w:r>
              <w:rPr>
                <w:rFonts w:eastAsia="DengXian"/>
                <w:lang w:val="en-US" w:eastAsia="zh-CN"/>
              </w:rPr>
              <w:t>. CNN model parameters for decoder.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1662"/>
              <w:gridCol w:w="5602"/>
            </w:tblGrid>
            <w:tr w:rsidR="00D51D90" w:rsidRPr="004E4ACF" w14:paraId="35DC8B08" w14:textId="77777777" w:rsidTr="00294459">
              <w:trPr>
                <w:trHeight w:val="618"/>
              </w:trPr>
              <w:tc>
                <w:tcPr>
                  <w:tcW w:w="1662" w:type="dxa"/>
                  <w:vMerge w:val="restart"/>
                  <w:shd w:val="clear" w:color="auto" w:fill="auto"/>
                  <w:vAlign w:val="center"/>
                </w:tcPr>
                <w:p w14:paraId="7B5974A1" w14:textId="77777777" w:rsidR="00D51D90" w:rsidRPr="004E4ACF" w:rsidRDefault="00D51D90" w:rsidP="00D51D90">
                  <w:pPr>
                    <w:jc w:val="center"/>
                    <w:rPr>
                      <w:rFonts w:eastAsia="DengXian"/>
                      <w:lang w:val="en-US" w:eastAsia="zh-CN"/>
                    </w:rPr>
                  </w:pPr>
                  <w:r w:rsidRPr="004E4ACF">
                    <w:rPr>
                      <w:rFonts w:eastAsia="DengXian"/>
                      <w:lang w:val="en-US" w:eastAsia="zh-CN"/>
                    </w:rPr>
                    <w:t>Model architecture parameters for decoder (convolutional)</w:t>
                  </w:r>
                </w:p>
              </w:tc>
              <w:tc>
                <w:tcPr>
                  <w:tcW w:w="1662" w:type="dxa"/>
                  <w:shd w:val="clear" w:color="auto" w:fill="auto"/>
                  <w:vAlign w:val="center"/>
                </w:tcPr>
                <w:p w14:paraId="31DC4897" w14:textId="77777777" w:rsidR="00D51D90" w:rsidRPr="004E4ACF" w:rsidRDefault="00D51D90" w:rsidP="00D51D90">
                  <w:pPr>
                    <w:rPr>
                      <w:rFonts w:eastAsia="DengXian"/>
                      <w:lang w:val="en-US" w:eastAsia="zh-CN"/>
                    </w:rPr>
                  </w:pPr>
                  <w:r w:rsidRPr="004E4ACF">
                    <w:t>Model type</w:t>
                  </w:r>
                </w:p>
              </w:tc>
              <w:tc>
                <w:tcPr>
                  <w:tcW w:w="5602" w:type="dxa"/>
                  <w:shd w:val="clear" w:color="auto" w:fill="auto"/>
                  <w:vAlign w:val="center"/>
                </w:tcPr>
                <w:p w14:paraId="6AD98552" w14:textId="77777777" w:rsidR="00D51D90" w:rsidRPr="004E4ACF" w:rsidRDefault="00D51D90" w:rsidP="00D51D90">
                  <w:pPr>
                    <w:rPr>
                      <w:rFonts w:eastAsia="DengXian"/>
                      <w:lang w:val="en-US" w:eastAsia="zh-CN"/>
                    </w:rPr>
                  </w:pPr>
                  <w:r w:rsidRPr="004E4ACF">
                    <w:t>CNN (Resnet like design)</w:t>
                  </w:r>
                </w:p>
              </w:tc>
            </w:tr>
            <w:tr w:rsidR="00D51D90" w:rsidRPr="004E4ACF" w14:paraId="0D5078E1" w14:textId="77777777" w:rsidTr="00294459">
              <w:trPr>
                <w:trHeight w:val="618"/>
              </w:trPr>
              <w:tc>
                <w:tcPr>
                  <w:tcW w:w="1662" w:type="dxa"/>
                  <w:vMerge/>
                  <w:shd w:val="clear" w:color="auto" w:fill="auto"/>
                  <w:vAlign w:val="center"/>
                </w:tcPr>
                <w:p w14:paraId="68CE8FA4" w14:textId="77777777" w:rsidR="00D51D90" w:rsidRPr="004E4ACF" w:rsidRDefault="00D51D90" w:rsidP="00D51D90">
                  <w:pPr>
                    <w:jc w:val="center"/>
                    <w:rPr>
                      <w:rFonts w:eastAsia="DengXian"/>
                      <w:lang w:val="en-US" w:eastAsia="zh-CN"/>
                    </w:rPr>
                  </w:pPr>
                </w:p>
              </w:tc>
              <w:tc>
                <w:tcPr>
                  <w:tcW w:w="1662" w:type="dxa"/>
                  <w:shd w:val="clear" w:color="auto" w:fill="auto"/>
                  <w:vAlign w:val="center"/>
                </w:tcPr>
                <w:p w14:paraId="57696955" w14:textId="77777777" w:rsidR="00D51D90" w:rsidRPr="004E4ACF" w:rsidRDefault="00D51D90" w:rsidP="00D51D90">
                  <w:r w:rsidRPr="004E4ACF">
                    <w:t>FLOPs</w:t>
                  </w:r>
                </w:p>
              </w:tc>
              <w:tc>
                <w:tcPr>
                  <w:tcW w:w="5602" w:type="dxa"/>
                  <w:shd w:val="clear" w:color="auto" w:fill="auto"/>
                  <w:vAlign w:val="center"/>
                </w:tcPr>
                <w:p w14:paraId="01FACB28" w14:textId="77777777" w:rsidR="00D51D90" w:rsidRPr="004E4ACF" w:rsidRDefault="00D51D90" w:rsidP="00D51D90">
                  <w:r w:rsidRPr="004E4ACF">
                    <w:rPr>
                      <w:rFonts w:eastAsia="Yu Mincho"/>
                      <w:lang w:val="en-US" w:eastAsia="ja-JP"/>
                    </w:rPr>
                    <w:t>740M</w:t>
                  </w:r>
                </w:p>
              </w:tc>
            </w:tr>
            <w:tr w:rsidR="00D51D90" w:rsidRPr="004E4ACF" w14:paraId="1657D053" w14:textId="77777777" w:rsidTr="00294459">
              <w:trPr>
                <w:trHeight w:val="618"/>
              </w:trPr>
              <w:tc>
                <w:tcPr>
                  <w:tcW w:w="1662" w:type="dxa"/>
                  <w:vMerge/>
                  <w:shd w:val="clear" w:color="auto" w:fill="auto"/>
                  <w:vAlign w:val="center"/>
                </w:tcPr>
                <w:p w14:paraId="6339FDD2" w14:textId="77777777" w:rsidR="00D51D90" w:rsidRPr="004E4ACF" w:rsidRDefault="00D51D90" w:rsidP="00D51D90">
                  <w:pPr>
                    <w:jc w:val="center"/>
                    <w:rPr>
                      <w:rFonts w:eastAsia="DengXian"/>
                      <w:lang w:val="en-US" w:eastAsia="zh-CN"/>
                    </w:rPr>
                  </w:pPr>
                </w:p>
              </w:tc>
              <w:tc>
                <w:tcPr>
                  <w:tcW w:w="1662" w:type="dxa"/>
                  <w:shd w:val="clear" w:color="auto" w:fill="auto"/>
                  <w:vAlign w:val="center"/>
                </w:tcPr>
                <w:p w14:paraId="42CB46F5" w14:textId="77777777" w:rsidR="00D51D90" w:rsidRPr="004E4ACF" w:rsidRDefault="00D51D90" w:rsidP="00D51D90">
                  <w:r w:rsidRPr="004E4ACF">
                    <w:t>Model size</w:t>
                  </w:r>
                </w:p>
              </w:tc>
              <w:tc>
                <w:tcPr>
                  <w:tcW w:w="5602" w:type="dxa"/>
                  <w:shd w:val="clear" w:color="auto" w:fill="auto"/>
                  <w:vAlign w:val="center"/>
                </w:tcPr>
                <w:p w14:paraId="0B6E0238" w14:textId="77777777" w:rsidR="00D51D90" w:rsidRPr="004E4ACF" w:rsidRDefault="00D51D90" w:rsidP="00D51D90">
                  <w:r w:rsidRPr="004E4ACF">
                    <w:rPr>
                      <w:rFonts w:eastAsia="Yu Mincho"/>
                      <w:lang w:val="en-US" w:eastAsia="ja-JP"/>
                    </w:rPr>
                    <w:t>7.2Mbyte</w:t>
                  </w:r>
                </w:p>
              </w:tc>
            </w:tr>
            <w:tr w:rsidR="00D51D90" w:rsidRPr="004E4ACF" w14:paraId="022145C4" w14:textId="77777777" w:rsidTr="00294459">
              <w:trPr>
                <w:trHeight w:val="630"/>
              </w:trPr>
              <w:tc>
                <w:tcPr>
                  <w:tcW w:w="1662" w:type="dxa"/>
                  <w:vMerge/>
                  <w:shd w:val="clear" w:color="auto" w:fill="auto"/>
                </w:tcPr>
                <w:p w14:paraId="41DFB98C" w14:textId="77777777" w:rsidR="00D51D90" w:rsidRPr="004E4ACF" w:rsidRDefault="00D51D90" w:rsidP="00D51D90">
                  <w:pPr>
                    <w:rPr>
                      <w:rFonts w:eastAsia="DengXian"/>
                      <w:lang w:val="en-US" w:eastAsia="zh-CN"/>
                    </w:rPr>
                  </w:pPr>
                </w:p>
              </w:tc>
              <w:tc>
                <w:tcPr>
                  <w:tcW w:w="1662" w:type="dxa"/>
                  <w:shd w:val="clear" w:color="auto" w:fill="auto"/>
                  <w:vAlign w:val="center"/>
                </w:tcPr>
                <w:p w14:paraId="3EDE0EF2" w14:textId="77777777" w:rsidR="00D51D90" w:rsidRPr="004E4ACF" w:rsidRDefault="00D51D90" w:rsidP="00D51D90">
                  <w:pPr>
                    <w:rPr>
                      <w:rFonts w:eastAsia="DengXian"/>
                      <w:lang w:val="en-US" w:eastAsia="zh-CN"/>
                    </w:rPr>
                  </w:pPr>
                  <w:r w:rsidRPr="004E4ACF">
                    <w:t xml:space="preserve">Num of Resnet blocks </w:t>
                  </w:r>
                </w:p>
              </w:tc>
              <w:tc>
                <w:tcPr>
                  <w:tcW w:w="5602" w:type="dxa"/>
                  <w:shd w:val="clear" w:color="auto" w:fill="auto"/>
                  <w:vAlign w:val="center"/>
                </w:tcPr>
                <w:p w14:paraId="67F020A5" w14:textId="77777777" w:rsidR="00D51D90" w:rsidRPr="004E4ACF" w:rsidRDefault="00D51D90" w:rsidP="00D51D90">
                  <w:pPr>
                    <w:rPr>
                      <w:rFonts w:eastAsia="DengXian"/>
                      <w:lang w:val="en-US" w:eastAsia="zh-CN"/>
                    </w:rPr>
                  </w:pPr>
                  <w:r w:rsidRPr="004E4ACF">
                    <w:t>6</w:t>
                  </w:r>
                </w:p>
              </w:tc>
            </w:tr>
            <w:tr w:rsidR="00D51D90" w:rsidRPr="004E4ACF" w14:paraId="10816DEA" w14:textId="77777777" w:rsidTr="00294459">
              <w:trPr>
                <w:trHeight w:val="848"/>
              </w:trPr>
              <w:tc>
                <w:tcPr>
                  <w:tcW w:w="1662" w:type="dxa"/>
                  <w:vMerge/>
                  <w:shd w:val="clear" w:color="auto" w:fill="auto"/>
                </w:tcPr>
                <w:p w14:paraId="517E324A" w14:textId="77777777" w:rsidR="00D51D90" w:rsidRPr="004E4ACF" w:rsidRDefault="00D51D90" w:rsidP="00D51D90">
                  <w:pPr>
                    <w:rPr>
                      <w:rFonts w:eastAsia="DengXian"/>
                      <w:lang w:val="en-US" w:eastAsia="zh-CN"/>
                    </w:rPr>
                  </w:pPr>
                </w:p>
              </w:tc>
              <w:tc>
                <w:tcPr>
                  <w:tcW w:w="1662" w:type="dxa"/>
                  <w:shd w:val="clear" w:color="auto" w:fill="auto"/>
                  <w:vAlign w:val="center"/>
                </w:tcPr>
                <w:p w14:paraId="715C22AA" w14:textId="77777777" w:rsidR="00D51D90" w:rsidRPr="004E4ACF" w:rsidRDefault="00D51D90" w:rsidP="00D51D90">
                  <w:pPr>
                    <w:rPr>
                      <w:rFonts w:eastAsia="DengXian"/>
                      <w:lang w:val="en-US" w:eastAsia="zh-CN"/>
                    </w:rPr>
                  </w:pPr>
                  <w:r w:rsidRPr="004E4ACF">
                    <w:t xml:space="preserve">Layer before </w:t>
                  </w:r>
                  <w:proofErr w:type="spellStart"/>
                  <w:r w:rsidRPr="004E4ACF">
                    <w:t>resnet</w:t>
                  </w:r>
                  <w:proofErr w:type="spellEnd"/>
                  <w:r w:rsidRPr="004E4ACF">
                    <w:t xml:space="preserve"> blocks</w:t>
                  </w:r>
                </w:p>
              </w:tc>
              <w:tc>
                <w:tcPr>
                  <w:tcW w:w="5602" w:type="dxa"/>
                  <w:shd w:val="clear" w:color="auto" w:fill="auto"/>
                  <w:vAlign w:val="center"/>
                </w:tcPr>
                <w:p w14:paraId="76AAC62C" w14:textId="77777777" w:rsidR="00D51D90" w:rsidRPr="004E4ACF" w:rsidRDefault="00D51D90" w:rsidP="00D51D90">
                  <w:pPr>
                    <w:rPr>
                      <w:rFonts w:eastAsia="DengXian"/>
                      <w:lang w:val="en-US" w:eastAsia="zh-CN"/>
                    </w:rPr>
                  </w:pPr>
                  <w:r w:rsidRPr="004E4ACF">
                    <w:t>2 layers (one FC layer, one Conv layer)</w:t>
                  </w:r>
                </w:p>
              </w:tc>
            </w:tr>
            <w:tr w:rsidR="00D51D90" w:rsidRPr="004E4ACF" w14:paraId="34CBE889" w14:textId="77777777" w:rsidTr="00294459">
              <w:trPr>
                <w:trHeight w:val="630"/>
              </w:trPr>
              <w:tc>
                <w:tcPr>
                  <w:tcW w:w="1662" w:type="dxa"/>
                  <w:vMerge/>
                  <w:shd w:val="clear" w:color="auto" w:fill="auto"/>
                </w:tcPr>
                <w:p w14:paraId="50625B16" w14:textId="77777777" w:rsidR="00D51D90" w:rsidRPr="004E4ACF" w:rsidRDefault="00D51D90" w:rsidP="00D51D90">
                  <w:pPr>
                    <w:rPr>
                      <w:rFonts w:eastAsia="DengXian"/>
                      <w:lang w:val="en-US" w:eastAsia="zh-CN"/>
                    </w:rPr>
                  </w:pPr>
                </w:p>
              </w:tc>
              <w:tc>
                <w:tcPr>
                  <w:tcW w:w="1662" w:type="dxa"/>
                  <w:shd w:val="clear" w:color="auto" w:fill="auto"/>
                  <w:vAlign w:val="center"/>
                </w:tcPr>
                <w:p w14:paraId="684D33DB" w14:textId="77777777" w:rsidR="00D51D90" w:rsidRPr="004E4ACF" w:rsidRDefault="00D51D90" w:rsidP="00D51D90">
                  <w:pPr>
                    <w:rPr>
                      <w:rFonts w:eastAsia="DengXian"/>
                      <w:lang w:val="en-US" w:eastAsia="zh-CN"/>
                    </w:rPr>
                  </w:pPr>
                  <w:r w:rsidRPr="004E4ACF">
                    <w:t xml:space="preserve">Layer after </w:t>
                  </w:r>
                  <w:proofErr w:type="spellStart"/>
                  <w:r w:rsidRPr="004E4ACF">
                    <w:t>resnet</w:t>
                  </w:r>
                  <w:proofErr w:type="spellEnd"/>
                  <w:r w:rsidRPr="004E4ACF">
                    <w:t xml:space="preserve"> blocks</w:t>
                  </w:r>
                </w:p>
              </w:tc>
              <w:tc>
                <w:tcPr>
                  <w:tcW w:w="5602" w:type="dxa"/>
                  <w:shd w:val="clear" w:color="auto" w:fill="auto"/>
                  <w:vAlign w:val="center"/>
                </w:tcPr>
                <w:p w14:paraId="74CB42BB" w14:textId="77777777" w:rsidR="00D51D90" w:rsidRPr="004E4ACF" w:rsidRDefault="00D51D90" w:rsidP="00D51D90">
                  <w:pPr>
                    <w:rPr>
                      <w:rFonts w:eastAsia="DengXian"/>
                      <w:lang w:val="en-US" w:eastAsia="zh-CN"/>
                    </w:rPr>
                  </w:pPr>
                  <w:r w:rsidRPr="004E4ACF">
                    <w:t>1 layer (one conv layer)</w:t>
                  </w:r>
                </w:p>
              </w:tc>
            </w:tr>
            <w:tr w:rsidR="00D51D90" w:rsidRPr="004E4ACF" w14:paraId="04E57F1E" w14:textId="77777777" w:rsidTr="00294459">
              <w:trPr>
                <w:trHeight w:val="848"/>
              </w:trPr>
              <w:tc>
                <w:tcPr>
                  <w:tcW w:w="1662" w:type="dxa"/>
                  <w:vMerge/>
                  <w:shd w:val="clear" w:color="auto" w:fill="auto"/>
                </w:tcPr>
                <w:p w14:paraId="0DA49921" w14:textId="77777777" w:rsidR="00D51D90" w:rsidRPr="004E4ACF" w:rsidRDefault="00D51D90" w:rsidP="00D51D90">
                  <w:pPr>
                    <w:rPr>
                      <w:rFonts w:eastAsia="DengXian"/>
                      <w:lang w:val="en-US" w:eastAsia="zh-CN"/>
                    </w:rPr>
                  </w:pPr>
                </w:p>
              </w:tc>
              <w:tc>
                <w:tcPr>
                  <w:tcW w:w="1662" w:type="dxa"/>
                  <w:shd w:val="clear" w:color="auto" w:fill="auto"/>
                  <w:vAlign w:val="center"/>
                </w:tcPr>
                <w:p w14:paraId="7E9333CB" w14:textId="77777777" w:rsidR="00D51D90" w:rsidRPr="004E4ACF" w:rsidRDefault="00D51D90" w:rsidP="00D51D90">
                  <w:pPr>
                    <w:rPr>
                      <w:rFonts w:eastAsia="DengXian"/>
                      <w:lang w:val="en-US" w:eastAsia="zh-CN"/>
                    </w:rPr>
                  </w:pPr>
                  <w:r w:rsidRPr="004E4ACF">
                    <w:t xml:space="preserve">Layer within a </w:t>
                  </w:r>
                  <w:proofErr w:type="spellStart"/>
                  <w:r w:rsidRPr="004E4ACF">
                    <w:t>resnet</w:t>
                  </w:r>
                  <w:proofErr w:type="spellEnd"/>
                  <w:r w:rsidRPr="004E4ACF">
                    <w:t xml:space="preserve"> block</w:t>
                  </w:r>
                </w:p>
              </w:tc>
              <w:tc>
                <w:tcPr>
                  <w:tcW w:w="5602" w:type="dxa"/>
                  <w:shd w:val="clear" w:color="auto" w:fill="auto"/>
                  <w:vAlign w:val="center"/>
                </w:tcPr>
                <w:p w14:paraId="7036E469" w14:textId="77777777" w:rsidR="00D51D90" w:rsidRPr="004E4ACF" w:rsidRDefault="00D51D90" w:rsidP="00D51D90">
                  <w:pPr>
                    <w:rPr>
                      <w:rFonts w:eastAsia="DengXian"/>
                      <w:lang w:val="en-US" w:eastAsia="zh-CN"/>
                    </w:rPr>
                  </w:pPr>
                  <w:r w:rsidRPr="004E4ACF">
                    <w:t>2 Conv layer and direct combination</w:t>
                  </w:r>
                </w:p>
              </w:tc>
            </w:tr>
            <w:tr w:rsidR="00D51D90" w:rsidRPr="004E4ACF" w14:paraId="49851051" w14:textId="77777777" w:rsidTr="00294459">
              <w:trPr>
                <w:trHeight w:val="848"/>
              </w:trPr>
              <w:tc>
                <w:tcPr>
                  <w:tcW w:w="1662" w:type="dxa"/>
                  <w:vMerge/>
                  <w:shd w:val="clear" w:color="auto" w:fill="auto"/>
                </w:tcPr>
                <w:p w14:paraId="734A55D2" w14:textId="77777777" w:rsidR="00D51D90" w:rsidRPr="004E4ACF" w:rsidRDefault="00D51D90" w:rsidP="00D51D90">
                  <w:pPr>
                    <w:rPr>
                      <w:rFonts w:eastAsia="DengXian"/>
                      <w:lang w:val="en-US" w:eastAsia="zh-CN"/>
                    </w:rPr>
                  </w:pPr>
                </w:p>
              </w:tc>
              <w:tc>
                <w:tcPr>
                  <w:tcW w:w="1662" w:type="dxa"/>
                  <w:shd w:val="clear" w:color="auto" w:fill="auto"/>
                  <w:vAlign w:val="center"/>
                </w:tcPr>
                <w:p w14:paraId="05CB54C6" w14:textId="77777777" w:rsidR="00D51D90" w:rsidRPr="004E4ACF" w:rsidRDefault="00D51D90" w:rsidP="00D51D90">
                  <w:r w:rsidRPr="004E4ACF">
                    <w:t>CNN kernel parameters</w:t>
                  </w:r>
                </w:p>
              </w:tc>
              <w:tc>
                <w:tcPr>
                  <w:tcW w:w="5602" w:type="dxa"/>
                  <w:shd w:val="clear" w:color="auto" w:fill="auto"/>
                  <w:vAlign w:val="center"/>
                </w:tcPr>
                <w:p w14:paraId="647FF097" w14:textId="77777777" w:rsidR="00D51D90" w:rsidRPr="004E4ACF" w:rsidRDefault="00D51D90" w:rsidP="00D51D90">
                  <w:r w:rsidRPr="004E4ACF">
                    <w:t>- dilation =1 (which is the default parameter)</w:t>
                  </w:r>
                </w:p>
                <w:p w14:paraId="1B3DC7B2" w14:textId="77777777" w:rsidR="00D51D90" w:rsidRPr="004E4ACF" w:rsidRDefault="00D51D90" w:rsidP="00D51D90">
                  <w:r w:rsidRPr="004E4ACF">
                    <w:t xml:space="preserve">- padding type = zero padding (which is the default parameter) </w:t>
                  </w:r>
                </w:p>
                <w:p w14:paraId="2C22AE4A" w14:textId="77777777" w:rsidR="00D51D90" w:rsidRPr="004E4ACF" w:rsidRDefault="00D51D90" w:rsidP="00D51D90">
                  <w:r w:rsidRPr="004E4ACF">
                    <w:t>- The value of groups =1 (which is default parameter)</w:t>
                  </w:r>
                </w:p>
              </w:tc>
            </w:tr>
            <w:tr w:rsidR="00D51D90" w:rsidRPr="004E4ACF" w14:paraId="0661CF68" w14:textId="77777777" w:rsidTr="00294459">
              <w:trPr>
                <w:trHeight w:val="860"/>
              </w:trPr>
              <w:tc>
                <w:tcPr>
                  <w:tcW w:w="1662" w:type="dxa"/>
                  <w:vMerge/>
                  <w:shd w:val="clear" w:color="auto" w:fill="auto"/>
                </w:tcPr>
                <w:p w14:paraId="10CFDF8D" w14:textId="77777777" w:rsidR="00D51D90" w:rsidRPr="004E4ACF" w:rsidRDefault="00D51D90" w:rsidP="00D51D90">
                  <w:pPr>
                    <w:rPr>
                      <w:rFonts w:eastAsia="DengXian"/>
                      <w:lang w:val="en-US" w:eastAsia="zh-CN"/>
                    </w:rPr>
                  </w:pPr>
                </w:p>
              </w:tc>
              <w:tc>
                <w:tcPr>
                  <w:tcW w:w="1662" w:type="dxa"/>
                  <w:shd w:val="clear" w:color="auto" w:fill="auto"/>
                  <w:vAlign w:val="center"/>
                </w:tcPr>
                <w:p w14:paraId="11BFDBD3" w14:textId="77777777" w:rsidR="00D51D90" w:rsidRPr="004E4ACF" w:rsidRDefault="00D51D90" w:rsidP="00D51D90">
                  <w:pPr>
                    <w:rPr>
                      <w:rFonts w:eastAsia="DengXian"/>
                      <w:lang w:val="en-US" w:eastAsia="zh-CN"/>
                    </w:rPr>
                  </w:pPr>
                  <w:r w:rsidRPr="004E4ACF">
                    <w:t xml:space="preserve">Kernel/Channel size within a </w:t>
                  </w:r>
                  <w:proofErr w:type="spellStart"/>
                  <w:r w:rsidRPr="004E4ACF">
                    <w:t>resnet</w:t>
                  </w:r>
                  <w:proofErr w:type="spellEnd"/>
                  <w:r w:rsidRPr="004E4ACF">
                    <w:t xml:space="preserve"> block</w:t>
                  </w:r>
                </w:p>
              </w:tc>
              <w:tc>
                <w:tcPr>
                  <w:tcW w:w="5602" w:type="dxa"/>
                  <w:shd w:val="clear" w:color="auto" w:fill="auto"/>
                  <w:vAlign w:val="center"/>
                </w:tcPr>
                <w:p w14:paraId="0860D897" w14:textId="77777777" w:rsidR="00D51D90" w:rsidRPr="004E4ACF" w:rsidRDefault="00D51D90" w:rsidP="00D51D90">
                  <w:pPr>
                    <w:rPr>
                      <w:rFonts w:eastAsia="DengXian"/>
                      <w:lang w:val="en-US" w:eastAsia="zh-CN"/>
                    </w:rPr>
                  </w:pPr>
                  <w:r w:rsidRPr="004E4ACF">
                    <w:t xml:space="preserve">(3,3,128) </w:t>
                  </w:r>
                </w:p>
              </w:tc>
            </w:tr>
            <w:tr w:rsidR="00D51D90" w:rsidRPr="004E4ACF" w14:paraId="6C4A90F6" w14:textId="77777777" w:rsidTr="00294459">
              <w:trPr>
                <w:trHeight w:val="848"/>
              </w:trPr>
              <w:tc>
                <w:tcPr>
                  <w:tcW w:w="1662" w:type="dxa"/>
                  <w:vMerge/>
                  <w:shd w:val="clear" w:color="auto" w:fill="auto"/>
                </w:tcPr>
                <w:p w14:paraId="715E853F" w14:textId="77777777" w:rsidR="00D51D90" w:rsidRPr="004E4ACF" w:rsidRDefault="00D51D90" w:rsidP="00D51D90">
                  <w:pPr>
                    <w:rPr>
                      <w:rFonts w:eastAsia="DengXian"/>
                      <w:lang w:val="en-US" w:eastAsia="zh-CN"/>
                    </w:rPr>
                  </w:pPr>
                </w:p>
              </w:tc>
              <w:tc>
                <w:tcPr>
                  <w:tcW w:w="1662" w:type="dxa"/>
                  <w:shd w:val="clear" w:color="auto" w:fill="auto"/>
                </w:tcPr>
                <w:p w14:paraId="522AB221" w14:textId="77777777" w:rsidR="00D51D90" w:rsidRPr="004E4ACF" w:rsidRDefault="00D51D90" w:rsidP="00D51D90">
                  <w:pPr>
                    <w:rPr>
                      <w:rFonts w:eastAsia="DengXian"/>
                      <w:lang w:val="en-US" w:eastAsia="zh-CN"/>
                    </w:rPr>
                  </w:pPr>
                  <w:r w:rsidRPr="004E4ACF">
                    <w:t>Size of message (feature map) passed across layers</w:t>
                  </w:r>
                </w:p>
              </w:tc>
              <w:tc>
                <w:tcPr>
                  <w:tcW w:w="5602" w:type="dxa"/>
                  <w:shd w:val="clear" w:color="auto" w:fill="auto"/>
                </w:tcPr>
                <w:p w14:paraId="4B0079B9" w14:textId="77777777" w:rsidR="00D51D90" w:rsidRPr="004E4ACF" w:rsidRDefault="00D51D90" w:rsidP="00D51D90">
                  <w:pPr>
                    <w:rPr>
                      <w:rFonts w:eastAsia="DengXian"/>
                      <w:lang w:val="en-US" w:eastAsia="zh-CN"/>
                    </w:rPr>
                  </w:pPr>
                  <w:r w:rsidRPr="004E4ACF">
                    <w:rPr>
                      <w:rFonts w:eastAsia="DengXian" w:hint="eastAsia"/>
                      <w:lang w:val="en-US" w:eastAsia="zh-CN"/>
                    </w:rPr>
                    <w:t>(</w:t>
                  </w:r>
                  <w:r w:rsidRPr="004E4ACF">
                    <w:rPr>
                      <w:rFonts w:eastAsia="DengXian"/>
                      <w:lang w:val="en-US" w:eastAsia="zh-CN"/>
                    </w:rPr>
                    <w:t>13,32)</w:t>
                  </w:r>
                </w:p>
              </w:tc>
            </w:tr>
          </w:tbl>
          <w:p w14:paraId="03A816A5" w14:textId="77777777" w:rsidR="00D51D90" w:rsidRDefault="00D51D90" w:rsidP="00D51D90">
            <w:pPr>
              <w:rPr>
                <w:rFonts w:eastAsia="Yu Mincho"/>
                <w:lang w:val="en-US" w:eastAsia="ja-JP"/>
              </w:rPr>
            </w:pPr>
          </w:p>
          <w:p w14:paraId="6279735C" w14:textId="77777777" w:rsidR="00D51D90" w:rsidRDefault="00D51D90" w:rsidP="00D51D90">
            <w:pPr>
              <w:rPr>
                <w:lang w:val="en-US" w:eastAsia="ja-JP"/>
              </w:rPr>
            </w:pPr>
            <w:r>
              <w:rPr>
                <w:rFonts w:hint="eastAsia"/>
                <w:lang w:val="en-US" w:eastAsia="ja-JP"/>
              </w:rPr>
              <w:t>Other model related parameters:</w:t>
            </w:r>
          </w:p>
          <w:tbl>
            <w:tblPr>
              <w:tblStyle w:val="TableGrid"/>
              <w:tblW w:w="0" w:type="auto"/>
              <w:tblLook w:val="04A0" w:firstRow="1" w:lastRow="0" w:firstColumn="1" w:lastColumn="0" w:noHBand="0" w:noVBand="1"/>
            </w:tblPr>
            <w:tblGrid>
              <w:gridCol w:w="2632"/>
              <w:gridCol w:w="6763"/>
            </w:tblGrid>
            <w:tr w:rsidR="00D51D90" w14:paraId="09422230" w14:textId="77777777" w:rsidTr="00294459">
              <w:tc>
                <w:tcPr>
                  <w:tcW w:w="2830" w:type="dxa"/>
                </w:tcPr>
                <w:p w14:paraId="684B6BD5" w14:textId="77777777" w:rsidR="00D51D90" w:rsidRDefault="00D51D90" w:rsidP="00D51D90">
                  <w:pPr>
                    <w:rPr>
                      <w:rFonts w:eastAsia="Yu Mincho"/>
                      <w:lang w:val="en-US" w:eastAsia="ja-JP"/>
                    </w:rPr>
                  </w:pPr>
                  <w:r>
                    <w:rPr>
                      <w:rFonts w:eastAsia="Yu Mincho" w:hint="eastAsia"/>
                      <w:lang w:val="en-US" w:eastAsia="ja-JP"/>
                    </w:rPr>
                    <w:t>Activation function</w:t>
                  </w:r>
                </w:p>
              </w:tc>
              <w:tc>
                <w:tcPr>
                  <w:tcW w:w="7627" w:type="dxa"/>
                </w:tcPr>
                <w:p w14:paraId="3074BB4C" w14:textId="77777777" w:rsidR="00D51D90" w:rsidRDefault="00D51D90" w:rsidP="00D51D90">
                  <w:pPr>
                    <w:rPr>
                      <w:rFonts w:eastAsia="Yu Mincho"/>
                      <w:lang w:val="en-US" w:eastAsia="ja-JP"/>
                    </w:rPr>
                  </w:pPr>
                  <w:proofErr w:type="spellStart"/>
                  <w:r>
                    <w:rPr>
                      <w:rFonts w:eastAsia="Yu Mincho" w:hint="eastAsia"/>
                      <w:lang w:val="en-US" w:eastAsia="ja-JP"/>
                    </w:rPr>
                    <w:t>ReLU</w:t>
                  </w:r>
                  <w:proofErr w:type="spellEnd"/>
                </w:p>
              </w:tc>
            </w:tr>
            <w:tr w:rsidR="00D51D90" w14:paraId="7A240610" w14:textId="77777777" w:rsidTr="00294459">
              <w:tc>
                <w:tcPr>
                  <w:tcW w:w="2830" w:type="dxa"/>
                </w:tcPr>
                <w:p w14:paraId="49263B2B" w14:textId="77777777" w:rsidR="00D51D90" w:rsidRDefault="00D51D90" w:rsidP="00D51D90">
                  <w:pPr>
                    <w:rPr>
                      <w:rFonts w:eastAsia="Yu Mincho"/>
                      <w:lang w:val="en-US" w:eastAsia="ja-JP"/>
                    </w:rPr>
                  </w:pPr>
                  <w:r>
                    <w:rPr>
                      <w:rFonts w:eastAsia="Yu Mincho"/>
                      <w:lang w:val="en-US" w:eastAsia="ja-JP"/>
                    </w:rPr>
                    <w:t>Latent message size</w:t>
                  </w:r>
                </w:p>
              </w:tc>
              <w:tc>
                <w:tcPr>
                  <w:tcW w:w="7627" w:type="dxa"/>
                </w:tcPr>
                <w:p w14:paraId="5AB8AF25" w14:textId="77777777" w:rsidR="00D51D90" w:rsidRDefault="00D51D90" w:rsidP="00D51D90">
                  <w:pPr>
                    <w:rPr>
                      <w:rFonts w:eastAsia="Yu Mincho"/>
                      <w:lang w:val="en-US" w:eastAsia="ja-JP"/>
                    </w:rPr>
                  </w:pPr>
                  <w:r>
                    <w:rPr>
                      <w:rFonts w:eastAsia="Yu Mincho"/>
                      <w:lang w:val="en-US" w:eastAsia="ja-JP"/>
                    </w:rPr>
                    <w:t>32 float values</w:t>
                  </w:r>
                </w:p>
              </w:tc>
            </w:tr>
            <w:tr w:rsidR="00D51D90" w14:paraId="3510BA0F" w14:textId="77777777" w:rsidTr="00294459">
              <w:tc>
                <w:tcPr>
                  <w:tcW w:w="2830" w:type="dxa"/>
                </w:tcPr>
                <w:p w14:paraId="53099C08" w14:textId="77777777" w:rsidR="00D51D90" w:rsidRDefault="00D51D90" w:rsidP="00D51D90">
                  <w:pPr>
                    <w:rPr>
                      <w:rFonts w:eastAsia="Yu Mincho"/>
                      <w:lang w:val="en-US" w:eastAsia="ja-JP"/>
                    </w:rPr>
                  </w:pPr>
                  <w:r>
                    <w:rPr>
                      <w:rFonts w:eastAsia="Yu Mincho"/>
                      <w:lang w:val="en-US" w:eastAsia="ja-JP"/>
                    </w:rPr>
                    <w:t>Payload</w:t>
                  </w:r>
                  <w:r>
                    <w:rPr>
                      <w:rFonts w:eastAsia="Yu Mincho" w:hint="eastAsia"/>
                      <w:lang w:val="en-US" w:eastAsia="ja-JP"/>
                    </w:rPr>
                    <w:t xml:space="preserve"> size</w:t>
                  </w:r>
                  <w:r>
                    <w:rPr>
                      <w:rFonts w:eastAsia="Yu Mincho"/>
                      <w:lang w:val="en-US" w:eastAsia="ja-JP"/>
                    </w:rPr>
                    <w:t>, bits</w:t>
                  </w:r>
                </w:p>
              </w:tc>
              <w:tc>
                <w:tcPr>
                  <w:tcW w:w="7627" w:type="dxa"/>
                </w:tcPr>
                <w:p w14:paraId="32B3C170" w14:textId="77777777" w:rsidR="00D51D90" w:rsidRDefault="00D51D90" w:rsidP="00D51D90">
                  <w:pPr>
                    <w:rPr>
                      <w:rFonts w:eastAsia="Yu Mincho"/>
                      <w:lang w:val="en-US" w:eastAsia="ja-JP"/>
                    </w:rPr>
                  </w:pPr>
                  <w:r>
                    <w:rPr>
                      <w:rFonts w:eastAsia="Yu Mincho" w:hint="eastAsia"/>
                      <w:lang w:val="en-US" w:eastAsia="ja-JP"/>
                    </w:rPr>
                    <w:t xml:space="preserve">64 </w:t>
                  </w:r>
                  <w:r>
                    <w:rPr>
                      <w:rFonts w:eastAsia="Yu Mincho"/>
                      <w:lang w:val="en-US" w:eastAsia="ja-JP"/>
                    </w:rPr>
                    <w:t>per layer.</w:t>
                  </w:r>
                </w:p>
              </w:tc>
            </w:tr>
            <w:tr w:rsidR="00D51D90" w14:paraId="34A49270" w14:textId="77777777" w:rsidTr="00294459">
              <w:tc>
                <w:tcPr>
                  <w:tcW w:w="2830" w:type="dxa"/>
                </w:tcPr>
                <w:p w14:paraId="5DBE9927" w14:textId="77777777" w:rsidR="00D51D90" w:rsidRDefault="00D51D90" w:rsidP="00D51D90">
                  <w:pPr>
                    <w:rPr>
                      <w:rFonts w:eastAsia="Yu Mincho"/>
                      <w:lang w:val="en-US" w:eastAsia="ja-JP"/>
                    </w:rPr>
                  </w:pPr>
                  <w:r>
                    <w:rPr>
                      <w:rFonts w:eastAsia="Yu Mincho" w:hint="eastAsia"/>
                      <w:lang w:val="en-US" w:eastAsia="ja-JP"/>
                    </w:rPr>
                    <w:t>Quantization</w:t>
                  </w:r>
                </w:p>
              </w:tc>
              <w:tc>
                <w:tcPr>
                  <w:tcW w:w="7627" w:type="dxa"/>
                </w:tcPr>
                <w:p w14:paraId="740666D9" w14:textId="77777777" w:rsidR="00D51D90" w:rsidRDefault="00D51D90" w:rsidP="00D51D90">
                  <w:pPr>
                    <w:rPr>
                      <w:rFonts w:eastAsia="Yu Mincho"/>
                      <w:lang w:val="en-US" w:eastAsia="ja-JP"/>
                    </w:rPr>
                  </w:pPr>
                  <w:r>
                    <w:rPr>
                      <w:rFonts w:eastAsia="Yu Mincho" w:hint="eastAsia"/>
                      <w:lang w:val="en-US" w:eastAsia="ja-JP"/>
                    </w:rPr>
                    <w:t>2 bits</w:t>
                  </w:r>
                </w:p>
              </w:tc>
            </w:tr>
          </w:tbl>
          <w:p w14:paraId="2892930D" w14:textId="77777777" w:rsidR="00D51D90" w:rsidRDefault="00D51D90" w:rsidP="00D51D90">
            <w:pPr>
              <w:rPr>
                <w:rFonts w:eastAsia="Yu Mincho"/>
                <w:lang w:val="en-US" w:eastAsia="ja-JP"/>
              </w:rPr>
            </w:pPr>
          </w:p>
          <w:p w14:paraId="1A2034B0" w14:textId="77777777" w:rsidR="00D51D90" w:rsidRDefault="00D51D90" w:rsidP="00D51D90">
            <w:pPr>
              <w:rPr>
                <w:rFonts w:eastAsia="Yu Mincho"/>
                <w:lang w:val="en-US" w:eastAsia="ja-JP"/>
              </w:rPr>
            </w:pPr>
            <w:r>
              <w:rPr>
                <w:rFonts w:eastAsia="Yu Mincho" w:hint="eastAsia"/>
                <w:lang w:val="en-US" w:eastAsia="ja-JP"/>
              </w:rPr>
              <w:t>System parameters:</w:t>
            </w:r>
          </w:p>
          <w:tbl>
            <w:tblPr>
              <w:tblStyle w:val="TableGrid"/>
              <w:tblW w:w="0" w:type="auto"/>
              <w:tblLook w:val="04A0" w:firstRow="1" w:lastRow="0" w:firstColumn="1" w:lastColumn="0" w:noHBand="0" w:noVBand="1"/>
            </w:tblPr>
            <w:tblGrid>
              <w:gridCol w:w="2604"/>
              <w:gridCol w:w="6791"/>
            </w:tblGrid>
            <w:tr w:rsidR="00D51D90" w14:paraId="723F7074" w14:textId="77777777" w:rsidTr="00294459">
              <w:tc>
                <w:tcPr>
                  <w:tcW w:w="2830" w:type="dxa"/>
                </w:tcPr>
                <w:p w14:paraId="60920B0B" w14:textId="77777777" w:rsidR="00D51D90" w:rsidRDefault="00D51D90" w:rsidP="00D51D90">
                  <w:pPr>
                    <w:rPr>
                      <w:rFonts w:eastAsia="Yu Mincho"/>
                      <w:lang w:val="en-US" w:eastAsia="ja-JP"/>
                    </w:rPr>
                  </w:pPr>
                  <w:r>
                    <w:rPr>
                      <w:rFonts w:eastAsia="Yu Mincho" w:hint="eastAsia"/>
                      <w:lang w:val="en-US" w:eastAsia="ja-JP"/>
                    </w:rPr>
                    <w:t>Frequency range</w:t>
                  </w:r>
                </w:p>
              </w:tc>
              <w:tc>
                <w:tcPr>
                  <w:tcW w:w="7627" w:type="dxa"/>
                </w:tcPr>
                <w:p w14:paraId="5DBE8D4B" w14:textId="77777777" w:rsidR="00D51D90" w:rsidRDefault="00D51D90" w:rsidP="00D51D90">
                  <w:pPr>
                    <w:rPr>
                      <w:rFonts w:eastAsia="Yu Mincho"/>
                      <w:lang w:val="en-US" w:eastAsia="ja-JP"/>
                    </w:rPr>
                  </w:pPr>
                  <w:r>
                    <w:rPr>
                      <w:rFonts w:eastAsia="Yu Mincho" w:hint="eastAsia"/>
                      <w:lang w:val="en-US" w:eastAsia="ja-JP"/>
                    </w:rPr>
                    <w:t>2GHz (4GHz optional)</w:t>
                  </w:r>
                </w:p>
              </w:tc>
            </w:tr>
            <w:tr w:rsidR="00D51D90" w14:paraId="22EA135E" w14:textId="77777777" w:rsidTr="00294459">
              <w:tc>
                <w:tcPr>
                  <w:tcW w:w="2830" w:type="dxa"/>
                </w:tcPr>
                <w:p w14:paraId="06C9F5CD" w14:textId="77777777" w:rsidR="00D51D90" w:rsidRDefault="00D51D90" w:rsidP="00D51D90">
                  <w:pPr>
                    <w:rPr>
                      <w:rFonts w:eastAsia="Yu Mincho"/>
                      <w:lang w:val="en-US" w:eastAsia="ja-JP"/>
                    </w:rPr>
                  </w:pPr>
                  <w:r>
                    <w:rPr>
                      <w:rFonts w:eastAsia="Yu Mincho" w:hint="eastAsia"/>
                      <w:lang w:val="en-US" w:eastAsia="ja-JP"/>
                    </w:rPr>
                    <w:t>MIMO Layers</w:t>
                  </w:r>
                </w:p>
              </w:tc>
              <w:tc>
                <w:tcPr>
                  <w:tcW w:w="7627" w:type="dxa"/>
                </w:tcPr>
                <w:p w14:paraId="0CE75D11" w14:textId="77777777" w:rsidR="00D51D90" w:rsidRDefault="00D51D90" w:rsidP="00D51D90">
                  <w:pPr>
                    <w:rPr>
                      <w:rFonts w:eastAsia="Yu Mincho"/>
                      <w:lang w:val="en-US" w:eastAsia="ja-JP"/>
                    </w:rPr>
                  </w:pPr>
                  <w:r>
                    <w:rPr>
                      <w:rFonts w:eastAsia="Yu Mincho" w:hint="eastAsia"/>
                      <w:lang w:val="en-US" w:eastAsia="ja-JP"/>
                    </w:rPr>
                    <w:t xml:space="preserve">1 layer (2 layers optional, companies to </w:t>
                  </w:r>
                </w:p>
              </w:tc>
            </w:tr>
            <w:tr w:rsidR="00D51D90" w14:paraId="28C7ABDC" w14:textId="77777777" w:rsidTr="00294459">
              <w:tc>
                <w:tcPr>
                  <w:tcW w:w="2830" w:type="dxa"/>
                </w:tcPr>
                <w:p w14:paraId="08F5CDDA" w14:textId="77777777" w:rsidR="00D51D90" w:rsidRDefault="00D51D90" w:rsidP="00D51D90">
                  <w:pPr>
                    <w:rPr>
                      <w:rFonts w:eastAsia="Yu Mincho"/>
                      <w:lang w:val="en-US" w:eastAsia="ja-JP"/>
                    </w:rPr>
                  </w:pPr>
                  <w:r>
                    <w:rPr>
                      <w:rFonts w:eastAsia="Yu Mincho" w:hint="eastAsia"/>
                      <w:lang w:val="en-US" w:eastAsia="ja-JP"/>
                    </w:rPr>
                    <w:lastRenderedPageBreak/>
                    <w:t>Sub-bands</w:t>
                  </w:r>
                </w:p>
              </w:tc>
              <w:tc>
                <w:tcPr>
                  <w:tcW w:w="7627" w:type="dxa"/>
                </w:tcPr>
                <w:p w14:paraId="58E6C95C" w14:textId="77777777" w:rsidR="00D51D90" w:rsidRDefault="00D51D90" w:rsidP="00D51D90">
                  <w:pPr>
                    <w:rPr>
                      <w:rFonts w:eastAsia="Yu Mincho"/>
                      <w:lang w:val="en-US" w:eastAsia="ja-JP"/>
                    </w:rPr>
                  </w:pPr>
                  <w:r>
                    <w:rPr>
                      <w:rFonts w:eastAsia="Yu Mincho" w:hint="eastAsia"/>
                      <w:lang w:val="en-US" w:eastAsia="ja-JP"/>
                    </w:rPr>
                    <w:t>13</w:t>
                  </w:r>
                </w:p>
              </w:tc>
            </w:tr>
            <w:tr w:rsidR="00D51D90" w14:paraId="0F0FE6A5" w14:textId="77777777" w:rsidTr="00294459">
              <w:tc>
                <w:tcPr>
                  <w:tcW w:w="2830" w:type="dxa"/>
                </w:tcPr>
                <w:p w14:paraId="0F18DDCF" w14:textId="77777777" w:rsidR="00D51D90" w:rsidRDefault="00D51D90" w:rsidP="00D51D90">
                  <w:pPr>
                    <w:rPr>
                      <w:rFonts w:eastAsia="Yu Mincho"/>
                      <w:lang w:val="en-US" w:eastAsia="ja-JP"/>
                    </w:rPr>
                  </w:pPr>
                  <w:r>
                    <w:rPr>
                      <w:rFonts w:eastAsia="Yu Mincho" w:hint="eastAsia"/>
                      <w:lang w:val="en-US" w:eastAsia="ja-JP"/>
                    </w:rPr>
                    <w:t>Channel estimation</w:t>
                  </w:r>
                </w:p>
              </w:tc>
              <w:tc>
                <w:tcPr>
                  <w:tcW w:w="7627" w:type="dxa"/>
                </w:tcPr>
                <w:p w14:paraId="4801FB3B" w14:textId="13A81E5B" w:rsidR="00D51D90" w:rsidRDefault="009D46CE" w:rsidP="00D51D90">
                  <w:pPr>
                    <w:rPr>
                      <w:rFonts w:eastAsia="Yu Mincho"/>
                      <w:lang w:val="en-US" w:eastAsia="ja-JP"/>
                    </w:rPr>
                  </w:pPr>
                  <w:r>
                    <w:rPr>
                      <w:rFonts w:eastAsia="Yu Mincho"/>
                      <w:lang w:val="en-US" w:eastAsia="ja-JP"/>
                    </w:rPr>
                    <w:t>I</w:t>
                  </w:r>
                  <w:r w:rsidR="00D51D90">
                    <w:rPr>
                      <w:rFonts w:eastAsia="Yu Mincho" w:hint="eastAsia"/>
                      <w:lang w:val="en-US" w:eastAsia="ja-JP"/>
                    </w:rPr>
                    <w:t>deal</w:t>
                  </w:r>
                </w:p>
              </w:tc>
            </w:tr>
            <w:tr w:rsidR="00D51D90" w14:paraId="42BBEE5A" w14:textId="77777777" w:rsidTr="00294459">
              <w:tc>
                <w:tcPr>
                  <w:tcW w:w="2830" w:type="dxa"/>
                </w:tcPr>
                <w:p w14:paraId="7010041B" w14:textId="77777777" w:rsidR="00D51D90" w:rsidRDefault="00D51D90" w:rsidP="00D51D90">
                  <w:pPr>
                    <w:rPr>
                      <w:rFonts w:eastAsia="Yu Mincho"/>
                      <w:lang w:val="en-US" w:eastAsia="ja-JP"/>
                    </w:rPr>
                  </w:pPr>
                  <w:r>
                    <w:rPr>
                      <w:rFonts w:eastAsia="Yu Mincho" w:hint="eastAsia"/>
                      <w:lang w:val="en-US" w:eastAsia="ja-JP"/>
                    </w:rPr>
                    <w:t>Metrics</w:t>
                  </w:r>
                </w:p>
              </w:tc>
              <w:tc>
                <w:tcPr>
                  <w:tcW w:w="7627" w:type="dxa"/>
                </w:tcPr>
                <w:p w14:paraId="317A7A8B" w14:textId="77777777" w:rsidR="00D51D90" w:rsidRDefault="00D51D90" w:rsidP="00D51D90">
                  <w:pPr>
                    <w:rPr>
                      <w:rFonts w:eastAsia="Yu Mincho"/>
                      <w:lang w:val="en-US" w:eastAsia="ja-JP"/>
                    </w:rPr>
                  </w:pPr>
                  <w:r>
                    <w:rPr>
                      <w:rFonts w:eastAsia="Yu Mincho" w:hint="eastAsia"/>
                      <w:lang w:val="en-US" w:eastAsia="ja-JP"/>
                    </w:rPr>
                    <w:t>SGCS</w:t>
                  </w:r>
                  <w:r>
                    <w:rPr>
                      <w:rFonts w:eastAsia="Yu Mincho"/>
                      <w:lang w:val="en-US" w:eastAsia="ja-JP"/>
                    </w:rPr>
                    <w:t xml:space="preserve"> of AI CSI feedback and </w:t>
                  </w:r>
                  <w:proofErr w:type="spellStart"/>
                  <w:r>
                    <w:rPr>
                      <w:rFonts w:eastAsia="Yu Mincho"/>
                      <w:lang w:val="en-US" w:eastAsia="ja-JP"/>
                    </w:rPr>
                    <w:t>eTypeII</w:t>
                  </w:r>
                  <w:proofErr w:type="spellEnd"/>
                  <w:r>
                    <w:rPr>
                      <w:rFonts w:eastAsia="Yu Mincho"/>
                      <w:lang w:val="en-US" w:eastAsia="ja-JP"/>
                    </w:rPr>
                    <w:t xml:space="preserve"> CSI feedback, both relative to ideal CSI.</w:t>
                  </w:r>
                </w:p>
              </w:tc>
            </w:tr>
          </w:tbl>
          <w:p w14:paraId="3EB3D3F4" w14:textId="77777777" w:rsidR="00D51D90" w:rsidRPr="004E4ACF" w:rsidRDefault="00D51D90" w:rsidP="00D51D90">
            <w:pPr>
              <w:rPr>
                <w:rFonts w:eastAsia="Yu Mincho"/>
                <w:lang w:eastAsia="ja-JP"/>
              </w:rPr>
            </w:pPr>
          </w:p>
          <w:p w14:paraId="3B733C9E" w14:textId="4CBE1AD1" w:rsidR="00D51D90" w:rsidRDefault="00D51D90" w:rsidP="00D51D90">
            <w:pPr>
              <w:rPr>
                <w:rFonts w:eastAsia="Yu Mincho"/>
                <w:lang w:eastAsia="ja-JP"/>
              </w:rPr>
            </w:pPr>
            <w:r>
              <w:rPr>
                <w:rFonts w:eastAsia="Yu Mincho" w:hint="eastAsia"/>
                <w:lang w:eastAsia="ja-JP"/>
              </w:rPr>
              <w:t>Companies are also invited to provide the training parameters used.</w:t>
            </w:r>
          </w:p>
          <w:p w14:paraId="23290E01" w14:textId="77777777" w:rsidR="00B628E6" w:rsidRPr="0050592D" w:rsidRDefault="00B628E6" w:rsidP="00D51D90">
            <w:pPr>
              <w:overflowPunct w:val="0"/>
              <w:autoSpaceDE w:val="0"/>
              <w:autoSpaceDN w:val="0"/>
              <w:adjustRightInd w:val="0"/>
              <w:spacing w:beforeLines="50" w:before="120" w:afterLines="50" w:after="120"/>
              <w:textAlignment w:val="baseline"/>
            </w:pPr>
          </w:p>
        </w:tc>
      </w:tr>
    </w:tbl>
    <w:p w14:paraId="3800EA57" w14:textId="77777777" w:rsidR="00B628E6" w:rsidRDefault="00B628E6" w:rsidP="00B628E6">
      <w:pPr>
        <w:rPr>
          <w:lang w:val="en-US"/>
        </w:rPr>
      </w:pPr>
    </w:p>
    <w:p w14:paraId="7ECB72C2" w14:textId="46A9B4D5" w:rsidR="004656BE" w:rsidRDefault="004656BE" w:rsidP="00B628E6">
      <w:pPr>
        <w:rPr>
          <w:lang w:val="en-US"/>
        </w:rPr>
      </w:pPr>
      <w:r>
        <w:rPr>
          <w:lang w:val="en-US"/>
        </w:rPr>
        <w:t>Following agreements happened during the last meeting</w:t>
      </w:r>
      <w:r w:rsidR="0045762D">
        <w:rPr>
          <w:lang w:val="en-US"/>
        </w:rPr>
        <w:t xml:space="preserve"> [2]</w:t>
      </w:r>
      <w:r>
        <w:rPr>
          <w:lang w:val="en-US"/>
        </w:rPr>
        <w:t>.</w:t>
      </w:r>
    </w:p>
    <w:tbl>
      <w:tblPr>
        <w:tblStyle w:val="TableGrid"/>
        <w:tblW w:w="0" w:type="auto"/>
        <w:tblLook w:val="04A0" w:firstRow="1" w:lastRow="0" w:firstColumn="1" w:lastColumn="0" w:noHBand="0" w:noVBand="1"/>
      </w:tblPr>
      <w:tblGrid>
        <w:gridCol w:w="9621"/>
      </w:tblGrid>
      <w:tr w:rsidR="0045762D" w14:paraId="0E723FA0" w14:textId="77777777" w:rsidTr="000D64F9">
        <w:tc>
          <w:tcPr>
            <w:tcW w:w="9621" w:type="dxa"/>
          </w:tcPr>
          <w:p w14:paraId="339A5AA8" w14:textId="77777777" w:rsidR="00140594" w:rsidRDefault="00140594" w:rsidP="00140594"/>
          <w:tbl>
            <w:tblPr>
              <w:tblStyle w:val="TableGrid"/>
              <w:tblW w:w="12895" w:type="dxa"/>
              <w:tblLook w:val="04A0" w:firstRow="1" w:lastRow="0" w:firstColumn="1" w:lastColumn="0" w:noHBand="0" w:noVBand="1"/>
            </w:tblPr>
            <w:tblGrid>
              <w:gridCol w:w="2472"/>
              <w:gridCol w:w="5443"/>
              <w:gridCol w:w="4980"/>
            </w:tblGrid>
            <w:tr w:rsidR="00140594" w14:paraId="61C4D947" w14:textId="77777777" w:rsidTr="00F47DB6">
              <w:tc>
                <w:tcPr>
                  <w:tcW w:w="2044" w:type="dxa"/>
                </w:tcPr>
                <w:p w14:paraId="4394BCC4" w14:textId="77777777" w:rsidR="00140594" w:rsidRDefault="00140594" w:rsidP="00140594">
                  <w:pPr>
                    <w:spacing w:after="0"/>
                    <w:rPr>
                      <w:b/>
                      <w:bCs/>
                    </w:rPr>
                  </w:pPr>
                  <w:r>
                    <w:rPr>
                      <w:b/>
                      <w:bCs/>
                    </w:rPr>
                    <w:t>Parameter/Configurations</w:t>
                  </w:r>
                </w:p>
              </w:tc>
              <w:tc>
                <w:tcPr>
                  <w:tcW w:w="10851" w:type="dxa"/>
                  <w:gridSpan w:val="2"/>
                </w:tcPr>
                <w:p w14:paraId="3C1A8DF6" w14:textId="77777777" w:rsidR="00140594" w:rsidRDefault="00140594" w:rsidP="00140594">
                  <w:pPr>
                    <w:spacing w:after="0"/>
                    <w:rPr>
                      <w:b/>
                      <w:bCs/>
                    </w:rPr>
                  </w:pPr>
                  <w:r w:rsidRPr="00C34B5B">
                    <w:rPr>
                      <w:b/>
                      <w:bCs/>
                    </w:rPr>
                    <w:t>Configuration for alignment</w:t>
                  </w:r>
                </w:p>
              </w:tc>
            </w:tr>
            <w:tr w:rsidR="00140594" w14:paraId="5BA04E34" w14:textId="77777777" w:rsidTr="000D64F9">
              <w:tc>
                <w:tcPr>
                  <w:tcW w:w="12895" w:type="dxa"/>
                  <w:gridSpan w:val="3"/>
                </w:tcPr>
                <w:p w14:paraId="57D05A80" w14:textId="77777777" w:rsidR="00140594" w:rsidRDefault="00140594" w:rsidP="00140594">
                  <w:pPr>
                    <w:spacing w:after="0"/>
                    <w:rPr>
                      <w:b/>
                      <w:bCs/>
                    </w:rPr>
                  </w:pPr>
                </w:p>
                <w:p w14:paraId="6F2CB4F1" w14:textId="77777777" w:rsidR="00140594" w:rsidRDefault="00140594" w:rsidP="00140594">
                  <w:pPr>
                    <w:spacing w:after="0"/>
                    <w:rPr>
                      <w:b/>
                      <w:bCs/>
                    </w:rPr>
                  </w:pPr>
                  <w:r>
                    <w:rPr>
                      <w:b/>
                      <w:bCs/>
                    </w:rPr>
                    <w:t>Channel/data-set related</w:t>
                  </w:r>
                </w:p>
                <w:p w14:paraId="21267697" w14:textId="77777777" w:rsidR="00140594" w:rsidRDefault="00140594" w:rsidP="00140594">
                  <w:pPr>
                    <w:spacing w:after="0"/>
                  </w:pPr>
                </w:p>
              </w:tc>
            </w:tr>
            <w:tr w:rsidR="00140594" w14:paraId="0A942AB1" w14:textId="77777777" w:rsidTr="00F47DB6">
              <w:tc>
                <w:tcPr>
                  <w:tcW w:w="2044" w:type="dxa"/>
                </w:tcPr>
                <w:p w14:paraId="2FE50871" w14:textId="77777777" w:rsidR="00140594" w:rsidRDefault="00140594" w:rsidP="00140594">
                  <w:pPr>
                    <w:spacing w:after="0"/>
                  </w:pPr>
                  <w:r>
                    <w:t>UE antenna element assumptions</w:t>
                  </w:r>
                </w:p>
              </w:tc>
              <w:tc>
                <w:tcPr>
                  <w:tcW w:w="10851" w:type="dxa"/>
                  <w:gridSpan w:val="2"/>
                </w:tcPr>
                <w:p w14:paraId="0081B1F1" w14:textId="77777777" w:rsidR="00140594" w:rsidRPr="0062710E" w:rsidRDefault="00140594" w:rsidP="00140594">
                  <w:pPr>
                    <w:spacing w:after="0"/>
                    <w:rPr>
                      <w:color w:val="92D050"/>
                    </w:rPr>
                  </w:pPr>
                  <w:r w:rsidRPr="00C34B5B">
                    <w:t>Ideal omni-directional antenna elements following RAN1 assumptions</w:t>
                  </w:r>
                </w:p>
              </w:tc>
            </w:tr>
            <w:tr w:rsidR="00140594" w14:paraId="471DBEED" w14:textId="77777777" w:rsidTr="00F47DB6">
              <w:tc>
                <w:tcPr>
                  <w:tcW w:w="2044" w:type="dxa"/>
                </w:tcPr>
                <w:p w14:paraId="71368E5B" w14:textId="77777777" w:rsidR="00140594" w:rsidRDefault="00140594" w:rsidP="00140594">
                  <w:pPr>
                    <w:spacing w:after="0"/>
                  </w:pPr>
                  <w:r>
                    <w:t>Sub-band channel averaging</w:t>
                  </w:r>
                </w:p>
              </w:tc>
              <w:tc>
                <w:tcPr>
                  <w:tcW w:w="10851" w:type="dxa"/>
                  <w:gridSpan w:val="2"/>
                </w:tcPr>
                <w:p w14:paraId="55003E64" w14:textId="77777777" w:rsidR="00140594" w:rsidRDefault="00140594" w:rsidP="00140594">
                  <w:pPr>
                    <w:pStyle w:val="ListParagraph"/>
                    <w:numPr>
                      <w:ilvl w:val="0"/>
                      <w:numId w:val="7"/>
                    </w:numPr>
                    <w:spacing w:after="0"/>
                  </w:pPr>
                  <w:r>
                    <w:t>Average of covariance channel matrices per PRBs in the sub-band</w:t>
                  </w:r>
                </w:p>
                <w:p w14:paraId="05667832" w14:textId="77777777" w:rsidR="00140594" w:rsidRDefault="00140594" w:rsidP="00140594">
                  <w:pPr>
                    <w:pStyle w:val="ListParagraph"/>
                    <w:numPr>
                      <w:ilvl w:val="1"/>
                      <w:numId w:val="7"/>
                    </w:numPr>
                    <w:spacing w:after="0"/>
                  </w:pPr>
                  <w:r>
                    <w:t>1 sample per PRB is selected</w:t>
                  </w:r>
                </w:p>
              </w:tc>
            </w:tr>
            <w:tr w:rsidR="00140594" w14:paraId="032DA32E" w14:textId="77777777" w:rsidTr="00F47DB6">
              <w:tc>
                <w:tcPr>
                  <w:tcW w:w="2044" w:type="dxa"/>
                </w:tcPr>
                <w:p w14:paraId="5B325CBE" w14:textId="77777777" w:rsidR="00140594" w:rsidRDefault="00140594" w:rsidP="00140594">
                  <w:pPr>
                    <w:spacing w:after="0"/>
                  </w:pPr>
                  <w:r>
                    <w:t>Any other pre-processing</w:t>
                  </w:r>
                </w:p>
              </w:tc>
              <w:tc>
                <w:tcPr>
                  <w:tcW w:w="10851" w:type="dxa"/>
                  <w:gridSpan w:val="2"/>
                </w:tcPr>
                <w:p w14:paraId="361CCC47" w14:textId="77777777" w:rsidR="00140594" w:rsidRDefault="00140594" w:rsidP="00140594">
                  <w:pPr>
                    <w:pStyle w:val="ListParagraph"/>
                    <w:numPr>
                      <w:ilvl w:val="0"/>
                      <w:numId w:val="7"/>
                    </w:numPr>
                    <w:spacing w:after="0"/>
                  </w:pPr>
                  <w:r w:rsidRPr="00EC5396">
                    <w:t>Apply phase normalization:</w:t>
                  </w:r>
                </w:p>
                <w:p w14:paraId="4E520DAE" w14:textId="77777777" w:rsidR="00F47DB6" w:rsidRDefault="00140594" w:rsidP="00140594">
                  <w:pPr>
                    <w:pStyle w:val="ListParagraph"/>
                    <w:numPr>
                      <w:ilvl w:val="1"/>
                      <w:numId w:val="7"/>
                    </w:numPr>
                    <w:spacing w:after="0"/>
                  </w:pPr>
                  <w:r w:rsidRPr="00EC5396">
                    <w:t xml:space="preserve">Normalize the phase of all entries of the eigenvector based on the </w:t>
                  </w:r>
                </w:p>
                <w:p w14:paraId="09D57ED0" w14:textId="4975FC04" w:rsidR="00140594" w:rsidRPr="00EC5396" w:rsidRDefault="00140594" w:rsidP="00F47DB6">
                  <w:pPr>
                    <w:pStyle w:val="ListParagraph"/>
                    <w:spacing w:after="0"/>
                    <w:ind w:left="1440"/>
                  </w:pPr>
                  <w:r w:rsidRPr="00EC5396">
                    <w:t>phase of the 1</w:t>
                  </w:r>
                  <w:r w:rsidRPr="00EC5396">
                    <w:rPr>
                      <w:vertAlign w:val="superscript"/>
                    </w:rPr>
                    <w:t>st</w:t>
                  </w:r>
                  <w:r w:rsidRPr="00EC5396">
                    <w:t xml:space="preserve"> entry of the eigenvector</w:t>
                  </w:r>
                </w:p>
                <w:p w14:paraId="5E6E9BD2" w14:textId="77777777" w:rsidR="00140594" w:rsidRDefault="00140594" w:rsidP="00140594">
                  <w:pPr>
                    <w:pStyle w:val="ListParagraph"/>
                    <w:numPr>
                      <w:ilvl w:val="2"/>
                      <w:numId w:val="8"/>
                    </w:numPr>
                    <w:spacing w:after="0"/>
                  </w:pPr>
                  <w:r w:rsidRPr="00EC5396">
                    <w:t>i.e. the phase of the first value of the eigenvector is 0.</w:t>
                  </w:r>
                </w:p>
                <w:p w14:paraId="545CB236" w14:textId="77777777" w:rsidR="00140594" w:rsidRPr="00465218" w:rsidRDefault="00140594" w:rsidP="00140594">
                  <w:pPr>
                    <w:pStyle w:val="ListParagraph"/>
                    <w:numPr>
                      <w:ilvl w:val="0"/>
                      <w:numId w:val="8"/>
                    </w:numPr>
                    <w:spacing w:after="0"/>
                  </w:pPr>
                  <w:r w:rsidRPr="00EC5396">
                    <w:t>L2 norm of the eigenvector is equal to 1.</w:t>
                  </w:r>
                </w:p>
              </w:tc>
            </w:tr>
            <w:tr w:rsidR="00140594" w14:paraId="78A808C3" w14:textId="77777777" w:rsidTr="00F47DB6">
              <w:tc>
                <w:tcPr>
                  <w:tcW w:w="2044" w:type="dxa"/>
                </w:tcPr>
                <w:p w14:paraId="08D9BBDC" w14:textId="77777777" w:rsidR="00140594" w:rsidRDefault="00140594" w:rsidP="00140594">
                  <w:pPr>
                    <w:spacing w:after="0"/>
                  </w:pPr>
                  <w:r>
                    <w:t>Data collection assumptions</w:t>
                  </w:r>
                </w:p>
              </w:tc>
              <w:tc>
                <w:tcPr>
                  <w:tcW w:w="10851" w:type="dxa"/>
                  <w:gridSpan w:val="2"/>
                </w:tcPr>
                <w:p w14:paraId="0274C8C6" w14:textId="77777777" w:rsidR="00F47DB6" w:rsidRDefault="00140594" w:rsidP="00140594">
                  <w:pPr>
                    <w:pStyle w:val="ListParagraph"/>
                    <w:numPr>
                      <w:ilvl w:val="0"/>
                      <w:numId w:val="7"/>
                    </w:numPr>
                    <w:spacing w:after="0"/>
                  </w:pPr>
                  <w:r w:rsidRPr="00EC5396">
                    <w:t xml:space="preserve">Strive to ensure that the samples are decorrelated, especially when collected </w:t>
                  </w:r>
                </w:p>
                <w:p w14:paraId="2408977B" w14:textId="3CE39916" w:rsidR="00140594" w:rsidRDefault="00140594" w:rsidP="00F47DB6">
                  <w:pPr>
                    <w:pStyle w:val="ListParagraph"/>
                    <w:spacing w:after="0"/>
                  </w:pPr>
                  <w:r w:rsidRPr="00EC5396">
                    <w:t>from the same UE</w:t>
                  </w:r>
                  <w:r>
                    <w:t>s</w:t>
                  </w:r>
                  <w:r w:rsidRPr="00EC5396">
                    <w:t>.</w:t>
                  </w:r>
                </w:p>
              </w:tc>
            </w:tr>
            <w:tr w:rsidR="00140594" w14:paraId="74108690" w14:textId="77777777" w:rsidTr="00F47DB6">
              <w:tc>
                <w:tcPr>
                  <w:tcW w:w="2044" w:type="dxa"/>
                </w:tcPr>
                <w:p w14:paraId="61650F8B" w14:textId="77777777" w:rsidR="00140594" w:rsidRDefault="00140594" w:rsidP="00140594">
                  <w:pPr>
                    <w:spacing w:after="0"/>
                  </w:pPr>
                  <w:r>
                    <w:t>Training dataset size</w:t>
                  </w:r>
                </w:p>
              </w:tc>
              <w:tc>
                <w:tcPr>
                  <w:tcW w:w="10851" w:type="dxa"/>
                  <w:gridSpan w:val="2"/>
                </w:tcPr>
                <w:p w14:paraId="7D1242E6" w14:textId="77777777" w:rsidR="00140594" w:rsidRDefault="00140594" w:rsidP="00140594">
                  <w:pPr>
                    <w:pStyle w:val="ListParagraph"/>
                    <w:numPr>
                      <w:ilvl w:val="0"/>
                      <w:numId w:val="7"/>
                    </w:numPr>
                    <w:spacing w:after="0"/>
                  </w:pPr>
                  <w:r>
                    <w:t>Aim to use the dataset around 600K.</w:t>
                  </w:r>
                </w:p>
                <w:p w14:paraId="409D77FA" w14:textId="77777777" w:rsidR="00140594" w:rsidRDefault="00140594" w:rsidP="00140594">
                  <w:pPr>
                    <w:pStyle w:val="ListParagraph"/>
                    <w:numPr>
                      <w:ilvl w:val="0"/>
                      <w:numId w:val="7"/>
                    </w:numPr>
                    <w:spacing w:after="0"/>
                  </w:pPr>
                  <w:r>
                    <w:t>At least 100K sample to be used.</w:t>
                  </w:r>
                </w:p>
              </w:tc>
            </w:tr>
            <w:tr w:rsidR="00140594" w14:paraId="457AF15C" w14:textId="77777777" w:rsidTr="00F47DB6">
              <w:tc>
                <w:tcPr>
                  <w:tcW w:w="2044" w:type="dxa"/>
                </w:tcPr>
                <w:p w14:paraId="39072CDC" w14:textId="77777777" w:rsidR="00140594" w:rsidRDefault="00140594" w:rsidP="00140594">
                  <w:pPr>
                    <w:spacing w:after="0"/>
                  </w:pPr>
                  <w:r>
                    <w:t>Dataset quantization</w:t>
                  </w:r>
                </w:p>
              </w:tc>
              <w:tc>
                <w:tcPr>
                  <w:tcW w:w="5606" w:type="dxa"/>
                </w:tcPr>
                <w:p w14:paraId="6350D926" w14:textId="77777777" w:rsidR="00140594" w:rsidRDefault="00140594" w:rsidP="00140594">
                  <w:pPr>
                    <w:pStyle w:val="ListParagraph"/>
                    <w:numPr>
                      <w:ilvl w:val="0"/>
                      <w:numId w:val="6"/>
                    </w:numPr>
                    <w:spacing w:after="0"/>
                  </w:pPr>
                  <w:r>
                    <w:t>Float32</w:t>
                  </w:r>
                </w:p>
              </w:tc>
              <w:tc>
                <w:tcPr>
                  <w:tcW w:w="5245" w:type="dxa"/>
                </w:tcPr>
                <w:p w14:paraId="2FA76FDB" w14:textId="77777777" w:rsidR="00140594" w:rsidRDefault="00140594" w:rsidP="00140594">
                  <w:pPr>
                    <w:spacing w:after="0"/>
                  </w:pPr>
                </w:p>
              </w:tc>
            </w:tr>
            <w:tr w:rsidR="00140594" w14:paraId="6486A7C4" w14:textId="77777777" w:rsidTr="00F47DB6">
              <w:tc>
                <w:tcPr>
                  <w:tcW w:w="2044" w:type="dxa"/>
                  <w:vMerge w:val="restart"/>
                </w:tcPr>
                <w:p w14:paraId="188A373B" w14:textId="77777777" w:rsidR="00140594" w:rsidRDefault="00140594" w:rsidP="00140594">
                  <w:pPr>
                    <w:spacing w:after="0"/>
                  </w:pPr>
                  <w:r>
                    <w:t>Other data-set characteristics/statistics</w:t>
                  </w:r>
                </w:p>
              </w:tc>
              <w:tc>
                <w:tcPr>
                  <w:tcW w:w="5606" w:type="dxa"/>
                </w:tcPr>
                <w:p w14:paraId="09759FFD" w14:textId="77777777" w:rsidR="00140594" w:rsidRDefault="00140594" w:rsidP="00140594">
                  <w:pPr>
                    <w:pStyle w:val="ListParagraph"/>
                    <w:numPr>
                      <w:ilvl w:val="0"/>
                      <w:numId w:val="6"/>
                    </w:numPr>
                    <w:spacing w:after="0"/>
                  </w:pPr>
                  <w:r>
                    <w:t>Companies to propose</w:t>
                  </w:r>
                </w:p>
              </w:tc>
              <w:tc>
                <w:tcPr>
                  <w:tcW w:w="5245" w:type="dxa"/>
                </w:tcPr>
                <w:p w14:paraId="00876051" w14:textId="77777777" w:rsidR="00140594" w:rsidRDefault="00140594" w:rsidP="00140594">
                  <w:pPr>
                    <w:spacing w:after="0"/>
                  </w:pPr>
                </w:p>
              </w:tc>
            </w:tr>
            <w:tr w:rsidR="00140594" w14:paraId="635AAD0F" w14:textId="77777777" w:rsidTr="00F47DB6">
              <w:tc>
                <w:tcPr>
                  <w:tcW w:w="2044" w:type="dxa"/>
                  <w:vMerge/>
                </w:tcPr>
                <w:p w14:paraId="1CDEE7B8" w14:textId="77777777" w:rsidR="00140594" w:rsidRDefault="00140594" w:rsidP="00140594">
                  <w:pPr>
                    <w:spacing w:after="0"/>
                  </w:pPr>
                </w:p>
              </w:tc>
              <w:tc>
                <w:tcPr>
                  <w:tcW w:w="10851" w:type="dxa"/>
                  <w:gridSpan w:val="2"/>
                </w:tcPr>
                <w:p w14:paraId="2E6C30CC" w14:textId="77777777" w:rsidR="00140594" w:rsidRPr="00EC5396" w:rsidRDefault="00140594" w:rsidP="00140594">
                  <w:pPr>
                    <w:pStyle w:val="ListParagraph"/>
                    <w:numPr>
                      <w:ilvl w:val="0"/>
                      <w:numId w:val="9"/>
                    </w:numPr>
                    <w:spacing w:after="0"/>
                  </w:pPr>
                  <w:r w:rsidRPr="00EC5396">
                    <w:t>Companies are encouraged to report some statistics about the dataset.</w:t>
                  </w:r>
                </w:p>
                <w:p w14:paraId="0798C95F" w14:textId="77777777" w:rsidR="00140594" w:rsidRPr="00EC5396" w:rsidRDefault="00140594" w:rsidP="00140594">
                  <w:pPr>
                    <w:pStyle w:val="ListParagraph"/>
                    <w:numPr>
                      <w:ilvl w:val="1"/>
                      <w:numId w:val="8"/>
                    </w:numPr>
                    <w:spacing w:after="0"/>
                  </w:pPr>
                  <w:r w:rsidRPr="00EC5396">
                    <w:t>Statistics are FFS</w:t>
                  </w:r>
                </w:p>
                <w:p w14:paraId="1E7E6EC8" w14:textId="77777777" w:rsidR="00F47DB6" w:rsidRDefault="00140594" w:rsidP="00140594">
                  <w:pPr>
                    <w:pStyle w:val="ListParagraph"/>
                    <w:numPr>
                      <w:ilvl w:val="0"/>
                      <w:numId w:val="8"/>
                    </w:numPr>
                    <w:spacing w:after="0"/>
                  </w:pPr>
                  <w:r w:rsidRPr="00EC5396">
                    <w:t xml:space="preserve">Companies are encouraged to report the CDF of the SGCS across sub-bands </w:t>
                  </w:r>
                </w:p>
                <w:p w14:paraId="0B71EB07" w14:textId="5546F6FF" w:rsidR="00140594" w:rsidRDefault="00140594" w:rsidP="00F47DB6">
                  <w:pPr>
                    <w:pStyle w:val="ListParagraph"/>
                    <w:spacing w:after="0"/>
                  </w:pPr>
                  <w:r w:rsidRPr="00EC5396">
                    <w:t>and input samples.</w:t>
                  </w:r>
                </w:p>
                <w:p w14:paraId="2C5210C9" w14:textId="77777777" w:rsidR="00140594" w:rsidRDefault="00140594" w:rsidP="00140594">
                  <w:pPr>
                    <w:pStyle w:val="ListParagraph"/>
                    <w:numPr>
                      <w:ilvl w:val="1"/>
                      <w:numId w:val="8"/>
                    </w:numPr>
                    <w:spacing w:after="0"/>
                  </w:pPr>
                  <w:r w:rsidRPr="00EC5396">
                    <w:t>If possible, also</w:t>
                  </w:r>
                  <w:r>
                    <w:t xml:space="preserve"> report CDF</w:t>
                  </w:r>
                  <w:r w:rsidRPr="00EC5396">
                    <w:t xml:space="preserve"> for </w:t>
                  </w:r>
                  <w:proofErr w:type="spellStart"/>
                  <w:r w:rsidRPr="00EC5396">
                    <w:t>eTypeII</w:t>
                  </w:r>
                  <w:proofErr w:type="spellEnd"/>
                  <w:r w:rsidRPr="00EC5396">
                    <w:t>.</w:t>
                  </w:r>
                </w:p>
              </w:tc>
            </w:tr>
            <w:tr w:rsidR="00140594" w14:paraId="52AAB069" w14:textId="77777777" w:rsidTr="000D64F9">
              <w:tc>
                <w:tcPr>
                  <w:tcW w:w="12895" w:type="dxa"/>
                  <w:gridSpan w:val="3"/>
                </w:tcPr>
                <w:p w14:paraId="28AE0193" w14:textId="77777777" w:rsidR="00140594" w:rsidRDefault="00140594" w:rsidP="00140594">
                  <w:pPr>
                    <w:spacing w:after="0"/>
                    <w:rPr>
                      <w:b/>
                      <w:bCs/>
                    </w:rPr>
                  </w:pPr>
                </w:p>
                <w:p w14:paraId="367F382C" w14:textId="77777777" w:rsidR="00140594" w:rsidRDefault="00140594" w:rsidP="00140594">
                  <w:pPr>
                    <w:spacing w:after="0"/>
                    <w:rPr>
                      <w:b/>
                      <w:bCs/>
                    </w:rPr>
                  </w:pPr>
                  <w:r>
                    <w:rPr>
                      <w:b/>
                      <w:bCs/>
                    </w:rPr>
                    <w:t>Model-related</w:t>
                  </w:r>
                </w:p>
                <w:p w14:paraId="499ACCAC" w14:textId="77777777" w:rsidR="00140594" w:rsidRDefault="00140594" w:rsidP="00140594">
                  <w:pPr>
                    <w:spacing w:after="0"/>
                  </w:pPr>
                </w:p>
              </w:tc>
            </w:tr>
            <w:tr w:rsidR="00140594" w14:paraId="352A54D4" w14:textId="77777777" w:rsidTr="00F47DB6">
              <w:tc>
                <w:tcPr>
                  <w:tcW w:w="2044" w:type="dxa"/>
                </w:tcPr>
                <w:p w14:paraId="793E8262" w14:textId="77777777" w:rsidR="00140594" w:rsidRDefault="00140594" w:rsidP="00140594">
                  <w:pPr>
                    <w:spacing w:after="0"/>
                  </w:pPr>
                  <w:r>
                    <w:t>Quantization of encoder output</w:t>
                  </w:r>
                </w:p>
              </w:tc>
              <w:tc>
                <w:tcPr>
                  <w:tcW w:w="10851" w:type="dxa"/>
                  <w:gridSpan w:val="2"/>
                </w:tcPr>
                <w:p w14:paraId="50E2EFBF" w14:textId="77777777" w:rsidR="007552C1" w:rsidRDefault="00140594" w:rsidP="00140594">
                  <w:pPr>
                    <w:pStyle w:val="ListParagraph"/>
                    <w:numPr>
                      <w:ilvl w:val="0"/>
                      <w:numId w:val="10"/>
                    </w:numPr>
                    <w:spacing w:after="0"/>
                  </w:pPr>
                  <w:r>
                    <w:t>Report results without</w:t>
                  </w:r>
                  <w:r w:rsidRPr="00EC5396">
                    <w:t xml:space="preserve"> quantization of the FC layer outputs for validation </w:t>
                  </w:r>
                </w:p>
                <w:p w14:paraId="6E1CEC6D" w14:textId="7DE4E2EF" w:rsidR="00140594" w:rsidRDefault="00140594" w:rsidP="007552C1">
                  <w:pPr>
                    <w:pStyle w:val="ListParagraph"/>
                    <w:spacing w:after="0"/>
                  </w:pPr>
                  <w:r w:rsidRPr="00EC5396">
                    <w:t>purposes only,</w:t>
                  </w:r>
                  <w:r>
                    <w:t xml:space="preserve"> i.e.,</w:t>
                  </w:r>
                  <w:r w:rsidRPr="00EC5396">
                    <w:t xml:space="preserve"> float32 </w:t>
                  </w:r>
                  <w:r>
                    <w:t xml:space="preserve">is </w:t>
                  </w:r>
                  <w:r w:rsidRPr="00EC5396">
                    <w:t xml:space="preserve">sent in </w:t>
                  </w:r>
                  <w:r>
                    <w:t>CSI</w:t>
                  </w:r>
                  <w:r w:rsidRPr="00EC5396">
                    <w:t xml:space="preserve"> report</w:t>
                  </w:r>
                </w:p>
                <w:p w14:paraId="66A6F121" w14:textId="77777777" w:rsidR="00140594" w:rsidRPr="00EC5396" w:rsidRDefault="00140594" w:rsidP="00140594">
                  <w:pPr>
                    <w:pStyle w:val="ListParagraph"/>
                    <w:numPr>
                      <w:ilvl w:val="0"/>
                      <w:numId w:val="10"/>
                    </w:numPr>
                    <w:spacing w:after="0"/>
                  </w:pPr>
                  <w:r>
                    <w:t>Companies s</w:t>
                  </w:r>
                  <w:r w:rsidRPr="00EC5396">
                    <w:t>till</w:t>
                  </w:r>
                  <w:r>
                    <w:t xml:space="preserve"> need</w:t>
                  </w:r>
                  <w:r w:rsidRPr="00EC5396">
                    <w:t xml:space="preserve"> to report quantization results:</w:t>
                  </w:r>
                </w:p>
                <w:p w14:paraId="00160F3A" w14:textId="77777777" w:rsidR="007552C1" w:rsidRDefault="00140594" w:rsidP="00140594">
                  <w:pPr>
                    <w:pStyle w:val="ListParagraph"/>
                    <w:numPr>
                      <w:ilvl w:val="1"/>
                      <w:numId w:val="8"/>
                    </w:numPr>
                    <w:spacing w:after="0"/>
                  </w:pPr>
                  <w:r w:rsidRPr="00EC5396">
                    <w:t xml:space="preserve">Companies to report whether/how quantization aware training is </w:t>
                  </w:r>
                </w:p>
                <w:p w14:paraId="2D7D6F9B" w14:textId="2D145538" w:rsidR="00140594" w:rsidRPr="00EC5396" w:rsidRDefault="00140594" w:rsidP="007552C1">
                  <w:pPr>
                    <w:pStyle w:val="ListParagraph"/>
                    <w:spacing w:after="0"/>
                    <w:ind w:left="1440"/>
                  </w:pPr>
                  <w:r w:rsidRPr="00EC5396">
                    <w:t>implemented (e.g., how quantization is treated at back propagation)</w:t>
                  </w:r>
                </w:p>
                <w:p w14:paraId="2AB3A111" w14:textId="77777777" w:rsidR="007552C1" w:rsidRDefault="00140594" w:rsidP="00140594">
                  <w:pPr>
                    <w:pStyle w:val="ListParagraph"/>
                    <w:numPr>
                      <w:ilvl w:val="2"/>
                      <w:numId w:val="8"/>
                    </w:numPr>
                    <w:spacing w:after="0"/>
                  </w:pPr>
                  <w:r w:rsidRPr="00EC5396">
                    <w:t xml:space="preserve">Companies can try quantization aware training with </w:t>
                  </w:r>
                </w:p>
                <w:p w14:paraId="402F675F" w14:textId="6952DB4A" w:rsidR="00140594" w:rsidRPr="00EC5396" w:rsidRDefault="00140594" w:rsidP="007552C1">
                  <w:pPr>
                    <w:pStyle w:val="ListParagraph"/>
                    <w:spacing w:after="0"/>
                    <w:ind w:left="2160"/>
                  </w:pPr>
                  <w:r w:rsidRPr="00EC5396">
                    <w:t>bypassing of the quantization in back propagation</w:t>
                  </w:r>
                </w:p>
                <w:p w14:paraId="759D8E16" w14:textId="77777777" w:rsidR="00140594" w:rsidRPr="00EC5396" w:rsidRDefault="00140594" w:rsidP="00140594">
                  <w:pPr>
                    <w:pStyle w:val="ListParagraph"/>
                    <w:numPr>
                      <w:ilvl w:val="1"/>
                      <w:numId w:val="8"/>
                    </w:numPr>
                    <w:spacing w:after="0"/>
                  </w:pPr>
                  <w:r w:rsidRPr="00EC5396">
                    <w:t>Quantization options, companies to provide the details:</w:t>
                  </w:r>
                </w:p>
                <w:p w14:paraId="3860D562" w14:textId="77777777" w:rsidR="00140594" w:rsidRDefault="00140594" w:rsidP="00140594">
                  <w:pPr>
                    <w:pStyle w:val="ListParagraph"/>
                    <w:numPr>
                      <w:ilvl w:val="2"/>
                      <w:numId w:val="8"/>
                    </w:numPr>
                    <w:spacing w:after="0"/>
                  </w:pPr>
                  <w:r w:rsidRPr="00EC5396">
                    <w:t xml:space="preserve">Fixed </w:t>
                  </w:r>
                  <w:r>
                    <w:t>u</w:t>
                  </w:r>
                  <w:r w:rsidRPr="00EC5396">
                    <w:t>nform quantization with equal ranges</w:t>
                  </w:r>
                </w:p>
                <w:p w14:paraId="75E6DFF3" w14:textId="77777777" w:rsidR="00140594" w:rsidRDefault="00140594" w:rsidP="00140594">
                  <w:pPr>
                    <w:pStyle w:val="ListParagraph"/>
                    <w:numPr>
                      <w:ilvl w:val="2"/>
                      <w:numId w:val="8"/>
                    </w:numPr>
                    <w:spacing w:after="0"/>
                  </w:pPr>
                  <w:r w:rsidRPr="00EC5396">
                    <w:t>Trainable quantization</w:t>
                  </w:r>
                </w:p>
              </w:tc>
            </w:tr>
            <w:tr w:rsidR="00140594" w14:paraId="10C80520" w14:textId="77777777" w:rsidTr="00F47DB6">
              <w:tc>
                <w:tcPr>
                  <w:tcW w:w="2044" w:type="dxa"/>
                </w:tcPr>
                <w:p w14:paraId="3405240E" w14:textId="77777777" w:rsidR="00140594" w:rsidRDefault="00140594" w:rsidP="00140594">
                  <w:pPr>
                    <w:spacing w:after="0"/>
                  </w:pPr>
                  <w:r>
                    <w:t>Normalization before quantization in the encoder</w:t>
                  </w:r>
                </w:p>
              </w:tc>
              <w:tc>
                <w:tcPr>
                  <w:tcW w:w="10851" w:type="dxa"/>
                  <w:gridSpan w:val="2"/>
                  <w:shd w:val="clear" w:color="auto" w:fill="auto"/>
                </w:tcPr>
                <w:p w14:paraId="7C87A3EF" w14:textId="77777777" w:rsidR="007552C1" w:rsidRDefault="00140594" w:rsidP="00140594">
                  <w:pPr>
                    <w:pStyle w:val="ListParagraph"/>
                    <w:numPr>
                      <w:ilvl w:val="0"/>
                      <w:numId w:val="8"/>
                    </w:numPr>
                    <w:spacing w:after="0"/>
                  </w:pPr>
                  <w:r w:rsidRPr="00EC5396">
                    <w:t xml:space="preserve">For the results with quantization, to use a sigmoid function in the encoder </w:t>
                  </w:r>
                </w:p>
                <w:p w14:paraId="4444FB29" w14:textId="4836E1F7" w:rsidR="00140594" w:rsidRPr="00EC5396" w:rsidRDefault="00140594" w:rsidP="007552C1">
                  <w:pPr>
                    <w:pStyle w:val="ListParagraph"/>
                    <w:spacing w:after="0"/>
                  </w:pPr>
                  <w:r w:rsidRPr="00EC5396">
                    <w:t>for normalization</w:t>
                  </w:r>
                </w:p>
                <w:p w14:paraId="25643813" w14:textId="77777777" w:rsidR="00140594" w:rsidRPr="00956B5F" w:rsidRDefault="00140594" w:rsidP="00140594">
                  <w:pPr>
                    <w:pStyle w:val="ListParagraph"/>
                    <w:numPr>
                      <w:ilvl w:val="1"/>
                      <w:numId w:val="8"/>
                    </w:numPr>
                    <w:spacing w:after="0"/>
                  </w:pPr>
                  <w:r w:rsidRPr="00EC5396">
                    <w:t>Sigmoid in the decoder is optional.</w:t>
                  </w:r>
                </w:p>
              </w:tc>
            </w:tr>
            <w:tr w:rsidR="00140594" w14:paraId="3DB8621B" w14:textId="77777777" w:rsidTr="00F47DB6">
              <w:tc>
                <w:tcPr>
                  <w:tcW w:w="2044" w:type="dxa"/>
                </w:tcPr>
                <w:p w14:paraId="64795665" w14:textId="77777777" w:rsidR="00140594" w:rsidRDefault="00140594" w:rsidP="00140594">
                  <w:pPr>
                    <w:spacing w:after="0"/>
                  </w:pPr>
                  <w:r>
                    <w:t>Use and configuration of drop-out</w:t>
                  </w:r>
                </w:p>
              </w:tc>
              <w:tc>
                <w:tcPr>
                  <w:tcW w:w="10851" w:type="dxa"/>
                  <w:gridSpan w:val="2"/>
                </w:tcPr>
                <w:p w14:paraId="1DF43C42" w14:textId="77777777" w:rsidR="00140594" w:rsidRDefault="00140594" w:rsidP="00140594">
                  <w:pPr>
                    <w:pStyle w:val="ListParagraph"/>
                    <w:numPr>
                      <w:ilvl w:val="0"/>
                      <w:numId w:val="11"/>
                    </w:numPr>
                    <w:spacing w:after="0"/>
                  </w:pPr>
                  <w:r>
                    <w:t>Not to use drop-out layers</w:t>
                  </w:r>
                </w:p>
              </w:tc>
            </w:tr>
            <w:tr w:rsidR="00140594" w14:paraId="45B82937" w14:textId="77777777" w:rsidTr="00F47DB6">
              <w:tc>
                <w:tcPr>
                  <w:tcW w:w="2044" w:type="dxa"/>
                </w:tcPr>
                <w:p w14:paraId="65986D23" w14:textId="77777777" w:rsidR="00140594" w:rsidRDefault="00140594" w:rsidP="00140594">
                  <w:pPr>
                    <w:spacing w:after="0"/>
                  </w:pPr>
                  <w:r>
                    <w:t>Training loss function, use of regularization</w:t>
                  </w:r>
                </w:p>
              </w:tc>
              <w:tc>
                <w:tcPr>
                  <w:tcW w:w="10851" w:type="dxa"/>
                  <w:gridSpan w:val="2"/>
                </w:tcPr>
                <w:p w14:paraId="239FD4EC" w14:textId="77777777" w:rsidR="00140594" w:rsidRDefault="00140594" w:rsidP="00140594">
                  <w:pPr>
                    <w:pStyle w:val="ListParagraph"/>
                    <w:numPr>
                      <w:ilvl w:val="0"/>
                      <w:numId w:val="11"/>
                    </w:numPr>
                    <w:spacing w:after="0"/>
                  </w:pPr>
                  <w:r w:rsidRPr="005B340C">
                    <w:t>Use (1-SGCS) as loss function as reference</w:t>
                  </w:r>
                </w:p>
              </w:tc>
            </w:tr>
            <w:tr w:rsidR="00140594" w14:paraId="77717BCA" w14:textId="77777777" w:rsidTr="00F47DB6">
              <w:tc>
                <w:tcPr>
                  <w:tcW w:w="2044" w:type="dxa"/>
                </w:tcPr>
                <w:p w14:paraId="451207C2" w14:textId="77777777" w:rsidR="00140594" w:rsidRDefault="00140594" w:rsidP="00140594">
                  <w:pPr>
                    <w:spacing w:after="0"/>
                  </w:pPr>
                  <w:r>
                    <w:lastRenderedPageBreak/>
                    <w:t>Optimizer</w:t>
                  </w:r>
                </w:p>
              </w:tc>
              <w:tc>
                <w:tcPr>
                  <w:tcW w:w="10851" w:type="dxa"/>
                  <w:gridSpan w:val="2"/>
                </w:tcPr>
                <w:p w14:paraId="5FC08314" w14:textId="77777777" w:rsidR="00140594" w:rsidRDefault="00140594" w:rsidP="00140594">
                  <w:pPr>
                    <w:pStyle w:val="ListParagraph"/>
                    <w:numPr>
                      <w:ilvl w:val="0"/>
                      <w:numId w:val="11"/>
                    </w:numPr>
                    <w:spacing w:after="0"/>
                  </w:pPr>
                  <w:r w:rsidRPr="00AD0BB0">
                    <w:t>Use Adam</w:t>
                  </w:r>
                </w:p>
              </w:tc>
            </w:tr>
            <w:tr w:rsidR="00140594" w14:paraId="477BC316" w14:textId="77777777" w:rsidTr="00F47DB6">
              <w:tc>
                <w:tcPr>
                  <w:tcW w:w="2044" w:type="dxa"/>
                  <w:vMerge w:val="restart"/>
                </w:tcPr>
                <w:p w14:paraId="57A6F94E" w14:textId="77777777" w:rsidR="00140594" w:rsidRDefault="00140594" w:rsidP="00140594">
                  <w:pPr>
                    <w:spacing w:after="0"/>
                  </w:pPr>
                  <w:r>
                    <w:t>Learning rate</w:t>
                  </w:r>
                </w:p>
              </w:tc>
              <w:tc>
                <w:tcPr>
                  <w:tcW w:w="5606" w:type="dxa"/>
                </w:tcPr>
                <w:p w14:paraId="3BB7082B" w14:textId="77777777" w:rsidR="00140594" w:rsidRDefault="00140594" w:rsidP="00140594">
                  <w:pPr>
                    <w:pStyle w:val="ListParagraph"/>
                    <w:spacing w:after="0"/>
                  </w:pPr>
                </w:p>
              </w:tc>
              <w:tc>
                <w:tcPr>
                  <w:tcW w:w="5245" w:type="dxa"/>
                </w:tcPr>
                <w:p w14:paraId="77C1237F" w14:textId="77777777" w:rsidR="00140594" w:rsidRDefault="00140594" w:rsidP="00140594">
                  <w:pPr>
                    <w:spacing w:after="0"/>
                  </w:pPr>
                </w:p>
              </w:tc>
            </w:tr>
            <w:tr w:rsidR="00140594" w14:paraId="44F70454" w14:textId="77777777" w:rsidTr="00F47DB6">
              <w:tc>
                <w:tcPr>
                  <w:tcW w:w="2044" w:type="dxa"/>
                  <w:vMerge/>
                </w:tcPr>
                <w:p w14:paraId="71F7F7E2" w14:textId="77777777" w:rsidR="00140594" w:rsidRDefault="00140594" w:rsidP="00140594">
                  <w:pPr>
                    <w:spacing w:after="0"/>
                  </w:pPr>
                </w:p>
              </w:tc>
              <w:tc>
                <w:tcPr>
                  <w:tcW w:w="10851" w:type="dxa"/>
                  <w:gridSpan w:val="2"/>
                </w:tcPr>
                <w:p w14:paraId="50ED9196" w14:textId="77777777" w:rsidR="00140594" w:rsidRDefault="00140594" w:rsidP="00140594">
                  <w:pPr>
                    <w:pStyle w:val="ListParagraph"/>
                    <w:numPr>
                      <w:ilvl w:val="0"/>
                      <w:numId w:val="11"/>
                    </w:numPr>
                    <w:spacing w:after="0"/>
                  </w:pPr>
                  <w:r>
                    <w:t>F</w:t>
                  </w:r>
                  <w:r w:rsidRPr="00E5523D">
                    <w:t xml:space="preserve">ixed learning rate of 10^-4 </w:t>
                  </w:r>
                </w:p>
              </w:tc>
            </w:tr>
            <w:tr w:rsidR="00140594" w14:paraId="25C73EDB" w14:textId="77777777" w:rsidTr="00F47DB6">
              <w:tc>
                <w:tcPr>
                  <w:tcW w:w="2044" w:type="dxa"/>
                  <w:vMerge w:val="restart"/>
                </w:tcPr>
                <w:p w14:paraId="536DE660" w14:textId="77777777" w:rsidR="00140594" w:rsidRDefault="00140594" w:rsidP="00140594">
                  <w:pPr>
                    <w:spacing w:after="0"/>
                  </w:pPr>
                  <w:r>
                    <w:t>Batch size</w:t>
                  </w:r>
                </w:p>
              </w:tc>
              <w:tc>
                <w:tcPr>
                  <w:tcW w:w="5606" w:type="dxa"/>
                </w:tcPr>
                <w:p w14:paraId="3A2BE53D" w14:textId="77777777" w:rsidR="00140594" w:rsidRDefault="00140594" w:rsidP="00140594">
                  <w:pPr>
                    <w:spacing w:after="0"/>
                    <w:ind w:left="720"/>
                  </w:pPr>
                </w:p>
              </w:tc>
              <w:tc>
                <w:tcPr>
                  <w:tcW w:w="5245" w:type="dxa"/>
                </w:tcPr>
                <w:p w14:paraId="4106325F" w14:textId="77777777" w:rsidR="00140594" w:rsidRDefault="00140594" w:rsidP="00140594">
                  <w:pPr>
                    <w:spacing w:after="0"/>
                  </w:pPr>
                </w:p>
              </w:tc>
            </w:tr>
            <w:tr w:rsidR="00140594" w14:paraId="3D8F894E" w14:textId="77777777" w:rsidTr="00F47DB6">
              <w:tc>
                <w:tcPr>
                  <w:tcW w:w="2044" w:type="dxa"/>
                  <w:vMerge/>
                </w:tcPr>
                <w:p w14:paraId="67C310F4" w14:textId="77777777" w:rsidR="00140594" w:rsidRDefault="00140594" w:rsidP="00140594">
                  <w:pPr>
                    <w:spacing w:after="0"/>
                  </w:pPr>
                </w:p>
              </w:tc>
              <w:tc>
                <w:tcPr>
                  <w:tcW w:w="10851" w:type="dxa"/>
                  <w:gridSpan w:val="2"/>
                </w:tcPr>
                <w:p w14:paraId="416E3FBA" w14:textId="77777777" w:rsidR="00140594" w:rsidRDefault="00140594" w:rsidP="00140594">
                  <w:pPr>
                    <w:pStyle w:val="ListParagraph"/>
                    <w:numPr>
                      <w:ilvl w:val="0"/>
                      <w:numId w:val="11"/>
                    </w:numPr>
                    <w:spacing w:after="0"/>
                  </w:pPr>
                  <w:r>
                    <w:t>256</w:t>
                  </w:r>
                </w:p>
              </w:tc>
            </w:tr>
            <w:tr w:rsidR="00140594" w14:paraId="29EAB854" w14:textId="77777777" w:rsidTr="00F47DB6">
              <w:tc>
                <w:tcPr>
                  <w:tcW w:w="2044" w:type="dxa"/>
                  <w:vMerge w:val="restart"/>
                </w:tcPr>
                <w:p w14:paraId="46933ACB" w14:textId="77777777" w:rsidR="00140594" w:rsidRDefault="00140594" w:rsidP="00140594">
                  <w:pPr>
                    <w:spacing w:after="0"/>
                  </w:pPr>
                  <w:r>
                    <w:t>(Max) Number of epochs</w:t>
                  </w:r>
                </w:p>
              </w:tc>
              <w:tc>
                <w:tcPr>
                  <w:tcW w:w="5606" w:type="dxa"/>
                </w:tcPr>
                <w:p w14:paraId="19436633" w14:textId="77777777" w:rsidR="00140594" w:rsidRDefault="00140594" w:rsidP="00140594">
                  <w:pPr>
                    <w:spacing w:after="0"/>
                    <w:ind w:left="720"/>
                  </w:pPr>
                </w:p>
              </w:tc>
              <w:tc>
                <w:tcPr>
                  <w:tcW w:w="5245" w:type="dxa"/>
                </w:tcPr>
                <w:p w14:paraId="49B46DF2" w14:textId="77777777" w:rsidR="00140594" w:rsidRDefault="00140594" w:rsidP="00140594">
                  <w:pPr>
                    <w:spacing w:after="0"/>
                  </w:pPr>
                </w:p>
              </w:tc>
            </w:tr>
            <w:tr w:rsidR="00140594" w14:paraId="78DF29A0" w14:textId="77777777" w:rsidTr="00F47DB6">
              <w:tc>
                <w:tcPr>
                  <w:tcW w:w="2044" w:type="dxa"/>
                  <w:vMerge/>
                </w:tcPr>
                <w:p w14:paraId="2CAE3912" w14:textId="77777777" w:rsidR="00140594" w:rsidRDefault="00140594" w:rsidP="00140594">
                  <w:pPr>
                    <w:spacing w:after="0"/>
                  </w:pPr>
                </w:p>
              </w:tc>
              <w:tc>
                <w:tcPr>
                  <w:tcW w:w="10851" w:type="dxa"/>
                  <w:gridSpan w:val="2"/>
                </w:tcPr>
                <w:p w14:paraId="32D0371D" w14:textId="77777777" w:rsidR="00140594" w:rsidRDefault="00140594" w:rsidP="00140594">
                  <w:pPr>
                    <w:pStyle w:val="ListParagraph"/>
                    <w:numPr>
                      <w:ilvl w:val="0"/>
                      <w:numId w:val="11"/>
                    </w:numPr>
                    <w:spacing w:after="0"/>
                  </w:pPr>
                  <w:r w:rsidRPr="00A877A7">
                    <w:t>150 epochs</w:t>
                  </w:r>
                </w:p>
              </w:tc>
            </w:tr>
            <w:tr w:rsidR="00140594" w14:paraId="2A5FE9A0" w14:textId="77777777" w:rsidTr="00F47DB6">
              <w:tc>
                <w:tcPr>
                  <w:tcW w:w="2044" w:type="dxa"/>
                  <w:vMerge w:val="restart"/>
                </w:tcPr>
                <w:p w14:paraId="244CD404" w14:textId="77777777" w:rsidR="00140594" w:rsidRDefault="00140594" w:rsidP="00140594">
                  <w:pPr>
                    <w:spacing w:after="0"/>
                  </w:pPr>
                  <w:r>
                    <w:t>Stopping criteria</w:t>
                  </w:r>
                </w:p>
              </w:tc>
              <w:tc>
                <w:tcPr>
                  <w:tcW w:w="5606" w:type="dxa"/>
                </w:tcPr>
                <w:p w14:paraId="326E5EB8" w14:textId="77777777" w:rsidR="00140594" w:rsidRDefault="00140594" w:rsidP="00140594">
                  <w:pPr>
                    <w:numPr>
                      <w:ilvl w:val="0"/>
                      <w:numId w:val="6"/>
                    </w:numPr>
                    <w:spacing w:after="0"/>
                  </w:pPr>
                </w:p>
              </w:tc>
              <w:tc>
                <w:tcPr>
                  <w:tcW w:w="5245" w:type="dxa"/>
                </w:tcPr>
                <w:p w14:paraId="4F347456" w14:textId="77777777" w:rsidR="00140594" w:rsidRDefault="00140594" w:rsidP="00140594">
                  <w:pPr>
                    <w:spacing w:after="0"/>
                  </w:pPr>
                </w:p>
              </w:tc>
            </w:tr>
            <w:tr w:rsidR="00140594" w14:paraId="0A2FC021" w14:textId="77777777" w:rsidTr="00F47DB6">
              <w:tc>
                <w:tcPr>
                  <w:tcW w:w="2044" w:type="dxa"/>
                  <w:vMerge/>
                </w:tcPr>
                <w:p w14:paraId="3C92658F" w14:textId="77777777" w:rsidR="00140594" w:rsidRDefault="00140594" w:rsidP="00140594">
                  <w:pPr>
                    <w:spacing w:after="0"/>
                  </w:pPr>
                </w:p>
              </w:tc>
              <w:tc>
                <w:tcPr>
                  <w:tcW w:w="10851" w:type="dxa"/>
                  <w:gridSpan w:val="2"/>
                </w:tcPr>
                <w:p w14:paraId="574EEEE6" w14:textId="77777777" w:rsidR="00140594" w:rsidRDefault="00140594" w:rsidP="00140594">
                  <w:pPr>
                    <w:pStyle w:val="ListParagraph"/>
                    <w:numPr>
                      <w:ilvl w:val="0"/>
                      <w:numId w:val="11"/>
                    </w:numPr>
                    <w:spacing w:after="0"/>
                  </w:pPr>
                  <w:r w:rsidRPr="006E55E9">
                    <w:t>No improvement over 25 epochs.</w:t>
                  </w:r>
                </w:p>
              </w:tc>
            </w:tr>
            <w:tr w:rsidR="00140594" w14:paraId="3EBE205D" w14:textId="77777777" w:rsidTr="00F47DB6">
              <w:tc>
                <w:tcPr>
                  <w:tcW w:w="2044" w:type="dxa"/>
                  <w:vMerge w:val="restart"/>
                </w:tcPr>
                <w:p w14:paraId="64EA6BE8" w14:textId="77777777" w:rsidR="00140594" w:rsidRDefault="00140594" w:rsidP="00140594">
                  <w:pPr>
                    <w:spacing w:after="0"/>
                  </w:pPr>
                  <w:r>
                    <w:t>Weight initialization</w:t>
                  </w:r>
                </w:p>
              </w:tc>
              <w:tc>
                <w:tcPr>
                  <w:tcW w:w="5606" w:type="dxa"/>
                </w:tcPr>
                <w:p w14:paraId="103A8CC9" w14:textId="77777777" w:rsidR="00140594" w:rsidRDefault="00140594" w:rsidP="00140594">
                  <w:pPr>
                    <w:pStyle w:val="ListParagraph"/>
                    <w:numPr>
                      <w:ilvl w:val="0"/>
                      <w:numId w:val="6"/>
                    </w:numPr>
                    <w:spacing w:after="0"/>
                  </w:pPr>
                </w:p>
              </w:tc>
              <w:tc>
                <w:tcPr>
                  <w:tcW w:w="5245" w:type="dxa"/>
                </w:tcPr>
                <w:p w14:paraId="3137A4E8" w14:textId="77777777" w:rsidR="00140594" w:rsidRDefault="00140594" w:rsidP="00140594">
                  <w:pPr>
                    <w:spacing w:after="0"/>
                  </w:pPr>
                </w:p>
              </w:tc>
            </w:tr>
            <w:tr w:rsidR="00140594" w14:paraId="5CF32E26" w14:textId="77777777" w:rsidTr="00F47DB6">
              <w:tc>
                <w:tcPr>
                  <w:tcW w:w="2044" w:type="dxa"/>
                  <w:vMerge/>
                </w:tcPr>
                <w:p w14:paraId="1EEC5F96" w14:textId="77777777" w:rsidR="00140594" w:rsidRDefault="00140594" w:rsidP="00140594">
                  <w:pPr>
                    <w:spacing w:after="0"/>
                  </w:pPr>
                </w:p>
              </w:tc>
              <w:tc>
                <w:tcPr>
                  <w:tcW w:w="10851" w:type="dxa"/>
                  <w:gridSpan w:val="2"/>
                </w:tcPr>
                <w:p w14:paraId="6D1BC220" w14:textId="77777777" w:rsidR="00140594" w:rsidRDefault="00140594" w:rsidP="00140594">
                  <w:pPr>
                    <w:pStyle w:val="ListParagraph"/>
                    <w:numPr>
                      <w:ilvl w:val="0"/>
                      <w:numId w:val="11"/>
                    </w:numPr>
                    <w:spacing w:after="0"/>
                  </w:pPr>
                  <w:r>
                    <w:t>Default</w:t>
                  </w:r>
                </w:p>
              </w:tc>
            </w:tr>
            <w:tr w:rsidR="00140594" w14:paraId="4B6E4EFD" w14:textId="77777777" w:rsidTr="00F47DB6">
              <w:tc>
                <w:tcPr>
                  <w:tcW w:w="2044" w:type="dxa"/>
                </w:tcPr>
                <w:p w14:paraId="783E50A0" w14:textId="77777777" w:rsidR="00140594" w:rsidRDefault="00140594" w:rsidP="00140594">
                  <w:pPr>
                    <w:spacing w:after="0"/>
                  </w:pPr>
                  <w:r>
                    <w:t>Kernel Parameters:</w:t>
                  </w:r>
                </w:p>
                <w:p w14:paraId="09A80EC0" w14:textId="77777777" w:rsidR="00140594" w:rsidRDefault="00140594" w:rsidP="00140594">
                  <w:pPr>
                    <w:pStyle w:val="ListParagraph"/>
                    <w:numPr>
                      <w:ilvl w:val="0"/>
                      <w:numId w:val="6"/>
                    </w:numPr>
                    <w:spacing w:after="0" w:line="278" w:lineRule="auto"/>
                  </w:pPr>
                  <w:r>
                    <w:t>Dilation</w:t>
                  </w:r>
                </w:p>
                <w:p w14:paraId="0F4AA2B6" w14:textId="77777777" w:rsidR="00140594" w:rsidRDefault="00140594" w:rsidP="00140594">
                  <w:pPr>
                    <w:pStyle w:val="ListParagraph"/>
                    <w:numPr>
                      <w:ilvl w:val="0"/>
                      <w:numId w:val="6"/>
                    </w:numPr>
                    <w:spacing w:after="0" w:line="278" w:lineRule="auto"/>
                  </w:pPr>
                  <w:r>
                    <w:t>Padding Type</w:t>
                  </w:r>
                </w:p>
                <w:p w14:paraId="3D50D41E" w14:textId="77777777" w:rsidR="00140594" w:rsidRDefault="00140594" w:rsidP="00140594">
                  <w:pPr>
                    <w:spacing w:after="0"/>
                  </w:pPr>
                  <w:r>
                    <w:t>The value of groups (VG)</w:t>
                  </w:r>
                </w:p>
              </w:tc>
              <w:tc>
                <w:tcPr>
                  <w:tcW w:w="5606" w:type="dxa"/>
                </w:tcPr>
                <w:p w14:paraId="60E65EFC" w14:textId="77777777" w:rsidR="00140594" w:rsidRDefault="00140594" w:rsidP="00140594">
                  <w:pPr>
                    <w:numPr>
                      <w:ilvl w:val="0"/>
                      <w:numId w:val="6"/>
                    </w:numPr>
                    <w:spacing w:after="0"/>
                  </w:pPr>
                  <w:r>
                    <w:t>Default</w:t>
                  </w:r>
                </w:p>
              </w:tc>
              <w:tc>
                <w:tcPr>
                  <w:tcW w:w="5245" w:type="dxa"/>
                </w:tcPr>
                <w:p w14:paraId="00D6CC75" w14:textId="77777777" w:rsidR="00140594" w:rsidRDefault="00140594" w:rsidP="00140594">
                  <w:pPr>
                    <w:spacing w:after="0"/>
                  </w:pPr>
                </w:p>
              </w:tc>
            </w:tr>
          </w:tbl>
          <w:p w14:paraId="61D91960" w14:textId="77777777" w:rsidR="00140594" w:rsidRDefault="00140594" w:rsidP="00140594"/>
          <w:p w14:paraId="3FA0949E" w14:textId="77777777" w:rsidR="0045762D" w:rsidRPr="0050592D" w:rsidRDefault="0045762D" w:rsidP="0045762D"/>
        </w:tc>
      </w:tr>
    </w:tbl>
    <w:p w14:paraId="162AE90B" w14:textId="77777777" w:rsidR="00B628E6" w:rsidRDefault="00B628E6" w:rsidP="00B628E6">
      <w:pPr>
        <w:rPr>
          <w:b/>
          <w:bCs/>
          <w:lang w:val="en-US"/>
        </w:rPr>
      </w:pPr>
    </w:p>
    <w:p w14:paraId="6B290EE6" w14:textId="160A6D3B" w:rsidR="00011F2D" w:rsidRDefault="00011F2D">
      <w:pPr>
        <w:pStyle w:val="Heading2"/>
      </w:pPr>
      <w:r>
        <w:t>Result</w:t>
      </w:r>
    </w:p>
    <w:p w14:paraId="38AA9A1A" w14:textId="77777777" w:rsidR="009F326B" w:rsidRDefault="009F326B" w:rsidP="009F326B"/>
    <w:p w14:paraId="256504B2" w14:textId="034DE438" w:rsidR="009F6767" w:rsidRPr="009F326B" w:rsidRDefault="009F326B" w:rsidP="009F326B">
      <w:r>
        <w:t xml:space="preserve">Figure 1 and 2 show CDF of </w:t>
      </w:r>
      <w:r w:rsidR="008B2F7A">
        <w:t xml:space="preserve">CNN based </w:t>
      </w:r>
      <w:r>
        <w:t xml:space="preserve">SGCS </w:t>
      </w:r>
      <w:r w:rsidR="008B2F7A">
        <w:t xml:space="preserve">without quantization and with quantization respectively. </w:t>
      </w:r>
      <w:r w:rsidR="009F6767">
        <w:t xml:space="preserve">We aligned our parameters </w:t>
      </w:r>
      <w:r w:rsidR="006373ED">
        <w:t xml:space="preserve">based on [2] and generated these results based on the assumptions of [1]. </w:t>
      </w:r>
      <w:r w:rsidR="008B2F7A">
        <w:t>Trainable quantization was used to generate the SGCS CDF of Figure 2.</w:t>
      </w:r>
      <w:r w:rsidR="00C30239">
        <w:t xml:space="preserve"> The dataset use</w:t>
      </w:r>
      <w:r w:rsidR="00490AF9">
        <w:t xml:space="preserve">d to generate SGCS of Figure 1 and 2 is different from the one that was used in our </w:t>
      </w:r>
      <w:r w:rsidR="00A32FF8">
        <w:t>contribution for the last RAN4 meeting [2].</w:t>
      </w:r>
    </w:p>
    <w:p w14:paraId="3A74A332" w14:textId="77777777" w:rsidR="00FE56F5" w:rsidRDefault="00FE56F5" w:rsidP="00011F2D"/>
    <w:p w14:paraId="0A8C2067" w14:textId="3C46C64E" w:rsidR="009878BB" w:rsidRDefault="009878BB" w:rsidP="009878BB">
      <w:pPr>
        <w:jc w:val="center"/>
      </w:pPr>
      <w:r>
        <w:rPr>
          <w:noProof/>
        </w:rPr>
        <w:drawing>
          <wp:inline distT="0" distB="0" distL="0" distR="0" wp14:anchorId="023271A9" wp14:editId="1A06F7CF">
            <wp:extent cx="4839905" cy="3630305"/>
            <wp:effectExtent l="0" t="0" r="0" b="8255"/>
            <wp:docPr id="1940809412" name="Picture 1"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809412" name="Picture 1" descr="A graph with a line&#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4857255" cy="3643319"/>
                    </a:xfrm>
                    <a:prstGeom prst="rect">
                      <a:avLst/>
                    </a:prstGeom>
                  </pic:spPr>
                </pic:pic>
              </a:graphicData>
            </a:graphic>
          </wp:inline>
        </w:drawing>
      </w:r>
    </w:p>
    <w:p w14:paraId="583C16B4" w14:textId="6694975B" w:rsidR="009878BB" w:rsidRDefault="009878BB" w:rsidP="009878BB">
      <w:pPr>
        <w:jc w:val="center"/>
        <w:rPr>
          <w:b/>
          <w:bCs/>
        </w:rPr>
      </w:pPr>
      <w:r w:rsidRPr="009878BB">
        <w:rPr>
          <w:b/>
          <w:bCs/>
        </w:rPr>
        <w:t xml:space="preserve">Figure 1: CDF of CNN based SGCS across samples and </w:t>
      </w:r>
      <w:proofErr w:type="spellStart"/>
      <w:r w:rsidRPr="009878BB">
        <w:rPr>
          <w:b/>
          <w:bCs/>
        </w:rPr>
        <w:t>subbands</w:t>
      </w:r>
      <w:proofErr w:type="spellEnd"/>
      <w:r w:rsidRPr="009878BB">
        <w:rPr>
          <w:b/>
          <w:bCs/>
        </w:rPr>
        <w:t xml:space="preserve"> (no quantization)</w:t>
      </w:r>
    </w:p>
    <w:p w14:paraId="4DCE3103" w14:textId="3EA1549B" w:rsidR="009878BB" w:rsidRDefault="00842A8B" w:rsidP="009878BB">
      <w:pPr>
        <w:jc w:val="center"/>
        <w:rPr>
          <w:b/>
          <w:bCs/>
        </w:rPr>
      </w:pPr>
      <w:r>
        <w:rPr>
          <w:b/>
          <w:bCs/>
          <w:noProof/>
        </w:rPr>
        <w:lastRenderedPageBreak/>
        <w:drawing>
          <wp:inline distT="0" distB="0" distL="0" distR="0" wp14:anchorId="4E378F28" wp14:editId="6DD5B8A0">
            <wp:extent cx="4824484" cy="3618739"/>
            <wp:effectExtent l="0" t="0" r="0" b="1270"/>
            <wp:docPr id="521986551" name="Picture 2"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1986551" name="Picture 2" descr="A graph with a line&#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4841661" cy="3631623"/>
                    </a:xfrm>
                    <a:prstGeom prst="rect">
                      <a:avLst/>
                    </a:prstGeom>
                  </pic:spPr>
                </pic:pic>
              </a:graphicData>
            </a:graphic>
          </wp:inline>
        </w:drawing>
      </w:r>
    </w:p>
    <w:p w14:paraId="0661F500" w14:textId="00EEAC90" w:rsidR="00842A8B" w:rsidRDefault="00842A8B" w:rsidP="00842A8B">
      <w:pPr>
        <w:jc w:val="center"/>
        <w:rPr>
          <w:b/>
          <w:bCs/>
        </w:rPr>
      </w:pPr>
      <w:r w:rsidRPr="009878BB">
        <w:rPr>
          <w:b/>
          <w:bCs/>
        </w:rPr>
        <w:t xml:space="preserve">Figure </w:t>
      </w:r>
      <w:r>
        <w:rPr>
          <w:b/>
          <w:bCs/>
        </w:rPr>
        <w:t>2</w:t>
      </w:r>
      <w:r w:rsidRPr="009878BB">
        <w:rPr>
          <w:b/>
          <w:bCs/>
        </w:rPr>
        <w:t xml:space="preserve">: CDF of CNN based SGCS across samples and </w:t>
      </w:r>
      <w:proofErr w:type="spellStart"/>
      <w:r w:rsidRPr="009878BB">
        <w:rPr>
          <w:b/>
          <w:bCs/>
        </w:rPr>
        <w:t>subbands</w:t>
      </w:r>
      <w:proofErr w:type="spellEnd"/>
      <w:r w:rsidRPr="009878BB">
        <w:rPr>
          <w:b/>
          <w:bCs/>
        </w:rPr>
        <w:t xml:space="preserve"> (</w:t>
      </w:r>
      <w:r>
        <w:rPr>
          <w:b/>
          <w:bCs/>
        </w:rPr>
        <w:t>with trainable</w:t>
      </w:r>
      <w:r w:rsidRPr="009878BB">
        <w:rPr>
          <w:b/>
          <w:bCs/>
        </w:rPr>
        <w:t xml:space="preserve"> quantization)</w:t>
      </w:r>
    </w:p>
    <w:p w14:paraId="4542046D" w14:textId="77777777" w:rsidR="00C30239" w:rsidRDefault="00C30239" w:rsidP="001250EB"/>
    <w:p w14:paraId="7E56F0FD" w14:textId="74C5BBA7" w:rsidR="005A30BB" w:rsidRPr="00C30239" w:rsidRDefault="00C30239" w:rsidP="001250EB">
      <w:pPr>
        <w:rPr>
          <w:b/>
          <w:bCs/>
        </w:rPr>
      </w:pPr>
      <w:r w:rsidRPr="00C30239">
        <w:rPr>
          <w:b/>
          <w:bCs/>
        </w:rPr>
        <w:t xml:space="preserve">Observation 1: </w:t>
      </w:r>
      <w:r w:rsidR="00A81015" w:rsidRPr="00C30239">
        <w:rPr>
          <w:b/>
          <w:bCs/>
        </w:rPr>
        <w:t xml:space="preserve">The mean </w:t>
      </w:r>
      <w:r w:rsidR="00D377C5" w:rsidRPr="00C30239">
        <w:rPr>
          <w:b/>
          <w:bCs/>
        </w:rPr>
        <w:t xml:space="preserve">SGCS of CNN based model and </w:t>
      </w:r>
      <w:proofErr w:type="spellStart"/>
      <w:r w:rsidR="00D377C5" w:rsidRPr="00C30239">
        <w:rPr>
          <w:b/>
          <w:bCs/>
        </w:rPr>
        <w:t>eTypeII</w:t>
      </w:r>
      <w:proofErr w:type="spellEnd"/>
      <w:r w:rsidR="00D377C5" w:rsidRPr="00C30239">
        <w:rPr>
          <w:b/>
          <w:bCs/>
        </w:rPr>
        <w:t xml:space="preserve"> </w:t>
      </w:r>
      <w:r w:rsidR="0093338C">
        <w:rPr>
          <w:b/>
          <w:bCs/>
        </w:rPr>
        <w:t xml:space="preserve">based on latest </w:t>
      </w:r>
      <w:r w:rsidR="00242A04">
        <w:rPr>
          <w:b/>
          <w:bCs/>
        </w:rPr>
        <w:t xml:space="preserve">simulation assumptions </w:t>
      </w:r>
      <w:r w:rsidR="00D377C5" w:rsidRPr="00C30239">
        <w:rPr>
          <w:b/>
          <w:bCs/>
        </w:rPr>
        <w:t>are shown below:</w:t>
      </w:r>
    </w:p>
    <w:tbl>
      <w:tblPr>
        <w:tblStyle w:val="TableGrid"/>
        <w:tblW w:w="0" w:type="auto"/>
        <w:tblLook w:val="04A0" w:firstRow="1" w:lastRow="0" w:firstColumn="1" w:lastColumn="0" w:noHBand="0" w:noVBand="1"/>
      </w:tblPr>
      <w:tblGrid>
        <w:gridCol w:w="3685"/>
        <w:gridCol w:w="2970"/>
        <w:gridCol w:w="2966"/>
      </w:tblGrid>
      <w:tr w:rsidR="00CE43C4" w:rsidRPr="00C30239" w14:paraId="5CDCB6C7" w14:textId="28E6D618" w:rsidTr="00267A0F">
        <w:trPr>
          <w:trHeight w:val="394"/>
        </w:trPr>
        <w:tc>
          <w:tcPr>
            <w:tcW w:w="3685" w:type="dxa"/>
          </w:tcPr>
          <w:p w14:paraId="281C7995" w14:textId="58EF659F" w:rsidR="00CE43C4" w:rsidRPr="00C30239" w:rsidRDefault="00CE43C4" w:rsidP="001250EB">
            <w:pPr>
              <w:rPr>
                <w:b/>
                <w:bCs/>
              </w:rPr>
            </w:pPr>
            <w:r w:rsidRPr="00C30239">
              <w:rPr>
                <w:b/>
                <w:bCs/>
              </w:rPr>
              <w:t>Method</w:t>
            </w:r>
          </w:p>
        </w:tc>
        <w:tc>
          <w:tcPr>
            <w:tcW w:w="2970" w:type="dxa"/>
          </w:tcPr>
          <w:p w14:paraId="54464537" w14:textId="77777777" w:rsidR="00CE43C4" w:rsidRDefault="00CE43C4" w:rsidP="001250EB">
            <w:pPr>
              <w:rPr>
                <w:b/>
                <w:bCs/>
              </w:rPr>
            </w:pPr>
            <w:r w:rsidRPr="00C30239">
              <w:rPr>
                <w:b/>
                <w:bCs/>
              </w:rPr>
              <w:t>Mean SGCS</w:t>
            </w:r>
          </w:p>
          <w:p w14:paraId="6771055F" w14:textId="528AD1C2" w:rsidR="00267A0F" w:rsidRPr="00C30239" w:rsidRDefault="00267A0F" w:rsidP="001250EB">
            <w:pPr>
              <w:rPr>
                <w:b/>
                <w:bCs/>
              </w:rPr>
            </w:pPr>
            <w:r>
              <w:rPr>
                <w:b/>
                <w:bCs/>
              </w:rPr>
              <w:t xml:space="preserve">(across samples and </w:t>
            </w:r>
            <w:proofErr w:type="spellStart"/>
            <w:r>
              <w:rPr>
                <w:b/>
                <w:bCs/>
              </w:rPr>
              <w:t>subbands</w:t>
            </w:r>
            <w:proofErr w:type="spellEnd"/>
            <w:r>
              <w:rPr>
                <w:b/>
                <w:bCs/>
              </w:rPr>
              <w:t>)</w:t>
            </w:r>
          </w:p>
        </w:tc>
        <w:tc>
          <w:tcPr>
            <w:tcW w:w="2966" w:type="dxa"/>
          </w:tcPr>
          <w:p w14:paraId="0F73CBA0" w14:textId="7C46D792" w:rsidR="00CE43C4" w:rsidRDefault="00CE43C4" w:rsidP="001250EB">
            <w:pPr>
              <w:rPr>
                <w:b/>
                <w:bCs/>
              </w:rPr>
            </w:pPr>
            <w:r>
              <w:rPr>
                <w:b/>
                <w:bCs/>
              </w:rPr>
              <w:t>Median SGCS</w:t>
            </w:r>
          </w:p>
          <w:p w14:paraId="3AB024F2" w14:textId="26F2D672" w:rsidR="00267A0F" w:rsidRPr="00C30239" w:rsidRDefault="00267A0F" w:rsidP="001250EB">
            <w:pPr>
              <w:rPr>
                <w:b/>
                <w:bCs/>
              </w:rPr>
            </w:pPr>
            <w:r>
              <w:rPr>
                <w:b/>
                <w:bCs/>
              </w:rPr>
              <w:t xml:space="preserve">(across samples and </w:t>
            </w:r>
            <w:proofErr w:type="spellStart"/>
            <w:r>
              <w:rPr>
                <w:b/>
                <w:bCs/>
              </w:rPr>
              <w:t>subbands</w:t>
            </w:r>
            <w:proofErr w:type="spellEnd"/>
            <w:r>
              <w:rPr>
                <w:b/>
                <w:bCs/>
              </w:rPr>
              <w:t>)</w:t>
            </w:r>
          </w:p>
        </w:tc>
      </w:tr>
      <w:tr w:rsidR="00CE43C4" w:rsidRPr="00C30239" w14:paraId="1AB515F0" w14:textId="5C3656F7" w:rsidTr="00267A0F">
        <w:trPr>
          <w:trHeight w:val="394"/>
        </w:trPr>
        <w:tc>
          <w:tcPr>
            <w:tcW w:w="3685" w:type="dxa"/>
          </w:tcPr>
          <w:p w14:paraId="1A5CEA81" w14:textId="0DC06DDE" w:rsidR="00CE43C4" w:rsidRPr="00C30239" w:rsidRDefault="00CE43C4" w:rsidP="001250EB">
            <w:pPr>
              <w:rPr>
                <w:b/>
                <w:bCs/>
              </w:rPr>
            </w:pPr>
            <w:r w:rsidRPr="00C30239">
              <w:rPr>
                <w:b/>
                <w:bCs/>
              </w:rPr>
              <w:t>CNN encoder – CNN decoder without quantization</w:t>
            </w:r>
          </w:p>
        </w:tc>
        <w:tc>
          <w:tcPr>
            <w:tcW w:w="2970" w:type="dxa"/>
          </w:tcPr>
          <w:p w14:paraId="799D1427" w14:textId="5D936811" w:rsidR="00CE43C4" w:rsidRPr="00C30239" w:rsidRDefault="00CE43C4" w:rsidP="001250EB">
            <w:pPr>
              <w:rPr>
                <w:b/>
                <w:bCs/>
              </w:rPr>
            </w:pPr>
            <w:r w:rsidRPr="00C30239">
              <w:rPr>
                <w:b/>
                <w:bCs/>
              </w:rPr>
              <w:t>0.74</w:t>
            </w:r>
          </w:p>
        </w:tc>
        <w:tc>
          <w:tcPr>
            <w:tcW w:w="2966" w:type="dxa"/>
          </w:tcPr>
          <w:p w14:paraId="2BB31640" w14:textId="4486E427" w:rsidR="00CE43C4" w:rsidRPr="00C30239" w:rsidRDefault="00CE43C4" w:rsidP="001250EB">
            <w:pPr>
              <w:rPr>
                <w:b/>
                <w:bCs/>
              </w:rPr>
            </w:pPr>
            <w:r>
              <w:rPr>
                <w:b/>
                <w:bCs/>
              </w:rPr>
              <w:t>0.8</w:t>
            </w:r>
          </w:p>
        </w:tc>
      </w:tr>
      <w:tr w:rsidR="00CE43C4" w:rsidRPr="00C30239" w14:paraId="5A01E658" w14:textId="4562970E" w:rsidTr="00267A0F">
        <w:trPr>
          <w:trHeight w:val="394"/>
        </w:trPr>
        <w:tc>
          <w:tcPr>
            <w:tcW w:w="3685" w:type="dxa"/>
          </w:tcPr>
          <w:p w14:paraId="301751BC" w14:textId="077B5A01" w:rsidR="00CE43C4" w:rsidRPr="00C30239" w:rsidRDefault="00CE43C4" w:rsidP="001250EB">
            <w:pPr>
              <w:rPr>
                <w:b/>
                <w:bCs/>
              </w:rPr>
            </w:pPr>
            <w:r w:rsidRPr="00C30239">
              <w:rPr>
                <w:b/>
                <w:bCs/>
              </w:rPr>
              <w:t>CNN encoder – CNN decoder with quantization</w:t>
            </w:r>
          </w:p>
        </w:tc>
        <w:tc>
          <w:tcPr>
            <w:tcW w:w="2970" w:type="dxa"/>
          </w:tcPr>
          <w:p w14:paraId="09A75FF5" w14:textId="1D9CF210" w:rsidR="00CE43C4" w:rsidRPr="00C30239" w:rsidRDefault="00CE43C4" w:rsidP="001250EB">
            <w:pPr>
              <w:rPr>
                <w:b/>
                <w:bCs/>
              </w:rPr>
            </w:pPr>
            <w:r w:rsidRPr="00C30239">
              <w:rPr>
                <w:b/>
                <w:bCs/>
              </w:rPr>
              <w:t>0.683</w:t>
            </w:r>
          </w:p>
        </w:tc>
        <w:tc>
          <w:tcPr>
            <w:tcW w:w="2966" w:type="dxa"/>
          </w:tcPr>
          <w:p w14:paraId="7249D3B1" w14:textId="11B8E82C" w:rsidR="00CE43C4" w:rsidRPr="00C30239" w:rsidRDefault="00267A0F" w:rsidP="001250EB">
            <w:pPr>
              <w:rPr>
                <w:b/>
                <w:bCs/>
              </w:rPr>
            </w:pPr>
            <w:r>
              <w:rPr>
                <w:b/>
                <w:bCs/>
              </w:rPr>
              <w:t>0.73</w:t>
            </w:r>
          </w:p>
        </w:tc>
      </w:tr>
      <w:tr w:rsidR="00CE43C4" w:rsidRPr="00C30239" w14:paraId="4E74DF66" w14:textId="0ECD68B7" w:rsidTr="00267A0F">
        <w:trPr>
          <w:trHeight w:val="394"/>
        </w:trPr>
        <w:tc>
          <w:tcPr>
            <w:tcW w:w="3685" w:type="dxa"/>
          </w:tcPr>
          <w:p w14:paraId="15EE9F74" w14:textId="6A5CF265" w:rsidR="00CE43C4" w:rsidRPr="00C30239" w:rsidRDefault="00CE43C4" w:rsidP="001250EB">
            <w:pPr>
              <w:rPr>
                <w:b/>
                <w:bCs/>
              </w:rPr>
            </w:pPr>
            <w:proofErr w:type="spellStart"/>
            <w:r w:rsidRPr="00C30239">
              <w:rPr>
                <w:b/>
                <w:bCs/>
              </w:rPr>
              <w:t>eTypeII</w:t>
            </w:r>
            <w:proofErr w:type="spellEnd"/>
          </w:p>
        </w:tc>
        <w:tc>
          <w:tcPr>
            <w:tcW w:w="2970" w:type="dxa"/>
          </w:tcPr>
          <w:p w14:paraId="7E67E4AD" w14:textId="6263BDEF" w:rsidR="00CE43C4" w:rsidRPr="00C30239" w:rsidRDefault="00CE43C4" w:rsidP="001250EB">
            <w:pPr>
              <w:rPr>
                <w:b/>
                <w:bCs/>
              </w:rPr>
            </w:pPr>
            <w:r w:rsidRPr="00C30239">
              <w:rPr>
                <w:b/>
                <w:bCs/>
              </w:rPr>
              <w:t>0.67</w:t>
            </w:r>
          </w:p>
        </w:tc>
        <w:tc>
          <w:tcPr>
            <w:tcW w:w="2966" w:type="dxa"/>
          </w:tcPr>
          <w:p w14:paraId="7936F9A3" w14:textId="529C5457" w:rsidR="00CE43C4" w:rsidRPr="00C30239" w:rsidRDefault="00267A0F" w:rsidP="001250EB">
            <w:pPr>
              <w:rPr>
                <w:b/>
                <w:bCs/>
              </w:rPr>
            </w:pPr>
            <w:r>
              <w:rPr>
                <w:b/>
                <w:bCs/>
              </w:rPr>
              <w:t>--</w:t>
            </w:r>
          </w:p>
        </w:tc>
      </w:tr>
    </w:tbl>
    <w:p w14:paraId="2E762B25" w14:textId="77777777" w:rsidR="00842A8B" w:rsidRPr="009878BB" w:rsidRDefault="00842A8B" w:rsidP="00532F30">
      <w:pPr>
        <w:rPr>
          <w:b/>
          <w:bCs/>
        </w:rPr>
      </w:pPr>
    </w:p>
    <w:p w14:paraId="695AACCD" w14:textId="1E4943FC" w:rsidR="008B6B4E" w:rsidRDefault="008B6B4E">
      <w:pPr>
        <w:pStyle w:val="Heading2"/>
      </w:pPr>
      <w:r>
        <w:t>Reference Encoder Decoder Pair</w:t>
      </w:r>
    </w:p>
    <w:p w14:paraId="4AF92275" w14:textId="15153512" w:rsidR="00A169C5" w:rsidRPr="00532F30" w:rsidRDefault="00A56059" w:rsidP="00A169C5">
      <w:r>
        <w:t>RAN4 made the following agreement regarding reference encoder decoder pair</w:t>
      </w:r>
      <w:r w:rsidR="00841859">
        <w:t xml:space="preserve"> during the last meeting [4]</w:t>
      </w:r>
    </w:p>
    <w:tbl>
      <w:tblPr>
        <w:tblStyle w:val="TableGrid"/>
        <w:tblW w:w="0" w:type="auto"/>
        <w:tblLook w:val="04A0" w:firstRow="1" w:lastRow="0" w:firstColumn="1" w:lastColumn="0" w:noHBand="0" w:noVBand="1"/>
      </w:tblPr>
      <w:tblGrid>
        <w:gridCol w:w="9621"/>
      </w:tblGrid>
      <w:tr w:rsidR="00A169C5" w14:paraId="4A2C2127" w14:textId="77777777" w:rsidTr="000D64F9">
        <w:tc>
          <w:tcPr>
            <w:tcW w:w="9621" w:type="dxa"/>
          </w:tcPr>
          <w:p w14:paraId="52ABC15D" w14:textId="77777777" w:rsidR="00A169C5" w:rsidRDefault="00A169C5" w:rsidP="000D64F9"/>
          <w:p w14:paraId="22BC6FF1" w14:textId="77777777" w:rsidR="00930D66" w:rsidRPr="00FB5CEB" w:rsidRDefault="00930D66" w:rsidP="00930D66">
            <w:pPr>
              <w:rPr>
                <w:b/>
                <w:u w:val="single"/>
              </w:rPr>
            </w:pPr>
            <w:r w:rsidRPr="00FB5CEB">
              <w:rPr>
                <w:b/>
                <w:u w:val="single"/>
              </w:rPr>
              <w:t xml:space="preserve">Issue </w:t>
            </w:r>
            <w:r w:rsidRPr="00FB5CEB">
              <w:rPr>
                <w:rFonts w:eastAsia="Yu Mincho" w:hint="eastAsia"/>
                <w:b/>
                <w:u w:val="single"/>
                <w:lang w:eastAsia="ja-JP"/>
              </w:rPr>
              <w:t>4</w:t>
            </w:r>
            <w:r w:rsidRPr="00FB5CEB">
              <w:rPr>
                <w:b/>
                <w:u w:val="single"/>
              </w:rPr>
              <w:t>-</w:t>
            </w:r>
            <w:r w:rsidRPr="00FB5CEB">
              <w:rPr>
                <w:rFonts w:eastAsia="Yu Mincho" w:hint="eastAsia"/>
                <w:b/>
                <w:u w:val="single"/>
                <w:lang w:eastAsia="ja-JP"/>
              </w:rPr>
              <w:t>4</w:t>
            </w:r>
            <w:r w:rsidRPr="00FB5CEB">
              <w:rPr>
                <w:b/>
                <w:u w:val="single"/>
              </w:rPr>
              <w:t xml:space="preserve">: </w:t>
            </w:r>
            <w:r w:rsidRPr="00FB5CEB">
              <w:rPr>
                <w:rFonts w:eastAsia="Yu Mincho" w:hint="eastAsia"/>
                <w:b/>
                <w:u w:val="single"/>
                <w:lang w:eastAsia="ja-JP"/>
              </w:rPr>
              <w:t>Options for Option 4</w:t>
            </w:r>
          </w:p>
          <w:p w14:paraId="321F3F27" w14:textId="77777777" w:rsidR="00930D66" w:rsidRPr="00FB5CEB" w:rsidRDefault="00930D66" w:rsidP="00930D66">
            <w:pPr>
              <w:rPr>
                <w:rFonts w:eastAsia="Yu Mincho"/>
                <w:iCs/>
                <w:lang w:eastAsia="ja-JP"/>
              </w:rPr>
            </w:pPr>
            <w:r w:rsidRPr="00FB5CEB">
              <w:rPr>
                <w:rFonts w:eastAsia="Yu Mincho" w:hint="eastAsia"/>
                <w:iCs/>
                <w:lang w:eastAsia="ja-JP"/>
              </w:rPr>
              <w:t>Option 4 sub-options:</w:t>
            </w:r>
          </w:p>
          <w:p w14:paraId="73C68365" w14:textId="77777777" w:rsidR="00930D66" w:rsidRPr="00FB5CEB" w:rsidRDefault="00930D66" w:rsidP="00930D66">
            <w:pPr>
              <w:numPr>
                <w:ilvl w:val="0"/>
                <w:numId w:val="12"/>
              </w:numPr>
              <w:rPr>
                <w:rFonts w:eastAsia="Yu Mincho"/>
                <w:iCs/>
                <w:lang w:eastAsia="ja-JP"/>
              </w:rPr>
            </w:pPr>
            <w:r w:rsidRPr="00FB5CEB">
              <w:rPr>
                <w:rFonts w:eastAsia="Yu Mincho" w:hint="eastAsia"/>
                <w:iCs/>
                <w:lang w:eastAsia="ja-JP"/>
              </w:rPr>
              <w:t>4a: Dataset based: specify at least dataset based on which the test decoder can be implemented by TE vendors</w:t>
            </w:r>
          </w:p>
          <w:p w14:paraId="21ABBDCB" w14:textId="77777777" w:rsidR="00930D66" w:rsidRPr="00FB5CEB" w:rsidRDefault="00930D66" w:rsidP="00930D66">
            <w:pPr>
              <w:rPr>
                <w:rFonts w:eastAsia="Yu Mincho"/>
                <w:iCs/>
                <w:lang w:eastAsia="ja-JP"/>
              </w:rPr>
            </w:pPr>
            <w:r w:rsidRPr="00FB5CEB">
              <w:rPr>
                <w:rFonts w:eastAsia="Yu Mincho"/>
                <w:iCs/>
                <w:lang w:eastAsia="ja-JP"/>
              </w:rPr>
              <w:tab/>
            </w:r>
            <w:r w:rsidRPr="00FB5CEB">
              <w:rPr>
                <w:rFonts w:eastAsia="Yu Mincho"/>
                <w:iCs/>
                <w:lang w:eastAsia="ja-JP"/>
              </w:rPr>
              <w:tab/>
            </w:r>
            <w:r w:rsidRPr="00FB5CEB">
              <w:rPr>
                <w:rFonts w:eastAsia="Yu Mincho" w:hint="eastAsia"/>
                <w:iCs/>
                <w:lang w:eastAsia="ja-JP"/>
              </w:rPr>
              <w:t xml:space="preserve">FFS whether anything else needs to be specified (e.g. model structure for decoder or a reference encoder) </w:t>
            </w:r>
          </w:p>
          <w:p w14:paraId="549CD136" w14:textId="77777777" w:rsidR="00930D66" w:rsidRPr="00FB5CEB" w:rsidRDefault="00930D66" w:rsidP="00930D66">
            <w:pPr>
              <w:numPr>
                <w:ilvl w:val="0"/>
                <w:numId w:val="12"/>
              </w:numPr>
              <w:rPr>
                <w:rFonts w:eastAsia="Yu Mincho"/>
                <w:iCs/>
                <w:lang w:eastAsia="ja-JP"/>
              </w:rPr>
            </w:pPr>
            <w:r w:rsidRPr="00FB5CEB">
              <w:rPr>
                <w:rFonts w:eastAsia="Yu Mincho" w:hint="eastAsia"/>
                <w:iCs/>
                <w:lang w:eastAsia="ja-JP"/>
              </w:rPr>
              <w:t xml:space="preserve">4b: Reference encoder based: encoder is documented in the specifications, used to derive a decoder to be implemented by TE vendors </w:t>
            </w:r>
          </w:p>
          <w:p w14:paraId="1F12F4DD" w14:textId="77777777" w:rsidR="00930D66" w:rsidRPr="00FB5CEB" w:rsidRDefault="00930D66" w:rsidP="00930D66">
            <w:pPr>
              <w:rPr>
                <w:rFonts w:eastAsia="Yu Mincho"/>
                <w:iCs/>
                <w:lang w:eastAsia="ja-JP"/>
              </w:rPr>
            </w:pPr>
            <w:r w:rsidRPr="00FB5CEB">
              <w:rPr>
                <w:rFonts w:eastAsia="Yu Mincho"/>
                <w:iCs/>
                <w:lang w:eastAsia="ja-JP"/>
              </w:rPr>
              <w:lastRenderedPageBreak/>
              <w:tab/>
            </w:r>
            <w:r w:rsidRPr="00FB5CEB">
              <w:rPr>
                <w:rFonts w:eastAsia="Yu Mincho"/>
                <w:iCs/>
                <w:lang w:eastAsia="ja-JP"/>
              </w:rPr>
              <w:tab/>
            </w:r>
            <w:r w:rsidRPr="00FB5CEB">
              <w:rPr>
                <w:rFonts w:eastAsia="Yu Mincho" w:hint="eastAsia"/>
                <w:iCs/>
                <w:lang w:eastAsia="ja-JP"/>
              </w:rPr>
              <w:t xml:space="preserve">FFS whether training dataset (channel information) needs to be specified </w:t>
            </w:r>
          </w:p>
          <w:p w14:paraId="35487982" w14:textId="77777777" w:rsidR="00930D66" w:rsidRPr="00FB5CEB" w:rsidRDefault="00930D66" w:rsidP="00930D66">
            <w:pPr>
              <w:numPr>
                <w:ilvl w:val="0"/>
                <w:numId w:val="12"/>
              </w:numPr>
              <w:rPr>
                <w:rFonts w:eastAsia="Yu Mincho"/>
                <w:iCs/>
                <w:lang w:eastAsia="ja-JP"/>
              </w:rPr>
            </w:pPr>
            <w:r w:rsidRPr="00FB5CEB">
              <w:rPr>
                <w:rFonts w:eastAsia="Yu Mincho" w:hint="eastAsia"/>
                <w:iCs/>
                <w:lang w:eastAsia="ja-JP"/>
              </w:rPr>
              <w:t xml:space="preserve">4c: do not specify either reference encoder or dataset. specify enough </w:t>
            </w:r>
            <w:r w:rsidRPr="00FB5CEB">
              <w:rPr>
                <w:rFonts w:eastAsia="Yu Mincho"/>
                <w:iCs/>
                <w:lang w:eastAsia="ja-JP"/>
              </w:rPr>
              <w:t>constraint</w:t>
            </w:r>
            <w:r w:rsidRPr="00FB5CEB">
              <w:rPr>
                <w:rFonts w:eastAsia="Yu Mincho" w:hint="eastAsia"/>
                <w:iCs/>
                <w:lang w:eastAsia="ja-JP"/>
              </w:rPr>
              <w:t>s on the decoder output ordering</w:t>
            </w:r>
          </w:p>
          <w:p w14:paraId="7D3A8C7A" w14:textId="10073532" w:rsidR="00A169C5" w:rsidRPr="00CB76E4" w:rsidRDefault="00930D66" w:rsidP="00A169C5">
            <w:pPr>
              <w:rPr>
                <w:rFonts w:eastAsia="Yu Mincho"/>
                <w:iCs/>
                <w:lang w:eastAsia="ja-JP"/>
              </w:rPr>
            </w:pPr>
            <w:r w:rsidRPr="00FB5CEB">
              <w:rPr>
                <w:rFonts w:eastAsia="Yu Mincho" w:hint="eastAsia"/>
                <w:iCs/>
                <w:lang w:eastAsia="ja-JP"/>
              </w:rPr>
              <w:t xml:space="preserve">Companies are invited to bring further analysis on how to perform a </w:t>
            </w:r>
            <w:r w:rsidRPr="00FB5CEB">
              <w:rPr>
                <w:rFonts w:eastAsia="Yu Mincho"/>
                <w:iCs/>
                <w:lang w:eastAsia="ja-JP"/>
              </w:rPr>
              <w:t>feasibility</w:t>
            </w:r>
            <w:r w:rsidRPr="00FB5CEB">
              <w:rPr>
                <w:rFonts w:eastAsia="Yu Mincho" w:hint="eastAsia"/>
                <w:iCs/>
                <w:lang w:eastAsia="ja-JP"/>
              </w:rPr>
              <w:t xml:space="preserve"> study for these options.</w:t>
            </w:r>
          </w:p>
        </w:tc>
      </w:tr>
    </w:tbl>
    <w:p w14:paraId="1A00A053" w14:textId="77777777" w:rsidR="00A169C5" w:rsidRDefault="00A169C5" w:rsidP="00A169C5">
      <w:pPr>
        <w:rPr>
          <w:b/>
          <w:bCs/>
          <w:lang w:val="en-US"/>
        </w:rPr>
      </w:pPr>
    </w:p>
    <w:p w14:paraId="334A3B57" w14:textId="173E0505" w:rsidR="00A837A7" w:rsidRDefault="006E7DD4" w:rsidP="00A169C5">
      <w:pPr>
        <w:rPr>
          <w:lang w:val="en-US"/>
        </w:rPr>
      </w:pPr>
      <w:r>
        <w:rPr>
          <w:lang w:val="en-US"/>
        </w:rPr>
        <w:t xml:space="preserve">In option 4b, UE vendor needs to know the reference decoder to train </w:t>
      </w:r>
      <w:r w:rsidR="009202EA">
        <w:rPr>
          <w:lang w:val="en-US"/>
        </w:rPr>
        <w:t xml:space="preserve">its encoder. Hence, for option 4b to work, reference decoder needs to be specified along with the reference encoder. </w:t>
      </w:r>
    </w:p>
    <w:p w14:paraId="03CCC363" w14:textId="77777777" w:rsidR="00ED3545" w:rsidRPr="0093338C" w:rsidRDefault="009202EA" w:rsidP="00ED3545">
      <w:pPr>
        <w:rPr>
          <w:b/>
          <w:bCs/>
          <w:lang w:val="en-US"/>
        </w:rPr>
      </w:pPr>
      <w:r w:rsidRPr="0093338C">
        <w:rPr>
          <w:b/>
          <w:bCs/>
          <w:lang w:val="en-US"/>
        </w:rPr>
        <w:t xml:space="preserve">Observation 2: </w:t>
      </w:r>
      <w:r w:rsidR="00ED3545" w:rsidRPr="0093338C">
        <w:rPr>
          <w:b/>
          <w:bCs/>
          <w:lang w:val="en-US"/>
        </w:rPr>
        <w:t xml:space="preserve">In option 4b, UE vendor needs to know the reference decoder to train its encoder. Hence, for option 4b to work, reference decoder needs to be specified along with the reference encoder. </w:t>
      </w:r>
    </w:p>
    <w:p w14:paraId="32DFDDE0" w14:textId="7E84A61F" w:rsidR="009202EA" w:rsidRPr="00096A1F" w:rsidRDefault="00ED3545" w:rsidP="00A169C5">
      <w:pPr>
        <w:rPr>
          <w:b/>
          <w:bCs/>
          <w:lang w:val="en-US"/>
        </w:rPr>
      </w:pPr>
      <w:r w:rsidRPr="00096A1F">
        <w:rPr>
          <w:b/>
          <w:bCs/>
          <w:lang w:val="en-US"/>
        </w:rPr>
        <w:t xml:space="preserve">Proposal 1: </w:t>
      </w:r>
      <w:r w:rsidR="0002196C" w:rsidRPr="00096A1F">
        <w:rPr>
          <w:b/>
          <w:bCs/>
          <w:lang w:val="en-US"/>
        </w:rPr>
        <w:t>Option 4b is suggested to be modified in the following way</w:t>
      </w:r>
      <w:r w:rsidR="005D3AEE" w:rsidRPr="00096A1F">
        <w:rPr>
          <w:b/>
          <w:bCs/>
          <w:lang w:val="en-US"/>
        </w:rPr>
        <w:t xml:space="preserve"> (modifications are shown in </w:t>
      </w:r>
      <w:r w:rsidR="005D3AEE" w:rsidRPr="00096A1F">
        <w:rPr>
          <w:b/>
          <w:bCs/>
          <w:color w:val="0070C0"/>
          <w:lang w:val="en-US"/>
        </w:rPr>
        <w:t>blue</w:t>
      </w:r>
      <w:r w:rsidR="005D3AEE" w:rsidRPr="00096A1F">
        <w:rPr>
          <w:b/>
          <w:bCs/>
          <w:lang w:val="en-US"/>
        </w:rPr>
        <w:t>)</w:t>
      </w:r>
      <w:r w:rsidR="0002196C" w:rsidRPr="00096A1F">
        <w:rPr>
          <w:b/>
          <w:bCs/>
          <w:lang w:val="en-US"/>
        </w:rPr>
        <w:t>:</w:t>
      </w:r>
    </w:p>
    <w:p w14:paraId="78CC1CF2" w14:textId="77777777" w:rsidR="007C160C" w:rsidRDefault="0002196C" w:rsidP="00A56059">
      <w:pPr>
        <w:numPr>
          <w:ilvl w:val="0"/>
          <w:numId w:val="12"/>
        </w:numPr>
        <w:rPr>
          <w:rFonts w:eastAsia="Yu Mincho"/>
          <w:b/>
          <w:bCs/>
          <w:iCs/>
          <w:color w:val="0070C0"/>
          <w:lang w:eastAsia="ja-JP"/>
        </w:rPr>
      </w:pPr>
      <w:r w:rsidRPr="00096A1F">
        <w:rPr>
          <w:rFonts w:eastAsia="Yu Mincho" w:hint="eastAsia"/>
          <w:b/>
          <w:bCs/>
          <w:iCs/>
          <w:lang w:eastAsia="ja-JP"/>
        </w:rPr>
        <w:t xml:space="preserve">4b: Reference encoder </w:t>
      </w:r>
      <w:r w:rsidR="005D3AEE" w:rsidRPr="00096A1F">
        <w:rPr>
          <w:rFonts w:eastAsia="Yu Mincho"/>
          <w:b/>
          <w:bCs/>
          <w:iCs/>
          <w:color w:val="0070C0"/>
          <w:lang w:eastAsia="ja-JP"/>
        </w:rPr>
        <w:t xml:space="preserve">and reference decoder </w:t>
      </w:r>
      <w:r w:rsidRPr="00096A1F">
        <w:rPr>
          <w:rFonts w:eastAsia="Yu Mincho" w:hint="eastAsia"/>
          <w:b/>
          <w:bCs/>
          <w:iCs/>
          <w:lang w:eastAsia="ja-JP"/>
        </w:rPr>
        <w:t>based: encoder is documented in the specifications, used to derive a decoder to be implemented by TE vendors</w:t>
      </w:r>
      <w:r w:rsidR="00B63924" w:rsidRPr="00096A1F">
        <w:rPr>
          <w:rFonts w:eastAsia="Yu Mincho"/>
          <w:b/>
          <w:bCs/>
          <w:iCs/>
          <w:lang w:eastAsia="ja-JP"/>
        </w:rPr>
        <w:t xml:space="preserve">. </w:t>
      </w:r>
      <w:r w:rsidR="00B63924" w:rsidRPr="00096A1F">
        <w:rPr>
          <w:rFonts w:eastAsia="Yu Mincho"/>
          <w:b/>
          <w:bCs/>
          <w:iCs/>
          <w:color w:val="0070C0"/>
          <w:lang w:eastAsia="ja-JP"/>
        </w:rPr>
        <w:t>Reference decoder is documented in the specifications, used by UE to train its encoder.</w:t>
      </w:r>
      <w:r w:rsidRPr="00096A1F">
        <w:rPr>
          <w:rFonts w:eastAsia="Yu Mincho" w:hint="eastAsia"/>
          <w:b/>
          <w:bCs/>
          <w:iCs/>
          <w:color w:val="0070C0"/>
          <w:lang w:eastAsia="ja-JP"/>
        </w:rPr>
        <w:t xml:space="preserve"> </w:t>
      </w:r>
    </w:p>
    <w:p w14:paraId="11858983" w14:textId="0351EBB4" w:rsidR="00A169C5" w:rsidRPr="007C160C" w:rsidRDefault="0002196C" w:rsidP="007C160C">
      <w:pPr>
        <w:numPr>
          <w:ilvl w:val="1"/>
          <w:numId w:val="12"/>
        </w:numPr>
        <w:rPr>
          <w:rFonts w:eastAsia="Yu Mincho"/>
          <w:b/>
          <w:bCs/>
          <w:iCs/>
          <w:color w:val="0070C0"/>
          <w:lang w:eastAsia="ja-JP"/>
        </w:rPr>
      </w:pPr>
      <w:r w:rsidRPr="007C160C">
        <w:rPr>
          <w:rFonts w:eastAsia="Yu Mincho" w:hint="eastAsia"/>
          <w:b/>
          <w:bCs/>
          <w:iCs/>
          <w:lang w:eastAsia="ja-JP"/>
        </w:rPr>
        <w:t xml:space="preserve">FFS whether training dataset (channel information) needs to be specified </w:t>
      </w:r>
    </w:p>
    <w:p w14:paraId="4F1F30C6" w14:textId="77777777" w:rsidR="00B628E6" w:rsidRDefault="00B628E6" w:rsidP="00B628E6">
      <w:pPr>
        <w:pStyle w:val="Heading1"/>
        <w:rPr>
          <w:lang w:val="en-US"/>
        </w:rPr>
      </w:pPr>
      <w:r>
        <w:rPr>
          <w:lang w:val="en-US"/>
        </w:rPr>
        <w:t>Conclusions</w:t>
      </w:r>
    </w:p>
    <w:p w14:paraId="375A9E4B" w14:textId="77777777" w:rsidR="00643F9C" w:rsidRDefault="00242A04" w:rsidP="0093338C">
      <w:pPr>
        <w:rPr>
          <w:b/>
          <w:bCs/>
        </w:rPr>
      </w:pPr>
      <w:r w:rsidRPr="00C30239">
        <w:rPr>
          <w:b/>
          <w:bCs/>
        </w:rPr>
        <w:t xml:space="preserve">Observation 1: The mean SGCS of CNN based model and </w:t>
      </w:r>
      <w:proofErr w:type="spellStart"/>
      <w:r w:rsidRPr="00C30239">
        <w:rPr>
          <w:b/>
          <w:bCs/>
        </w:rPr>
        <w:t>eTypeII</w:t>
      </w:r>
      <w:proofErr w:type="spellEnd"/>
      <w:r w:rsidRPr="00C30239">
        <w:rPr>
          <w:b/>
          <w:bCs/>
        </w:rPr>
        <w:t xml:space="preserve"> </w:t>
      </w:r>
      <w:r>
        <w:rPr>
          <w:b/>
          <w:bCs/>
        </w:rPr>
        <w:t xml:space="preserve">based on latest simulation assumptions </w:t>
      </w:r>
      <w:r w:rsidRPr="00C30239">
        <w:rPr>
          <w:b/>
          <w:bCs/>
        </w:rPr>
        <w:t>are shown below:</w:t>
      </w:r>
    </w:p>
    <w:tbl>
      <w:tblPr>
        <w:tblStyle w:val="TableGrid"/>
        <w:tblW w:w="0" w:type="auto"/>
        <w:tblLook w:val="04A0" w:firstRow="1" w:lastRow="0" w:firstColumn="1" w:lastColumn="0" w:noHBand="0" w:noVBand="1"/>
      </w:tblPr>
      <w:tblGrid>
        <w:gridCol w:w="3685"/>
        <w:gridCol w:w="2970"/>
        <w:gridCol w:w="2966"/>
      </w:tblGrid>
      <w:tr w:rsidR="00643F9C" w:rsidRPr="00C30239" w14:paraId="42C4AD29" w14:textId="77777777" w:rsidTr="000D64F9">
        <w:trPr>
          <w:trHeight w:val="394"/>
        </w:trPr>
        <w:tc>
          <w:tcPr>
            <w:tcW w:w="3685" w:type="dxa"/>
          </w:tcPr>
          <w:p w14:paraId="2A778075" w14:textId="77777777" w:rsidR="00643F9C" w:rsidRPr="00C30239" w:rsidRDefault="00643F9C" w:rsidP="000D64F9">
            <w:pPr>
              <w:rPr>
                <w:b/>
                <w:bCs/>
              </w:rPr>
            </w:pPr>
            <w:r w:rsidRPr="00C30239">
              <w:rPr>
                <w:b/>
                <w:bCs/>
              </w:rPr>
              <w:t>Method</w:t>
            </w:r>
          </w:p>
        </w:tc>
        <w:tc>
          <w:tcPr>
            <w:tcW w:w="2970" w:type="dxa"/>
          </w:tcPr>
          <w:p w14:paraId="4587E0D8" w14:textId="77777777" w:rsidR="00643F9C" w:rsidRDefault="00643F9C" w:rsidP="000D64F9">
            <w:pPr>
              <w:rPr>
                <w:b/>
                <w:bCs/>
              </w:rPr>
            </w:pPr>
            <w:r w:rsidRPr="00C30239">
              <w:rPr>
                <w:b/>
                <w:bCs/>
              </w:rPr>
              <w:t>Mean SGCS</w:t>
            </w:r>
          </w:p>
          <w:p w14:paraId="08C99E3B" w14:textId="77777777" w:rsidR="00643F9C" w:rsidRPr="00C30239" w:rsidRDefault="00643F9C" w:rsidP="000D64F9">
            <w:pPr>
              <w:rPr>
                <w:b/>
                <w:bCs/>
              </w:rPr>
            </w:pPr>
            <w:r>
              <w:rPr>
                <w:b/>
                <w:bCs/>
              </w:rPr>
              <w:t xml:space="preserve">(across samples and </w:t>
            </w:r>
            <w:proofErr w:type="spellStart"/>
            <w:r>
              <w:rPr>
                <w:b/>
                <w:bCs/>
              </w:rPr>
              <w:t>subbands</w:t>
            </w:r>
            <w:proofErr w:type="spellEnd"/>
            <w:r>
              <w:rPr>
                <w:b/>
                <w:bCs/>
              </w:rPr>
              <w:t>)</w:t>
            </w:r>
          </w:p>
        </w:tc>
        <w:tc>
          <w:tcPr>
            <w:tcW w:w="2966" w:type="dxa"/>
          </w:tcPr>
          <w:p w14:paraId="39C7F628" w14:textId="77777777" w:rsidR="00643F9C" w:rsidRDefault="00643F9C" w:rsidP="000D64F9">
            <w:pPr>
              <w:rPr>
                <w:b/>
                <w:bCs/>
              </w:rPr>
            </w:pPr>
            <w:r>
              <w:rPr>
                <w:b/>
                <w:bCs/>
              </w:rPr>
              <w:t>Median SGCS</w:t>
            </w:r>
          </w:p>
          <w:p w14:paraId="473B2343" w14:textId="77777777" w:rsidR="00643F9C" w:rsidRPr="00C30239" w:rsidRDefault="00643F9C" w:rsidP="000D64F9">
            <w:pPr>
              <w:rPr>
                <w:b/>
                <w:bCs/>
              </w:rPr>
            </w:pPr>
            <w:r>
              <w:rPr>
                <w:b/>
                <w:bCs/>
              </w:rPr>
              <w:t xml:space="preserve">(across samples and </w:t>
            </w:r>
            <w:proofErr w:type="spellStart"/>
            <w:r>
              <w:rPr>
                <w:b/>
                <w:bCs/>
              </w:rPr>
              <w:t>subbands</w:t>
            </w:r>
            <w:proofErr w:type="spellEnd"/>
            <w:r>
              <w:rPr>
                <w:b/>
                <w:bCs/>
              </w:rPr>
              <w:t>)</w:t>
            </w:r>
          </w:p>
        </w:tc>
      </w:tr>
      <w:tr w:rsidR="00643F9C" w:rsidRPr="00C30239" w14:paraId="40D069D0" w14:textId="77777777" w:rsidTr="000D64F9">
        <w:trPr>
          <w:trHeight w:val="394"/>
        </w:trPr>
        <w:tc>
          <w:tcPr>
            <w:tcW w:w="3685" w:type="dxa"/>
          </w:tcPr>
          <w:p w14:paraId="0E33E659" w14:textId="77777777" w:rsidR="00643F9C" w:rsidRPr="00C30239" w:rsidRDefault="00643F9C" w:rsidP="000D64F9">
            <w:pPr>
              <w:rPr>
                <w:b/>
                <w:bCs/>
              </w:rPr>
            </w:pPr>
            <w:r w:rsidRPr="00C30239">
              <w:rPr>
                <w:b/>
                <w:bCs/>
              </w:rPr>
              <w:t>CNN encoder – CNN decoder without quantization</w:t>
            </w:r>
          </w:p>
        </w:tc>
        <w:tc>
          <w:tcPr>
            <w:tcW w:w="2970" w:type="dxa"/>
          </w:tcPr>
          <w:p w14:paraId="78189FBF" w14:textId="77777777" w:rsidR="00643F9C" w:rsidRPr="00C30239" w:rsidRDefault="00643F9C" w:rsidP="000D64F9">
            <w:pPr>
              <w:rPr>
                <w:b/>
                <w:bCs/>
              </w:rPr>
            </w:pPr>
            <w:r w:rsidRPr="00C30239">
              <w:rPr>
                <w:b/>
                <w:bCs/>
              </w:rPr>
              <w:t>0.74</w:t>
            </w:r>
          </w:p>
        </w:tc>
        <w:tc>
          <w:tcPr>
            <w:tcW w:w="2966" w:type="dxa"/>
          </w:tcPr>
          <w:p w14:paraId="63B56429" w14:textId="77777777" w:rsidR="00643F9C" w:rsidRPr="00C30239" w:rsidRDefault="00643F9C" w:rsidP="000D64F9">
            <w:pPr>
              <w:rPr>
                <w:b/>
                <w:bCs/>
              </w:rPr>
            </w:pPr>
            <w:r>
              <w:rPr>
                <w:b/>
                <w:bCs/>
              </w:rPr>
              <w:t>0.8</w:t>
            </w:r>
          </w:p>
        </w:tc>
      </w:tr>
      <w:tr w:rsidR="00643F9C" w:rsidRPr="00C30239" w14:paraId="2AB49BD6" w14:textId="77777777" w:rsidTr="000D64F9">
        <w:trPr>
          <w:trHeight w:val="394"/>
        </w:trPr>
        <w:tc>
          <w:tcPr>
            <w:tcW w:w="3685" w:type="dxa"/>
          </w:tcPr>
          <w:p w14:paraId="16782024" w14:textId="77777777" w:rsidR="00643F9C" w:rsidRPr="00C30239" w:rsidRDefault="00643F9C" w:rsidP="000D64F9">
            <w:pPr>
              <w:rPr>
                <w:b/>
                <w:bCs/>
              </w:rPr>
            </w:pPr>
            <w:r w:rsidRPr="00C30239">
              <w:rPr>
                <w:b/>
                <w:bCs/>
              </w:rPr>
              <w:t>CNN encoder – CNN decoder with quantization</w:t>
            </w:r>
          </w:p>
        </w:tc>
        <w:tc>
          <w:tcPr>
            <w:tcW w:w="2970" w:type="dxa"/>
          </w:tcPr>
          <w:p w14:paraId="1975B4CF" w14:textId="77777777" w:rsidR="00643F9C" w:rsidRPr="00C30239" w:rsidRDefault="00643F9C" w:rsidP="000D64F9">
            <w:pPr>
              <w:rPr>
                <w:b/>
                <w:bCs/>
              </w:rPr>
            </w:pPr>
            <w:r w:rsidRPr="00C30239">
              <w:rPr>
                <w:b/>
                <w:bCs/>
              </w:rPr>
              <w:t>0.683</w:t>
            </w:r>
          </w:p>
        </w:tc>
        <w:tc>
          <w:tcPr>
            <w:tcW w:w="2966" w:type="dxa"/>
          </w:tcPr>
          <w:p w14:paraId="53A637B9" w14:textId="77777777" w:rsidR="00643F9C" w:rsidRPr="00C30239" w:rsidRDefault="00643F9C" w:rsidP="000D64F9">
            <w:pPr>
              <w:rPr>
                <w:b/>
                <w:bCs/>
              </w:rPr>
            </w:pPr>
            <w:r>
              <w:rPr>
                <w:b/>
                <w:bCs/>
              </w:rPr>
              <w:t>0.73</w:t>
            </w:r>
          </w:p>
        </w:tc>
      </w:tr>
      <w:tr w:rsidR="00643F9C" w:rsidRPr="00C30239" w14:paraId="4E00C643" w14:textId="77777777" w:rsidTr="000D64F9">
        <w:trPr>
          <w:trHeight w:val="394"/>
        </w:trPr>
        <w:tc>
          <w:tcPr>
            <w:tcW w:w="3685" w:type="dxa"/>
          </w:tcPr>
          <w:p w14:paraId="6DCB1C3C" w14:textId="77777777" w:rsidR="00643F9C" w:rsidRPr="00C30239" w:rsidRDefault="00643F9C" w:rsidP="000D64F9">
            <w:pPr>
              <w:rPr>
                <w:b/>
                <w:bCs/>
              </w:rPr>
            </w:pPr>
            <w:proofErr w:type="spellStart"/>
            <w:r w:rsidRPr="00C30239">
              <w:rPr>
                <w:b/>
                <w:bCs/>
              </w:rPr>
              <w:t>eTypeII</w:t>
            </w:r>
            <w:proofErr w:type="spellEnd"/>
          </w:p>
        </w:tc>
        <w:tc>
          <w:tcPr>
            <w:tcW w:w="2970" w:type="dxa"/>
          </w:tcPr>
          <w:p w14:paraId="24070C2E" w14:textId="77777777" w:rsidR="00643F9C" w:rsidRPr="00C30239" w:rsidRDefault="00643F9C" w:rsidP="000D64F9">
            <w:pPr>
              <w:rPr>
                <w:b/>
                <w:bCs/>
              </w:rPr>
            </w:pPr>
            <w:r w:rsidRPr="00C30239">
              <w:rPr>
                <w:b/>
                <w:bCs/>
              </w:rPr>
              <w:t>0.67</w:t>
            </w:r>
          </w:p>
        </w:tc>
        <w:tc>
          <w:tcPr>
            <w:tcW w:w="2966" w:type="dxa"/>
          </w:tcPr>
          <w:p w14:paraId="3D6B0738" w14:textId="77777777" w:rsidR="00643F9C" w:rsidRPr="00C30239" w:rsidRDefault="00643F9C" w:rsidP="000D64F9">
            <w:pPr>
              <w:rPr>
                <w:b/>
                <w:bCs/>
              </w:rPr>
            </w:pPr>
            <w:r>
              <w:rPr>
                <w:b/>
                <w:bCs/>
              </w:rPr>
              <w:t>--</w:t>
            </w:r>
          </w:p>
        </w:tc>
      </w:tr>
    </w:tbl>
    <w:p w14:paraId="2E7DD018" w14:textId="263416C7" w:rsidR="0093338C" w:rsidRDefault="00643F9C" w:rsidP="0093338C">
      <w:pPr>
        <w:rPr>
          <w:lang w:val="en-US"/>
        </w:rPr>
      </w:pPr>
      <w:r>
        <w:rPr>
          <w:lang w:val="en-US"/>
        </w:rPr>
        <w:t xml:space="preserve"> </w:t>
      </w:r>
    </w:p>
    <w:p w14:paraId="6D78C148" w14:textId="77777777" w:rsidR="0093338C" w:rsidRPr="0093338C" w:rsidRDefault="0093338C" w:rsidP="0093338C">
      <w:pPr>
        <w:rPr>
          <w:b/>
          <w:bCs/>
          <w:lang w:val="en-US"/>
        </w:rPr>
      </w:pPr>
      <w:r w:rsidRPr="0093338C">
        <w:rPr>
          <w:b/>
          <w:bCs/>
          <w:lang w:val="en-US"/>
        </w:rPr>
        <w:t xml:space="preserve">Observation 2: In option 4b, UE vendor needs to know the reference decoder to train its encoder. Hence, for option 4b to work, reference decoder needs to be specified along with the reference encoder. </w:t>
      </w:r>
    </w:p>
    <w:p w14:paraId="4C9BC86A" w14:textId="77777777" w:rsidR="0093338C" w:rsidRPr="00096A1F" w:rsidRDefault="0093338C" w:rsidP="0093338C">
      <w:pPr>
        <w:rPr>
          <w:b/>
          <w:bCs/>
          <w:lang w:val="en-US"/>
        </w:rPr>
      </w:pPr>
      <w:r w:rsidRPr="00096A1F">
        <w:rPr>
          <w:b/>
          <w:bCs/>
          <w:lang w:val="en-US"/>
        </w:rPr>
        <w:t xml:space="preserve">Proposal 1: Option 4b is suggested to be modified in the following way (modifications are shown in </w:t>
      </w:r>
      <w:r w:rsidRPr="00096A1F">
        <w:rPr>
          <w:b/>
          <w:bCs/>
          <w:color w:val="0070C0"/>
          <w:lang w:val="en-US"/>
        </w:rPr>
        <w:t>blue</w:t>
      </w:r>
      <w:r w:rsidRPr="00096A1F">
        <w:rPr>
          <w:b/>
          <w:bCs/>
          <w:lang w:val="en-US"/>
        </w:rPr>
        <w:t>):</w:t>
      </w:r>
    </w:p>
    <w:p w14:paraId="5A525298" w14:textId="77777777" w:rsidR="007C160C" w:rsidRDefault="0093338C" w:rsidP="00532F30">
      <w:pPr>
        <w:numPr>
          <w:ilvl w:val="0"/>
          <w:numId w:val="12"/>
        </w:numPr>
        <w:rPr>
          <w:rFonts w:eastAsia="Yu Mincho"/>
          <w:b/>
          <w:bCs/>
          <w:iCs/>
          <w:color w:val="0070C0"/>
          <w:lang w:eastAsia="ja-JP"/>
        </w:rPr>
      </w:pPr>
      <w:r w:rsidRPr="00096A1F">
        <w:rPr>
          <w:rFonts w:eastAsia="Yu Mincho" w:hint="eastAsia"/>
          <w:b/>
          <w:bCs/>
          <w:iCs/>
          <w:lang w:eastAsia="ja-JP"/>
        </w:rPr>
        <w:t xml:space="preserve">4b: Reference encoder </w:t>
      </w:r>
      <w:r w:rsidRPr="00096A1F">
        <w:rPr>
          <w:rFonts w:eastAsia="Yu Mincho"/>
          <w:b/>
          <w:bCs/>
          <w:iCs/>
          <w:color w:val="0070C0"/>
          <w:lang w:eastAsia="ja-JP"/>
        </w:rPr>
        <w:t xml:space="preserve">and reference decoder </w:t>
      </w:r>
      <w:r w:rsidRPr="00096A1F">
        <w:rPr>
          <w:rFonts w:eastAsia="Yu Mincho" w:hint="eastAsia"/>
          <w:b/>
          <w:bCs/>
          <w:iCs/>
          <w:lang w:eastAsia="ja-JP"/>
        </w:rPr>
        <w:t>based: encoder is documented in the specifications, used to derive a decoder to be implemented by TE vendors</w:t>
      </w:r>
      <w:r w:rsidRPr="00096A1F">
        <w:rPr>
          <w:rFonts w:eastAsia="Yu Mincho"/>
          <w:b/>
          <w:bCs/>
          <w:iCs/>
          <w:lang w:eastAsia="ja-JP"/>
        </w:rPr>
        <w:t xml:space="preserve">. </w:t>
      </w:r>
      <w:r w:rsidRPr="00096A1F">
        <w:rPr>
          <w:rFonts w:eastAsia="Yu Mincho"/>
          <w:b/>
          <w:bCs/>
          <w:iCs/>
          <w:color w:val="0070C0"/>
          <w:lang w:eastAsia="ja-JP"/>
        </w:rPr>
        <w:t>Reference decoder is documented in the specifications, used by UE to train its encoder.</w:t>
      </w:r>
      <w:r w:rsidRPr="00096A1F">
        <w:rPr>
          <w:rFonts w:eastAsia="Yu Mincho" w:hint="eastAsia"/>
          <w:b/>
          <w:bCs/>
          <w:iCs/>
          <w:color w:val="0070C0"/>
          <w:lang w:eastAsia="ja-JP"/>
        </w:rPr>
        <w:t xml:space="preserve"> </w:t>
      </w:r>
    </w:p>
    <w:p w14:paraId="7F21A0C7" w14:textId="6C141ABA" w:rsidR="00532F30" w:rsidRPr="007C160C" w:rsidRDefault="0093338C" w:rsidP="007C160C">
      <w:pPr>
        <w:numPr>
          <w:ilvl w:val="1"/>
          <w:numId w:val="12"/>
        </w:numPr>
        <w:rPr>
          <w:rFonts w:eastAsia="Yu Mincho"/>
          <w:b/>
          <w:bCs/>
          <w:iCs/>
          <w:color w:val="0070C0"/>
          <w:lang w:eastAsia="ja-JP"/>
        </w:rPr>
      </w:pPr>
      <w:r w:rsidRPr="007C160C">
        <w:rPr>
          <w:rFonts w:eastAsia="Yu Mincho" w:hint="eastAsia"/>
          <w:b/>
          <w:bCs/>
          <w:iCs/>
          <w:lang w:eastAsia="ja-JP"/>
        </w:rPr>
        <w:t xml:space="preserve">FFS whether training dataset (channel information) needs to be specified </w:t>
      </w:r>
    </w:p>
    <w:p w14:paraId="69562902" w14:textId="7F05A904" w:rsidR="00B628E6" w:rsidRPr="00132682" w:rsidRDefault="00B628E6" w:rsidP="00B628E6">
      <w:pPr>
        <w:pStyle w:val="Heading1"/>
        <w:ind w:right="72"/>
        <w:rPr>
          <w:lang w:val="en-US"/>
        </w:rPr>
      </w:pPr>
      <w:r w:rsidRPr="00B01D97">
        <w:rPr>
          <w:lang w:val="en-US"/>
        </w:rPr>
        <w:t>Refe</w:t>
      </w:r>
      <w:r w:rsidR="00532F30">
        <w:rPr>
          <w:lang w:val="en-US"/>
        </w:rPr>
        <w:t>r</w:t>
      </w:r>
      <w:r w:rsidRPr="00B01D97">
        <w:rPr>
          <w:lang w:val="en-US"/>
        </w:rPr>
        <w:t>ences</w:t>
      </w:r>
    </w:p>
    <w:p w14:paraId="29701F0C" w14:textId="77777777" w:rsidR="00B628E6" w:rsidRDefault="00B628E6" w:rsidP="00B628E6">
      <w:pPr>
        <w:spacing w:after="120"/>
        <w:rPr>
          <w:noProof/>
          <w:sz w:val="24"/>
        </w:rPr>
      </w:pPr>
    </w:p>
    <w:p w14:paraId="4D63E9B9" w14:textId="7DC6948D" w:rsidR="00B628E6" w:rsidRPr="00C530C4" w:rsidRDefault="00B628E6" w:rsidP="00B628E6">
      <w:pPr>
        <w:spacing w:after="120"/>
        <w:ind w:left="1985" w:hanging="1985"/>
        <w:rPr>
          <w:rFonts w:ascii="Arial" w:hAnsi="Arial" w:cs="Arial"/>
          <w:color w:val="000000"/>
          <w:sz w:val="22"/>
        </w:rPr>
      </w:pPr>
      <w:r>
        <w:rPr>
          <w:rFonts w:hint="eastAsia"/>
          <w:noProof/>
          <w:sz w:val="24"/>
        </w:rPr>
        <w:t>[</w:t>
      </w:r>
      <w:r>
        <w:rPr>
          <w:noProof/>
          <w:sz w:val="24"/>
        </w:rPr>
        <w:t>1</w:t>
      </w:r>
      <w:r>
        <w:rPr>
          <w:rFonts w:hint="eastAsia"/>
          <w:noProof/>
          <w:sz w:val="24"/>
        </w:rPr>
        <w:t xml:space="preserve">] </w:t>
      </w:r>
      <w:r w:rsidR="006E2D13">
        <w:rPr>
          <w:noProof/>
          <w:sz w:val="24"/>
        </w:rPr>
        <w:t xml:space="preserve">R4-[111][133] NR_AIML_air-email discussions after RAN4#111 meeting, </w:t>
      </w:r>
      <w:r w:rsidR="006E2D13" w:rsidRPr="006E2D13">
        <w:rPr>
          <w:noProof/>
          <w:sz w:val="24"/>
        </w:rPr>
        <w:t>https://list.etsi.org/scripts/wa.exe?A2=3GPP_TSG_RAN_WG4;aa5369d9.2406C&amp;S=</w:t>
      </w:r>
    </w:p>
    <w:p w14:paraId="0D0A3A4C" w14:textId="3969F86B" w:rsidR="00B628E6" w:rsidRDefault="00B628E6" w:rsidP="00B628E6">
      <w:pPr>
        <w:spacing w:after="120"/>
        <w:ind w:left="1985" w:hanging="1985"/>
        <w:rPr>
          <w:noProof/>
          <w:sz w:val="24"/>
        </w:rPr>
      </w:pPr>
      <w:r>
        <w:rPr>
          <w:noProof/>
          <w:sz w:val="24"/>
        </w:rPr>
        <w:t xml:space="preserve">[2] </w:t>
      </w:r>
      <w:r w:rsidR="0000593B">
        <w:rPr>
          <w:noProof/>
          <w:sz w:val="24"/>
        </w:rPr>
        <w:t>R4-2414</w:t>
      </w:r>
      <w:r w:rsidR="008929D3">
        <w:rPr>
          <w:noProof/>
          <w:sz w:val="24"/>
        </w:rPr>
        <w:t>447</w:t>
      </w:r>
      <w:r w:rsidR="0000593B">
        <w:rPr>
          <w:noProof/>
          <w:sz w:val="24"/>
        </w:rPr>
        <w:t xml:space="preserve">, </w:t>
      </w:r>
      <w:r w:rsidR="00AB2831">
        <w:rPr>
          <w:noProof/>
          <w:sz w:val="24"/>
        </w:rPr>
        <w:t>“</w:t>
      </w:r>
      <w:r w:rsidR="0098504D">
        <w:rPr>
          <w:noProof/>
          <w:sz w:val="24"/>
        </w:rPr>
        <w:t>Alignment of model training and data set parameters for AI/ML based CSI compression</w:t>
      </w:r>
      <w:r w:rsidR="00AB2831">
        <w:rPr>
          <w:noProof/>
          <w:sz w:val="24"/>
        </w:rPr>
        <w:t>”</w:t>
      </w:r>
      <w:r w:rsidR="0098504D">
        <w:rPr>
          <w:noProof/>
          <w:sz w:val="24"/>
        </w:rPr>
        <w:t>, Nokia</w:t>
      </w:r>
      <w:r w:rsidR="00AB2831">
        <w:rPr>
          <w:noProof/>
          <w:sz w:val="24"/>
        </w:rPr>
        <w:t>,</w:t>
      </w:r>
      <w:r w:rsidR="0098504D">
        <w:rPr>
          <w:noProof/>
          <w:sz w:val="24"/>
        </w:rPr>
        <w:t xml:space="preserve"> </w:t>
      </w:r>
      <w:r w:rsidR="0000593B">
        <w:rPr>
          <w:noProof/>
          <w:sz w:val="24"/>
        </w:rPr>
        <w:t xml:space="preserve"> </w:t>
      </w:r>
      <w:r w:rsidR="00AB2831">
        <w:rPr>
          <w:noProof/>
          <w:sz w:val="24"/>
        </w:rPr>
        <w:t>3GPP TSG-RAN4 Meeting #112.</w:t>
      </w:r>
    </w:p>
    <w:p w14:paraId="5C6B3226" w14:textId="521AECAC" w:rsidR="00B628E6" w:rsidRDefault="00B628E6" w:rsidP="00B628E6">
      <w:pPr>
        <w:spacing w:after="120"/>
        <w:ind w:left="1985" w:hanging="1985"/>
        <w:rPr>
          <w:noProof/>
          <w:sz w:val="24"/>
        </w:rPr>
      </w:pPr>
      <w:r>
        <w:rPr>
          <w:noProof/>
          <w:sz w:val="24"/>
        </w:rPr>
        <w:lastRenderedPageBreak/>
        <w:t xml:space="preserve">[3] </w:t>
      </w:r>
      <w:r w:rsidR="00AB2831">
        <w:rPr>
          <w:noProof/>
          <w:sz w:val="24"/>
        </w:rPr>
        <w:t>R4-2413169, “CSI Compression: Testability and Interoperability”, Qualcomm Incorporated, 3GPP TSG-RAN4 Meeting #112.</w:t>
      </w:r>
    </w:p>
    <w:p w14:paraId="519E1009" w14:textId="1EE36152" w:rsidR="001A7EED" w:rsidRPr="00532F30" w:rsidRDefault="00841859" w:rsidP="00532F30">
      <w:pPr>
        <w:spacing w:after="120"/>
        <w:ind w:left="1985" w:hanging="1985"/>
        <w:rPr>
          <w:noProof/>
          <w:sz w:val="24"/>
        </w:rPr>
      </w:pPr>
      <w:r>
        <w:rPr>
          <w:noProof/>
          <w:sz w:val="24"/>
        </w:rPr>
        <w:t xml:space="preserve">[4] </w:t>
      </w:r>
      <w:r w:rsidR="0007043B">
        <w:rPr>
          <w:noProof/>
          <w:sz w:val="24"/>
        </w:rPr>
        <w:t xml:space="preserve">R4-2414323, </w:t>
      </w:r>
      <w:r w:rsidR="008B4213">
        <w:rPr>
          <w:noProof/>
          <w:sz w:val="24"/>
        </w:rPr>
        <w:t>“WF on AI/ML”, Qualcomm Incorporated, 3GPP TSG-RAN4 Meeting #112.</w:t>
      </w:r>
    </w:p>
    <w:sectPr w:rsidR="001A7EED" w:rsidRPr="00532F30" w:rsidSect="00B628E6">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ADD89D" w14:textId="77777777" w:rsidR="00372C0B" w:rsidRDefault="00372C0B">
      <w:pPr>
        <w:spacing w:after="0"/>
      </w:pPr>
      <w:r>
        <w:separator/>
      </w:r>
    </w:p>
  </w:endnote>
  <w:endnote w:type="continuationSeparator" w:id="0">
    <w:p w14:paraId="5DF4F709" w14:textId="77777777" w:rsidR="00372C0B" w:rsidRDefault="00372C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203" w:usb1="288F0000" w:usb2="00000016" w:usb3="00000000" w:csb0="00040001" w:csb1="00000000"/>
  </w:font>
  <w:font w:name="Helvetica Neue">
    <w:altName w:val="Sylfaen"/>
    <w:charset w:val="00"/>
    <w:family w:val="auto"/>
    <w:pitch w:val="variable"/>
    <w:sig w:usb0="E50002FF" w:usb1="500079DB" w:usb2="00000010" w:usb3="00000000" w:csb0="00000001" w:csb1="00000000"/>
  </w:font>
  <w:font w:name="Yu Mincho">
    <w:charset w:val="80"/>
    <w:family w:val="roman"/>
    <w:pitch w:val="variable"/>
    <w:sig w:usb0="800002E7" w:usb1="2AC7FCFF" w:usb2="00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77BA51" w14:textId="77777777" w:rsidR="001A7EED" w:rsidRDefault="00D831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8337749" w14:textId="77777777" w:rsidR="001A7EED" w:rsidRDefault="001A7EED">
    <w:pPr>
      <w:pStyle w:val="Footer"/>
    </w:pPr>
  </w:p>
  <w:p w14:paraId="49741EC2" w14:textId="77777777" w:rsidR="001A7EED" w:rsidRDefault="001A7EE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C3E70A" w14:textId="77777777" w:rsidR="001A7EED" w:rsidRDefault="00D831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02836B24" w14:textId="77777777" w:rsidR="001A7EED" w:rsidRDefault="001A7EED">
    <w:pPr>
      <w:pStyle w:val="Footer"/>
      <w:ind w:right="360"/>
    </w:pPr>
  </w:p>
  <w:p w14:paraId="06B1E4FA" w14:textId="77777777" w:rsidR="001A7EED" w:rsidRDefault="001A7EE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F1D60A" w14:textId="77777777" w:rsidR="00372C0B" w:rsidRDefault="00372C0B">
      <w:pPr>
        <w:spacing w:after="0"/>
      </w:pPr>
      <w:r>
        <w:separator/>
      </w:r>
    </w:p>
  </w:footnote>
  <w:footnote w:type="continuationSeparator" w:id="0">
    <w:p w14:paraId="2E0DD03D" w14:textId="77777777" w:rsidR="00372C0B" w:rsidRDefault="00372C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27BE699D"/>
    <w:multiLevelType w:val="hybridMultilevel"/>
    <w:tmpl w:val="40429312"/>
    <w:lvl w:ilvl="0" w:tplc="B9B616D2">
      <w:start w:val="105"/>
      <w:numFmt w:val="bullet"/>
      <w:lvlText w:val="-"/>
      <w:lvlJc w:val="left"/>
      <w:pPr>
        <w:ind w:left="720" w:hanging="360"/>
      </w:pPr>
      <w:rPr>
        <w:rFonts w:ascii="Aptos" w:eastAsiaTheme="minorEastAsia"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0E0111"/>
    <w:multiLevelType w:val="hybridMultilevel"/>
    <w:tmpl w:val="3AE24AAE"/>
    <w:lvl w:ilvl="0" w:tplc="47829748">
      <w:start w:val="1"/>
      <w:numFmt w:val="bullet"/>
      <w:lvlText w:val="•"/>
      <w:lvlJc w:val="left"/>
      <w:pPr>
        <w:tabs>
          <w:tab w:val="num" w:pos="720"/>
        </w:tabs>
        <w:ind w:left="720" w:hanging="360"/>
      </w:pPr>
      <w:rPr>
        <w:rFonts w:ascii="Arial" w:hAnsi="Arial" w:hint="default"/>
      </w:rPr>
    </w:lvl>
    <w:lvl w:ilvl="1" w:tplc="1AB26CE2">
      <w:numFmt w:val="bullet"/>
      <w:lvlText w:val="•"/>
      <w:lvlJc w:val="left"/>
      <w:pPr>
        <w:tabs>
          <w:tab w:val="num" w:pos="1440"/>
        </w:tabs>
        <w:ind w:left="1440" w:hanging="360"/>
      </w:pPr>
      <w:rPr>
        <w:rFonts w:ascii="Arial" w:hAnsi="Arial" w:hint="default"/>
      </w:rPr>
    </w:lvl>
    <w:lvl w:ilvl="2" w:tplc="AA6445DC">
      <w:numFmt w:val="bullet"/>
      <w:lvlText w:val="o"/>
      <w:lvlJc w:val="left"/>
      <w:pPr>
        <w:tabs>
          <w:tab w:val="num" w:pos="2160"/>
        </w:tabs>
        <w:ind w:left="2160" w:hanging="360"/>
      </w:pPr>
      <w:rPr>
        <w:rFonts w:ascii="Courier New" w:hAnsi="Courier New" w:hint="default"/>
      </w:rPr>
    </w:lvl>
    <w:lvl w:ilvl="3" w:tplc="7034F0D6" w:tentative="1">
      <w:start w:val="1"/>
      <w:numFmt w:val="bullet"/>
      <w:lvlText w:val="•"/>
      <w:lvlJc w:val="left"/>
      <w:pPr>
        <w:tabs>
          <w:tab w:val="num" w:pos="2880"/>
        </w:tabs>
        <w:ind w:left="2880" w:hanging="360"/>
      </w:pPr>
      <w:rPr>
        <w:rFonts w:ascii="Arial" w:hAnsi="Arial" w:hint="default"/>
      </w:rPr>
    </w:lvl>
    <w:lvl w:ilvl="4" w:tplc="EDAEC274" w:tentative="1">
      <w:start w:val="1"/>
      <w:numFmt w:val="bullet"/>
      <w:lvlText w:val="•"/>
      <w:lvlJc w:val="left"/>
      <w:pPr>
        <w:tabs>
          <w:tab w:val="num" w:pos="3600"/>
        </w:tabs>
        <w:ind w:left="3600" w:hanging="360"/>
      </w:pPr>
      <w:rPr>
        <w:rFonts w:ascii="Arial" w:hAnsi="Arial" w:hint="default"/>
      </w:rPr>
    </w:lvl>
    <w:lvl w:ilvl="5" w:tplc="86501350" w:tentative="1">
      <w:start w:val="1"/>
      <w:numFmt w:val="bullet"/>
      <w:lvlText w:val="•"/>
      <w:lvlJc w:val="left"/>
      <w:pPr>
        <w:tabs>
          <w:tab w:val="num" w:pos="4320"/>
        </w:tabs>
        <w:ind w:left="4320" w:hanging="360"/>
      </w:pPr>
      <w:rPr>
        <w:rFonts w:ascii="Arial" w:hAnsi="Arial" w:hint="default"/>
      </w:rPr>
    </w:lvl>
    <w:lvl w:ilvl="6" w:tplc="49E6928E" w:tentative="1">
      <w:start w:val="1"/>
      <w:numFmt w:val="bullet"/>
      <w:lvlText w:val="•"/>
      <w:lvlJc w:val="left"/>
      <w:pPr>
        <w:tabs>
          <w:tab w:val="num" w:pos="5040"/>
        </w:tabs>
        <w:ind w:left="5040" w:hanging="360"/>
      </w:pPr>
      <w:rPr>
        <w:rFonts w:ascii="Arial" w:hAnsi="Arial" w:hint="default"/>
      </w:rPr>
    </w:lvl>
    <w:lvl w:ilvl="7" w:tplc="B790BDBA" w:tentative="1">
      <w:start w:val="1"/>
      <w:numFmt w:val="bullet"/>
      <w:lvlText w:val="•"/>
      <w:lvlJc w:val="left"/>
      <w:pPr>
        <w:tabs>
          <w:tab w:val="num" w:pos="5760"/>
        </w:tabs>
        <w:ind w:left="5760" w:hanging="360"/>
      </w:pPr>
      <w:rPr>
        <w:rFonts w:ascii="Arial" w:hAnsi="Arial" w:hint="default"/>
      </w:rPr>
    </w:lvl>
    <w:lvl w:ilvl="8" w:tplc="F8BE2EF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49C794D"/>
    <w:multiLevelType w:val="hybridMultilevel"/>
    <w:tmpl w:val="0B260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AD2B11"/>
    <w:multiLevelType w:val="hybridMultilevel"/>
    <w:tmpl w:val="C77EA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3E4CA6"/>
    <w:multiLevelType w:val="multilevel"/>
    <w:tmpl w:val="473E4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9E23645"/>
    <w:multiLevelType w:val="hybridMultilevel"/>
    <w:tmpl w:val="F6A022B4"/>
    <w:lvl w:ilvl="0" w:tplc="C1706E3C">
      <w:start w:val="1"/>
      <w:numFmt w:val="bullet"/>
      <w:lvlText w:val="-"/>
      <w:lvlJc w:val="left"/>
      <w:pPr>
        <w:ind w:left="440" w:hanging="440"/>
      </w:pPr>
      <w:rPr>
        <w:rFonts w:ascii="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54D41F5E"/>
    <w:multiLevelType w:val="hybridMultilevel"/>
    <w:tmpl w:val="418AD946"/>
    <w:lvl w:ilvl="0" w:tplc="D7381388">
      <w:start w:val="1"/>
      <w:numFmt w:val="bullet"/>
      <w:lvlText w:val="•"/>
      <w:lvlJc w:val="left"/>
      <w:pPr>
        <w:tabs>
          <w:tab w:val="num" w:pos="720"/>
        </w:tabs>
        <w:ind w:left="720" w:hanging="360"/>
      </w:pPr>
      <w:rPr>
        <w:rFonts w:ascii="Arial" w:hAnsi="Arial" w:hint="default"/>
      </w:rPr>
    </w:lvl>
    <w:lvl w:ilvl="1" w:tplc="CCE4C4E8">
      <w:numFmt w:val="bullet"/>
      <w:lvlText w:val="•"/>
      <w:lvlJc w:val="left"/>
      <w:pPr>
        <w:tabs>
          <w:tab w:val="num" w:pos="1440"/>
        </w:tabs>
        <w:ind w:left="1440" w:hanging="360"/>
      </w:pPr>
      <w:rPr>
        <w:rFonts w:ascii="Arial" w:hAnsi="Arial" w:hint="default"/>
      </w:rPr>
    </w:lvl>
    <w:lvl w:ilvl="2" w:tplc="6E42596C" w:tentative="1">
      <w:start w:val="1"/>
      <w:numFmt w:val="bullet"/>
      <w:lvlText w:val="•"/>
      <w:lvlJc w:val="left"/>
      <w:pPr>
        <w:tabs>
          <w:tab w:val="num" w:pos="2160"/>
        </w:tabs>
        <w:ind w:left="2160" w:hanging="360"/>
      </w:pPr>
      <w:rPr>
        <w:rFonts w:ascii="Arial" w:hAnsi="Arial" w:hint="default"/>
      </w:rPr>
    </w:lvl>
    <w:lvl w:ilvl="3" w:tplc="F1F62DD0" w:tentative="1">
      <w:start w:val="1"/>
      <w:numFmt w:val="bullet"/>
      <w:lvlText w:val="•"/>
      <w:lvlJc w:val="left"/>
      <w:pPr>
        <w:tabs>
          <w:tab w:val="num" w:pos="2880"/>
        </w:tabs>
        <w:ind w:left="2880" w:hanging="360"/>
      </w:pPr>
      <w:rPr>
        <w:rFonts w:ascii="Arial" w:hAnsi="Arial" w:hint="default"/>
      </w:rPr>
    </w:lvl>
    <w:lvl w:ilvl="4" w:tplc="E86C33AE" w:tentative="1">
      <w:start w:val="1"/>
      <w:numFmt w:val="bullet"/>
      <w:lvlText w:val="•"/>
      <w:lvlJc w:val="left"/>
      <w:pPr>
        <w:tabs>
          <w:tab w:val="num" w:pos="3600"/>
        </w:tabs>
        <w:ind w:left="3600" w:hanging="360"/>
      </w:pPr>
      <w:rPr>
        <w:rFonts w:ascii="Arial" w:hAnsi="Arial" w:hint="default"/>
      </w:rPr>
    </w:lvl>
    <w:lvl w:ilvl="5" w:tplc="F1C483C2" w:tentative="1">
      <w:start w:val="1"/>
      <w:numFmt w:val="bullet"/>
      <w:lvlText w:val="•"/>
      <w:lvlJc w:val="left"/>
      <w:pPr>
        <w:tabs>
          <w:tab w:val="num" w:pos="4320"/>
        </w:tabs>
        <w:ind w:left="4320" w:hanging="360"/>
      </w:pPr>
      <w:rPr>
        <w:rFonts w:ascii="Arial" w:hAnsi="Arial" w:hint="default"/>
      </w:rPr>
    </w:lvl>
    <w:lvl w:ilvl="6" w:tplc="3C4C92BE" w:tentative="1">
      <w:start w:val="1"/>
      <w:numFmt w:val="bullet"/>
      <w:lvlText w:val="•"/>
      <w:lvlJc w:val="left"/>
      <w:pPr>
        <w:tabs>
          <w:tab w:val="num" w:pos="5040"/>
        </w:tabs>
        <w:ind w:left="5040" w:hanging="360"/>
      </w:pPr>
      <w:rPr>
        <w:rFonts w:ascii="Arial" w:hAnsi="Arial" w:hint="default"/>
      </w:rPr>
    </w:lvl>
    <w:lvl w:ilvl="7" w:tplc="2B3AD57E" w:tentative="1">
      <w:start w:val="1"/>
      <w:numFmt w:val="bullet"/>
      <w:lvlText w:val="•"/>
      <w:lvlJc w:val="left"/>
      <w:pPr>
        <w:tabs>
          <w:tab w:val="num" w:pos="5760"/>
        </w:tabs>
        <w:ind w:left="5760" w:hanging="360"/>
      </w:pPr>
      <w:rPr>
        <w:rFonts w:ascii="Arial" w:hAnsi="Arial" w:hint="default"/>
      </w:rPr>
    </w:lvl>
    <w:lvl w:ilvl="8" w:tplc="E5906F7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9" w15:restartNumberingAfterBreak="0">
    <w:nsid w:val="6AD404FD"/>
    <w:multiLevelType w:val="hybridMultilevel"/>
    <w:tmpl w:val="36CA6A6E"/>
    <w:lvl w:ilvl="0" w:tplc="7BB4286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5934E5"/>
    <w:multiLevelType w:val="hybridMultilevel"/>
    <w:tmpl w:val="0492D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3B48CA"/>
    <w:multiLevelType w:val="hybridMultilevel"/>
    <w:tmpl w:val="8EACF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3834553">
    <w:abstractNumId w:val="8"/>
  </w:num>
  <w:num w:numId="2" w16cid:durableId="958028139">
    <w:abstractNumId w:val="0"/>
  </w:num>
  <w:num w:numId="3" w16cid:durableId="979503743">
    <w:abstractNumId w:val="7"/>
  </w:num>
  <w:num w:numId="4" w16cid:durableId="1578636075">
    <w:abstractNumId w:val="10"/>
  </w:num>
  <w:num w:numId="5" w16cid:durableId="478115465">
    <w:abstractNumId w:val="2"/>
  </w:num>
  <w:num w:numId="6" w16cid:durableId="629163517">
    <w:abstractNumId w:val="5"/>
  </w:num>
  <w:num w:numId="7" w16cid:durableId="1907564855">
    <w:abstractNumId w:val="9"/>
  </w:num>
  <w:num w:numId="8" w16cid:durableId="1259943688">
    <w:abstractNumId w:val="1"/>
  </w:num>
  <w:num w:numId="9" w16cid:durableId="1457289475">
    <w:abstractNumId w:val="4"/>
  </w:num>
  <w:num w:numId="10" w16cid:durableId="1620182816">
    <w:abstractNumId w:val="11"/>
  </w:num>
  <w:num w:numId="11" w16cid:durableId="1903057052">
    <w:abstractNumId w:val="3"/>
  </w:num>
  <w:num w:numId="12" w16cid:durableId="1009522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8E6"/>
    <w:rsid w:val="00001A11"/>
    <w:rsid w:val="0000593B"/>
    <w:rsid w:val="000061CB"/>
    <w:rsid w:val="00011F2D"/>
    <w:rsid w:val="0002196C"/>
    <w:rsid w:val="0007043B"/>
    <w:rsid w:val="00096A1F"/>
    <w:rsid w:val="001250EB"/>
    <w:rsid w:val="00140594"/>
    <w:rsid w:val="0017232C"/>
    <w:rsid w:val="001A7EED"/>
    <w:rsid w:val="001B3FFF"/>
    <w:rsid w:val="001D5E5E"/>
    <w:rsid w:val="0022412A"/>
    <w:rsid w:val="002363F7"/>
    <w:rsid w:val="00242A04"/>
    <w:rsid w:val="002636DA"/>
    <w:rsid w:val="00267A0F"/>
    <w:rsid w:val="00270A5D"/>
    <w:rsid w:val="00335216"/>
    <w:rsid w:val="00372685"/>
    <w:rsid w:val="00372C0B"/>
    <w:rsid w:val="00394961"/>
    <w:rsid w:val="003E7C12"/>
    <w:rsid w:val="00410E9D"/>
    <w:rsid w:val="0045762D"/>
    <w:rsid w:val="004656BE"/>
    <w:rsid w:val="00490AF9"/>
    <w:rsid w:val="004C2926"/>
    <w:rsid w:val="005314DC"/>
    <w:rsid w:val="00532F30"/>
    <w:rsid w:val="005843DF"/>
    <w:rsid w:val="005A30BB"/>
    <w:rsid w:val="005B3C19"/>
    <w:rsid w:val="005D3AEE"/>
    <w:rsid w:val="0061648D"/>
    <w:rsid w:val="006373ED"/>
    <w:rsid w:val="00643F9C"/>
    <w:rsid w:val="006707D9"/>
    <w:rsid w:val="006E2D13"/>
    <w:rsid w:val="006E7DD4"/>
    <w:rsid w:val="007007EE"/>
    <w:rsid w:val="00711DEE"/>
    <w:rsid w:val="00712788"/>
    <w:rsid w:val="007253CD"/>
    <w:rsid w:val="007552C1"/>
    <w:rsid w:val="00797DA7"/>
    <w:rsid w:val="007C160C"/>
    <w:rsid w:val="00820F29"/>
    <w:rsid w:val="00830AD7"/>
    <w:rsid w:val="00841859"/>
    <w:rsid w:val="00842A8B"/>
    <w:rsid w:val="008929D3"/>
    <w:rsid w:val="008B2F7A"/>
    <w:rsid w:val="008B4213"/>
    <w:rsid w:val="008B6B4E"/>
    <w:rsid w:val="008E584A"/>
    <w:rsid w:val="009116B7"/>
    <w:rsid w:val="009202EA"/>
    <w:rsid w:val="00930D66"/>
    <w:rsid w:val="0093338C"/>
    <w:rsid w:val="00955A25"/>
    <w:rsid w:val="00964913"/>
    <w:rsid w:val="0098504D"/>
    <w:rsid w:val="009878BB"/>
    <w:rsid w:val="00996BDD"/>
    <w:rsid w:val="009D46CE"/>
    <w:rsid w:val="009F326B"/>
    <w:rsid w:val="009F6767"/>
    <w:rsid w:val="00A169C5"/>
    <w:rsid w:val="00A32FF8"/>
    <w:rsid w:val="00A35D53"/>
    <w:rsid w:val="00A47248"/>
    <w:rsid w:val="00A5530C"/>
    <w:rsid w:val="00A56059"/>
    <w:rsid w:val="00A81015"/>
    <w:rsid w:val="00A837A7"/>
    <w:rsid w:val="00AB2831"/>
    <w:rsid w:val="00B073D8"/>
    <w:rsid w:val="00B509FF"/>
    <w:rsid w:val="00B628E6"/>
    <w:rsid w:val="00B63924"/>
    <w:rsid w:val="00B72EBC"/>
    <w:rsid w:val="00BA1E8C"/>
    <w:rsid w:val="00BE1E41"/>
    <w:rsid w:val="00BE2A85"/>
    <w:rsid w:val="00C1344C"/>
    <w:rsid w:val="00C25359"/>
    <w:rsid w:val="00C30239"/>
    <w:rsid w:val="00C41EE5"/>
    <w:rsid w:val="00C431E9"/>
    <w:rsid w:val="00C46B2E"/>
    <w:rsid w:val="00C70659"/>
    <w:rsid w:val="00C91B63"/>
    <w:rsid w:val="00CA082C"/>
    <w:rsid w:val="00CB76E4"/>
    <w:rsid w:val="00CC12DD"/>
    <w:rsid w:val="00CE43C4"/>
    <w:rsid w:val="00D377C5"/>
    <w:rsid w:val="00D47E79"/>
    <w:rsid w:val="00D51D90"/>
    <w:rsid w:val="00D56A3E"/>
    <w:rsid w:val="00D831FA"/>
    <w:rsid w:val="00D9480C"/>
    <w:rsid w:val="00DF7184"/>
    <w:rsid w:val="00E35474"/>
    <w:rsid w:val="00ED3545"/>
    <w:rsid w:val="00F12D6D"/>
    <w:rsid w:val="00F47DB6"/>
    <w:rsid w:val="00F933C5"/>
    <w:rsid w:val="00FB236C"/>
    <w:rsid w:val="00FE5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8B6A1"/>
  <w15:chartTrackingRefBased/>
  <w15:docId w15:val="{65DB2526-0BDD-4767-935C-C599F2E5B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3F9C"/>
    <w:pPr>
      <w:spacing w:after="180" w:line="240" w:lineRule="auto"/>
    </w:pPr>
    <w:rPr>
      <w:rFonts w:ascii="Times New Roman" w:eastAsiaTheme="minorEastAsia" w:hAnsi="Times New Roman" w:cs="Times New Roman"/>
      <w:sz w:val="20"/>
      <w:szCs w:val="20"/>
      <w:lang w:val="en-GB" w:eastAsia="ko-KR"/>
    </w:rPr>
  </w:style>
  <w:style w:type="paragraph" w:styleId="Heading1">
    <w:name w:val="heading 1"/>
    <w:basedOn w:val="Normal"/>
    <w:next w:val="Normal"/>
    <w:link w:val="Heading1Char"/>
    <w:qFormat/>
    <w:rsid w:val="00B628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B628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628E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628E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628E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628E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28E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28E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28E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628E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B628E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628E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628E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628E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628E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28E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28E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28E6"/>
    <w:rPr>
      <w:rFonts w:eastAsiaTheme="majorEastAsia" w:cstheme="majorBidi"/>
      <w:color w:val="272727" w:themeColor="text1" w:themeTint="D8"/>
    </w:rPr>
  </w:style>
  <w:style w:type="paragraph" w:styleId="Title">
    <w:name w:val="Title"/>
    <w:basedOn w:val="Normal"/>
    <w:next w:val="Normal"/>
    <w:link w:val="TitleChar"/>
    <w:uiPriority w:val="10"/>
    <w:qFormat/>
    <w:rsid w:val="00B628E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28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28E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28E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28E6"/>
    <w:pPr>
      <w:spacing w:before="160"/>
      <w:jc w:val="center"/>
    </w:pPr>
    <w:rPr>
      <w:i/>
      <w:iCs/>
      <w:color w:val="404040" w:themeColor="text1" w:themeTint="BF"/>
    </w:rPr>
  </w:style>
  <w:style w:type="character" w:customStyle="1" w:styleId="QuoteChar">
    <w:name w:val="Quote Char"/>
    <w:basedOn w:val="DefaultParagraphFont"/>
    <w:link w:val="Quote"/>
    <w:uiPriority w:val="29"/>
    <w:rsid w:val="00B628E6"/>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B628E6"/>
    <w:pPr>
      <w:ind w:left="720"/>
      <w:contextualSpacing/>
    </w:pPr>
  </w:style>
  <w:style w:type="character" w:styleId="IntenseEmphasis">
    <w:name w:val="Intense Emphasis"/>
    <w:basedOn w:val="DefaultParagraphFont"/>
    <w:uiPriority w:val="21"/>
    <w:qFormat/>
    <w:rsid w:val="00B628E6"/>
    <w:rPr>
      <w:i/>
      <w:iCs/>
      <w:color w:val="2F5496" w:themeColor="accent1" w:themeShade="BF"/>
    </w:rPr>
  </w:style>
  <w:style w:type="paragraph" w:styleId="IntenseQuote">
    <w:name w:val="Intense Quote"/>
    <w:basedOn w:val="Normal"/>
    <w:next w:val="Normal"/>
    <w:link w:val="IntenseQuoteChar"/>
    <w:uiPriority w:val="30"/>
    <w:qFormat/>
    <w:rsid w:val="00B628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628E6"/>
    <w:rPr>
      <w:i/>
      <w:iCs/>
      <w:color w:val="2F5496" w:themeColor="accent1" w:themeShade="BF"/>
    </w:rPr>
  </w:style>
  <w:style w:type="character" w:styleId="IntenseReference">
    <w:name w:val="Intense Reference"/>
    <w:basedOn w:val="DefaultParagraphFont"/>
    <w:uiPriority w:val="32"/>
    <w:qFormat/>
    <w:rsid w:val="00B628E6"/>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B628E6"/>
    <w:pPr>
      <w:widowControl w:val="0"/>
      <w:spacing w:after="0" w:line="240" w:lineRule="auto"/>
    </w:pPr>
    <w:rPr>
      <w:rFonts w:ascii="Arial" w:eastAsiaTheme="minorEastAsia" w:hAnsi="Arial" w:cs="Times New Roman"/>
      <w:b/>
      <w:noProof/>
      <w:sz w:val="18"/>
      <w:szCs w:val="20"/>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628E6"/>
    <w:rPr>
      <w:rFonts w:ascii="Arial" w:eastAsiaTheme="minorEastAsia" w:hAnsi="Arial" w:cs="Times New Roman"/>
      <w:b/>
      <w:noProof/>
      <w:sz w:val="18"/>
      <w:szCs w:val="20"/>
      <w:lang w:eastAsia="ko-KR"/>
    </w:rPr>
  </w:style>
  <w:style w:type="paragraph" w:styleId="Footer">
    <w:name w:val="footer"/>
    <w:basedOn w:val="Header"/>
    <w:link w:val="FooterChar"/>
    <w:uiPriority w:val="99"/>
    <w:rsid w:val="00B628E6"/>
    <w:pPr>
      <w:jc w:val="center"/>
    </w:pPr>
    <w:rPr>
      <w:i/>
    </w:rPr>
  </w:style>
  <w:style w:type="character" w:customStyle="1" w:styleId="FooterChar">
    <w:name w:val="Footer Char"/>
    <w:basedOn w:val="DefaultParagraphFont"/>
    <w:link w:val="Footer"/>
    <w:uiPriority w:val="99"/>
    <w:rsid w:val="00B628E6"/>
    <w:rPr>
      <w:rFonts w:ascii="Arial" w:eastAsiaTheme="minorEastAsia" w:hAnsi="Arial" w:cs="Times New Roman"/>
      <w:b/>
      <w:i/>
      <w:noProof/>
      <w:sz w:val="18"/>
      <w:szCs w:val="20"/>
      <w:lang w:eastAsia="ko-KR"/>
    </w:rPr>
  </w:style>
  <w:style w:type="paragraph" w:customStyle="1" w:styleId="CRCoverPage">
    <w:name w:val="CR Cover Page"/>
    <w:link w:val="CRCoverPageChar"/>
    <w:qFormat/>
    <w:rsid w:val="00B628E6"/>
    <w:pPr>
      <w:spacing w:after="120" w:line="240" w:lineRule="auto"/>
    </w:pPr>
    <w:rPr>
      <w:rFonts w:ascii="Arial" w:eastAsia="MS Mincho" w:hAnsi="Arial" w:cs="Times New Roman"/>
      <w:sz w:val="20"/>
      <w:szCs w:val="20"/>
      <w:lang w:val="en-GB"/>
    </w:rPr>
  </w:style>
  <w:style w:type="table" w:styleId="TableGrid">
    <w:name w:val="Table Grid"/>
    <w:aliases w:val="SGS Table Basic 1"/>
    <w:basedOn w:val="TableNormal"/>
    <w:uiPriority w:val="39"/>
    <w:qFormat/>
    <w:rsid w:val="00B628E6"/>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628E6"/>
    <w:rPr>
      <w:rFonts w:ascii="Arial" w:eastAsia="MS Mincho" w:hAnsi="Arial" w:cs="Times New Roman"/>
      <w:sz w:val="20"/>
      <w:szCs w:val="20"/>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B628E6"/>
  </w:style>
  <w:style w:type="character" w:styleId="PageNumber">
    <w:name w:val="page number"/>
    <w:basedOn w:val="DefaultParagraphFont"/>
    <w:rsid w:val="00B628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8</Pages>
  <Words>1354</Words>
  <Characters>7723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9059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2024-10-07T15:49:00Z</dcterms:created>
  <dcterms:modified xsi:type="dcterms:W3CDTF">2024-10-07T15:49:00Z</dcterms:modified>
</cp:coreProperties>
</file>