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B41A5F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303E5D" w:rsidRPr="00303E5D">
        <w:rPr>
          <w:rFonts w:ascii="Arial" w:hAnsi="Arial" w:cs="Arial"/>
          <w:b/>
          <w:sz w:val="24"/>
          <w:lang w:val="en-US" w:eastAsia="zh-CN"/>
        </w:rPr>
        <w:t>R4-2415846</w:t>
      </w:r>
      <w:bookmarkStart w:id="0" w:name="_GoBack"/>
      <w:bookmarkEnd w:id="0"/>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4817286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6156" w:rsidRPr="00B66156">
        <w:rPr>
          <w:rFonts w:ascii="Arial" w:eastAsia="宋体" w:hAnsi="Arial"/>
          <w:b/>
          <w:sz w:val="24"/>
          <w:lang w:val="en-US" w:eastAsia="zh-CN"/>
        </w:rPr>
        <w:t>Discussion on testability and interoperability issues in AIML mobility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01FC08B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323F8" w:rsidRPr="00E323F8">
        <w:rPr>
          <w:rFonts w:ascii="Arial" w:eastAsia="宋体" w:hAnsi="Arial"/>
          <w:b/>
          <w:sz w:val="24"/>
          <w:lang w:val="en-US" w:eastAsia="zh-CN"/>
        </w:rPr>
        <w:t>6.1</w:t>
      </w:r>
      <w:r w:rsidR="00B66156">
        <w:rPr>
          <w:rFonts w:ascii="Arial" w:eastAsia="宋体" w:hAnsi="Arial"/>
          <w:b/>
          <w:sz w:val="24"/>
          <w:lang w:val="en-US" w:eastAsia="zh-CN"/>
        </w:rPr>
        <w:t>8.3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535F0F04" w14:textId="77777777" w:rsidR="00B66156" w:rsidRPr="00D20BAC" w:rsidRDefault="00B66156" w:rsidP="00B66156">
      <w:pPr>
        <w:overflowPunct w:val="0"/>
        <w:spacing w:before="120" w:after="120"/>
        <w:textAlignment w:val="baseline"/>
        <w:rPr>
          <w:lang w:eastAsia="en-GB"/>
        </w:rPr>
      </w:pPr>
      <w:r>
        <w:rPr>
          <w:lang w:eastAsia="zh-CN"/>
        </w:rPr>
        <w:t xml:space="preserve">According to </w:t>
      </w:r>
      <w:r>
        <w:rPr>
          <w:rFonts w:hint="eastAsia"/>
          <w:lang w:eastAsia="zh-CN"/>
        </w:rPr>
        <w:t>the</w:t>
      </w:r>
      <w:r>
        <w:rPr>
          <w:lang w:eastAsia="zh-CN"/>
        </w:rPr>
        <w:t xml:space="preserve"> r</w:t>
      </w:r>
      <w:r w:rsidRPr="007F69D3">
        <w:rPr>
          <w:lang w:eastAsia="zh-CN"/>
        </w:rPr>
        <w:t xml:space="preserve">evised SID on AIML for mobility </w:t>
      </w:r>
      <w:r>
        <w:rPr>
          <w:lang w:eastAsia="zh-CN"/>
        </w:rPr>
        <w:t>in [1], RAN4 will start the study on AI mobility from this meeting until August 2025. In this paper, we discuss the general aspects in AIML mobility.</w:t>
      </w:r>
    </w:p>
    <w:p w14:paraId="2BC6DC68" w14:textId="050B1E0E" w:rsidR="00B719B0" w:rsidRDefault="00FA0C0C" w:rsidP="00E4186F">
      <w:pPr>
        <w:pStyle w:val="1"/>
        <w:jc w:val="both"/>
        <w:rPr>
          <w:lang w:val="en-US"/>
        </w:rPr>
      </w:pPr>
      <w:r>
        <w:rPr>
          <w:lang w:val="en-US"/>
        </w:rPr>
        <w:t>Discussion</w:t>
      </w:r>
    </w:p>
    <w:tbl>
      <w:tblPr>
        <w:tblStyle w:val="TableGrid1"/>
        <w:tblW w:w="0" w:type="auto"/>
        <w:tblLook w:val="04A0" w:firstRow="1" w:lastRow="0" w:firstColumn="1" w:lastColumn="0" w:noHBand="0" w:noVBand="1"/>
      </w:tblPr>
      <w:tblGrid>
        <w:gridCol w:w="9307"/>
      </w:tblGrid>
      <w:tr w:rsidR="00AE6B3E" w:rsidRPr="00AE6B3E" w14:paraId="0734A59E" w14:textId="77777777" w:rsidTr="00680DA6">
        <w:tc>
          <w:tcPr>
            <w:tcW w:w="9307" w:type="dxa"/>
          </w:tcPr>
          <w:p w14:paraId="3B724B4D" w14:textId="77777777" w:rsidR="00AE6B3E" w:rsidRPr="00AE6B3E" w:rsidRDefault="00AE6B3E" w:rsidP="00AE6B3E">
            <w:pPr>
              <w:spacing w:beforeLines="0" w:before="0" w:afterLines="0" w:after="0"/>
              <w:rPr>
                <w:rFonts w:eastAsia="Yu Mincho"/>
                <w:sz w:val="16"/>
                <w:lang w:val="en-US" w:eastAsia="ja-JP"/>
              </w:rPr>
            </w:pPr>
            <w:r w:rsidRPr="00AE6B3E">
              <w:rPr>
                <w:rFonts w:eastAsia="Yu Mincho"/>
                <w:sz w:val="16"/>
                <w:lang w:val="en-US" w:eastAsia="ja-JP"/>
              </w:rPr>
              <w:t>Revised SID on AIML for mobility [1]:</w:t>
            </w:r>
          </w:p>
          <w:p w14:paraId="2ABF8E35" w14:textId="77777777" w:rsidR="00AE6B3E" w:rsidRPr="00AE6B3E" w:rsidRDefault="00AE6B3E" w:rsidP="00AE6B3E">
            <w:pPr>
              <w:snapToGrid w:val="0"/>
              <w:spacing w:beforeLines="0" w:before="0" w:afterLines="0" w:after="0"/>
              <w:rPr>
                <w:bCs/>
                <w:sz w:val="16"/>
                <w:szCs w:val="16"/>
                <w:lang w:val="en-US"/>
              </w:rPr>
            </w:pPr>
            <w:r w:rsidRPr="00AE6B3E">
              <w:rPr>
                <w:rFonts w:eastAsia="Calibri"/>
                <w:bCs/>
                <w:sz w:val="16"/>
                <w:szCs w:val="16"/>
                <w:lang w:val="en-US"/>
              </w:rPr>
              <w:t>Study and evaluate potential benefits and gains of AI/ML aided mobility for network triggered L3-based handover, considering the following aspects:</w:t>
            </w:r>
          </w:p>
          <w:p w14:paraId="11BF5ACD" w14:textId="77777777" w:rsidR="00AE6B3E" w:rsidRPr="00AE6B3E" w:rsidRDefault="00AE6B3E" w:rsidP="00AE6B3E">
            <w:pPr>
              <w:numPr>
                <w:ilvl w:val="0"/>
                <w:numId w:val="44"/>
              </w:numPr>
              <w:snapToGrid w:val="0"/>
              <w:spacing w:beforeLines="0" w:before="0" w:afterLines="0" w:after="0"/>
              <w:rPr>
                <w:bCs/>
                <w:sz w:val="16"/>
                <w:szCs w:val="16"/>
                <w:lang w:val="en-US"/>
              </w:rPr>
            </w:pPr>
            <w:r w:rsidRPr="00AE6B3E">
              <w:rPr>
                <w:rFonts w:eastAsia="Calibri"/>
                <w:bCs/>
                <w:sz w:val="16"/>
                <w:szCs w:val="16"/>
                <w:lang w:val="en-US"/>
              </w:rPr>
              <w:t xml:space="preserve">AI/ML based RRM measurement and event prediction, </w:t>
            </w:r>
          </w:p>
          <w:p w14:paraId="750B3240" w14:textId="77777777" w:rsidR="00AE6B3E" w:rsidRPr="00AE6B3E" w:rsidRDefault="00AE6B3E" w:rsidP="00AE6B3E">
            <w:pPr>
              <w:numPr>
                <w:ilvl w:val="1"/>
                <w:numId w:val="44"/>
              </w:numPr>
              <w:snapToGrid w:val="0"/>
              <w:spacing w:beforeLines="0" w:before="0" w:afterLines="0" w:after="0"/>
              <w:rPr>
                <w:rFonts w:eastAsia="等线"/>
                <w:bCs/>
                <w:sz w:val="16"/>
                <w:szCs w:val="16"/>
                <w:lang w:val="en-US"/>
              </w:rPr>
            </w:pPr>
            <w:r w:rsidRPr="00AE6B3E">
              <w:rPr>
                <w:rFonts w:eastAsia="Calibri"/>
                <w:bCs/>
                <w:sz w:val="16"/>
                <w:szCs w:val="16"/>
                <w:lang w:val="en-US"/>
              </w:rPr>
              <w:t>Cell-level measurement prediction including intra and inter-frequency (UE sided and NW sided model) [RAN2]</w:t>
            </w:r>
          </w:p>
          <w:p w14:paraId="4993C1E7" w14:textId="77777777" w:rsidR="00AE6B3E" w:rsidRPr="00AE6B3E" w:rsidRDefault="00AE6B3E" w:rsidP="00AE6B3E">
            <w:pPr>
              <w:numPr>
                <w:ilvl w:val="2"/>
                <w:numId w:val="44"/>
              </w:numPr>
              <w:snapToGrid w:val="0"/>
              <w:spacing w:beforeLines="0" w:before="0" w:afterLines="0" w:after="0"/>
              <w:rPr>
                <w:rFonts w:eastAsia="等线"/>
                <w:bCs/>
                <w:sz w:val="16"/>
                <w:szCs w:val="16"/>
                <w:lang w:val="en-US"/>
              </w:rPr>
            </w:pPr>
            <w:r w:rsidRPr="00AE6B3E">
              <w:rPr>
                <w:rFonts w:eastAsia="Calibri"/>
                <w:bCs/>
                <w:sz w:val="16"/>
                <w:szCs w:val="16"/>
                <w:lang w:val="en-US"/>
              </w:rPr>
              <w:t>Inter-cell Beam-level measurement prediction for L3 Mobility (UE sided and NW sided model) [RAN2]</w:t>
            </w:r>
          </w:p>
          <w:p w14:paraId="4482901D" w14:textId="77777777" w:rsidR="00AE6B3E" w:rsidRPr="00AE6B3E" w:rsidRDefault="00AE6B3E" w:rsidP="00AE6B3E">
            <w:pPr>
              <w:numPr>
                <w:ilvl w:val="1"/>
                <w:numId w:val="44"/>
              </w:numPr>
              <w:snapToGrid w:val="0"/>
              <w:spacing w:beforeLines="0" w:before="0" w:afterLines="0" w:after="0"/>
              <w:rPr>
                <w:bCs/>
                <w:sz w:val="16"/>
                <w:szCs w:val="16"/>
                <w:lang w:val="en-US"/>
              </w:rPr>
            </w:pPr>
            <w:r w:rsidRPr="00AE6B3E">
              <w:rPr>
                <w:rFonts w:eastAsia="Calibri"/>
                <w:bCs/>
                <w:sz w:val="16"/>
                <w:szCs w:val="16"/>
                <w:lang w:val="en-US"/>
              </w:rPr>
              <w:t>HO failure/RLF prediction (UE sided model) [RAN2]</w:t>
            </w:r>
          </w:p>
          <w:p w14:paraId="5FDF702A" w14:textId="77777777" w:rsidR="00AE6B3E" w:rsidRPr="00AE6B3E" w:rsidRDefault="00AE6B3E" w:rsidP="00AE6B3E">
            <w:pPr>
              <w:numPr>
                <w:ilvl w:val="1"/>
                <w:numId w:val="44"/>
              </w:numPr>
              <w:snapToGrid w:val="0"/>
              <w:spacing w:beforeLines="0" w:before="0" w:afterLines="0" w:after="0"/>
              <w:rPr>
                <w:bCs/>
                <w:sz w:val="16"/>
                <w:szCs w:val="16"/>
                <w:lang w:val="en-US"/>
              </w:rPr>
            </w:pPr>
            <w:r w:rsidRPr="00AE6B3E">
              <w:rPr>
                <w:rFonts w:eastAsia="Calibri"/>
                <w:bCs/>
                <w:sz w:val="16"/>
                <w:szCs w:val="16"/>
                <w:lang w:val="en-US"/>
              </w:rPr>
              <w:t>Measurement events prediction (UE sided model) [RAN2]</w:t>
            </w:r>
          </w:p>
          <w:p w14:paraId="0495F069" w14:textId="22CEA1EE" w:rsidR="00AE6B3E" w:rsidRPr="00AE6B3E" w:rsidRDefault="00AE6B3E" w:rsidP="00AE6B3E">
            <w:pPr>
              <w:numPr>
                <w:ilvl w:val="0"/>
                <w:numId w:val="44"/>
              </w:numPr>
              <w:overflowPunct w:val="0"/>
              <w:snapToGrid w:val="0"/>
              <w:spacing w:beforeLines="0" w:before="0" w:afterLines="0" w:after="0"/>
              <w:textAlignment w:val="baseline"/>
              <w:rPr>
                <w:rFonts w:eastAsia="Times New Roman"/>
                <w:bCs/>
                <w:sz w:val="16"/>
                <w:szCs w:val="16"/>
                <w:lang w:eastAsia="zh-CN"/>
              </w:rPr>
            </w:pPr>
          </w:p>
        </w:tc>
      </w:tr>
    </w:tbl>
    <w:p w14:paraId="168CAAC6" w14:textId="7DCA5F36" w:rsidR="00AE6B3E" w:rsidRDefault="00AE6B3E" w:rsidP="00AE6B3E">
      <w:pPr>
        <w:autoSpaceDE w:val="0"/>
        <w:autoSpaceDN w:val="0"/>
        <w:adjustRightInd w:val="0"/>
        <w:snapToGrid w:val="0"/>
        <w:spacing w:beforeLines="0" w:before="120" w:afterLines="0" w:after="120"/>
        <w:jc w:val="both"/>
        <w:rPr>
          <w:rFonts w:eastAsia="宋体"/>
          <w:szCs w:val="22"/>
          <w:lang w:val="en-US" w:eastAsia="zh-CN"/>
        </w:rPr>
      </w:pPr>
      <w:r w:rsidRPr="00AE6B3E">
        <w:rPr>
          <w:rFonts w:eastAsia="宋体"/>
          <w:szCs w:val="22"/>
          <w:lang w:val="en-US" w:eastAsia="zh-CN"/>
        </w:rPr>
        <w:t xml:space="preserve">For mobility enhancement, AI is introduced to predict the RRM measurement and event prediction. The identified use cases are AI based cell-level/beam-level measurement prediction, AI based HO failure/RLF prediction and AI based measurement event prediction. </w:t>
      </w:r>
    </w:p>
    <w:tbl>
      <w:tblPr>
        <w:tblStyle w:val="afa"/>
        <w:tblW w:w="0" w:type="auto"/>
        <w:tblLook w:val="04A0" w:firstRow="1" w:lastRow="0" w:firstColumn="1" w:lastColumn="0" w:noHBand="0" w:noVBand="1"/>
      </w:tblPr>
      <w:tblGrid>
        <w:gridCol w:w="9307"/>
      </w:tblGrid>
      <w:tr w:rsidR="00AE6B3E" w14:paraId="53EA7B3E" w14:textId="77777777" w:rsidTr="00680DA6">
        <w:tc>
          <w:tcPr>
            <w:tcW w:w="9307" w:type="dxa"/>
          </w:tcPr>
          <w:p w14:paraId="1F10CA01" w14:textId="77777777" w:rsidR="00AE6B3E" w:rsidRDefault="00AE6B3E" w:rsidP="00680DA6">
            <w:pPr>
              <w:spacing w:before="120" w:after="120"/>
              <w:rPr>
                <w:rFonts w:eastAsia="Yu Mincho"/>
                <w:sz w:val="16"/>
                <w:lang w:eastAsia="ja-JP"/>
              </w:rPr>
            </w:pPr>
            <w:r>
              <w:rPr>
                <w:rFonts w:eastAsia="Yu Mincho"/>
                <w:sz w:val="16"/>
                <w:lang w:eastAsia="ja-JP"/>
              </w:rPr>
              <w:t>R</w:t>
            </w:r>
            <w:r w:rsidRPr="00D34CD6">
              <w:rPr>
                <w:rFonts w:eastAsia="Yu Mincho"/>
                <w:sz w:val="16"/>
                <w:lang w:eastAsia="ja-JP"/>
              </w:rPr>
              <w:t xml:space="preserve">evised SID on AIML for mobility </w:t>
            </w:r>
            <w:r>
              <w:rPr>
                <w:rFonts w:eastAsia="Yu Mincho"/>
                <w:sz w:val="16"/>
                <w:lang w:eastAsia="ja-JP"/>
              </w:rPr>
              <w:t>[1]</w:t>
            </w:r>
            <w:r w:rsidRPr="00426329">
              <w:rPr>
                <w:rFonts w:eastAsia="Yu Mincho"/>
                <w:sz w:val="16"/>
                <w:lang w:eastAsia="ja-JP"/>
              </w:rPr>
              <w:t>:</w:t>
            </w:r>
          </w:p>
          <w:p w14:paraId="6222596F" w14:textId="77777777" w:rsidR="00AE6B3E" w:rsidRPr="00D34CD6" w:rsidRDefault="00AE6B3E" w:rsidP="00AE6B3E">
            <w:pPr>
              <w:widowControl w:val="0"/>
              <w:numPr>
                <w:ilvl w:val="0"/>
                <w:numId w:val="44"/>
              </w:numPr>
              <w:overflowPunct w:val="0"/>
              <w:spacing w:beforeLines="0" w:before="120" w:afterLines="0" w:after="120"/>
              <w:ind w:hanging="357"/>
              <w:textAlignment w:val="baseline"/>
              <w:rPr>
                <w:rFonts w:eastAsia="Times New Roman"/>
                <w:bCs/>
                <w:sz w:val="16"/>
                <w:szCs w:val="16"/>
                <w:lang w:eastAsia="en-GB"/>
              </w:rPr>
            </w:pPr>
            <w:bookmarkStart w:id="1" w:name="_Hlk153472406"/>
            <w:r w:rsidRPr="00D34CD6">
              <w:rPr>
                <w:rFonts w:eastAsia="Times New Roman"/>
                <w:bCs/>
                <w:sz w:val="16"/>
                <w:szCs w:val="16"/>
                <w:lang w:eastAsia="zh-CN"/>
              </w:rPr>
              <w:t>Evaluate testability, interoperability,</w:t>
            </w:r>
            <w:bookmarkEnd w:id="1"/>
            <w:r w:rsidRPr="00D34CD6">
              <w:rPr>
                <w:rFonts w:eastAsia="Times New Roman"/>
                <w:bCs/>
                <w:sz w:val="16"/>
                <w:szCs w:val="16"/>
                <w:lang w:eastAsia="zh-CN"/>
              </w:rPr>
              <w:t xml:space="preserve"> and </w:t>
            </w:r>
            <w:r w:rsidRPr="00D34CD6">
              <w:rPr>
                <w:rFonts w:eastAsia="Times New Roman"/>
                <w:bCs/>
                <w:sz w:val="16"/>
                <w:szCs w:val="16"/>
                <w:lang w:eastAsia="en-GB"/>
              </w:rPr>
              <w:t>impacts on RRM requirements and performance</w:t>
            </w:r>
            <w:r w:rsidRPr="00D34CD6">
              <w:rPr>
                <w:rFonts w:eastAsia="Times New Roman"/>
                <w:bCs/>
                <w:sz w:val="16"/>
                <w:szCs w:val="16"/>
                <w:lang w:eastAsia="zh-CN"/>
              </w:rPr>
              <w:t xml:space="preserve"> [RAN4]</w:t>
            </w:r>
          </w:p>
          <w:p w14:paraId="5ACDE5B1" w14:textId="77777777" w:rsidR="00AE6B3E" w:rsidRPr="00D34CD6" w:rsidRDefault="00AE6B3E" w:rsidP="00AE6B3E">
            <w:pPr>
              <w:widowControl w:val="0"/>
              <w:numPr>
                <w:ilvl w:val="1"/>
                <w:numId w:val="44"/>
              </w:numPr>
              <w:tabs>
                <w:tab w:val="left" w:pos="720"/>
              </w:tabs>
              <w:overflowPunct w:val="0"/>
              <w:spacing w:beforeLines="0" w:before="120" w:afterLines="0" w:after="120"/>
              <w:textAlignment w:val="baseline"/>
              <w:rPr>
                <w:rFonts w:eastAsia="Times New Roman"/>
                <w:bCs/>
                <w:sz w:val="16"/>
                <w:szCs w:val="16"/>
                <w:lang w:eastAsia="en-GB"/>
              </w:rPr>
            </w:pPr>
            <w:r w:rsidRPr="00D34CD6">
              <w:rPr>
                <w:rFonts w:eastAsia="Times New Roman" w:hint="eastAsia"/>
                <w:bCs/>
                <w:sz w:val="16"/>
                <w:szCs w:val="16"/>
                <w:lang w:eastAsia="en-GB"/>
              </w:rPr>
              <w:t xml:space="preserve">Study the impacts on requirements based on RAN2 assumptions, and coordinate with RAN2 if needed </w:t>
            </w:r>
          </w:p>
          <w:p w14:paraId="27F1A67F" w14:textId="77777777" w:rsidR="00AE6B3E" w:rsidRPr="00D34CD6" w:rsidRDefault="00AE6B3E" w:rsidP="00AE6B3E">
            <w:pPr>
              <w:widowControl w:val="0"/>
              <w:numPr>
                <w:ilvl w:val="1"/>
                <w:numId w:val="44"/>
              </w:numPr>
              <w:tabs>
                <w:tab w:val="left" w:pos="720"/>
              </w:tabs>
              <w:overflowPunct w:val="0"/>
              <w:spacing w:beforeLines="0" w:before="120" w:afterLines="0" w:after="120"/>
              <w:textAlignment w:val="baseline"/>
              <w:rPr>
                <w:rFonts w:eastAsia="Times New Roman"/>
                <w:bCs/>
                <w:sz w:val="16"/>
                <w:szCs w:val="16"/>
                <w:lang w:eastAsia="en-GB"/>
              </w:rPr>
            </w:pPr>
            <w:r w:rsidRPr="00D34CD6">
              <w:rPr>
                <w:rFonts w:eastAsia="Times New Roman" w:hint="eastAsia"/>
                <w:bCs/>
                <w:sz w:val="16"/>
                <w:szCs w:val="16"/>
                <w:lang w:eastAsia="en-GB"/>
              </w:rPr>
              <w:t>Study the testability and interoperability based on RAN2 framework (e.g., number of cells to measure, beams etc.)</w:t>
            </w:r>
          </w:p>
          <w:p w14:paraId="7C8D1EE4" w14:textId="77777777" w:rsidR="00AE6B3E" w:rsidRDefault="00AE6B3E" w:rsidP="00AE6B3E">
            <w:pPr>
              <w:widowControl w:val="0"/>
              <w:numPr>
                <w:ilvl w:val="1"/>
                <w:numId w:val="44"/>
              </w:numPr>
              <w:overflowPunct w:val="0"/>
              <w:spacing w:beforeLines="0" w:before="120" w:afterLines="0" w:after="120"/>
              <w:textAlignment w:val="baseline"/>
              <w:rPr>
                <w:rFonts w:eastAsia="Times New Roman"/>
                <w:bCs/>
                <w:sz w:val="16"/>
                <w:szCs w:val="16"/>
                <w:lang w:eastAsia="en-GB"/>
              </w:rPr>
            </w:pPr>
            <w:r w:rsidRPr="00D34CD6">
              <w:rPr>
                <w:rFonts w:eastAsia="Times New Roman" w:hint="eastAsia"/>
                <w:bCs/>
                <w:sz w:val="16"/>
                <w:szCs w:val="16"/>
                <w:lang w:eastAsia="en-GB"/>
              </w:rPr>
              <w:t>N</w:t>
            </w:r>
            <w:r w:rsidRPr="00D34CD6">
              <w:rPr>
                <w:rFonts w:eastAsia="Times New Roman"/>
                <w:bCs/>
                <w:sz w:val="16"/>
                <w:szCs w:val="16"/>
                <w:lang w:eastAsia="en-GB"/>
              </w:rPr>
              <w:t>OTE</w:t>
            </w:r>
            <w:r w:rsidRPr="00D34CD6">
              <w:rPr>
                <w:rFonts w:eastAsia="Times New Roman" w:hint="eastAsia"/>
                <w:bCs/>
                <w:sz w:val="16"/>
                <w:szCs w:val="16"/>
                <w:lang w:eastAsia="en-GB"/>
              </w:rPr>
              <w:t xml:space="preserve"> </w:t>
            </w:r>
            <w:r w:rsidRPr="00D34CD6">
              <w:rPr>
                <w:rFonts w:eastAsia="Times New Roman"/>
                <w:bCs/>
                <w:sz w:val="16"/>
                <w:szCs w:val="16"/>
                <w:lang w:eastAsia="en-GB"/>
              </w:rPr>
              <w:t>4</w:t>
            </w:r>
            <w:r w:rsidRPr="00D34CD6">
              <w:rPr>
                <w:rFonts w:eastAsia="Times New Roman" w:hint="eastAsia"/>
                <w:bCs/>
                <w:sz w:val="16"/>
                <w:szCs w:val="16"/>
                <w:lang w:eastAsia="en-GB"/>
              </w:rPr>
              <w:t xml:space="preserve">: Leverage the work from “AI/ML for NR air interface” led by RAN1 and avoid the duplicate study for testability and interoperability. </w:t>
            </w:r>
          </w:p>
          <w:p w14:paraId="4CE6F8FA" w14:textId="77777777" w:rsidR="00AE6B3E" w:rsidRPr="00B9708A" w:rsidRDefault="00AE6B3E" w:rsidP="00AE6B3E">
            <w:pPr>
              <w:widowControl w:val="0"/>
              <w:numPr>
                <w:ilvl w:val="1"/>
                <w:numId w:val="44"/>
              </w:numPr>
              <w:overflowPunct w:val="0"/>
              <w:spacing w:beforeLines="0" w:before="120" w:afterLines="0" w:after="120"/>
              <w:textAlignment w:val="baseline"/>
              <w:rPr>
                <w:rFonts w:eastAsia="Times New Roman"/>
                <w:bCs/>
                <w:sz w:val="16"/>
                <w:szCs w:val="16"/>
                <w:lang w:eastAsia="en-GB"/>
              </w:rPr>
            </w:pPr>
            <w:r w:rsidRPr="00D34CD6">
              <w:rPr>
                <w:rFonts w:eastAsia="Times New Roman" w:hint="eastAsia"/>
                <w:bCs/>
                <w:sz w:val="16"/>
                <w:szCs w:val="16"/>
                <w:lang w:eastAsia="en-GB"/>
              </w:rPr>
              <w:t>N</w:t>
            </w:r>
            <w:r w:rsidRPr="00D34CD6">
              <w:rPr>
                <w:rFonts w:eastAsia="Times New Roman"/>
                <w:bCs/>
                <w:sz w:val="16"/>
                <w:szCs w:val="16"/>
                <w:lang w:eastAsia="en-GB"/>
              </w:rPr>
              <w:t>OTE</w:t>
            </w:r>
            <w:r w:rsidRPr="00D34CD6">
              <w:rPr>
                <w:rFonts w:eastAsia="Times New Roman" w:hint="eastAsia"/>
                <w:bCs/>
                <w:sz w:val="16"/>
                <w:szCs w:val="16"/>
                <w:lang w:eastAsia="en-GB"/>
              </w:rPr>
              <w:t xml:space="preserve"> </w:t>
            </w:r>
            <w:r w:rsidRPr="00D34CD6">
              <w:rPr>
                <w:rFonts w:eastAsia="Times New Roman"/>
                <w:bCs/>
                <w:sz w:val="16"/>
                <w:szCs w:val="16"/>
                <w:lang w:eastAsia="en-GB"/>
              </w:rPr>
              <w:t>5</w:t>
            </w:r>
            <w:r w:rsidRPr="00D34CD6">
              <w:rPr>
                <w:rFonts w:eastAsia="Times New Roman" w:hint="eastAsia"/>
                <w:bCs/>
                <w:sz w:val="16"/>
                <w:szCs w:val="16"/>
                <w:lang w:eastAsia="en-GB"/>
              </w:rPr>
              <w:t>: Avoid the overlaps with RAN2 work for evaluation</w:t>
            </w:r>
          </w:p>
        </w:tc>
      </w:tr>
    </w:tbl>
    <w:p w14:paraId="57B392BA" w14:textId="3849B478" w:rsidR="00AE6B3E" w:rsidRDefault="00AE6B3E" w:rsidP="00AE6B3E">
      <w:pPr>
        <w:spacing w:before="120" w:after="120"/>
        <w:jc w:val="both"/>
        <w:rPr>
          <w:rFonts w:eastAsia="Yu Mincho"/>
        </w:rPr>
      </w:pPr>
      <w:r>
        <w:rPr>
          <w:rFonts w:eastAsia="Yu Mincho"/>
        </w:rPr>
        <w:t xml:space="preserve">For the identified use cases, the testability, </w:t>
      </w:r>
      <w:r w:rsidRPr="00D447E5">
        <w:rPr>
          <w:rFonts w:eastAsia="Yu Mincho"/>
        </w:rPr>
        <w:t>interoperability</w:t>
      </w:r>
      <w:r>
        <w:rPr>
          <w:rFonts w:eastAsia="Yu Mincho"/>
        </w:rPr>
        <w:t>,</w:t>
      </w:r>
      <w:r w:rsidRPr="00D447E5">
        <w:rPr>
          <w:rFonts w:eastAsia="Yu Mincho"/>
        </w:rPr>
        <w:t xml:space="preserve"> and impacts on RRM requirements and performance</w:t>
      </w:r>
      <w:r>
        <w:rPr>
          <w:rFonts w:eastAsia="Yu Mincho"/>
        </w:rPr>
        <w:t xml:space="preserve"> will be studied in RAN4. </w:t>
      </w:r>
    </w:p>
    <w:p w14:paraId="276B8BFF" w14:textId="77777777" w:rsidR="00AE6B3E" w:rsidRDefault="00AE6B3E" w:rsidP="00AE6B3E">
      <w:pPr>
        <w:spacing w:before="120" w:after="120"/>
        <w:jc w:val="both"/>
        <w:rPr>
          <w:lang w:eastAsia="zh-CN"/>
        </w:rPr>
      </w:pPr>
      <w:r>
        <w:rPr>
          <w:rFonts w:eastAsia="Yu Mincho"/>
        </w:rPr>
        <w:t>For AI based cell-level</w:t>
      </w:r>
      <w:r>
        <w:rPr>
          <w:lang w:eastAsia="zh-CN"/>
        </w:rPr>
        <w:t>/beam-level measurement prediction, RAN4 can study the testability of new reporting. The potential new reporting can be the predicted measurement.</w:t>
      </w:r>
    </w:p>
    <w:p w14:paraId="7E9D1FA7" w14:textId="1E3FF4E7" w:rsidR="00AE6B3E" w:rsidRDefault="00AE6B3E" w:rsidP="00AE6B3E">
      <w:pPr>
        <w:spacing w:before="120" w:after="120"/>
        <w:jc w:val="both"/>
        <w:rPr>
          <w:lang w:eastAsia="zh-CN"/>
        </w:rPr>
      </w:pPr>
      <w:r>
        <w:rPr>
          <w:lang w:eastAsia="zh-CN"/>
        </w:rPr>
        <w:t xml:space="preserve">For AI based </w:t>
      </w:r>
      <w:r w:rsidRPr="008664D8">
        <w:rPr>
          <w:lang w:eastAsia="zh-CN"/>
        </w:rPr>
        <w:t>AI based HO failure/RLF prediction and AI based measurement event prediction</w:t>
      </w:r>
      <w:r>
        <w:rPr>
          <w:lang w:eastAsia="zh-CN"/>
        </w:rPr>
        <w:t>, if the eventual prediction is derived from predicted measurement, RAN4 can also study the testability of predicated measurement reporting.</w:t>
      </w:r>
    </w:p>
    <w:p w14:paraId="6C0441CE" w14:textId="77777777" w:rsidR="006D02B9" w:rsidRPr="006D02B9" w:rsidRDefault="006D02B9" w:rsidP="006D02B9">
      <w:pPr>
        <w:spacing w:before="120" w:after="120"/>
        <w:jc w:val="both"/>
        <w:rPr>
          <w:rFonts w:eastAsia="Yu Mincho"/>
        </w:rPr>
      </w:pPr>
      <w:r w:rsidRPr="006D02B9">
        <w:rPr>
          <w:rFonts w:eastAsia="Yu Mincho"/>
        </w:rPr>
        <w:t>For cell level measurement prediction model, RAN2 considers the following cases:</w:t>
      </w:r>
    </w:p>
    <w:p w14:paraId="7A5D7A3D" w14:textId="77777777" w:rsidR="006D02B9" w:rsidRPr="006D02B9" w:rsidRDefault="006D02B9" w:rsidP="006D02B9">
      <w:pPr>
        <w:spacing w:before="120" w:after="120"/>
        <w:ind w:left="284"/>
        <w:jc w:val="both"/>
        <w:rPr>
          <w:rFonts w:eastAsia="Yu Mincho"/>
        </w:rPr>
      </w:pPr>
      <w:r w:rsidRPr="006D02B9">
        <w:rPr>
          <w:rFonts w:eastAsia="Yu Mincho"/>
        </w:rPr>
        <w:t>•</w:t>
      </w:r>
      <w:r w:rsidRPr="006D02B9">
        <w:rPr>
          <w:rFonts w:eastAsia="Yu Mincho"/>
        </w:rPr>
        <w:tab/>
        <w:t xml:space="preserve">Case 1: To predict beam level results, then generate cell level results based on the predicted beam results; </w:t>
      </w:r>
    </w:p>
    <w:p w14:paraId="6F27607B" w14:textId="77777777" w:rsidR="006D02B9" w:rsidRPr="006D02B9" w:rsidRDefault="006D02B9" w:rsidP="006D02B9">
      <w:pPr>
        <w:spacing w:before="120" w:after="120"/>
        <w:ind w:left="284"/>
        <w:jc w:val="both"/>
        <w:rPr>
          <w:rFonts w:eastAsia="Yu Mincho"/>
        </w:rPr>
      </w:pPr>
      <w:r w:rsidRPr="006D02B9">
        <w:rPr>
          <w:rFonts w:eastAsia="Yu Mincho"/>
        </w:rPr>
        <w:t>•</w:t>
      </w:r>
      <w:r w:rsidRPr="006D02B9">
        <w:rPr>
          <w:rFonts w:eastAsia="Yu Mincho"/>
        </w:rPr>
        <w:tab/>
        <w:t>Case 2: To directly predict cell level results based on cell level results.</w:t>
      </w:r>
    </w:p>
    <w:p w14:paraId="16A31684" w14:textId="6C5001F8" w:rsidR="006D02B9" w:rsidRDefault="006D02B9" w:rsidP="006D02B9">
      <w:pPr>
        <w:spacing w:before="120" w:after="120"/>
        <w:ind w:left="284"/>
        <w:jc w:val="both"/>
        <w:rPr>
          <w:rFonts w:eastAsia="Yu Mincho"/>
        </w:rPr>
      </w:pPr>
      <w:r w:rsidRPr="006D02B9">
        <w:rPr>
          <w:rFonts w:eastAsia="Yu Mincho"/>
        </w:rPr>
        <w:t>•</w:t>
      </w:r>
      <w:r w:rsidRPr="006D02B9">
        <w:rPr>
          <w:rFonts w:eastAsia="Yu Mincho"/>
        </w:rPr>
        <w:tab/>
        <w:t>Case 3: To directly predict cell level results based on beam level results</w:t>
      </w:r>
      <w:r>
        <w:rPr>
          <w:rFonts w:eastAsia="Yu Mincho"/>
        </w:rPr>
        <w:t>.</w:t>
      </w:r>
    </w:p>
    <w:p w14:paraId="54686DF8" w14:textId="15BCA9D7" w:rsidR="006D02B9" w:rsidRPr="00AE6B3E" w:rsidRDefault="006D02B9" w:rsidP="006D02B9">
      <w:pPr>
        <w:spacing w:before="120" w:after="120"/>
        <w:jc w:val="both"/>
        <w:rPr>
          <w:rFonts w:eastAsia="Yu Mincho"/>
        </w:rPr>
      </w:pPr>
      <w:r>
        <w:rPr>
          <w:rFonts w:eastAsia="Yu Mincho"/>
        </w:rPr>
        <w:t>In the following, we will discuss the testability in each case.</w:t>
      </w:r>
    </w:p>
    <w:p w14:paraId="1C8FC361" w14:textId="01CC553B" w:rsidR="00741A7D" w:rsidRDefault="00AE6B3E" w:rsidP="00741A7D">
      <w:pPr>
        <w:pStyle w:val="2"/>
        <w:rPr>
          <w:lang w:eastAsia="zh-CN"/>
        </w:rPr>
      </w:pPr>
      <w:r>
        <w:rPr>
          <w:lang w:eastAsia="zh-CN"/>
        </w:rPr>
        <w:lastRenderedPageBreak/>
        <w:t>Testability of Case 1</w:t>
      </w:r>
      <w:r w:rsidR="00741A7D">
        <w:rPr>
          <w:lang w:eastAsia="zh-CN"/>
        </w:rPr>
        <w:t xml:space="preserve"> </w:t>
      </w:r>
      <w:r w:rsidR="00D8558B">
        <w:rPr>
          <w:lang w:eastAsia="zh-CN"/>
        </w:rPr>
        <w:t xml:space="preserve">and Case </w:t>
      </w:r>
      <w:r w:rsidR="00900CF9">
        <w:rPr>
          <w:lang w:eastAsia="zh-CN"/>
        </w:rPr>
        <w:t>3</w:t>
      </w:r>
    </w:p>
    <w:p w14:paraId="21F63127" w14:textId="5118C86F" w:rsidR="00741A7D" w:rsidRDefault="00702780" w:rsidP="00D8558B">
      <w:pPr>
        <w:spacing w:before="120" w:after="120"/>
        <w:jc w:val="both"/>
        <w:rPr>
          <w:rFonts w:eastAsiaTheme="minorEastAsia"/>
          <w:lang w:eastAsia="zh-CN"/>
        </w:rPr>
      </w:pPr>
      <w:r w:rsidRPr="00702780">
        <w:rPr>
          <w:rFonts w:eastAsiaTheme="minorEastAsia"/>
          <w:lang w:eastAsia="zh-CN"/>
        </w:rPr>
        <w:t xml:space="preserve">It is observed that </w:t>
      </w:r>
      <w:r>
        <w:rPr>
          <w:rFonts w:eastAsiaTheme="minorEastAsia"/>
          <w:lang w:eastAsia="zh-CN"/>
        </w:rPr>
        <w:t>the testability issues in Case 1</w:t>
      </w:r>
      <w:r w:rsidR="00D8558B">
        <w:rPr>
          <w:rFonts w:eastAsiaTheme="minorEastAsia"/>
          <w:lang w:eastAsia="zh-CN"/>
        </w:rPr>
        <w:t xml:space="preserve"> and Case 3</w:t>
      </w:r>
      <w:r>
        <w:rPr>
          <w:rFonts w:eastAsiaTheme="minorEastAsia"/>
          <w:lang w:eastAsia="zh-CN"/>
        </w:rPr>
        <w:t xml:space="preserve"> is similar in that of AI enabled BM in [2]</w:t>
      </w:r>
      <w:r w:rsidR="00D8558B">
        <w:rPr>
          <w:rFonts w:eastAsiaTheme="minorEastAsia"/>
          <w:lang w:eastAsia="zh-CN"/>
        </w:rPr>
        <w:t xml:space="preserve">, since the model input is the beam-level measurement. </w:t>
      </w:r>
      <w:r>
        <w:rPr>
          <w:rFonts w:eastAsiaTheme="minorEastAsia"/>
          <w:lang w:eastAsia="zh-CN"/>
        </w:rPr>
        <w:t xml:space="preserve">According to the </w:t>
      </w:r>
      <w:r w:rsidR="0053392F">
        <w:rPr>
          <w:rFonts w:eastAsiaTheme="minorEastAsia"/>
          <w:lang w:eastAsia="zh-CN"/>
        </w:rPr>
        <w:t>latest progress in [3], the testability is still under discussion. The open issues are shown as follows.</w:t>
      </w:r>
    </w:p>
    <w:tbl>
      <w:tblPr>
        <w:tblStyle w:val="afa"/>
        <w:tblW w:w="0" w:type="auto"/>
        <w:tblLook w:val="04A0" w:firstRow="1" w:lastRow="0" w:firstColumn="1" w:lastColumn="0" w:noHBand="0" w:noVBand="1"/>
      </w:tblPr>
      <w:tblGrid>
        <w:gridCol w:w="9621"/>
      </w:tblGrid>
      <w:tr w:rsidR="0053392F" w14:paraId="44E04404" w14:textId="77777777" w:rsidTr="0053392F">
        <w:tc>
          <w:tcPr>
            <w:tcW w:w="9621" w:type="dxa"/>
          </w:tcPr>
          <w:p w14:paraId="4898DF6C" w14:textId="4E478203" w:rsidR="0053392F" w:rsidRPr="0053392F" w:rsidRDefault="0053392F" w:rsidP="0053392F">
            <w:pPr>
              <w:spacing w:beforeLines="0" w:before="0" w:afterLines="0" w:after="0"/>
              <w:rPr>
                <w:rFonts w:eastAsia="宋体"/>
                <w:sz w:val="16"/>
                <w:szCs w:val="16"/>
                <w:lang w:eastAsia="ko-KR"/>
              </w:rPr>
            </w:pPr>
            <w:r w:rsidRPr="0053392F">
              <w:rPr>
                <w:rFonts w:eastAsia="宋体"/>
                <w:sz w:val="16"/>
                <w:szCs w:val="16"/>
                <w:lang w:eastAsia="ko-KR"/>
              </w:rPr>
              <w:t>RAN4 #112 WF [3]:</w:t>
            </w:r>
          </w:p>
          <w:p w14:paraId="22891AAC" w14:textId="0F805065" w:rsidR="0053392F" w:rsidRPr="0053392F" w:rsidRDefault="0053392F" w:rsidP="0053392F">
            <w:pPr>
              <w:spacing w:beforeLines="0" w:before="0" w:afterLines="0" w:after="0"/>
              <w:ind w:left="284"/>
              <w:rPr>
                <w:rFonts w:eastAsia="宋体"/>
                <w:b/>
                <w:sz w:val="16"/>
                <w:szCs w:val="16"/>
                <w:u w:val="single"/>
                <w:lang w:eastAsia="ko-KR"/>
              </w:rPr>
            </w:pPr>
            <w:r w:rsidRPr="0053392F">
              <w:rPr>
                <w:rFonts w:eastAsia="宋体"/>
                <w:b/>
                <w:sz w:val="16"/>
                <w:szCs w:val="16"/>
                <w:u w:val="single"/>
                <w:lang w:eastAsia="ko-KR"/>
              </w:rPr>
              <w:t>Issue 2-</w:t>
            </w:r>
            <w:r w:rsidRPr="0053392F">
              <w:rPr>
                <w:rFonts w:eastAsia="Yu Mincho" w:hint="eastAsia"/>
                <w:b/>
                <w:sz w:val="16"/>
                <w:szCs w:val="16"/>
                <w:u w:val="single"/>
                <w:lang w:eastAsia="ja-JP"/>
              </w:rPr>
              <w:t>3</w:t>
            </w:r>
            <w:r w:rsidRPr="0053392F">
              <w:rPr>
                <w:rFonts w:eastAsia="宋体"/>
                <w:b/>
                <w:sz w:val="16"/>
                <w:szCs w:val="16"/>
                <w:u w:val="single"/>
                <w:lang w:eastAsia="ko-KR"/>
              </w:rPr>
              <w:t>: Channel models</w:t>
            </w:r>
          </w:p>
          <w:p w14:paraId="00D1019E" w14:textId="77777777" w:rsidR="0053392F" w:rsidRPr="0053392F" w:rsidRDefault="0053392F" w:rsidP="0053392F">
            <w:pPr>
              <w:spacing w:beforeLines="0" w:before="0" w:afterLines="0" w:after="0"/>
              <w:ind w:left="284"/>
              <w:rPr>
                <w:rFonts w:eastAsia="Yu Mincho"/>
                <w:sz w:val="16"/>
                <w:szCs w:val="16"/>
                <w:lang w:eastAsia="ja-JP"/>
              </w:rPr>
            </w:pPr>
            <w:r w:rsidRPr="0053392F">
              <w:rPr>
                <w:rFonts w:eastAsia="Yu Mincho" w:hint="eastAsia"/>
                <w:sz w:val="16"/>
                <w:szCs w:val="16"/>
                <w:lang w:eastAsia="ja-JP"/>
              </w:rPr>
              <w:t>A</w:t>
            </w:r>
            <w:r w:rsidRPr="0053392F">
              <w:rPr>
                <w:rFonts w:eastAsia="Yu Mincho"/>
                <w:sz w:val="16"/>
                <w:szCs w:val="16"/>
                <w:lang w:eastAsia="ja-JP"/>
              </w:rPr>
              <w:t>greement: Further discuss and down-select the following options considering TE feasibility</w:t>
            </w:r>
          </w:p>
          <w:p w14:paraId="6D37C8A9" w14:textId="77777777" w:rsidR="0053392F" w:rsidRPr="0053392F" w:rsidRDefault="0053392F" w:rsidP="0053392F">
            <w:pPr>
              <w:numPr>
                <w:ilvl w:val="0"/>
                <w:numId w:val="45"/>
              </w:numPr>
              <w:overflowPunct w:val="0"/>
              <w:autoSpaceDE w:val="0"/>
              <w:autoSpaceDN w:val="0"/>
              <w:adjustRightInd w:val="0"/>
              <w:spacing w:beforeLines="0" w:before="0" w:afterLines="0" w:after="0"/>
              <w:ind w:left="704"/>
              <w:textAlignment w:val="baseline"/>
              <w:rPr>
                <w:rFonts w:eastAsia="宋体"/>
                <w:sz w:val="16"/>
                <w:szCs w:val="16"/>
                <w:lang w:eastAsia="zh-CN"/>
              </w:rPr>
            </w:pPr>
            <w:r w:rsidRPr="0053392F">
              <w:rPr>
                <w:rFonts w:eastAsia="宋体"/>
                <w:sz w:val="16"/>
                <w:szCs w:val="16"/>
                <w:lang w:eastAsia="zh-CN"/>
              </w:rPr>
              <w:t>Option 2: TDL</w:t>
            </w:r>
          </w:p>
          <w:p w14:paraId="1019F96E" w14:textId="77777777" w:rsidR="0053392F" w:rsidRPr="0053392F" w:rsidRDefault="0053392F" w:rsidP="0053392F">
            <w:pPr>
              <w:numPr>
                <w:ilvl w:val="0"/>
                <w:numId w:val="45"/>
              </w:numPr>
              <w:overflowPunct w:val="0"/>
              <w:autoSpaceDE w:val="0"/>
              <w:autoSpaceDN w:val="0"/>
              <w:adjustRightInd w:val="0"/>
              <w:spacing w:beforeLines="0" w:before="0" w:afterLines="0" w:after="0"/>
              <w:ind w:left="704"/>
              <w:textAlignment w:val="baseline"/>
              <w:rPr>
                <w:rFonts w:eastAsia="宋体"/>
                <w:sz w:val="16"/>
                <w:szCs w:val="16"/>
                <w:lang w:eastAsia="zh-CN"/>
              </w:rPr>
            </w:pPr>
            <w:r w:rsidRPr="0053392F">
              <w:rPr>
                <w:rFonts w:eastAsia="Yu Mincho" w:hint="eastAsia"/>
                <w:sz w:val="16"/>
                <w:szCs w:val="16"/>
                <w:lang w:eastAsia="ja-JP"/>
              </w:rPr>
              <w:t>Option 5</w:t>
            </w:r>
            <w:r w:rsidRPr="0053392F">
              <w:rPr>
                <w:rFonts w:eastAsia="Yu Mincho"/>
                <w:sz w:val="16"/>
                <w:szCs w:val="16"/>
                <w:lang w:eastAsia="ja-JP"/>
              </w:rPr>
              <w:t xml:space="preserve">: </w:t>
            </w:r>
            <w:r w:rsidRPr="0053392F">
              <w:rPr>
                <w:rFonts w:eastAsia="Yu Mincho" w:hint="eastAsia"/>
                <w:sz w:val="16"/>
                <w:szCs w:val="16"/>
                <w:lang w:eastAsia="ja-JP"/>
              </w:rPr>
              <w:t>simplified CDL</w:t>
            </w:r>
          </w:p>
          <w:p w14:paraId="4F829D8B" w14:textId="77777777" w:rsidR="0053392F" w:rsidRPr="0053392F" w:rsidRDefault="0053392F" w:rsidP="0053392F">
            <w:pPr>
              <w:numPr>
                <w:ilvl w:val="1"/>
                <w:numId w:val="45"/>
              </w:numPr>
              <w:overflowPunct w:val="0"/>
              <w:autoSpaceDE w:val="0"/>
              <w:autoSpaceDN w:val="0"/>
              <w:adjustRightInd w:val="0"/>
              <w:spacing w:beforeLines="0" w:before="0" w:afterLines="0" w:after="0"/>
              <w:ind w:left="1124"/>
              <w:textAlignment w:val="baseline"/>
              <w:rPr>
                <w:rFonts w:eastAsia="宋体"/>
                <w:sz w:val="16"/>
                <w:szCs w:val="16"/>
                <w:lang w:eastAsia="zh-CN"/>
              </w:rPr>
            </w:pPr>
            <w:r w:rsidRPr="0053392F">
              <w:rPr>
                <w:rFonts w:eastAsia="Yu Mincho" w:hint="eastAsia"/>
                <w:sz w:val="16"/>
                <w:szCs w:val="16"/>
                <w:lang w:eastAsia="ja-JP"/>
              </w:rPr>
              <w:t>CDL channel model with a small number of clusters. CDL simplification needs to be further discussed</w:t>
            </w:r>
          </w:p>
          <w:p w14:paraId="60E2BA41" w14:textId="77777777" w:rsidR="0053392F" w:rsidRPr="0053392F" w:rsidRDefault="0053392F" w:rsidP="0053392F">
            <w:pPr>
              <w:spacing w:beforeLines="0" w:before="0" w:afterLines="0" w:after="0"/>
              <w:ind w:left="284"/>
              <w:rPr>
                <w:rFonts w:eastAsia="Yu Mincho"/>
                <w:sz w:val="16"/>
                <w:szCs w:val="16"/>
                <w:lang w:eastAsia="ja-JP"/>
              </w:rPr>
            </w:pPr>
          </w:p>
          <w:p w14:paraId="75104ADE" w14:textId="77777777" w:rsidR="0053392F" w:rsidRPr="0053392F" w:rsidRDefault="0053392F" w:rsidP="0053392F">
            <w:pPr>
              <w:spacing w:beforeLines="0" w:before="0" w:afterLines="0" w:after="0"/>
              <w:ind w:left="284"/>
              <w:rPr>
                <w:rFonts w:eastAsia="宋体"/>
                <w:b/>
                <w:sz w:val="16"/>
                <w:szCs w:val="16"/>
                <w:u w:val="single"/>
              </w:rPr>
            </w:pPr>
            <w:r w:rsidRPr="0053392F">
              <w:rPr>
                <w:rFonts w:eastAsia="宋体"/>
                <w:b/>
                <w:sz w:val="16"/>
                <w:szCs w:val="16"/>
                <w:u w:val="single"/>
              </w:rPr>
              <w:t>Issue 2-</w:t>
            </w:r>
            <w:r w:rsidRPr="0053392F">
              <w:rPr>
                <w:rFonts w:eastAsia="Yu Mincho" w:hint="eastAsia"/>
                <w:b/>
                <w:sz w:val="16"/>
                <w:szCs w:val="16"/>
                <w:u w:val="single"/>
                <w:lang w:eastAsia="ja-JP"/>
              </w:rPr>
              <w:t>4</w:t>
            </w:r>
            <w:r w:rsidRPr="0053392F">
              <w:rPr>
                <w:rFonts w:eastAsia="宋体"/>
                <w:b/>
                <w:sz w:val="16"/>
                <w:szCs w:val="16"/>
                <w:u w:val="single"/>
              </w:rPr>
              <w:t xml:space="preserve">: </w:t>
            </w:r>
            <w:r w:rsidRPr="0053392F">
              <w:rPr>
                <w:rFonts w:eastAsia="Yu Mincho" w:hint="eastAsia"/>
                <w:b/>
                <w:sz w:val="16"/>
                <w:szCs w:val="16"/>
                <w:u w:val="single"/>
                <w:lang w:eastAsia="ja-JP"/>
              </w:rPr>
              <w:t>Test setup needs</w:t>
            </w:r>
          </w:p>
          <w:p w14:paraId="0D151F23" w14:textId="77777777" w:rsidR="0053392F" w:rsidRPr="0053392F" w:rsidRDefault="0053392F" w:rsidP="0053392F">
            <w:pPr>
              <w:numPr>
                <w:ilvl w:val="0"/>
                <w:numId w:val="11"/>
              </w:numPr>
              <w:overflowPunct w:val="0"/>
              <w:autoSpaceDE w:val="0"/>
              <w:autoSpaceDN w:val="0"/>
              <w:adjustRightInd w:val="0"/>
              <w:spacing w:beforeLines="0" w:before="0" w:afterLines="0" w:after="0"/>
              <w:ind w:left="284" w:firstLine="0"/>
              <w:textAlignment w:val="baseline"/>
              <w:rPr>
                <w:rFonts w:eastAsia="Yu Mincho"/>
                <w:bCs/>
                <w:sz w:val="16"/>
                <w:szCs w:val="16"/>
                <w:lang w:eastAsia="ja-JP"/>
              </w:rPr>
            </w:pPr>
            <w:r w:rsidRPr="0053392F">
              <w:rPr>
                <w:rFonts w:eastAsia="Yu Mincho" w:hint="eastAsia"/>
                <w:bCs/>
                <w:sz w:val="16"/>
                <w:szCs w:val="16"/>
                <w:lang w:eastAsia="ja-JP"/>
              </w:rPr>
              <w:t xml:space="preserve">Issues listed below to be further investigated in order to </w:t>
            </w:r>
            <w:r w:rsidRPr="0053392F">
              <w:rPr>
                <w:rFonts w:eastAsia="Yu Mincho"/>
                <w:bCs/>
                <w:sz w:val="16"/>
                <w:szCs w:val="16"/>
                <w:lang w:eastAsia="ja-JP"/>
              </w:rPr>
              <w:t>determine</w:t>
            </w:r>
            <w:r w:rsidRPr="0053392F">
              <w:rPr>
                <w:rFonts w:eastAsia="Yu Mincho" w:hint="eastAsia"/>
                <w:bCs/>
                <w:sz w:val="16"/>
                <w:szCs w:val="16"/>
                <w:lang w:eastAsia="ja-JP"/>
              </w:rPr>
              <w:t xml:space="preserve"> the capabilities of the test equipment:</w:t>
            </w:r>
          </w:p>
          <w:p w14:paraId="7E58382F" w14:textId="77777777" w:rsidR="0053392F" w:rsidRPr="0053392F" w:rsidRDefault="0053392F" w:rsidP="0053392F">
            <w:pPr>
              <w:numPr>
                <w:ilvl w:val="0"/>
                <w:numId w:val="11"/>
              </w:numPr>
              <w:spacing w:beforeLines="0" w:before="0" w:afterLines="0" w:after="0"/>
              <w:ind w:left="1220"/>
              <w:rPr>
                <w:rFonts w:eastAsia="宋体"/>
                <w:sz w:val="16"/>
                <w:szCs w:val="16"/>
                <w:lang w:eastAsia="zh-CN"/>
              </w:rPr>
            </w:pPr>
            <w:r w:rsidRPr="0053392F">
              <w:rPr>
                <w:rFonts w:eastAsia="Yu Mincho" w:hint="eastAsia"/>
                <w:sz w:val="16"/>
                <w:szCs w:val="16"/>
                <w:lang w:eastAsia="ja-JP"/>
              </w:rPr>
              <w:t>set B Tx beams; set A Tx beams</w:t>
            </w:r>
          </w:p>
          <w:p w14:paraId="1970654D" w14:textId="77777777" w:rsidR="0053392F" w:rsidRPr="0053392F" w:rsidRDefault="0053392F" w:rsidP="0053392F">
            <w:pPr>
              <w:numPr>
                <w:ilvl w:val="3"/>
                <w:numId w:val="11"/>
              </w:numPr>
              <w:overflowPunct w:val="0"/>
              <w:autoSpaceDE w:val="0"/>
              <w:autoSpaceDN w:val="0"/>
              <w:spacing w:beforeLines="0" w:before="0" w:afterLines="0" w:after="0"/>
              <w:ind w:left="2804"/>
              <w:textAlignment w:val="baseline"/>
              <w:rPr>
                <w:rFonts w:eastAsia="宋体"/>
                <w:sz w:val="16"/>
                <w:szCs w:val="16"/>
                <w:lang w:val="en-US" w:eastAsia="zh-CN"/>
              </w:rPr>
            </w:pPr>
            <w:r w:rsidRPr="0053392F">
              <w:rPr>
                <w:rFonts w:eastAsia="宋体" w:hint="eastAsia"/>
                <w:sz w:val="16"/>
                <w:szCs w:val="16"/>
                <w:lang w:eastAsia="zh-CN"/>
              </w:rPr>
              <w:t>number of beams transmitted simultaneously</w:t>
            </w:r>
          </w:p>
          <w:p w14:paraId="07EB0920" w14:textId="77777777" w:rsidR="0053392F" w:rsidRPr="0053392F" w:rsidRDefault="0053392F" w:rsidP="0053392F">
            <w:pPr>
              <w:numPr>
                <w:ilvl w:val="3"/>
                <w:numId w:val="11"/>
              </w:numPr>
              <w:overflowPunct w:val="0"/>
              <w:autoSpaceDE w:val="0"/>
              <w:autoSpaceDN w:val="0"/>
              <w:spacing w:beforeLines="0" w:before="0" w:afterLines="0" w:after="0"/>
              <w:ind w:left="2804"/>
              <w:textAlignment w:val="baseline"/>
              <w:rPr>
                <w:rFonts w:eastAsia="宋体"/>
                <w:sz w:val="16"/>
                <w:szCs w:val="16"/>
                <w:lang w:eastAsia="zh-CN"/>
              </w:rPr>
            </w:pPr>
            <w:r w:rsidRPr="0053392F">
              <w:rPr>
                <w:rFonts w:eastAsia="宋体" w:hint="eastAsia"/>
                <w:sz w:val="16"/>
                <w:szCs w:val="16"/>
                <w:lang w:eastAsia="zh-CN"/>
              </w:rPr>
              <w:t>overall number of beams transmitted during the test</w:t>
            </w:r>
          </w:p>
          <w:p w14:paraId="5EC9D568" w14:textId="77777777" w:rsidR="0053392F" w:rsidRPr="0053392F" w:rsidRDefault="0053392F" w:rsidP="0053392F">
            <w:pPr>
              <w:numPr>
                <w:ilvl w:val="0"/>
                <w:numId w:val="11"/>
              </w:numPr>
              <w:spacing w:beforeLines="0" w:before="0" w:afterLines="0" w:after="0"/>
              <w:ind w:left="1220"/>
              <w:rPr>
                <w:rFonts w:eastAsia="宋体"/>
                <w:sz w:val="16"/>
                <w:szCs w:val="16"/>
                <w:lang w:eastAsia="zh-CN"/>
              </w:rPr>
            </w:pPr>
            <w:proofErr w:type="spellStart"/>
            <w:r w:rsidRPr="0053392F">
              <w:rPr>
                <w:rFonts w:eastAsia="Yu Mincho" w:hint="eastAsia"/>
                <w:sz w:val="16"/>
                <w:szCs w:val="16"/>
                <w:lang w:eastAsia="ja-JP"/>
              </w:rPr>
              <w:t>AoA</w:t>
            </w:r>
            <w:proofErr w:type="spellEnd"/>
          </w:p>
          <w:p w14:paraId="000CED3F" w14:textId="77777777" w:rsidR="0053392F" w:rsidRPr="0053392F" w:rsidRDefault="0053392F" w:rsidP="0053392F">
            <w:pPr>
              <w:numPr>
                <w:ilvl w:val="0"/>
                <w:numId w:val="11"/>
              </w:numPr>
              <w:spacing w:beforeLines="0" w:before="0" w:afterLines="0" w:after="0"/>
              <w:ind w:left="1220"/>
              <w:rPr>
                <w:rFonts w:eastAsia="宋体"/>
                <w:sz w:val="16"/>
                <w:szCs w:val="16"/>
                <w:lang w:eastAsia="zh-CN"/>
              </w:rPr>
            </w:pPr>
            <w:proofErr w:type="spellStart"/>
            <w:r w:rsidRPr="0053392F">
              <w:rPr>
                <w:rFonts w:eastAsia="Yu Mincho" w:hint="eastAsia"/>
                <w:sz w:val="16"/>
                <w:szCs w:val="16"/>
                <w:lang w:eastAsia="ja-JP"/>
              </w:rPr>
              <w:t>AoD</w:t>
            </w:r>
            <w:proofErr w:type="spellEnd"/>
          </w:p>
          <w:p w14:paraId="0AF64409" w14:textId="77777777" w:rsidR="0053392F" w:rsidRPr="0053392F" w:rsidRDefault="0053392F" w:rsidP="0053392F">
            <w:pPr>
              <w:numPr>
                <w:ilvl w:val="0"/>
                <w:numId w:val="11"/>
              </w:numPr>
              <w:spacing w:beforeLines="0" w:before="0" w:afterLines="0" w:after="0"/>
              <w:ind w:left="1220"/>
              <w:rPr>
                <w:rFonts w:eastAsia="宋体"/>
                <w:sz w:val="16"/>
                <w:szCs w:val="16"/>
                <w:lang w:eastAsia="zh-CN"/>
              </w:rPr>
            </w:pPr>
            <w:r w:rsidRPr="0053392F">
              <w:rPr>
                <w:rFonts w:eastAsia="Yu Mincho" w:hint="eastAsia"/>
                <w:sz w:val="16"/>
                <w:szCs w:val="16"/>
                <w:lang w:eastAsia="ja-JP"/>
              </w:rPr>
              <w:t>UE rotation during the test</w:t>
            </w:r>
          </w:p>
          <w:p w14:paraId="47A5F622" w14:textId="2C5641D2" w:rsidR="0053392F" w:rsidRPr="0053392F" w:rsidRDefault="0053392F" w:rsidP="0053392F">
            <w:pPr>
              <w:spacing w:beforeLines="0" w:before="0" w:afterLines="0" w:after="0"/>
              <w:ind w:left="284"/>
              <w:rPr>
                <w:rFonts w:eastAsia="Yu Mincho"/>
                <w:sz w:val="20"/>
                <w:lang w:eastAsia="ja-JP"/>
              </w:rPr>
            </w:pPr>
            <w:r w:rsidRPr="0053392F">
              <w:rPr>
                <w:rFonts w:eastAsia="Yu Mincho" w:hint="eastAsia"/>
                <w:sz w:val="16"/>
                <w:szCs w:val="16"/>
                <w:lang w:eastAsia="ja-JP"/>
              </w:rPr>
              <w:t>Other aspects can also be considered</w:t>
            </w:r>
          </w:p>
        </w:tc>
      </w:tr>
    </w:tbl>
    <w:p w14:paraId="511FDB23" w14:textId="60AD9AC8" w:rsidR="0053392F" w:rsidRDefault="00D8558B" w:rsidP="00C30F22">
      <w:pPr>
        <w:spacing w:before="120" w:after="120"/>
        <w:jc w:val="both"/>
        <w:rPr>
          <w:rFonts w:eastAsiaTheme="minorEastAsia"/>
          <w:lang w:eastAsia="zh-CN"/>
        </w:rPr>
      </w:pPr>
      <w:r>
        <w:rPr>
          <w:rFonts w:eastAsiaTheme="minorEastAsia"/>
          <w:lang w:eastAsia="zh-CN"/>
        </w:rPr>
        <w:t>I</w:t>
      </w:r>
      <w:r w:rsidR="00C30F22">
        <w:rPr>
          <w:rFonts w:eastAsiaTheme="minorEastAsia"/>
          <w:lang w:eastAsia="zh-CN"/>
        </w:rPr>
        <w:t>n Case 1</w:t>
      </w:r>
      <w:r>
        <w:rPr>
          <w:rFonts w:eastAsiaTheme="minorEastAsia"/>
          <w:lang w:eastAsia="zh-CN"/>
        </w:rPr>
        <w:t xml:space="preserve"> and Case 3</w:t>
      </w:r>
      <w:r w:rsidR="00C30F22">
        <w:rPr>
          <w:rFonts w:eastAsiaTheme="minorEastAsia"/>
          <w:lang w:eastAsia="zh-CN"/>
        </w:rPr>
        <w:t>, the numbers of beams transmitted simultaneously and the overall number of beams transmitted during the test both need to check the capability of the test equipment. In order to avoid duplicate discussion, we proposed to postpone the discussion to wait the progress of the testability study in AI-BM.</w:t>
      </w:r>
    </w:p>
    <w:p w14:paraId="32DDCB61" w14:textId="7035C953" w:rsidR="00C30F22" w:rsidRPr="00C30F22" w:rsidRDefault="00C30F22" w:rsidP="00C30F22">
      <w:pPr>
        <w:spacing w:before="120" w:after="120"/>
        <w:jc w:val="both"/>
        <w:rPr>
          <w:rFonts w:eastAsiaTheme="minorEastAsia"/>
          <w:b/>
          <w:i/>
          <w:lang w:eastAsia="zh-CN"/>
        </w:rPr>
      </w:pPr>
      <w:r w:rsidRPr="00C30F22">
        <w:rPr>
          <w:rFonts w:eastAsiaTheme="minorEastAsia"/>
          <w:b/>
          <w:i/>
          <w:u w:val="single"/>
          <w:lang w:eastAsia="zh-CN"/>
        </w:rPr>
        <w:t xml:space="preserve">Proposal </w:t>
      </w:r>
      <w:r>
        <w:rPr>
          <w:rFonts w:eastAsiaTheme="minorEastAsia"/>
          <w:b/>
          <w:i/>
          <w:u w:val="single"/>
          <w:lang w:eastAsia="zh-CN"/>
        </w:rPr>
        <w:t>1</w:t>
      </w:r>
      <w:r w:rsidRPr="00C30F22">
        <w:rPr>
          <w:rFonts w:eastAsiaTheme="minorEastAsia"/>
          <w:b/>
          <w:i/>
          <w:lang w:eastAsia="zh-CN"/>
        </w:rPr>
        <w:t xml:space="preserve">: </w:t>
      </w:r>
      <w:r>
        <w:rPr>
          <w:rFonts w:eastAsiaTheme="minorEastAsia"/>
          <w:b/>
          <w:i/>
          <w:lang w:eastAsia="zh-CN"/>
        </w:rPr>
        <w:t>P</w:t>
      </w:r>
      <w:r w:rsidRPr="00C30F22">
        <w:rPr>
          <w:rFonts w:eastAsiaTheme="minorEastAsia"/>
          <w:b/>
          <w:i/>
          <w:lang w:eastAsia="zh-CN"/>
        </w:rPr>
        <w:t>ostpone the</w:t>
      </w:r>
      <w:r>
        <w:rPr>
          <w:rFonts w:eastAsiaTheme="minorEastAsia"/>
          <w:b/>
          <w:i/>
          <w:lang w:eastAsia="zh-CN"/>
        </w:rPr>
        <w:t xml:space="preserve"> testability</w:t>
      </w:r>
      <w:r w:rsidRPr="00C30F22">
        <w:rPr>
          <w:rFonts w:eastAsiaTheme="minorEastAsia"/>
          <w:b/>
          <w:i/>
          <w:lang w:eastAsia="zh-CN"/>
        </w:rPr>
        <w:t xml:space="preserve"> discussion </w:t>
      </w:r>
      <w:r>
        <w:rPr>
          <w:rFonts w:eastAsiaTheme="minorEastAsia"/>
          <w:b/>
          <w:i/>
          <w:lang w:eastAsia="zh-CN"/>
        </w:rPr>
        <w:t>of Case 1 (i.e., t</w:t>
      </w:r>
      <w:r w:rsidRPr="00C30F22">
        <w:rPr>
          <w:rFonts w:eastAsiaTheme="minorEastAsia"/>
          <w:b/>
          <w:i/>
          <w:lang w:eastAsia="zh-CN"/>
        </w:rPr>
        <w:t>o predict beam level results, then generate cell level results based on the predicted beam results</w:t>
      </w:r>
      <w:r>
        <w:rPr>
          <w:rFonts w:eastAsiaTheme="minorEastAsia"/>
          <w:b/>
          <w:i/>
          <w:lang w:eastAsia="zh-CN"/>
        </w:rPr>
        <w:t xml:space="preserve">) </w:t>
      </w:r>
      <w:r w:rsidR="00D8558B">
        <w:rPr>
          <w:rFonts w:eastAsiaTheme="minorEastAsia"/>
          <w:b/>
          <w:i/>
          <w:lang w:eastAsia="zh-CN"/>
        </w:rPr>
        <w:t>and Case 3 (i.e., to</w:t>
      </w:r>
      <w:r w:rsidR="00D8558B" w:rsidRPr="00D8558B">
        <w:rPr>
          <w:rFonts w:eastAsiaTheme="minorEastAsia"/>
          <w:b/>
          <w:i/>
          <w:lang w:eastAsia="zh-CN"/>
        </w:rPr>
        <w:t xml:space="preserve"> directly predict cell level results based on beam level results</w:t>
      </w:r>
      <w:r w:rsidR="00D8558B">
        <w:rPr>
          <w:rFonts w:eastAsiaTheme="minorEastAsia"/>
          <w:b/>
          <w:i/>
          <w:lang w:eastAsia="zh-CN"/>
        </w:rPr>
        <w:t xml:space="preserve">) </w:t>
      </w:r>
      <w:r w:rsidRPr="00C30F22">
        <w:rPr>
          <w:rFonts w:eastAsiaTheme="minorEastAsia"/>
          <w:b/>
          <w:i/>
          <w:lang w:eastAsia="zh-CN"/>
        </w:rPr>
        <w:t>to wait the progress of the testability study in AI-BM.</w:t>
      </w:r>
    </w:p>
    <w:p w14:paraId="013BF232" w14:textId="26709DB9" w:rsidR="006D02B9" w:rsidRDefault="006D02B9" w:rsidP="000E45B6">
      <w:pPr>
        <w:pStyle w:val="2"/>
        <w:rPr>
          <w:lang w:eastAsia="zh-CN"/>
        </w:rPr>
      </w:pPr>
      <w:r>
        <w:rPr>
          <w:lang w:eastAsia="zh-CN"/>
        </w:rPr>
        <w:t>Testability of Case 2</w:t>
      </w:r>
    </w:p>
    <w:p w14:paraId="459A8768" w14:textId="1FC276D1" w:rsidR="00A405F1" w:rsidRPr="00D8558B" w:rsidRDefault="00B855D0" w:rsidP="00A405F1">
      <w:pPr>
        <w:spacing w:before="120" w:after="120"/>
        <w:rPr>
          <w:lang w:eastAsia="zh-CN"/>
        </w:rPr>
      </w:pPr>
      <w:r>
        <w:rPr>
          <w:lang w:eastAsia="zh-CN"/>
        </w:rPr>
        <w:t xml:space="preserve">In Case 2, </w:t>
      </w:r>
      <w:r w:rsidR="00D8558B">
        <w:rPr>
          <w:lang w:eastAsia="zh-CN"/>
        </w:rPr>
        <w:t>since there is no beam-level measurement related to the model input and the model output</w:t>
      </w:r>
      <w:r w:rsidR="006356AC">
        <w:rPr>
          <w:lang w:eastAsia="zh-CN"/>
        </w:rPr>
        <w:t xml:space="preserve">, </w:t>
      </w:r>
      <w:r w:rsidR="00D8558B">
        <w:rPr>
          <w:lang w:eastAsia="zh-CN"/>
        </w:rPr>
        <w:t xml:space="preserve">the test setup can reuse legacy if the number of cells is smaller than 2. </w:t>
      </w:r>
    </w:p>
    <w:p w14:paraId="52F8691B" w14:textId="16EE6DC9" w:rsidR="00C0494D" w:rsidRDefault="00C0494D" w:rsidP="00C0494D">
      <w:pPr>
        <w:spacing w:before="120" w:after="120"/>
        <w:rPr>
          <w:rFonts w:eastAsiaTheme="minorEastAsia"/>
          <w:b/>
          <w:lang w:eastAsia="zh-CN"/>
        </w:rPr>
      </w:pPr>
      <w:r w:rsidRPr="006356AC">
        <w:rPr>
          <w:rFonts w:eastAsiaTheme="minorEastAsia" w:hint="eastAsia"/>
          <w:b/>
          <w:i/>
          <w:u w:val="single"/>
          <w:lang w:eastAsia="zh-CN"/>
        </w:rPr>
        <w:t>P</w:t>
      </w:r>
      <w:r w:rsidRPr="006356AC">
        <w:rPr>
          <w:rFonts w:eastAsiaTheme="minorEastAsia"/>
          <w:b/>
          <w:i/>
          <w:u w:val="single"/>
          <w:lang w:eastAsia="zh-CN"/>
        </w:rPr>
        <w:t xml:space="preserve">roposal </w:t>
      </w:r>
      <w:r w:rsidR="00C4398A" w:rsidRPr="006356AC">
        <w:rPr>
          <w:rFonts w:eastAsiaTheme="minorEastAsia"/>
          <w:b/>
          <w:i/>
          <w:u w:val="single"/>
          <w:lang w:eastAsia="zh-CN"/>
        </w:rPr>
        <w:t>2</w:t>
      </w:r>
      <w:r w:rsidRPr="006356AC">
        <w:rPr>
          <w:rFonts w:eastAsiaTheme="minorEastAsia"/>
          <w:b/>
          <w:i/>
          <w:u w:val="single"/>
          <w:lang w:eastAsia="zh-CN"/>
        </w:rPr>
        <w:t>:</w:t>
      </w:r>
      <w:r w:rsidR="006356AC">
        <w:rPr>
          <w:rFonts w:eastAsiaTheme="minorEastAsia"/>
          <w:b/>
          <w:lang w:eastAsia="zh-CN"/>
        </w:rPr>
        <w:t xml:space="preserve"> </w:t>
      </w:r>
      <w:r w:rsidR="006356AC" w:rsidRPr="006356AC">
        <w:rPr>
          <w:rFonts w:eastAsiaTheme="minorEastAsia"/>
          <w:b/>
          <w:i/>
          <w:lang w:eastAsia="zh-CN"/>
        </w:rPr>
        <w:t xml:space="preserve">RAN4 to consider whether to </w:t>
      </w:r>
      <w:r w:rsidR="006356AC">
        <w:rPr>
          <w:rFonts w:eastAsiaTheme="minorEastAsia"/>
          <w:b/>
          <w:i/>
          <w:lang w:eastAsia="zh-CN"/>
        </w:rPr>
        <w:t>re</w:t>
      </w:r>
      <w:r w:rsidR="006356AC" w:rsidRPr="006356AC">
        <w:rPr>
          <w:rFonts w:eastAsiaTheme="minorEastAsia"/>
          <w:b/>
          <w:i/>
          <w:lang w:eastAsia="zh-CN"/>
        </w:rPr>
        <w:t xml:space="preserve">use the test setup in legacy </w:t>
      </w:r>
      <w:r w:rsidR="00900CF9">
        <w:rPr>
          <w:rFonts w:eastAsiaTheme="minorEastAsia"/>
          <w:b/>
          <w:i/>
          <w:lang w:eastAsia="zh-CN"/>
        </w:rPr>
        <w:t>for</w:t>
      </w:r>
      <w:r w:rsidR="00900CF9" w:rsidRPr="006356AC">
        <w:rPr>
          <w:rFonts w:eastAsiaTheme="minorEastAsia"/>
          <w:b/>
          <w:i/>
          <w:lang w:eastAsia="zh-CN"/>
        </w:rPr>
        <w:t xml:space="preserve"> </w:t>
      </w:r>
      <w:r w:rsidR="006356AC" w:rsidRPr="006356AC">
        <w:rPr>
          <w:rFonts w:eastAsiaTheme="minorEastAsia"/>
          <w:b/>
          <w:i/>
          <w:lang w:eastAsia="zh-CN"/>
        </w:rPr>
        <w:t>Case 2</w:t>
      </w:r>
      <w:r w:rsidR="006356AC">
        <w:rPr>
          <w:rFonts w:eastAsiaTheme="minorEastAsia"/>
          <w:b/>
          <w:i/>
          <w:lang w:eastAsia="zh-CN"/>
        </w:rPr>
        <w:t xml:space="preserve"> (i.e., t</w:t>
      </w:r>
      <w:r w:rsidR="006356AC" w:rsidRPr="006356AC">
        <w:rPr>
          <w:rFonts w:eastAsiaTheme="minorEastAsia"/>
          <w:b/>
          <w:i/>
          <w:lang w:eastAsia="zh-CN"/>
        </w:rPr>
        <w:t>o directly predict cell level results based on cell level results</w:t>
      </w:r>
      <w:r w:rsidR="006356AC">
        <w:rPr>
          <w:rFonts w:eastAsiaTheme="minorEastAsia"/>
          <w:b/>
          <w:i/>
          <w:lang w:eastAsia="zh-CN"/>
        </w:rPr>
        <w:t>)</w:t>
      </w:r>
      <w:r w:rsidRPr="006356AC">
        <w:rPr>
          <w:rFonts w:eastAsiaTheme="minorEastAsia"/>
          <w:b/>
          <w:i/>
          <w:lang w:eastAsia="zh-CN"/>
        </w:rPr>
        <w:t>.</w:t>
      </w:r>
    </w:p>
    <w:p w14:paraId="35DB815F" w14:textId="77777777" w:rsidR="00FA0C0C" w:rsidRDefault="00FA0C0C" w:rsidP="00FA0C0C">
      <w:pPr>
        <w:pStyle w:val="1"/>
        <w:jc w:val="both"/>
        <w:rPr>
          <w:lang w:val="en-US"/>
        </w:rPr>
      </w:pPr>
      <w:r>
        <w:rPr>
          <w:lang w:val="en-US"/>
        </w:rPr>
        <w:t>Conclusions</w:t>
      </w:r>
    </w:p>
    <w:p w14:paraId="0F579A8B" w14:textId="46F37232"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our views</w:t>
      </w:r>
      <w:r w:rsidR="00361E91" w:rsidRPr="00215DF5">
        <w:rPr>
          <w:rFonts w:eastAsia="宋体"/>
          <w:lang w:eastAsia="zh-CN"/>
        </w:rPr>
        <w:t xml:space="preserve"> on</w:t>
      </w:r>
      <w:r w:rsidR="00065D56" w:rsidRPr="00065D56">
        <w:rPr>
          <w:rFonts w:eastAsia="宋体"/>
          <w:lang w:eastAsia="zh-CN"/>
        </w:rPr>
        <w:t xml:space="preserve"> </w:t>
      </w:r>
      <w:r w:rsidR="006356AC">
        <w:rPr>
          <w:rFonts w:eastAsia="宋体"/>
          <w:lang w:eastAsia="zh-CN"/>
        </w:rPr>
        <w:t>testability and interoperability issues in AI mobility</w:t>
      </w:r>
      <w:r w:rsidR="00D52875">
        <w:rPr>
          <w:rFonts w:eastAsia="宋体"/>
          <w:lang w:eastAsia="zh-CN"/>
        </w:rPr>
        <w:t>.</w:t>
      </w:r>
    </w:p>
    <w:p w14:paraId="49AF0A10" w14:textId="77777777" w:rsidR="006356AC" w:rsidRPr="006356AC" w:rsidRDefault="006356AC" w:rsidP="006356AC">
      <w:pPr>
        <w:spacing w:before="120" w:after="120"/>
        <w:jc w:val="both"/>
        <w:rPr>
          <w:rFonts w:eastAsiaTheme="minorEastAsia"/>
          <w:lang w:eastAsia="zh-CN"/>
        </w:rPr>
      </w:pPr>
      <w:r w:rsidRPr="00C30F22">
        <w:rPr>
          <w:rFonts w:eastAsiaTheme="minorEastAsia"/>
          <w:b/>
          <w:i/>
          <w:u w:val="single"/>
          <w:lang w:eastAsia="zh-CN"/>
        </w:rPr>
        <w:t xml:space="preserve">Proposal </w:t>
      </w:r>
      <w:r>
        <w:rPr>
          <w:rFonts w:eastAsiaTheme="minorEastAsia"/>
          <w:b/>
          <w:i/>
          <w:u w:val="single"/>
          <w:lang w:eastAsia="zh-CN"/>
        </w:rPr>
        <w:t>1</w:t>
      </w:r>
      <w:r w:rsidRPr="00C30F22">
        <w:rPr>
          <w:rFonts w:eastAsiaTheme="minorEastAsia"/>
          <w:b/>
          <w:i/>
          <w:lang w:eastAsia="zh-CN"/>
        </w:rPr>
        <w:t xml:space="preserve">: </w:t>
      </w:r>
      <w:r w:rsidRPr="006356AC">
        <w:rPr>
          <w:rFonts w:eastAsiaTheme="minorEastAsia"/>
          <w:lang w:eastAsia="zh-CN"/>
        </w:rPr>
        <w:t>Postpone the testability discussion of Case 1 (i.e., to predict beam level results, then generate cell level results based on the predicted beam results) and Case 3 (i.e., to directly predict cell level results based on beam level results) to wait the progress of the testability study in AI-BM.</w:t>
      </w:r>
    </w:p>
    <w:p w14:paraId="3D0B9EA7" w14:textId="53F67816" w:rsidR="006356AC" w:rsidRDefault="006356AC" w:rsidP="006356AC">
      <w:pPr>
        <w:spacing w:before="120" w:after="120"/>
        <w:rPr>
          <w:rFonts w:eastAsiaTheme="minorEastAsia"/>
          <w:b/>
          <w:lang w:eastAsia="zh-CN"/>
        </w:rPr>
      </w:pPr>
      <w:r w:rsidRPr="006356AC">
        <w:rPr>
          <w:rFonts w:eastAsiaTheme="minorEastAsia" w:hint="eastAsia"/>
          <w:b/>
          <w:i/>
          <w:u w:val="single"/>
          <w:lang w:eastAsia="zh-CN"/>
        </w:rPr>
        <w:t>P</w:t>
      </w:r>
      <w:r w:rsidRPr="006356AC">
        <w:rPr>
          <w:rFonts w:eastAsiaTheme="minorEastAsia"/>
          <w:b/>
          <w:i/>
          <w:u w:val="single"/>
          <w:lang w:eastAsia="zh-CN"/>
        </w:rPr>
        <w:t>roposal 2:</w:t>
      </w:r>
      <w:r>
        <w:rPr>
          <w:rFonts w:eastAsiaTheme="minorEastAsia"/>
          <w:b/>
          <w:lang w:eastAsia="zh-CN"/>
        </w:rPr>
        <w:t xml:space="preserve"> </w:t>
      </w:r>
      <w:r w:rsidRPr="006356AC">
        <w:rPr>
          <w:rFonts w:eastAsiaTheme="minorEastAsia"/>
          <w:lang w:eastAsia="zh-CN"/>
        </w:rPr>
        <w:t xml:space="preserve">RAN4 to consider whether to reuse the test setup in legacy </w:t>
      </w:r>
      <w:r w:rsidR="00900CF9">
        <w:rPr>
          <w:rFonts w:eastAsiaTheme="minorEastAsia"/>
          <w:lang w:eastAsia="zh-CN"/>
        </w:rPr>
        <w:t>for</w:t>
      </w:r>
      <w:r w:rsidR="00900CF9" w:rsidRPr="006356AC">
        <w:rPr>
          <w:rFonts w:eastAsiaTheme="minorEastAsia"/>
          <w:lang w:eastAsia="zh-CN"/>
        </w:rPr>
        <w:t xml:space="preserve"> </w:t>
      </w:r>
      <w:r w:rsidRPr="006356AC">
        <w:rPr>
          <w:rFonts w:eastAsiaTheme="minorEastAsia"/>
          <w:lang w:eastAsia="zh-CN"/>
        </w:rPr>
        <w:t>Case 2 (i.e., to directly predict cell level results based on cell level results).</w:t>
      </w:r>
    </w:p>
    <w:p w14:paraId="2ED084EA" w14:textId="77777777" w:rsidR="00FA0C0C" w:rsidRDefault="00FA0C0C" w:rsidP="00FA0C0C">
      <w:pPr>
        <w:pStyle w:val="1"/>
        <w:jc w:val="both"/>
        <w:rPr>
          <w:lang w:val="en-US"/>
        </w:rPr>
      </w:pPr>
      <w:r w:rsidRPr="00C0754F">
        <w:rPr>
          <w:lang w:val="en-US"/>
        </w:rPr>
        <w:t>Reference</w:t>
      </w:r>
    </w:p>
    <w:p w14:paraId="2060AE10" w14:textId="28FDED42" w:rsidR="00E323F8" w:rsidRDefault="00B66156" w:rsidP="00B66156">
      <w:pPr>
        <w:pStyle w:val="afe"/>
        <w:numPr>
          <w:ilvl w:val="0"/>
          <w:numId w:val="38"/>
        </w:numPr>
        <w:spacing w:beforeLines="0" w:before="120" w:afterLines="0" w:after="120"/>
        <w:jc w:val="both"/>
        <w:rPr>
          <w:rFonts w:eastAsia="宋体"/>
          <w:lang w:val="en-GB"/>
        </w:rPr>
      </w:pPr>
      <w:bookmarkStart w:id="2" w:name="_Ref125961805"/>
      <w:r w:rsidRPr="00867443">
        <w:rPr>
          <w:rFonts w:eastAsia="宋体"/>
          <w:lang w:val="en-GB"/>
        </w:rPr>
        <w:t>R</w:t>
      </w:r>
      <w:r>
        <w:rPr>
          <w:rFonts w:eastAsia="宋体"/>
          <w:lang w:val="en-GB"/>
        </w:rPr>
        <w:t>4</w:t>
      </w:r>
      <w:r w:rsidRPr="00867443">
        <w:rPr>
          <w:rFonts w:eastAsia="宋体"/>
          <w:lang w:val="en-GB"/>
        </w:rPr>
        <w:t>-2</w:t>
      </w:r>
      <w:r>
        <w:rPr>
          <w:rFonts w:eastAsia="宋体"/>
          <w:lang w:val="en-GB"/>
        </w:rPr>
        <w:t xml:space="preserve">410570, </w:t>
      </w:r>
      <w:r w:rsidRPr="00BA08E3">
        <w:rPr>
          <w:rFonts w:eastAsia="宋体"/>
          <w:lang w:val="en-GB"/>
        </w:rPr>
        <w:t>“</w:t>
      </w:r>
      <w:r w:rsidRPr="00D447E5">
        <w:rPr>
          <w:rFonts w:eastAsia="宋体"/>
          <w:lang w:val="en-GB"/>
        </w:rPr>
        <w:t>Revised SID on AIML for mobility in NR</w:t>
      </w:r>
      <w:r w:rsidRPr="00BA08E3">
        <w:rPr>
          <w:rFonts w:eastAsia="宋体"/>
          <w:lang w:val="en-GB"/>
        </w:rPr>
        <w:t>”</w:t>
      </w:r>
      <w:r w:rsidRPr="006A6CF3">
        <w:rPr>
          <w:rFonts w:eastAsia="宋体"/>
          <w:lang w:val="en-GB"/>
        </w:rPr>
        <w:t xml:space="preserve">, 3GPP </w:t>
      </w:r>
      <w:r>
        <w:rPr>
          <w:rFonts w:eastAsia="宋体"/>
          <w:lang w:val="en-GB"/>
        </w:rPr>
        <w:t xml:space="preserve">RAN#105, </w:t>
      </w:r>
      <w:r w:rsidRPr="00D447E5">
        <w:rPr>
          <w:rFonts w:eastAsia="宋体"/>
          <w:lang w:val="en-GB"/>
        </w:rPr>
        <w:t>September 9-12</w:t>
      </w:r>
      <w:r w:rsidRPr="000650DA">
        <w:rPr>
          <w:rFonts w:eastAsia="宋体"/>
          <w:lang w:val="en-GB"/>
        </w:rPr>
        <w:t>, 2024</w:t>
      </w:r>
      <w:bookmarkEnd w:id="2"/>
      <w:r>
        <w:rPr>
          <w:rFonts w:eastAsia="宋体"/>
          <w:lang w:val="en-GB"/>
        </w:rPr>
        <w:t>.</w:t>
      </w:r>
    </w:p>
    <w:p w14:paraId="3083C1E9" w14:textId="079C3F0F" w:rsidR="00B66156" w:rsidRDefault="00702780" w:rsidP="00702780">
      <w:pPr>
        <w:pStyle w:val="afe"/>
        <w:numPr>
          <w:ilvl w:val="0"/>
          <w:numId w:val="38"/>
        </w:numPr>
        <w:spacing w:beforeLines="0" w:before="120" w:afterLines="0" w:after="120"/>
        <w:jc w:val="both"/>
        <w:rPr>
          <w:rFonts w:eastAsia="宋体"/>
          <w:lang w:val="en-GB"/>
        </w:rPr>
      </w:pPr>
      <w:r w:rsidRPr="00B4060F">
        <w:rPr>
          <w:rFonts w:eastAsia="宋体"/>
          <w:lang w:val="en-GB"/>
        </w:rPr>
        <w:t>RP-242399</w:t>
      </w:r>
      <w:r>
        <w:rPr>
          <w:rFonts w:eastAsia="宋体"/>
          <w:lang w:val="en-GB"/>
        </w:rPr>
        <w:t>,</w:t>
      </w:r>
      <w:r w:rsidRPr="00B4060F">
        <w:rPr>
          <w:rFonts w:eastAsia="宋体"/>
          <w:lang w:val="en-GB"/>
        </w:rPr>
        <w:t xml:space="preserve"> </w:t>
      </w:r>
      <w:r w:rsidRPr="001A0578">
        <w:rPr>
          <w:rFonts w:eastAsia="宋体"/>
          <w:lang w:val="en-GB"/>
        </w:rPr>
        <w:t>“</w:t>
      </w:r>
      <w:r w:rsidRPr="00B4060F">
        <w:rPr>
          <w:rFonts w:eastAsia="宋体"/>
          <w:lang w:val="en-GB"/>
        </w:rPr>
        <w:t>Revised WID on Artificial Intelligence (AI)/Machine Learning (ML) for NR Air Interface</w:t>
      </w:r>
      <w:r w:rsidRPr="001A0578">
        <w:rPr>
          <w:rFonts w:eastAsia="宋体"/>
          <w:lang w:val="en-GB"/>
        </w:rPr>
        <w:t xml:space="preserve">”, </w:t>
      </w:r>
      <w:r>
        <w:rPr>
          <w:rFonts w:eastAsia="宋体"/>
          <w:lang w:val="en-GB"/>
        </w:rPr>
        <w:t>RAN #105</w:t>
      </w:r>
      <w:r w:rsidRPr="001A0578">
        <w:rPr>
          <w:rFonts w:eastAsia="宋体"/>
          <w:lang w:val="en-GB"/>
        </w:rPr>
        <w:t xml:space="preserve">, </w:t>
      </w:r>
      <w:r w:rsidRPr="00085524">
        <w:rPr>
          <w:rFonts w:eastAsia="宋体"/>
          <w:lang w:val="en-GB"/>
        </w:rPr>
        <w:t>September 9-12, 2024</w:t>
      </w:r>
      <w:r w:rsidRPr="001A0578">
        <w:rPr>
          <w:rFonts w:eastAsia="宋体"/>
          <w:lang w:val="en-GB"/>
        </w:rPr>
        <w:t>.</w:t>
      </w:r>
    </w:p>
    <w:p w14:paraId="102BCCC9" w14:textId="1CF76AE9" w:rsidR="0053392F" w:rsidRPr="0053392F" w:rsidRDefault="0053392F" w:rsidP="0053392F">
      <w:pPr>
        <w:pStyle w:val="afe"/>
        <w:numPr>
          <w:ilvl w:val="0"/>
          <w:numId w:val="38"/>
        </w:numPr>
        <w:spacing w:beforeLines="0" w:before="120" w:afterLines="0" w:after="120"/>
        <w:jc w:val="both"/>
        <w:rPr>
          <w:rFonts w:eastAsia="宋体"/>
          <w:lang w:val="en-GB"/>
        </w:rPr>
      </w:pPr>
      <w:r w:rsidRPr="00085524">
        <w:rPr>
          <w:rFonts w:eastAsia="宋体"/>
          <w:lang w:val="en-GB"/>
        </w:rPr>
        <w:t>R4-2406617</w:t>
      </w:r>
      <w:r>
        <w:rPr>
          <w:rFonts w:eastAsia="宋体"/>
          <w:lang w:val="en-GB"/>
        </w:rPr>
        <w:t xml:space="preserve">, </w:t>
      </w:r>
      <w:r w:rsidRPr="00BA08E3">
        <w:rPr>
          <w:rFonts w:eastAsia="宋体"/>
          <w:lang w:val="en-GB"/>
        </w:rPr>
        <w:t>“</w:t>
      </w:r>
      <w:r w:rsidRPr="000650DA">
        <w:rPr>
          <w:rFonts w:eastAsia="宋体"/>
          <w:lang w:val="en-GB"/>
        </w:rPr>
        <w:t>WF on AI/ML</w:t>
      </w:r>
      <w:r w:rsidRPr="00BA08E3">
        <w:rPr>
          <w:rFonts w:eastAsia="宋体"/>
          <w:lang w:val="en-GB"/>
        </w:rPr>
        <w:t>”</w:t>
      </w:r>
      <w:r w:rsidRPr="006A6CF3">
        <w:rPr>
          <w:rFonts w:eastAsia="宋体"/>
          <w:lang w:val="en-GB"/>
        </w:rPr>
        <w:t>, 3GPP RAN</w:t>
      </w:r>
      <w:r>
        <w:rPr>
          <w:rFonts w:eastAsia="宋体"/>
          <w:lang w:val="en-GB"/>
        </w:rPr>
        <w:t xml:space="preserve">4 </w:t>
      </w:r>
      <w:r w:rsidRPr="00BB1276">
        <w:rPr>
          <w:rFonts w:eastAsia="宋体"/>
          <w:lang w:val="en-GB"/>
        </w:rPr>
        <w:t>#</w:t>
      </w:r>
      <w:r>
        <w:rPr>
          <w:rFonts w:eastAsia="宋体"/>
          <w:lang w:val="en-GB"/>
        </w:rPr>
        <w:t xml:space="preserve">110bis, </w:t>
      </w:r>
      <w:r w:rsidRPr="00085524">
        <w:rPr>
          <w:rFonts w:eastAsia="宋体"/>
          <w:lang w:val="en-GB"/>
        </w:rPr>
        <w:t>15th – 19th April, 2024</w:t>
      </w:r>
      <w:r>
        <w:rPr>
          <w:rFonts w:eastAsia="宋体"/>
          <w:lang w:val="en-GB"/>
        </w:rPr>
        <w:t>.</w:t>
      </w:r>
    </w:p>
    <w:sectPr w:rsidR="0053392F" w:rsidRPr="0053392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93117" w14:textId="77777777" w:rsidR="000C473D" w:rsidRDefault="000C473D">
      <w:pPr>
        <w:spacing w:before="120" w:after="120"/>
      </w:pPr>
      <w:r>
        <w:separator/>
      </w:r>
    </w:p>
  </w:endnote>
  <w:endnote w:type="continuationSeparator" w:id="0">
    <w:p w14:paraId="52D0A94A" w14:textId="77777777" w:rsidR="000C473D" w:rsidRDefault="000C473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68D41" w14:textId="77777777" w:rsidR="000C473D" w:rsidRDefault="000C473D">
      <w:pPr>
        <w:spacing w:before="120" w:after="120"/>
      </w:pPr>
      <w:r>
        <w:separator/>
      </w:r>
    </w:p>
  </w:footnote>
  <w:footnote w:type="continuationSeparator" w:id="0">
    <w:p w14:paraId="61B5ABF5" w14:textId="77777777" w:rsidR="000C473D" w:rsidRDefault="000C473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14"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9"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5"/>
  </w:num>
  <w:num w:numId="3">
    <w:abstractNumId w:val="41"/>
  </w:num>
  <w:num w:numId="4">
    <w:abstractNumId w:val="10"/>
  </w:num>
  <w:num w:numId="5">
    <w:abstractNumId w:val="17"/>
  </w:num>
  <w:num w:numId="6">
    <w:abstractNumId w:val="32"/>
  </w:num>
  <w:num w:numId="7">
    <w:abstractNumId w:val="21"/>
  </w:num>
  <w:num w:numId="8">
    <w:abstractNumId w:val="43"/>
    <w:lvlOverride w:ilvl="0">
      <w:startOverride w:val="1"/>
    </w:lvlOverride>
  </w:num>
  <w:num w:numId="9">
    <w:abstractNumId w:val="28"/>
  </w:num>
  <w:num w:numId="10">
    <w:abstractNumId w:val="37"/>
  </w:num>
  <w:num w:numId="11">
    <w:abstractNumId w:val="26"/>
  </w:num>
  <w:num w:numId="12">
    <w:abstractNumId w:val="36"/>
  </w:num>
  <w:num w:numId="13">
    <w:abstractNumId w:val="25"/>
  </w:num>
  <w:num w:numId="14">
    <w:abstractNumId w:val="23"/>
  </w:num>
  <w:num w:numId="15">
    <w:abstractNumId w:val="27"/>
  </w:num>
  <w:num w:numId="16">
    <w:abstractNumId w:val="0"/>
  </w:num>
  <w:num w:numId="17">
    <w:abstractNumId w:val="20"/>
  </w:num>
  <w:num w:numId="18">
    <w:abstractNumId w:val="19"/>
  </w:num>
  <w:num w:numId="19">
    <w:abstractNumId w:val="31"/>
  </w:num>
  <w:num w:numId="20">
    <w:abstractNumId w:val="34"/>
  </w:num>
  <w:num w:numId="21">
    <w:abstractNumId w:val="2"/>
  </w:num>
  <w:num w:numId="22">
    <w:abstractNumId w:val="30"/>
  </w:num>
  <w:num w:numId="23">
    <w:abstractNumId w:val="9"/>
  </w:num>
  <w:num w:numId="24">
    <w:abstractNumId w:val="11"/>
  </w:num>
  <w:num w:numId="25">
    <w:abstractNumId w:val="42"/>
  </w:num>
  <w:num w:numId="26">
    <w:abstractNumId w:val="39"/>
  </w:num>
  <w:num w:numId="27">
    <w:abstractNumId w:val="14"/>
  </w:num>
  <w:num w:numId="28">
    <w:abstractNumId w:val="29"/>
  </w:num>
  <w:num w:numId="29">
    <w:abstractNumId w:val="40"/>
  </w:num>
  <w:num w:numId="30">
    <w:abstractNumId w:val="7"/>
  </w:num>
  <w:num w:numId="31">
    <w:abstractNumId w:val="8"/>
  </w:num>
  <w:num w:numId="32">
    <w:abstractNumId w:val="15"/>
  </w:num>
  <w:num w:numId="33">
    <w:abstractNumId w:val="38"/>
  </w:num>
  <w:num w:numId="34">
    <w:abstractNumId w:val="13"/>
  </w:num>
  <w:num w:numId="35">
    <w:abstractNumId w:val="22"/>
  </w:num>
  <w:num w:numId="36">
    <w:abstractNumId w:val="16"/>
  </w:num>
  <w:num w:numId="37">
    <w:abstractNumId w:val="24"/>
  </w:num>
  <w:num w:numId="38">
    <w:abstractNumId w:val="6"/>
  </w:num>
  <w:num w:numId="39">
    <w:abstractNumId w:val="1"/>
  </w:num>
  <w:num w:numId="40">
    <w:abstractNumId w:val="3"/>
  </w:num>
  <w:num w:numId="41">
    <w:abstractNumId w:val="12"/>
  </w:num>
  <w:num w:numId="42">
    <w:abstractNumId w:val="33"/>
  </w:num>
  <w:num w:numId="43">
    <w:abstractNumId w:val="5"/>
  </w:num>
  <w:num w:numId="44">
    <w:abstractNumId w:val="4"/>
  </w:num>
  <w:num w:numId="45">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77C"/>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73D"/>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215"/>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66"/>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5E78"/>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A1D"/>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7FA"/>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3E5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546"/>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3E0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7F3"/>
    <w:rsid w:val="003E7B41"/>
    <w:rsid w:val="003E7D20"/>
    <w:rsid w:val="003F06EE"/>
    <w:rsid w:val="003F06FE"/>
    <w:rsid w:val="003F072F"/>
    <w:rsid w:val="003F082A"/>
    <w:rsid w:val="003F0B3C"/>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97"/>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BCF"/>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4EA7"/>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55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92F"/>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514"/>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5A20"/>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6AC"/>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2B9"/>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78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A7D"/>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CF9"/>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5F1"/>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B3E"/>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56"/>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5D0"/>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6DFC"/>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94D"/>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872"/>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0F22"/>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98A"/>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6FFD"/>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58B"/>
    <w:rsid w:val="00D8584A"/>
    <w:rsid w:val="00D85880"/>
    <w:rsid w:val="00D85ABB"/>
    <w:rsid w:val="00D85CD8"/>
    <w:rsid w:val="00D85FB2"/>
    <w:rsid w:val="00D860ED"/>
    <w:rsid w:val="00D8635A"/>
    <w:rsid w:val="00D86C91"/>
    <w:rsid w:val="00D8705E"/>
    <w:rsid w:val="00D8720A"/>
    <w:rsid w:val="00D87713"/>
    <w:rsid w:val="00D87A4E"/>
    <w:rsid w:val="00D87A9C"/>
    <w:rsid w:val="00D87CE4"/>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3A9"/>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17EE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F8"/>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DED"/>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17F06"/>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56AC"/>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列,P"/>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uiPriority w:val="34"/>
    <w:qFormat/>
    <w:rsid w:val="00E323F8"/>
    <w:rPr>
      <w:rFonts w:ascii="Calibri" w:hAnsi="Calibri" w:cs="Calibri"/>
      <w:sz w:val="22"/>
      <w:szCs w:val="22"/>
    </w:rPr>
  </w:style>
  <w:style w:type="table" w:customStyle="1" w:styleId="TableGrid1">
    <w:name w:val="TableGrid1"/>
    <w:basedOn w:val="a1"/>
    <w:next w:val="afa"/>
    <w:uiPriority w:val="39"/>
    <w:qFormat/>
    <w:rsid w:val="00AE6B3E"/>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E8CE9D2-DFCF-46AC-ACDF-561FACEBC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882</Words>
  <Characters>4669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dc:description/>
  <cp:lastModifiedBy>Huawei</cp:lastModifiedBy>
  <cp:revision>2</cp:revision>
  <cp:lastPrinted>2009-04-22T06:01:00Z</cp:lastPrinted>
  <dcterms:created xsi:type="dcterms:W3CDTF">2024-10-07T04:22:00Z</dcterms:created>
  <dcterms:modified xsi:type="dcterms:W3CDTF">2024-10-07T04:22:00Z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KeyAssetLabel_HuaWei">
    <vt:lpwstr>{3VvtHdxRpjS62kXgYG4AZtx0zN4iZv}</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1728274934</vt:lpwstr>
  </property>
</Properties>
</file>