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43E85AC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51A76">
        <w:rPr>
          <w:b/>
          <w:noProof/>
          <w:sz w:val="24"/>
        </w:rPr>
        <w:t>2</w:t>
      </w:r>
      <w:r w:rsidR="002464C0">
        <w:rPr>
          <w:b/>
          <w:noProof/>
          <w:sz w:val="24"/>
        </w:rPr>
        <w:t>-Bis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8F1CFE">
        <w:rPr>
          <w:b/>
          <w:noProof/>
          <w:sz w:val="24"/>
        </w:rPr>
        <w:t>1</w:t>
      </w:r>
      <w:r w:rsidR="00431E2F">
        <w:rPr>
          <w:b/>
          <w:noProof/>
          <w:sz w:val="24"/>
        </w:rPr>
        <w:t>5727</w:t>
      </w:r>
    </w:p>
    <w:p w14:paraId="63C63B34" w14:textId="7915CF13" w:rsidR="001512D7" w:rsidRPr="0010618D" w:rsidRDefault="00CC1E8A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Hefei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Oct.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7A2743B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64639C">
        <w:rPr>
          <w:rFonts w:ascii="Arial" w:hAnsi="Arial" w:cs="Arial"/>
          <w:b/>
        </w:rPr>
        <w:t>On</w:t>
      </w:r>
      <w:r w:rsidR="00C051CB">
        <w:rPr>
          <w:rFonts w:ascii="Arial" w:hAnsi="Arial" w:cs="Arial"/>
          <w:b/>
        </w:rPr>
        <w:t xml:space="preserve"> the</w:t>
      </w:r>
      <w:r w:rsidR="0064639C">
        <w:rPr>
          <w:rFonts w:ascii="Arial" w:hAnsi="Arial" w:cs="Arial"/>
          <w:b/>
        </w:rPr>
        <w:t xml:space="preserve"> proposed FR2 PC8 (new power class) UE</w:t>
      </w:r>
      <w:r w:rsidR="0018074A">
        <w:rPr>
          <w:rFonts w:ascii="Arial" w:hAnsi="Arial" w:cs="Arial"/>
          <w:b/>
        </w:rPr>
        <w:t xml:space="preserve"> </w:t>
      </w:r>
      <w:r w:rsidR="00843922">
        <w:rPr>
          <w:rFonts w:ascii="Arial" w:hAnsi="Arial" w:cs="Arial"/>
          <w:b/>
        </w:rPr>
        <w:t xml:space="preserve"> </w:t>
      </w:r>
    </w:p>
    <w:p w14:paraId="6F13FD65" w14:textId="67C05974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47CF5">
        <w:rPr>
          <w:rFonts w:ascii="Arial" w:hAnsi="Arial" w:cs="Arial"/>
          <w:b/>
        </w:rPr>
        <w:t>4.4.1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729F431" w:rsidR="00A35B3D" w:rsidRPr="00C9042B" w:rsidRDefault="00541B22" w:rsidP="00313B11">
      <w:r>
        <w:t>Emerging FR</w:t>
      </w:r>
      <w:r w:rsidR="00E5579B">
        <w:t>2 markets</w:t>
      </w:r>
      <w:r w:rsidR="002D5D1C">
        <w:t xml:space="preserve"> </w:t>
      </w:r>
      <w:r w:rsidR="00FF282E">
        <w:t>may well have denser deployment and more use cases than current practice</w:t>
      </w:r>
      <w:r w:rsidR="0054303C">
        <w:t xml:space="preserve"> in North America</w:t>
      </w:r>
      <w:r w:rsidR="00FF282E">
        <w:t xml:space="preserve">. </w:t>
      </w:r>
      <w:r w:rsidR="002D1209">
        <w:t xml:space="preserve">A previous </w:t>
      </w:r>
      <w:r w:rsidR="005C44A8">
        <w:t>proposal</w:t>
      </w:r>
      <w:r w:rsidR="0054303C">
        <w:t xml:space="preserve"> </w:t>
      </w:r>
      <w:r w:rsidR="00B266B0">
        <w:t xml:space="preserve">[1] </w:t>
      </w:r>
      <w:r w:rsidR="0070454F">
        <w:t>suggested that these new scenarios</w:t>
      </w:r>
      <w:r w:rsidR="002D1209">
        <w:t xml:space="preserve"> </w:t>
      </w:r>
      <w:r w:rsidR="002D5D1C">
        <w:t>will be better served by</w:t>
      </w:r>
      <w:r w:rsidR="0070454F">
        <w:t xml:space="preserve"> a</w:t>
      </w:r>
      <w:r w:rsidR="002D5D1C">
        <w:t xml:space="preserve"> new UE </w:t>
      </w:r>
      <w:r w:rsidR="00B121AF">
        <w:t xml:space="preserve">type that combines the RF front end of a PC7 (RedCap UE) with the full featured baseband </w:t>
      </w:r>
      <w:r w:rsidR="00C4037E">
        <w:t xml:space="preserve">capabilities of PC3 (handheld UE). </w:t>
      </w:r>
      <w:r w:rsidR="00DD20F2">
        <w:t>In this contribution we discuss</w:t>
      </w:r>
      <w:r w:rsidR="007D786F">
        <w:t xml:space="preserve"> next steps.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69615EB7" w14:textId="6E035D60" w:rsidR="00353A95" w:rsidRDefault="008E202A" w:rsidP="005C3712">
      <w:r>
        <w:rPr>
          <w:noProof/>
          <w:lang w:eastAsia="ko-KR"/>
        </w:rPr>
        <w:t>It was previously proposed to create an FR2 UE</w:t>
      </w:r>
      <w:r w:rsidR="00515FB2">
        <w:rPr>
          <w:noProof/>
          <w:lang w:eastAsia="ko-KR"/>
        </w:rPr>
        <w:t xml:space="preserve"> (‘PC8’)</w:t>
      </w:r>
      <w:r>
        <w:rPr>
          <w:noProof/>
          <w:lang w:eastAsia="ko-KR"/>
        </w:rPr>
        <w:t xml:space="preserve"> by combining a full</w:t>
      </w:r>
      <w:r w:rsidR="00D67F46">
        <w:rPr>
          <w:noProof/>
          <w:lang w:eastAsia="ko-KR"/>
        </w:rPr>
        <w:t>-</w:t>
      </w:r>
      <w:r>
        <w:rPr>
          <w:noProof/>
          <w:lang w:eastAsia="ko-KR"/>
        </w:rPr>
        <w:t>featured baseband section with a</w:t>
      </w:r>
      <w:r w:rsidR="00185F53">
        <w:rPr>
          <w:noProof/>
          <w:lang w:eastAsia="ko-KR"/>
        </w:rPr>
        <w:t>n</w:t>
      </w:r>
      <w:r>
        <w:rPr>
          <w:noProof/>
          <w:lang w:eastAsia="ko-KR"/>
        </w:rPr>
        <w:t xml:space="preserve"> </w:t>
      </w:r>
      <w:r w:rsidR="00515FB2">
        <w:rPr>
          <w:noProof/>
          <w:lang w:eastAsia="ko-KR"/>
        </w:rPr>
        <w:t>FR2 Redcap UE front end (</w:t>
      </w:r>
      <w:r w:rsidR="00185F53">
        <w:rPr>
          <w:noProof/>
          <w:lang w:eastAsia="ko-KR"/>
        </w:rPr>
        <w:t xml:space="preserve">i.e. PC7, which has </w:t>
      </w:r>
      <w:r w:rsidR="00515FB2">
        <w:rPr>
          <w:noProof/>
          <w:lang w:eastAsia="ko-KR"/>
        </w:rPr>
        <w:t xml:space="preserve"> diminished RF capability compared to PC3). </w:t>
      </w:r>
      <w:r w:rsidR="00CB4632">
        <w:rPr>
          <w:noProof/>
          <w:lang w:eastAsia="ko-KR"/>
        </w:rPr>
        <w:t xml:space="preserve">In a previous contribution [2], we showed the incompatibility of the stated </w:t>
      </w:r>
      <w:r w:rsidR="006269BD">
        <w:rPr>
          <w:noProof/>
          <w:lang w:eastAsia="ko-KR"/>
        </w:rPr>
        <w:t>use cases [1] and the proposed low EIRP capability.</w:t>
      </w:r>
    </w:p>
    <w:p w14:paraId="5E941926" w14:textId="3093D227" w:rsidR="006269BD" w:rsidRDefault="00F8340B" w:rsidP="005C3712">
      <w:r>
        <w:t xml:space="preserve">Further discussions showed that </w:t>
      </w:r>
      <w:r w:rsidR="00B33045">
        <w:t xml:space="preserve">there are </w:t>
      </w:r>
      <w:r w:rsidR="00995012">
        <w:t xml:space="preserve">other </w:t>
      </w:r>
      <w:r w:rsidR="009048EC">
        <w:t>scenarios</w:t>
      </w:r>
      <w:r>
        <w:t xml:space="preserve"> where the </w:t>
      </w:r>
      <w:r w:rsidR="00CE68D6">
        <w:t xml:space="preserve">low </w:t>
      </w:r>
      <w:r>
        <w:t>EIRP suffices</w:t>
      </w:r>
      <w:r w:rsidR="00234A88">
        <w:t xml:space="preserve"> [3]</w:t>
      </w:r>
      <w:r w:rsidR="00C62EDA">
        <w:t xml:space="preserve">. While these </w:t>
      </w:r>
      <w:r w:rsidR="00A62A49">
        <w:t xml:space="preserve">scenarios </w:t>
      </w:r>
      <w:r w:rsidR="00C62EDA">
        <w:t xml:space="preserve">may </w:t>
      </w:r>
      <w:r w:rsidR="002578A2">
        <w:t>exist</w:t>
      </w:r>
      <w:r w:rsidR="00C62EDA">
        <w:t xml:space="preserve">, </w:t>
      </w:r>
      <w:r w:rsidR="002F13DC">
        <w:t>the</w:t>
      </w:r>
      <w:r w:rsidR="00A62A49">
        <w:t>ir</w:t>
      </w:r>
      <w:r w:rsidR="002F13DC">
        <w:t xml:space="preserve"> limited nature</w:t>
      </w:r>
      <w:r w:rsidR="00921295">
        <w:t xml:space="preserve"> and special conditions</w:t>
      </w:r>
      <w:r w:rsidR="00C62EDA">
        <w:t xml:space="preserve"> may </w:t>
      </w:r>
      <w:r w:rsidR="002D2CE9">
        <w:t xml:space="preserve">not be readily </w:t>
      </w:r>
      <w:r w:rsidR="00A62A49">
        <w:t>evident</w:t>
      </w:r>
      <w:r w:rsidR="004A02E7">
        <w:t xml:space="preserve">. For posterity it </w:t>
      </w:r>
      <w:r w:rsidR="00A62A49">
        <w:t xml:space="preserve">would be </w:t>
      </w:r>
      <w:r w:rsidR="00EE19FF">
        <w:t xml:space="preserve">useful </w:t>
      </w:r>
      <w:r w:rsidR="002F13DC">
        <w:t>t</w:t>
      </w:r>
      <w:r w:rsidR="009653C1">
        <w:t>o capture</w:t>
      </w:r>
      <w:r w:rsidR="002578A2">
        <w:t xml:space="preserve"> in</w:t>
      </w:r>
      <w:r w:rsidR="009653C1">
        <w:t xml:space="preserve"> the description of </w:t>
      </w:r>
      <w:r w:rsidR="002578A2">
        <w:t>the</w:t>
      </w:r>
      <w:r w:rsidR="002D2CE9">
        <w:t xml:space="preserve"> proposed</w:t>
      </w:r>
      <w:r w:rsidR="009653C1">
        <w:t xml:space="preserve"> low EIRP UE</w:t>
      </w:r>
      <w:r w:rsidR="002578A2">
        <w:t xml:space="preserve"> that it is intend for</w:t>
      </w:r>
      <w:r w:rsidR="009653C1">
        <w:t xml:space="preserve"> ‘DL-heavy’</w:t>
      </w:r>
      <w:r w:rsidR="002578A2">
        <w:t xml:space="preserve"> applications</w:t>
      </w:r>
      <w:r w:rsidR="001E6760">
        <w:t>.</w:t>
      </w:r>
    </w:p>
    <w:p w14:paraId="365F0553" w14:textId="51D3A0CB" w:rsidR="00605900" w:rsidRPr="008E572A" w:rsidRDefault="00382C00" w:rsidP="00605900">
      <w:pPr>
        <w:rPr>
          <w:b/>
          <w:bCs/>
        </w:rPr>
      </w:pPr>
      <w:r w:rsidRPr="008E572A">
        <w:rPr>
          <w:b/>
          <w:bCs/>
        </w:rPr>
        <w:t xml:space="preserve">Proposal </w:t>
      </w:r>
      <w:r>
        <w:rPr>
          <w:b/>
          <w:bCs/>
        </w:rPr>
        <w:t>1</w:t>
      </w:r>
      <w:r w:rsidRPr="008E572A">
        <w:rPr>
          <w:b/>
          <w:bCs/>
        </w:rPr>
        <w:t xml:space="preserve">: </w:t>
      </w:r>
      <w:r w:rsidR="009653C1">
        <w:rPr>
          <w:b/>
          <w:bCs/>
        </w:rPr>
        <w:t>If the proposed new</w:t>
      </w:r>
      <w:r w:rsidR="001E6760">
        <w:rPr>
          <w:b/>
          <w:bCs/>
        </w:rPr>
        <w:t xml:space="preserve"> FR2 UE</w:t>
      </w:r>
      <w:r w:rsidR="009653C1">
        <w:rPr>
          <w:b/>
          <w:bCs/>
        </w:rPr>
        <w:t xml:space="preserve"> power class </w:t>
      </w:r>
      <w:r w:rsidR="001E6760">
        <w:rPr>
          <w:b/>
          <w:bCs/>
        </w:rPr>
        <w:t>(PC7 RF performance with full featured baseband)</w:t>
      </w:r>
      <w:r w:rsidR="009653C1">
        <w:rPr>
          <w:b/>
          <w:bCs/>
        </w:rPr>
        <w:t xml:space="preserve"> is </w:t>
      </w:r>
      <w:r w:rsidR="00A156DC">
        <w:rPr>
          <w:b/>
          <w:bCs/>
        </w:rPr>
        <w:t>defined</w:t>
      </w:r>
      <w:r w:rsidR="002D2CE9">
        <w:rPr>
          <w:b/>
          <w:bCs/>
        </w:rPr>
        <w:t xml:space="preserve"> in the standard</w:t>
      </w:r>
      <w:r w:rsidR="00A156DC">
        <w:rPr>
          <w:b/>
          <w:bCs/>
        </w:rPr>
        <w:t>, its</w:t>
      </w:r>
      <w:r w:rsidR="00F044F0">
        <w:rPr>
          <w:b/>
          <w:bCs/>
        </w:rPr>
        <w:t xml:space="preserve"> description</w:t>
      </w:r>
      <w:r w:rsidR="00187F96">
        <w:rPr>
          <w:b/>
          <w:bCs/>
        </w:rPr>
        <w:t xml:space="preserve"> </w:t>
      </w:r>
      <w:r w:rsidR="004A362B">
        <w:rPr>
          <w:b/>
          <w:bCs/>
        </w:rPr>
        <w:t xml:space="preserve">shall </w:t>
      </w:r>
      <w:r w:rsidR="00A156DC">
        <w:rPr>
          <w:b/>
          <w:bCs/>
        </w:rPr>
        <w:t>capture that the UE is</w:t>
      </w:r>
      <w:r w:rsidR="00F54E04">
        <w:rPr>
          <w:b/>
          <w:bCs/>
        </w:rPr>
        <w:t xml:space="preserve"> meant for DL-heavy applications</w:t>
      </w:r>
      <w:r w:rsidR="00187F96">
        <w:rPr>
          <w:b/>
          <w:bCs/>
        </w:rPr>
        <w:t xml:space="preserve">. </w:t>
      </w:r>
    </w:p>
    <w:p w14:paraId="2B2472D1" w14:textId="09446E8D" w:rsidR="00011F96" w:rsidRDefault="008E202A" w:rsidP="00EC3F2A">
      <w:pPr>
        <w:pStyle w:val="Heading1"/>
        <w:ind w:left="0" w:firstLine="0"/>
      </w:pPr>
      <w:r>
        <w:t>3</w:t>
      </w:r>
      <w:r w:rsidR="009B0187">
        <w:t>.</w:t>
      </w:r>
      <w:r w:rsidR="009B0187">
        <w:tab/>
      </w:r>
      <w:r w:rsidR="00011F96">
        <w:t>References</w:t>
      </w:r>
    </w:p>
    <w:p w14:paraId="1D2E4ABF" w14:textId="03260F54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F6777C">
        <w:rPr>
          <w:lang w:eastAsia="ko-KR"/>
        </w:rPr>
        <w:t>899</w:t>
      </w:r>
      <w:r w:rsidR="00FC7B75">
        <w:rPr>
          <w:lang w:eastAsia="ko-KR"/>
        </w:rPr>
        <w:t>7</w:t>
      </w:r>
      <w:r w:rsidR="00DC6376">
        <w:rPr>
          <w:lang w:eastAsia="ko-KR"/>
        </w:rPr>
        <w:t>, ‘</w:t>
      </w:r>
      <w:r w:rsidR="006E47EC" w:rsidRPr="006E47EC">
        <w:rPr>
          <w:lang w:eastAsia="ko-KR"/>
        </w:rPr>
        <w:t>Discussion on extension FR2 UE power class 7 to non-RedCap UE</w:t>
      </w:r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4953F3">
        <w:rPr>
          <w:lang w:eastAsia="ko-KR"/>
        </w:rPr>
        <w:t>Huawei</w:t>
      </w:r>
      <w:r w:rsidR="00DC6376">
        <w:rPr>
          <w:lang w:eastAsia="ko-KR"/>
        </w:rPr>
        <w:t>, RAN4#</w:t>
      </w:r>
      <w:r w:rsidR="006E47EC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6E47EC">
        <w:rPr>
          <w:lang w:eastAsia="ko-KR"/>
        </w:rPr>
        <w:t>May</w:t>
      </w:r>
      <w:r w:rsidR="00DC6376">
        <w:rPr>
          <w:lang w:eastAsia="ko-KR"/>
        </w:rPr>
        <w:t>. 2024</w:t>
      </w:r>
    </w:p>
    <w:p w14:paraId="298925C2" w14:textId="7ACB31BF" w:rsidR="007E0ED1" w:rsidRDefault="007E0ED1" w:rsidP="00DC6376">
      <w:pPr>
        <w:ind w:left="540" w:hanging="540"/>
        <w:rPr>
          <w:lang w:eastAsia="ko-KR"/>
        </w:rPr>
      </w:pPr>
      <w:r>
        <w:rPr>
          <w:lang w:eastAsia="ko-KR"/>
        </w:rPr>
        <w:t>[2</w:t>
      </w:r>
      <w:r w:rsidR="00E67CCE">
        <w:rPr>
          <w:lang w:eastAsia="ko-KR"/>
        </w:rPr>
        <w:t>]</w:t>
      </w:r>
      <w:r>
        <w:rPr>
          <w:lang w:eastAsia="ko-KR"/>
        </w:rPr>
        <w:t xml:space="preserve"> </w:t>
      </w:r>
      <w:r>
        <w:rPr>
          <w:lang w:eastAsia="ko-KR"/>
        </w:rPr>
        <w:tab/>
        <w:t>R4-2413227, ‘</w:t>
      </w:r>
      <w:r w:rsidRPr="007E0ED1">
        <w:rPr>
          <w:lang w:eastAsia="ko-KR"/>
        </w:rPr>
        <w:t>Discussion on feasibility of FR2 UEs with low EIRP</w:t>
      </w:r>
      <w:r>
        <w:rPr>
          <w:lang w:eastAsia="ko-KR"/>
        </w:rPr>
        <w:t>’, Qualcomm, RAN4#11</w:t>
      </w:r>
      <w:r w:rsidR="00E67CCE">
        <w:rPr>
          <w:lang w:eastAsia="ko-KR"/>
        </w:rPr>
        <w:t>2</w:t>
      </w:r>
      <w:r>
        <w:rPr>
          <w:lang w:eastAsia="ko-KR"/>
        </w:rPr>
        <w:t xml:space="preserve">, </w:t>
      </w:r>
      <w:r w:rsidR="00E67CCE">
        <w:rPr>
          <w:lang w:eastAsia="ko-KR"/>
        </w:rPr>
        <w:t>Aug</w:t>
      </w:r>
      <w:r>
        <w:rPr>
          <w:lang w:eastAsia="ko-KR"/>
        </w:rPr>
        <w:t>. 2024</w:t>
      </w:r>
    </w:p>
    <w:p w14:paraId="73E0CCC7" w14:textId="4B56E648" w:rsidR="00E67CCE" w:rsidRDefault="00E67CCE" w:rsidP="00DC6376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E42FDC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4A1EC2">
        <w:rPr>
          <w:lang w:eastAsia="ko-KR"/>
        </w:rPr>
        <w:t>4420</w:t>
      </w:r>
      <w:r>
        <w:rPr>
          <w:lang w:eastAsia="ko-KR"/>
        </w:rPr>
        <w:t>, ‘</w:t>
      </w:r>
      <w:r w:rsidR="004A1EC2" w:rsidRPr="004A1EC2">
        <w:rPr>
          <w:lang w:eastAsia="ko-KR"/>
        </w:rPr>
        <w:t>WF on introduction of new FR2 Power Class 8</w:t>
      </w:r>
      <w:r w:rsidR="004A1EC2">
        <w:rPr>
          <w:lang w:eastAsia="ko-KR"/>
        </w:rPr>
        <w:t>’</w:t>
      </w:r>
      <w:r>
        <w:rPr>
          <w:lang w:eastAsia="ko-KR"/>
        </w:rPr>
        <w:t xml:space="preserve">, </w:t>
      </w:r>
      <w:r w:rsidR="004A1EC2">
        <w:rPr>
          <w:lang w:eastAsia="ko-KR"/>
        </w:rPr>
        <w:t>Huawei</w:t>
      </w:r>
      <w:r>
        <w:rPr>
          <w:lang w:eastAsia="ko-KR"/>
        </w:rPr>
        <w:t>, RAN4#112, Aug.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5F53"/>
    <w:rsid w:val="001865B0"/>
    <w:rsid w:val="001874CF"/>
    <w:rsid w:val="001877C3"/>
    <w:rsid w:val="00187F96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6760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A88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4C0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578A2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6FA"/>
    <w:rsid w:val="002C2D5B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2CE9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3DC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0FA0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E2F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02E7"/>
    <w:rsid w:val="004A16FA"/>
    <w:rsid w:val="004A1C33"/>
    <w:rsid w:val="004A1E20"/>
    <w:rsid w:val="004A1EC2"/>
    <w:rsid w:val="004A2CE9"/>
    <w:rsid w:val="004A362B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3DA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42D2"/>
    <w:rsid w:val="005151F3"/>
    <w:rsid w:val="00515FB2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9BD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39C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5D2C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ED1"/>
    <w:rsid w:val="007E0FFC"/>
    <w:rsid w:val="007E16A1"/>
    <w:rsid w:val="007E1DE0"/>
    <w:rsid w:val="007E3771"/>
    <w:rsid w:val="007E46A6"/>
    <w:rsid w:val="007E4DF2"/>
    <w:rsid w:val="007E4F10"/>
    <w:rsid w:val="007E55B2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02A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EC"/>
    <w:rsid w:val="009048F5"/>
    <w:rsid w:val="00904BAA"/>
    <w:rsid w:val="00904ECB"/>
    <w:rsid w:val="00905F63"/>
    <w:rsid w:val="00906003"/>
    <w:rsid w:val="00906758"/>
    <w:rsid w:val="00906CD4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29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3C1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C18"/>
    <w:rsid w:val="00995012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6DC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2A49"/>
    <w:rsid w:val="00A6324D"/>
    <w:rsid w:val="00A63C63"/>
    <w:rsid w:val="00A645F6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1AF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045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47CF5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1CB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37E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69A"/>
    <w:rsid w:val="00C62EDA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632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1E8A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8D6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67F46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2FDC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67CCE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5D70"/>
    <w:rsid w:val="00ED60E7"/>
    <w:rsid w:val="00EE046C"/>
    <w:rsid w:val="00EE076D"/>
    <w:rsid w:val="00EE0C7F"/>
    <w:rsid w:val="00EE19F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44F0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4E04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40B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292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Sumant Iyer</cp:lastModifiedBy>
  <cp:revision>49</cp:revision>
  <dcterms:created xsi:type="dcterms:W3CDTF">2024-10-06T00:12:00Z</dcterms:created>
  <dcterms:modified xsi:type="dcterms:W3CDTF">2024-10-06T23:47:00Z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