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5162ABC3"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112</w:t>
      </w:r>
      <w:r w:rsidR="00307C4B">
        <w:rPr>
          <w:rFonts w:ascii="Arial" w:hAnsi="Arial" w:cs="Arial" w:hint="eastAsia"/>
          <w:b/>
          <w:lang w:eastAsia="zh-CN"/>
        </w:rPr>
        <w:t>-bis</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307C4B">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FB501F">
        <w:rPr>
          <w:rFonts w:ascii="Arial" w:hAnsi="Arial" w:cs="Arial" w:hint="eastAsia"/>
          <w:b/>
          <w:lang w:eastAsia="zh-CN"/>
        </w:rPr>
        <w:t>1</w:t>
      </w:r>
      <w:r w:rsidR="009725D2">
        <w:rPr>
          <w:rFonts w:ascii="Arial" w:hAnsi="Arial" w:cs="Arial" w:hint="eastAsia"/>
          <w:b/>
          <w:lang w:eastAsia="zh-CN"/>
        </w:rPr>
        <w:t>5096</w:t>
      </w:r>
      <w:bookmarkStart w:id="2" w:name="_GoBack"/>
      <w:bookmarkEnd w:id="2"/>
    </w:p>
    <w:p w14:paraId="13F6B89D" w14:textId="77777777" w:rsidR="00307C4B" w:rsidRPr="002C662F" w:rsidRDefault="00307C4B" w:rsidP="00307C4B">
      <w:pPr>
        <w:jc w:val="both"/>
        <w:rPr>
          <w:rFonts w:ascii="Arial" w:hAnsi="Arial"/>
          <w:b/>
          <w:lang w:val="en-US" w:eastAsia="zh-CN"/>
        </w:rPr>
      </w:pPr>
      <w:r>
        <w:rPr>
          <w:rFonts w:ascii="Arial" w:hAnsi="Arial" w:hint="eastAsia"/>
          <w:b/>
          <w:lang w:val="en-US" w:eastAsia="zh-CN"/>
        </w:rPr>
        <w:t>Hefei, CN, Oct. 14</w:t>
      </w:r>
      <w:r w:rsidRPr="002C662F">
        <w:rPr>
          <w:rFonts w:ascii="Arial" w:hAnsi="Arial" w:hint="eastAsia"/>
          <w:b/>
          <w:lang w:val="en-US" w:eastAsia="zh-CN"/>
        </w:rPr>
        <w:t xml:space="preserve"> </w:t>
      </w:r>
      <w:r>
        <w:rPr>
          <w:rFonts w:ascii="Arial" w:hAnsi="Arial"/>
          <w:b/>
          <w:lang w:val="en-US" w:eastAsia="zh-CN"/>
        </w:rPr>
        <w:t>–</w:t>
      </w:r>
      <w:r>
        <w:rPr>
          <w:rFonts w:ascii="Arial" w:hAnsi="Arial" w:hint="eastAsia"/>
          <w:b/>
          <w:lang w:val="en-US" w:eastAsia="zh-CN"/>
        </w:rPr>
        <w:t xml:space="preserve"> Oct. 18,</w:t>
      </w:r>
      <w:r w:rsidRPr="002C662F">
        <w:rPr>
          <w:rFonts w:ascii="Arial" w:hAnsi="Arial"/>
          <w:b/>
          <w:lang w:val="en-US" w:eastAsia="zh-CN"/>
        </w:rPr>
        <w:t xml:space="preserve"> 20</w:t>
      </w:r>
      <w:r>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2C5C0513"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4C7555">
        <w:rPr>
          <w:rFonts w:ascii="Arial" w:eastAsiaTheme="minorEastAsia" w:hAnsi="Arial" w:cs="Arial" w:hint="eastAsia"/>
          <w:b/>
          <w:lang w:eastAsia="zh-CN"/>
        </w:rPr>
        <w:t>RF requirements</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proofErr w:type="spellStart"/>
      <w:r w:rsidR="00BC0AC1">
        <w:rPr>
          <w:rFonts w:ascii="Arial" w:eastAsiaTheme="minorEastAsia" w:hAnsi="Arial" w:cs="Arial" w:hint="eastAsia"/>
          <w:b/>
          <w:lang w:eastAsia="zh-CN"/>
        </w:rPr>
        <w:t>RedCap</w:t>
      </w:r>
      <w:proofErr w:type="spellEnd"/>
      <w:r w:rsidR="00BC0AC1">
        <w:rPr>
          <w:rFonts w:ascii="Arial" w:eastAsiaTheme="minorEastAsia" w:hAnsi="Arial" w:cs="Arial" w:hint="eastAsia"/>
          <w:b/>
          <w:lang w:eastAsia="zh-CN"/>
        </w:rPr>
        <w:t xml:space="preserve"> UE</w:t>
      </w:r>
    </w:p>
    <w:p w14:paraId="77737CA4" w14:textId="2909A58E"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7973D5">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7973D5">
        <w:rPr>
          <w:rFonts w:ascii="Arial" w:eastAsiaTheme="minorEastAsia" w:hAnsi="Arial" w:cs="Arial" w:hint="eastAsia"/>
          <w:b/>
          <w:lang w:eastAsia="zh-CN"/>
        </w:rPr>
        <w:t>26</w:t>
      </w:r>
      <w:r w:rsidR="00055774">
        <w:rPr>
          <w:rFonts w:ascii="Arial" w:eastAsiaTheme="minorEastAsia" w:hAnsi="Arial" w:cs="Arial" w:hint="eastAsia"/>
          <w:b/>
          <w:lang w:eastAsia="zh-CN"/>
        </w:rPr>
        <w:t>.2.1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D8678F1" w14:textId="0A6F93AC" w:rsidR="00DE010A" w:rsidRPr="00DE010A" w:rsidRDefault="00DE010A" w:rsidP="00DE010A">
      <w:r>
        <w:t>In RAN4</w:t>
      </w:r>
      <w:r w:rsidRPr="004B07BD">
        <w:t xml:space="preserve"> #1</w:t>
      </w:r>
      <w:r w:rsidR="00433FD3">
        <w:rPr>
          <w:rFonts w:hint="eastAsia"/>
        </w:rPr>
        <w:t>1</w:t>
      </w:r>
      <w:r w:rsidR="00433FD3">
        <w:rPr>
          <w:rFonts w:hint="eastAsia"/>
          <w:lang w:eastAsia="zh-CN"/>
        </w:rPr>
        <w:t>2</w:t>
      </w:r>
      <w:r>
        <w:t xml:space="preserve"> meeting, </w:t>
      </w:r>
      <w:r w:rsidRPr="00DE010A">
        <w:t xml:space="preserve">A WF [1] </w:t>
      </w:r>
      <w:r w:rsidRPr="00DE010A">
        <w:rPr>
          <w:rFonts w:hint="eastAsia"/>
        </w:rPr>
        <w:t>on NR</w:t>
      </w:r>
      <w:r w:rsidRPr="00DE010A">
        <w:t xml:space="preserve"> </w:t>
      </w:r>
      <w:r w:rsidRPr="00DE010A">
        <w:rPr>
          <w:rFonts w:hint="eastAsia"/>
        </w:rPr>
        <w:t>NTN phase 3</w:t>
      </w:r>
      <w:r w:rsidR="006212B7">
        <w:rPr>
          <w:rFonts w:hint="eastAsia"/>
          <w:lang w:eastAsia="zh-CN"/>
        </w:rPr>
        <w:t xml:space="preserve"> UE RF requirements</w:t>
      </w:r>
      <w:r w:rsidRPr="00DE010A">
        <w:rPr>
          <w:rFonts w:hint="eastAsia"/>
        </w:rPr>
        <w:t xml:space="preserve"> </w:t>
      </w:r>
      <w:r w:rsidRPr="00DE010A">
        <w:t xml:space="preserve">was agreed. </w:t>
      </w:r>
      <w:r w:rsidRPr="00DE010A">
        <w:rPr>
          <w:rFonts w:hint="eastAsia"/>
        </w:rPr>
        <w:t>However, there are still s</w:t>
      </w:r>
      <w:r w:rsidRPr="00DE010A">
        <w:t>ome remaining issues</w:t>
      </w:r>
      <w:r w:rsidRPr="00DE010A">
        <w:rPr>
          <w:rFonts w:hint="eastAsia"/>
        </w:rPr>
        <w:t xml:space="preserve"> </w:t>
      </w:r>
      <w:r>
        <w:rPr>
          <w:rFonts w:hint="eastAsia"/>
        </w:rPr>
        <w:t>about</w:t>
      </w:r>
      <w:r w:rsidR="001A4AC5">
        <w:rPr>
          <w:rFonts w:hint="eastAsia"/>
          <w:lang w:eastAsia="zh-CN"/>
        </w:rPr>
        <w:t xml:space="preserve"> NR NTN</w:t>
      </w:r>
      <w:r>
        <w:rPr>
          <w:rFonts w:hint="eastAsia"/>
        </w:rPr>
        <w:t xml:space="preserve"> </w:t>
      </w:r>
      <w:r w:rsidR="001A4AC5">
        <w:rPr>
          <w:rFonts w:hint="eastAsia"/>
          <w:lang w:eastAsia="zh-CN"/>
        </w:rPr>
        <w:t>UE requirements</w:t>
      </w:r>
      <w:r w:rsidRPr="00DE010A">
        <w:t xml:space="preserve"> need </w:t>
      </w:r>
      <w:r w:rsidRPr="00DE010A">
        <w:rPr>
          <w:rFonts w:hint="eastAsia"/>
        </w:rPr>
        <w:t>to be discussed</w:t>
      </w:r>
      <w:r w:rsidRPr="00DE010A">
        <w:t xml:space="preserve"> in </w:t>
      </w:r>
      <w:r w:rsidRPr="00DE010A">
        <w:rPr>
          <w:rFonts w:hint="eastAsia"/>
        </w:rPr>
        <w:t>the next</w:t>
      </w:r>
      <w:r w:rsidRPr="00DE010A">
        <w:t xml:space="preserve"> meeting.</w:t>
      </w:r>
    </w:p>
    <w:p w14:paraId="3ADAA45F" w14:textId="1FED956B" w:rsidR="00DE010A" w:rsidRPr="00DE010A" w:rsidRDefault="00DE010A" w:rsidP="00DE010A">
      <w:r w:rsidRPr="00DE010A">
        <w:t xml:space="preserve">In this contribution, we </w:t>
      </w:r>
      <w:r w:rsidRPr="00DE010A">
        <w:rPr>
          <w:rFonts w:hint="eastAsia"/>
        </w:rPr>
        <w:t>would like to share</w:t>
      </w:r>
      <w:r w:rsidRPr="00DE010A">
        <w:t xml:space="preserve"> our views on </w:t>
      </w:r>
      <w:r w:rsidR="001A4AC5">
        <w:rPr>
          <w:rFonts w:hint="eastAsia"/>
          <w:lang w:eastAsia="zh-CN"/>
        </w:rPr>
        <w:t>NR NTN</w:t>
      </w:r>
      <w:r w:rsidR="006B162D">
        <w:rPr>
          <w:rFonts w:hint="eastAsia"/>
          <w:lang w:eastAsia="zh-CN"/>
        </w:rPr>
        <w:t xml:space="preserve"> (e) </w:t>
      </w:r>
      <w:proofErr w:type="spellStart"/>
      <w:r w:rsidR="006B162D">
        <w:rPr>
          <w:rFonts w:hint="eastAsia"/>
          <w:lang w:eastAsia="zh-CN"/>
        </w:rPr>
        <w:t>RedCap</w:t>
      </w:r>
      <w:proofErr w:type="spellEnd"/>
      <w:r w:rsidR="001A4AC5">
        <w:rPr>
          <w:rFonts w:hint="eastAsia"/>
        </w:rPr>
        <w:t xml:space="preserve"> </w:t>
      </w:r>
      <w:r w:rsidR="001A4AC5">
        <w:rPr>
          <w:rFonts w:hint="eastAsia"/>
          <w:lang w:eastAsia="zh-CN"/>
        </w:rPr>
        <w:t>UE requirements</w:t>
      </w:r>
      <w:r w:rsidRPr="00DE010A">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EE67937" w14:textId="05ED16CC" w:rsidR="00DE010A" w:rsidRPr="00AD6601" w:rsidRDefault="00DE010A" w:rsidP="00DE010A">
      <w:pPr>
        <w:rPr>
          <w:lang w:eastAsia="zh-CN"/>
        </w:rPr>
      </w:pPr>
      <w:r>
        <w:rPr>
          <w:rFonts w:hint="eastAsia"/>
        </w:rPr>
        <w:t xml:space="preserve">The </w:t>
      </w:r>
      <w:r>
        <w:t>agreement on</w:t>
      </w:r>
      <w:r>
        <w:rPr>
          <w:rFonts w:hint="eastAsia"/>
        </w:rPr>
        <w:t xml:space="preserve"> </w:t>
      </w:r>
      <w:r w:rsidR="00257065">
        <w:rPr>
          <w:rFonts w:hint="eastAsia"/>
          <w:lang w:eastAsia="zh-CN"/>
        </w:rPr>
        <w:t xml:space="preserve">NTN </w:t>
      </w:r>
      <w:proofErr w:type="spellStart"/>
      <w:r w:rsidR="00257065">
        <w:rPr>
          <w:rFonts w:hint="eastAsia"/>
          <w:lang w:eastAsia="zh-CN"/>
        </w:rPr>
        <w:t>RedCap</w:t>
      </w:r>
      <w:proofErr w:type="spellEnd"/>
      <w:r w:rsidR="00257065">
        <w:rPr>
          <w:rFonts w:hint="eastAsia"/>
          <w:lang w:eastAsia="zh-CN"/>
        </w:rPr>
        <w:t xml:space="preserve"> UE RF requirements</w:t>
      </w:r>
      <w:r>
        <w:t xml:space="preserve"> was</w:t>
      </w:r>
      <w:r>
        <w:rPr>
          <w:rFonts w:hint="eastAsia"/>
        </w:rPr>
        <w:t xml:space="preserve"> achieved during the previous meetings, as shown below:</w:t>
      </w:r>
    </w:p>
    <w:tbl>
      <w:tblPr>
        <w:tblStyle w:val="af9"/>
        <w:tblW w:w="0" w:type="auto"/>
        <w:tblLook w:val="04A0" w:firstRow="1" w:lastRow="0" w:firstColumn="1" w:lastColumn="0" w:noHBand="0" w:noVBand="1"/>
      </w:tblPr>
      <w:tblGrid>
        <w:gridCol w:w="9855"/>
      </w:tblGrid>
      <w:tr w:rsidR="00DE010A" w14:paraId="53552291" w14:textId="77777777" w:rsidTr="00CF581C">
        <w:tc>
          <w:tcPr>
            <w:tcW w:w="9855" w:type="dxa"/>
          </w:tcPr>
          <w:p w14:paraId="6E7E1FBE" w14:textId="77777777" w:rsidR="00433FD3" w:rsidRPr="00A70D92" w:rsidRDefault="00433FD3" w:rsidP="00433FD3">
            <w:pPr>
              <w:pStyle w:val="2"/>
              <w:outlineLvl w:val="1"/>
              <w:rPr>
                <w:lang w:eastAsia="zh-CN"/>
              </w:rPr>
            </w:pPr>
            <w:r w:rsidRPr="00A70D92">
              <w:t xml:space="preserve">Issue 1-2: HD-FDD </w:t>
            </w:r>
            <w:proofErr w:type="spellStart"/>
            <w:r w:rsidRPr="00A70D92">
              <w:t>refsens</w:t>
            </w:r>
            <w:proofErr w:type="spellEnd"/>
            <w:r w:rsidRPr="00A70D92">
              <w:t xml:space="preserve"> for 2 Rx</w:t>
            </w:r>
          </w:p>
          <w:p w14:paraId="7794AD63" w14:textId="77777777" w:rsidR="00433FD3" w:rsidRPr="00A70D92" w:rsidRDefault="00433FD3" w:rsidP="00433FD3">
            <w:pPr>
              <w:spacing w:after="120"/>
              <w:rPr>
                <w:lang w:eastAsia="zh-CN"/>
              </w:rPr>
            </w:pPr>
            <w:r w:rsidRPr="00A70D92">
              <w:rPr>
                <w:b/>
                <w:lang w:eastAsia="zh-CN"/>
              </w:rPr>
              <w:t>Agreement</w:t>
            </w:r>
            <w:r w:rsidRPr="00A70D92">
              <w:rPr>
                <w:lang w:eastAsia="zh-CN"/>
              </w:rPr>
              <w:t>: As baseline</w:t>
            </w:r>
          </w:p>
          <w:p w14:paraId="4F662202" w14:textId="474E842B" w:rsidR="00433FD3" w:rsidRPr="00433FD3" w:rsidRDefault="00433FD3" w:rsidP="00433FD3">
            <w:pPr>
              <w:pStyle w:val="afb"/>
              <w:widowControl/>
              <w:numPr>
                <w:ilvl w:val="0"/>
                <w:numId w:val="13"/>
              </w:numPr>
              <w:spacing w:before="0" w:after="120" w:line="240" w:lineRule="auto"/>
              <w:ind w:firstLineChars="0"/>
              <w:jc w:val="left"/>
              <w:rPr>
                <w:rFonts w:eastAsia="宋体"/>
              </w:rPr>
            </w:pPr>
            <w:r w:rsidRPr="00A70D92">
              <w:rPr>
                <w:rFonts w:eastAsia="宋体"/>
              </w:rPr>
              <w:t>n256: 0.5 dB tightening</w:t>
            </w:r>
          </w:p>
          <w:p w14:paraId="1C337A59" w14:textId="77777777" w:rsidR="00433FD3" w:rsidRPr="00A70D92" w:rsidRDefault="00433FD3" w:rsidP="00433FD3">
            <w:pPr>
              <w:pStyle w:val="2"/>
              <w:outlineLvl w:val="1"/>
              <w:rPr>
                <w:lang w:eastAsia="zh-CN"/>
              </w:rPr>
            </w:pPr>
            <w:r w:rsidRPr="00A70D92">
              <w:t>Issue 1-4: Simultaneous operation with GNSS</w:t>
            </w:r>
          </w:p>
          <w:p w14:paraId="7DE97714" w14:textId="77777777" w:rsidR="00433FD3" w:rsidRPr="00A70D92" w:rsidRDefault="00433FD3" w:rsidP="00433FD3">
            <w:pPr>
              <w:rPr>
                <w:bCs/>
                <w:lang w:eastAsia="zh-CN"/>
              </w:rPr>
            </w:pPr>
            <w:r w:rsidRPr="00A70D92">
              <w:rPr>
                <w:b/>
                <w:lang w:eastAsia="zh-CN"/>
              </w:rPr>
              <w:t xml:space="preserve">Agreement: </w:t>
            </w:r>
            <w:r w:rsidRPr="00A70D92">
              <w:rPr>
                <w:bCs/>
                <w:lang w:eastAsia="zh-CN"/>
              </w:rPr>
              <w:t>Further study NR NTN UE simultaneous operation with GNSS considering e.g.</w:t>
            </w:r>
          </w:p>
          <w:p w14:paraId="008A36CD" w14:textId="77777777" w:rsidR="00433FD3" w:rsidRPr="00A70D92" w:rsidRDefault="00433FD3" w:rsidP="00433FD3">
            <w:pPr>
              <w:pStyle w:val="afb"/>
              <w:widowControl/>
              <w:numPr>
                <w:ilvl w:val="0"/>
                <w:numId w:val="14"/>
              </w:numPr>
              <w:overflowPunct w:val="0"/>
              <w:autoSpaceDE w:val="0"/>
              <w:autoSpaceDN w:val="0"/>
              <w:adjustRightInd w:val="0"/>
              <w:spacing w:before="0" w:after="180" w:line="240" w:lineRule="auto"/>
              <w:ind w:firstLineChars="0"/>
              <w:contextualSpacing/>
              <w:jc w:val="left"/>
              <w:textAlignment w:val="baseline"/>
              <w:rPr>
                <w:bCs/>
              </w:rPr>
            </w:pPr>
            <w:r w:rsidRPr="00A70D92">
              <w:rPr>
                <w:bCs/>
              </w:rPr>
              <w:t>Operating bands with UL close to GNSS frequencies (n254, n255)</w:t>
            </w:r>
          </w:p>
          <w:p w14:paraId="5165059A" w14:textId="77777777" w:rsidR="00433FD3" w:rsidRPr="00A70D92" w:rsidRDefault="00433FD3" w:rsidP="00433FD3">
            <w:pPr>
              <w:pStyle w:val="afb"/>
              <w:widowControl/>
              <w:numPr>
                <w:ilvl w:val="0"/>
                <w:numId w:val="14"/>
              </w:numPr>
              <w:overflowPunct w:val="0"/>
              <w:autoSpaceDE w:val="0"/>
              <w:autoSpaceDN w:val="0"/>
              <w:adjustRightInd w:val="0"/>
              <w:spacing w:before="0" w:after="180" w:line="240" w:lineRule="auto"/>
              <w:ind w:firstLineChars="0"/>
              <w:contextualSpacing/>
              <w:jc w:val="left"/>
              <w:textAlignment w:val="baseline"/>
              <w:rPr>
                <w:bCs/>
              </w:rPr>
            </w:pPr>
            <w:r w:rsidRPr="00A70D92">
              <w:rPr>
                <w:bCs/>
              </w:rPr>
              <w:t>Emissions on GNSS frequencies</w:t>
            </w:r>
          </w:p>
          <w:p w14:paraId="2B94C874" w14:textId="77777777" w:rsidR="00433FD3" w:rsidRPr="00A70D92" w:rsidRDefault="00433FD3" w:rsidP="00433FD3">
            <w:pPr>
              <w:pStyle w:val="afb"/>
              <w:widowControl/>
              <w:numPr>
                <w:ilvl w:val="0"/>
                <w:numId w:val="14"/>
              </w:numPr>
              <w:overflowPunct w:val="0"/>
              <w:autoSpaceDE w:val="0"/>
              <w:autoSpaceDN w:val="0"/>
              <w:adjustRightInd w:val="0"/>
              <w:spacing w:before="0" w:after="180" w:line="240" w:lineRule="auto"/>
              <w:ind w:firstLineChars="0"/>
              <w:contextualSpacing/>
              <w:jc w:val="left"/>
              <w:textAlignment w:val="baseline"/>
              <w:rPr>
                <w:bCs/>
              </w:rPr>
            </w:pPr>
            <w:r w:rsidRPr="00A70D92">
              <w:rPr>
                <w:bCs/>
              </w:rPr>
              <w:t>Whether transmission gaps enabling successful GNSS reception are present</w:t>
            </w:r>
          </w:p>
          <w:p w14:paraId="05DAD17A" w14:textId="77777777" w:rsidR="00433FD3" w:rsidRPr="00A70D92" w:rsidRDefault="00433FD3" w:rsidP="00433FD3">
            <w:pPr>
              <w:pStyle w:val="afb"/>
              <w:widowControl/>
              <w:numPr>
                <w:ilvl w:val="0"/>
                <w:numId w:val="14"/>
              </w:numPr>
              <w:overflowPunct w:val="0"/>
              <w:autoSpaceDE w:val="0"/>
              <w:autoSpaceDN w:val="0"/>
              <w:adjustRightInd w:val="0"/>
              <w:spacing w:before="0" w:after="180" w:line="240" w:lineRule="auto"/>
              <w:ind w:firstLineChars="0"/>
              <w:contextualSpacing/>
              <w:jc w:val="left"/>
              <w:textAlignment w:val="baseline"/>
              <w:rPr>
                <w:bCs/>
              </w:rPr>
            </w:pPr>
            <w:r w:rsidRPr="00A70D92">
              <w:rPr>
                <w:bCs/>
              </w:rPr>
              <w:t>Potential impact on field performance</w:t>
            </w:r>
          </w:p>
          <w:p w14:paraId="2256B0F5" w14:textId="6F3E0770" w:rsidR="00433FD3" w:rsidRPr="00433FD3" w:rsidRDefault="00433FD3" w:rsidP="00433FD3">
            <w:pPr>
              <w:pStyle w:val="afb"/>
              <w:widowControl/>
              <w:numPr>
                <w:ilvl w:val="0"/>
                <w:numId w:val="14"/>
              </w:numPr>
              <w:overflowPunct w:val="0"/>
              <w:autoSpaceDE w:val="0"/>
              <w:autoSpaceDN w:val="0"/>
              <w:adjustRightInd w:val="0"/>
              <w:spacing w:before="0" w:after="180" w:line="240" w:lineRule="auto"/>
              <w:ind w:firstLineChars="0"/>
              <w:contextualSpacing/>
              <w:jc w:val="left"/>
              <w:textAlignment w:val="baseline"/>
              <w:rPr>
                <w:bCs/>
              </w:rPr>
            </w:pPr>
            <w:r w:rsidRPr="00A70D92">
              <w:rPr>
                <w:bCs/>
              </w:rPr>
              <w:t>Potential need for specification updates, e.g. frequency error</w:t>
            </w:r>
          </w:p>
          <w:p w14:paraId="72CF656B" w14:textId="77777777" w:rsidR="00433FD3" w:rsidRPr="00A70D92" w:rsidRDefault="00433FD3" w:rsidP="00433FD3">
            <w:pPr>
              <w:pStyle w:val="2"/>
              <w:outlineLvl w:val="1"/>
            </w:pPr>
            <w:r w:rsidRPr="00A70D92">
              <w:t>Issue 1-5: Specification updates</w:t>
            </w:r>
          </w:p>
          <w:p w14:paraId="19729F7A" w14:textId="77777777" w:rsidR="00433FD3" w:rsidRPr="00A70D92" w:rsidRDefault="00433FD3" w:rsidP="00433FD3">
            <w:pPr>
              <w:rPr>
                <w:b/>
                <w:bCs/>
              </w:rPr>
            </w:pPr>
            <w:r w:rsidRPr="00A70D92">
              <w:rPr>
                <w:b/>
                <w:bCs/>
              </w:rPr>
              <w:t>Agreement:</w:t>
            </w:r>
          </w:p>
          <w:p w14:paraId="5D5CCA7C" w14:textId="77777777" w:rsidR="00433FD3" w:rsidRPr="00A70D92" w:rsidRDefault="00433FD3" w:rsidP="00433FD3">
            <w:pPr>
              <w:pStyle w:val="afb"/>
              <w:widowControl/>
              <w:numPr>
                <w:ilvl w:val="0"/>
                <w:numId w:val="15"/>
              </w:numPr>
              <w:overflowPunct w:val="0"/>
              <w:autoSpaceDE w:val="0"/>
              <w:autoSpaceDN w:val="0"/>
              <w:adjustRightInd w:val="0"/>
              <w:spacing w:before="0" w:after="180" w:line="240" w:lineRule="auto"/>
              <w:ind w:left="714" w:firstLineChars="0" w:hanging="357"/>
              <w:contextualSpacing/>
              <w:jc w:val="left"/>
              <w:textAlignment w:val="baseline"/>
              <w:rPr>
                <w:rFonts w:eastAsia="宋体"/>
              </w:rPr>
            </w:pPr>
            <w:r w:rsidRPr="00A70D92">
              <w:rPr>
                <w:rFonts w:eastAsia="宋体"/>
              </w:rPr>
              <w:t xml:space="preserve">Include information in specification suffix clause on suffix applicability on FR1-NTN, FR2-NTN or both, with </w:t>
            </w:r>
            <w:proofErr w:type="spellStart"/>
            <w:r w:rsidRPr="00A70D92">
              <w:rPr>
                <w:rFonts w:eastAsia="宋体"/>
              </w:rPr>
              <w:t>RedCap</w:t>
            </w:r>
            <w:proofErr w:type="spellEnd"/>
            <w:r w:rsidRPr="00A70D92">
              <w:rPr>
                <w:rFonts w:eastAsia="宋体"/>
              </w:rPr>
              <w:t xml:space="preserve"> being applicable to FR1-NTN</w:t>
            </w:r>
          </w:p>
          <w:p w14:paraId="4BD0D59B" w14:textId="77777777" w:rsidR="00433FD3" w:rsidRPr="00A70D92" w:rsidRDefault="00433FD3" w:rsidP="00433FD3">
            <w:pPr>
              <w:pStyle w:val="afb"/>
              <w:widowControl/>
              <w:numPr>
                <w:ilvl w:val="0"/>
                <w:numId w:val="15"/>
              </w:numPr>
              <w:overflowPunct w:val="0"/>
              <w:autoSpaceDE w:val="0"/>
              <w:autoSpaceDN w:val="0"/>
              <w:adjustRightInd w:val="0"/>
              <w:spacing w:before="0" w:after="180" w:line="240" w:lineRule="auto"/>
              <w:ind w:left="714" w:firstLineChars="0" w:hanging="357"/>
              <w:contextualSpacing/>
              <w:jc w:val="left"/>
              <w:textAlignment w:val="baseline"/>
              <w:rPr>
                <w:rFonts w:eastAsia="宋体"/>
              </w:rPr>
            </w:pPr>
            <w:r w:rsidRPr="00A70D92">
              <w:rPr>
                <w:rFonts w:eastAsia="宋体"/>
              </w:rPr>
              <w:t xml:space="preserve">Use suffix I for </w:t>
            </w:r>
            <w:proofErr w:type="spellStart"/>
            <w:r w:rsidRPr="00A70D92">
              <w:rPr>
                <w:rFonts w:eastAsia="宋体"/>
              </w:rPr>
              <w:t>RedCap</w:t>
            </w:r>
            <w:proofErr w:type="spellEnd"/>
            <w:r w:rsidRPr="00A70D92">
              <w:rPr>
                <w:rFonts w:eastAsia="宋体"/>
              </w:rPr>
              <w:t>, if accepted by MCC</w:t>
            </w:r>
          </w:p>
          <w:p w14:paraId="72B13537" w14:textId="7FE6C9B1" w:rsidR="00433FD3" w:rsidRPr="00433FD3" w:rsidRDefault="00433FD3" w:rsidP="00433FD3">
            <w:pPr>
              <w:pStyle w:val="afb"/>
              <w:widowControl/>
              <w:numPr>
                <w:ilvl w:val="0"/>
                <w:numId w:val="15"/>
              </w:numPr>
              <w:overflowPunct w:val="0"/>
              <w:autoSpaceDE w:val="0"/>
              <w:autoSpaceDN w:val="0"/>
              <w:adjustRightInd w:val="0"/>
              <w:spacing w:before="0" w:after="180" w:line="240" w:lineRule="auto"/>
              <w:ind w:left="714" w:firstLineChars="0" w:hanging="357"/>
              <w:contextualSpacing/>
              <w:jc w:val="left"/>
              <w:textAlignment w:val="baseline"/>
            </w:pPr>
            <w:r w:rsidRPr="00A70D92">
              <w:rPr>
                <w:rFonts w:eastAsia="宋体"/>
              </w:rPr>
              <w:t xml:space="preserve">Add a clause on max output power for </w:t>
            </w:r>
            <w:proofErr w:type="spellStart"/>
            <w:r w:rsidRPr="00A70D92">
              <w:rPr>
                <w:rFonts w:eastAsia="宋体"/>
              </w:rPr>
              <w:t>RedCap</w:t>
            </w:r>
            <w:proofErr w:type="spellEnd"/>
            <w:r w:rsidRPr="00A70D92">
              <w:rPr>
                <w:rFonts w:eastAsia="宋体"/>
              </w:rPr>
              <w:t xml:space="preserve"> indicating </w:t>
            </w:r>
            <w:proofErr w:type="spellStart"/>
            <w:r w:rsidRPr="00A70D92">
              <w:rPr>
                <w:rFonts w:eastAsia="宋体"/>
              </w:rPr>
              <w:t>RedCap</w:t>
            </w:r>
            <w:proofErr w:type="spellEnd"/>
            <w:r w:rsidRPr="00A70D92">
              <w:rPr>
                <w:rFonts w:eastAsia="宋体"/>
              </w:rPr>
              <w:t xml:space="preserve"> supports only PC3, similar to TN spec 38.101-1 clause 6.2I.1</w:t>
            </w:r>
          </w:p>
          <w:p w14:paraId="135364D0" w14:textId="77777777" w:rsidR="00433FD3" w:rsidRPr="00A70D92" w:rsidRDefault="00433FD3" w:rsidP="00433FD3">
            <w:pPr>
              <w:pStyle w:val="2"/>
              <w:outlineLvl w:val="1"/>
            </w:pPr>
            <w:r w:rsidRPr="00A70D92">
              <w:t>Issue 2-1: UL capacity enhancements</w:t>
            </w:r>
          </w:p>
          <w:p w14:paraId="014F2D59" w14:textId="77777777" w:rsidR="00433FD3" w:rsidRPr="00A70D92" w:rsidRDefault="00433FD3" w:rsidP="00433FD3">
            <w:pPr>
              <w:rPr>
                <w:rFonts w:eastAsia="宋体"/>
                <w:b/>
                <w:bCs/>
              </w:rPr>
            </w:pPr>
            <w:r w:rsidRPr="00A70D92">
              <w:rPr>
                <w:rFonts w:eastAsia="宋体"/>
                <w:b/>
                <w:bCs/>
              </w:rPr>
              <w:t>Agreement:</w:t>
            </w:r>
          </w:p>
          <w:p w14:paraId="558B6222" w14:textId="77777777" w:rsidR="00433FD3" w:rsidRPr="00A70D92" w:rsidRDefault="00433FD3" w:rsidP="00433FD3">
            <w:pPr>
              <w:pStyle w:val="afb"/>
              <w:widowControl/>
              <w:numPr>
                <w:ilvl w:val="0"/>
                <w:numId w:val="16"/>
              </w:numPr>
              <w:overflowPunct w:val="0"/>
              <w:autoSpaceDE w:val="0"/>
              <w:autoSpaceDN w:val="0"/>
              <w:adjustRightInd w:val="0"/>
              <w:spacing w:before="0" w:after="180" w:line="240" w:lineRule="auto"/>
              <w:ind w:firstLineChars="0"/>
              <w:jc w:val="left"/>
              <w:textAlignment w:val="baseline"/>
              <w:rPr>
                <w:rFonts w:eastAsia="宋体"/>
              </w:rPr>
            </w:pPr>
            <w:r w:rsidRPr="00A70D92">
              <w:rPr>
                <w:rFonts w:eastAsia="宋体"/>
              </w:rPr>
              <w:t>Continue evaluation on potential UE RF specification impact</w:t>
            </w:r>
          </w:p>
          <w:p w14:paraId="61534A45" w14:textId="00347BA9" w:rsidR="00DE010A" w:rsidRPr="00433FD3" w:rsidRDefault="00433FD3" w:rsidP="00257065">
            <w:pPr>
              <w:pStyle w:val="afb"/>
              <w:widowControl/>
              <w:numPr>
                <w:ilvl w:val="1"/>
                <w:numId w:val="16"/>
              </w:numPr>
              <w:overflowPunct w:val="0"/>
              <w:autoSpaceDE w:val="0"/>
              <w:autoSpaceDN w:val="0"/>
              <w:adjustRightInd w:val="0"/>
              <w:spacing w:before="0" w:after="180" w:line="240" w:lineRule="auto"/>
              <w:ind w:firstLineChars="0"/>
              <w:jc w:val="left"/>
              <w:textAlignment w:val="baseline"/>
            </w:pPr>
            <w:r w:rsidRPr="00A70D92">
              <w:rPr>
                <w:rFonts w:eastAsia="宋体"/>
              </w:rPr>
              <w:t>As starting point, no UE RF impact at least from inter-symbol OCC scheme</w:t>
            </w:r>
          </w:p>
        </w:tc>
      </w:tr>
    </w:tbl>
    <w:p w14:paraId="24B93AC9" w14:textId="77777777" w:rsidR="000A2C2C" w:rsidRDefault="000A2C2C" w:rsidP="000A2C2C">
      <w:pPr>
        <w:spacing w:before="180"/>
        <w:rPr>
          <w:color w:val="000000"/>
          <w:lang w:eastAsia="zh-CN"/>
        </w:rPr>
      </w:pPr>
      <w:r>
        <w:rPr>
          <w:rFonts w:hint="eastAsia"/>
          <w:color w:val="000000"/>
          <w:lang w:eastAsia="zh-CN"/>
        </w:rPr>
        <w:t xml:space="preserve">According to the current NTN UE spec TS 38.101-5, </w:t>
      </w:r>
      <w:r w:rsidRPr="003338D4">
        <w:rPr>
          <w:color w:val="000000"/>
          <w:lang w:eastAsia="zh-CN"/>
        </w:rPr>
        <w:t>the</w:t>
      </w:r>
      <w:r>
        <w:rPr>
          <w:rFonts w:hint="eastAsia"/>
          <w:color w:val="000000"/>
          <w:lang w:eastAsia="zh-CN"/>
        </w:rPr>
        <w:t xml:space="preserve"> maximum output power requirements are shown as below:</w:t>
      </w:r>
    </w:p>
    <w:tbl>
      <w:tblPr>
        <w:tblStyle w:val="af9"/>
        <w:tblW w:w="0" w:type="auto"/>
        <w:tblLook w:val="04A0" w:firstRow="1" w:lastRow="0" w:firstColumn="1" w:lastColumn="0" w:noHBand="0" w:noVBand="1"/>
      </w:tblPr>
      <w:tblGrid>
        <w:gridCol w:w="9855"/>
      </w:tblGrid>
      <w:tr w:rsidR="000A2C2C" w14:paraId="0DA625C8" w14:textId="77777777" w:rsidTr="009521E9">
        <w:tc>
          <w:tcPr>
            <w:tcW w:w="9855" w:type="dxa"/>
          </w:tcPr>
          <w:p w14:paraId="7110F534" w14:textId="77777777" w:rsidR="000A2C2C" w:rsidRDefault="000A2C2C" w:rsidP="009521E9">
            <w:pPr>
              <w:pStyle w:val="3"/>
              <w:outlineLvl w:val="2"/>
            </w:pPr>
            <w:bookmarkStart w:id="3" w:name="_Toc97562283"/>
            <w:bookmarkStart w:id="4" w:name="_Toc104122510"/>
            <w:bookmarkStart w:id="5" w:name="_Toc104205461"/>
            <w:bookmarkStart w:id="6" w:name="_Toc104206668"/>
            <w:bookmarkStart w:id="7" w:name="_Toc104503628"/>
            <w:bookmarkStart w:id="8" w:name="_Toc106127559"/>
            <w:bookmarkStart w:id="9" w:name="_Toc123057924"/>
            <w:bookmarkStart w:id="10" w:name="_Toc124256617"/>
            <w:bookmarkStart w:id="11" w:name="_Toc131734930"/>
            <w:bookmarkStart w:id="12" w:name="_Toc137372707"/>
            <w:bookmarkStart w:id="13" w:name="_Toc138885093"/>
            <w:bookmarkStart w:id="14" w:name="_Toc145690596"/>
            <w:bookmarkStart w:id="15" w:name="_Toc155382144"/>
            <w:bookmarkStart w:id="16" w:name="_Toc161753851"/>
            <w:bookmarkStart w:id="17" w:name="_Toc161754472"/>
            <w:bookmarkStart w:id="18" w:name="_Toc163202045"/>
            <w:bookmarkStart w:id="19" w:name="_Toc169888307"/>
            <w:bookmarkStart w:id="20" w:name="_Toc171551496"/>
            <w:r>
              <w:lastRenderedPageBreak/>
              <w:t>6.2.1</w:t>
            </w:r>
            <w:r>
              <w:tab/>
              <w:t>UE maximum output power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29BC7F9" w14:textId="77777777" w:rsidR="000A2C2C" w:rsidRPr="00A1115A" w:rsidRDefault="000A2C2C" w:rsidP="009521E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D536D82" w14:textId="77777777" w:rsidR="000A2C2C" w:rsidRPr="00A1115A" w:rsidRDefault="000A2C2C" w:rsidP="009521E9">
            <w:pPr>
              <w:pStyle w:val="TH"/>
            </w:pPr>
            <w:r w:rsidRPr="00A1115A">
              <w:t xml:space="preserve">Table </w:t>
            </w:r>
            <w:r w:rsidRPr="00247DBC">
              <w:t>6.2.1-1:</w:t>
            </w:r>
            <w:r w:rsidRPr="00A1115A">
              <w:t xml:space="preserve"> UE Power Class</w:t>
            </w:r>
          </w:p>
          <w:tbl>
            <w:tblPr>
              <w:tblStyle w:val="af9"/>
              <w:tblW w:w="0" w:type="auto"/>
              <w:jc w:val="center"/>
              <w:tblLook w:val="04A0" w:firstRow="1" w:lastRow="0" w:firstColumn="1" w:lastColumn="0" w:noHBand="0" w:noVBand="1"/>
            </w:tblPr>
            <w:tblGrid>
              <w:gridCol w:w="2688"/>
              <w:gridCol w:w="2408"/>
              <w:gridCol w:w="3118"/>
            </w:tblGrid>
            <w:tr w:rsidR="000A2C2C" w14:paraId="63D1275E" w14:textId="77777777" w:rsidTr="009521E9">
              <w:trPr>
                <w:jc w:val="center"/>
              </w:trPr>
              <w:tc>
                <w:tcPr>
                  <w:tcW w:w="2688" w:type="dxa"/>
                  <w:vAlign w:val="center"/>
                </w:tcPr>
                <w:p w14:paraId="249CC3BC" w14:textId="77777777" w:rsidR="000A2C2C" w:rsidRDefault="000A2C2C" w:rsidP="009521E9">
                  <w:pPr>
                    <w:pStyle w:val="TAH"/>
                  </w:pPr>
                  <w:r w:rsidRPr="00785C4B">
                    <w:t>NR satellite band</w:t>
                  </w:r>
                </w:p>
              </w:tc>
              <w:tc>
                <w:tcPr>
                  <w:tcW w:w="2408" w:type="dxa"/>
                </w:tcPr>
                <w:p w14:paraId="2D0DBCEB" w14:textId="77777777" w:rsidR="000A2C2C" w:rsidRDefault="000A2C2C" w:rsidP="009521E9">
                  <w:pPr>
                    <w:pStyle w:val="TAH"/>
                  </w:pPr>
                  <w:r w:rsidRPr="00785C4B">
                    <w:t>Class 3 (</w:t>
                  </w:r>
                  <w:proofErr w:type="spellStart"/>
                  <w:r w:rsidRPr="00785C4B">
                    <w:t>dBm</w:t>
                  </w:r>
                  <w:proofErr w:type="spellEnd"/>
                  <w:r w:rsidRPr="00785C4B">
                    <w:t>)</w:t>
                  </w:r>
                </w:p>
              </w:tc>
              <w:tc>
                <w:tcPr>
                  <w:tcW w:w="3118" w:type="dxa"/>
                </w:tcPr>
                <w:p w14:paraId="03155100" w14:textId="77777777" w:rsidR="000A2C2C" w:rsidRDefault="000A2C2C" w:rsidP="009521E9">
                  <w:pPr>
                    <w:pStyle w:val="TAH"/>
                  </w:pPr>
                  <w:r w:rsidRPr="00785C4B">
                    <w:t>Tolerance (dB)</w:t>
                  </w:r>
                </w:p>
              </w:tc>
            </w:tr>
            <w:tr w:rsidR="000A2C2C" w14:paraId="1E9F4AAF" w14:textId="77777777" w:rsidTr="009521E9">
              <w:trPr>
                <w:jc w:val="center"/>
              </w:trPr>
              <w:tc>
                <w:tcPr>
                  <w:tcW w:w="2688" w:type="dxa"/>
                </w:tcPr>
                <w:p w14:paraId="69E02E18" w14:textId="77777777" w:rsidR="000A2C2C" w:rsidRDefault="000A2C2C" w:rsidP="009521E9">
                  <w:pPr>
                    <w:pStyle w:val="TAC"/>
                  </w:pPr>
                  <w:r w:rsidRPr="00785C4B">
                    <w:t>n256</w:t>
                  </w:r>
                </w:p>
              </w:tc>
              <w:tc>
                <w:tcPr>
                  <w:tcW w:w="2408" w:type="dxa"/>
                </w:tcPr>
                <w:p w14:paraId="5855439B" w14:textId="77777777" w:rsidR="000A2C2C" w:rsidRDefault="000A2C2C" w:rsidP="009521E9">
                  <w:pPr>
                    <w:pStyle w:val="TAC"/>
                  </w:pPr>
                  <w:r w:rsidRPr="00785C4B">
                    <w:t>23</w:t>
                  </w:r>
                </w:p>
              </w:tc>
              <w:tc>
                <w:tcPr>
                  <w:tcW w:w="3118" w:type="dxa"/>
                </w:tcPr>
                <w:p w14:paraId="5A0F78EF" w14:textId="77777777" w:rsidR="000A2C2C" w:rsidRDefault="000A2C2C" w:rsidP="009521E9">
                  <w:pPr>
                    <w:pStyle w:val="TAC"/>
                  </w:pPr>
                  <w:r w:rsidRPr="00785C4B">
                    <w:t>±2</w:t>
                  </w:r>
                </w:p>
              </w:tc>
            </w:tr>
            <w:tr w:rsidR="000A2C2C" w14:paraId="13A625F9" w14:textId="77777777" w:rsidTr="009521E9">
              <w:trPr>
                <w:jc w:val="center"/>
              </w:trPr>
              <w:tc>
                <w:tcPr>
                  <w:tcW w:w="2688" w:type="dxa"/>
                </w:tcPr>
                <w:p w14:paraId="6000D797" w14:textId="77777777" w:rsidR="000A2C2C" w:rsidRDefault="000A2C2C" w:rsidP="009521E9">
                  <w:pPr>
                    <w:pStyle w:val="TAC"/>
                  </w:pPr>
                  <w:r w:rsidRPr="00785C4B">
                    <w:t>n255</w:t>
                  </w:r>
                </w:p>
              </w:tc>
              <w:tc>
                <w:tcPr>
                  <w:tcW w:w="2408" w:type="dxa"/>
                </w:tcPr>
                <w:p w14:paraId="1B5BA8A7" w14:textId="77777777" w:rsidR="000A2C2C" w:rsidRDefault="000A2C2C" w:rsidP="009521E9">
                  <w:pPr>
                    <w:pStyle w:val="TAC"/>
                  </w:pPr>
                  <w:r w:rsidRPr="00785C4B">
                    <w:t>23</w:t>
                  </w:r>
                </w:p>
              </w:tc>
              <w:tc>
                <w:tcPr>
                  <w:tcW w:w="3118" w:type="dxa"/>
                </w:tcPr>
                <w:p w14:paraId="2661DE9E" w14:textId="77777777" w:rsidR="000A2C2C" w:rsidRDefault="000A2C2C" w:rsidP="009521E9">
                  <w:pPr>
                    <w:pStyle w:val="TAC"/>
                  </w:pPr>
                  <w:r w:rsidRPr="00785C4B">
                    <w:t>±2</w:t>
                  </w:r>
                </w:p>
              </w:tc>
            </w:tr>
            <w:tr w:rsidR="000A2C2C" w14:paraId="02612DB6" w14:textId="77777777" w:rsidTr="009521E9">
              <w:trPr>
                <w:jc w:val="center"/>
              </w:trPr>
              <w:tc>
                <w:tcPr>
                  <w:tcW w:w="2688" w:type="dxa"/>
                </w:tcPr>
                <w:p w14:paraId="680B7B60" w14:textId="77777777" w:rsidR="000A2C2C" w:rsidRPr="00785C4B" w:rsidRDefault="000A2C2C" w:rsidP="009521E9">
                  <w:pPr>
                    <w:pStyle w:val="TAC"/>
                  </w:pPr>
                  <w:r w:rsidRPr="008C5CED">
                    <w:t>n254</w:t>
                  </w:r>
                </w:p>
              </w:tc>
              <w:tc>
                <w:tcPr>
                  <w:tcW w:w="2408" w:type="dxa"/>
                </w:tcPr>
                <w:p w14:paraId="1B88FB60" w14:textId="77777777" w:rsidR="000A2C2C" w:rsidRPr="00785C4B" w:rsidRDefault="000A2C2C" w:rsidP="009521E9">
                  <w:pPr>
                    <w:pStyle w:val="TAC"/>
                  </w:pPr>
                  <w:r w:rsidRPr="008C5CED">
                    <w:t>23</w:t>
                  </w:r>
                </w:p>
              </w:tc>
              <w:tc>
                <w:tcPr>
                  <w:tcW w:w="3118" w:type="dxa"/>
                </w:tcPr>
                <w:p w14:paraId="7120621F" w14:textId="77777777" w:rsidR="000A2C2C" w:rsidRPr="00785C4B" w:rsidRDefault="000A2C2C" w:rsidP="009521E9">
                  <w:pPr>
                    <w:pStyle w:val="TAC"/>
                  </w:pPr>
                  <w:r w:rsidRPr="008C5CED">
                    <w:t>±2</w:t>
                  </w:r>
                </w:p>
              </w:tc>
            </w:tr>
            <w:tr w:rsidR="000A2C2C" w14:paraId="311747DF" w14:textId="77777777" w:rsidTr="009521E9">
              <w:trPr>
                <w:jc w:val="center"/>
              </w:trPr>
              <w:tc>
                <w:tcPr>
                  <w:tcW w:w="8214" w:type="dxa"/>
                  <w:gridSpan w:val="3"/>
                </w:tcPr>
                <w:p w14:paraId="6523488D" w14:textId="77777777" w:rsidR="000A2C2C" w:rsidRPr="00A1115A" w:rsidRDefault="000A2C2C" w:rsidP="009521E9">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15A3343A" w14:textId="77777777" w:rsidR="000A2C2C" w:rsidRDefault="000A2C2C" w:rsidP="009521E9">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652D15B1" w14:textId="77777777" w:rsidR="000A2C2C" w:rsidRPr="00C238E9" w:rsidRDefault="000A2C2C" w:rsidP="009521E9">
            <w:pPr>
              <w:spacing w:before="180"/>
              <w:rPr>
                <w:rFonts w:eastAsiaTheme="minorEastAsia"/>
                <w:color w:val="000000"/>
                <w:lang w:eastAsia="zh-CN"/>
              </w:rPr>
            </w:pPr>
          </w:p>
        </w:tc>
      </w:tr>
    </w:tbl>
    <w:p w14:paraId="3A043483" w14:textId="77777777" w:rsidR="000A2C2C" w:rsidRDefault="000A2C2C" w:rsidP="000A2C2C">
      <w:pPr>
        <w:spacing w:before="180"/>
        <w:rPr>
          <w:lang w:eastAsia="zh-CN"/>
        </w:rPr>
      </w:pPr>
      <w:r>
        <w:rPr>
          <w:rFonts w:hint="eastAsia"/>
          <w:color w:val="000000"/>
          <w:lang w:eastAsia="zh-CN"/>
        </w:rPr>
        <w:t xml:space="preserve">For NTN UE </w:t>
      </w:r>
      <w:r>
        <w:rPr>
          <w:color w:val="000000"/>
          <w:lang w:eastAsia="zh-CN"/>
        </w:rPr>
        <w:t>operating</w:t>
      </w:r>
      <w:r>
        <w:rPr>
          <w:rFonts w:hint="eastAsia"/>
          <w:color w:val="000000"/>
          <w:lang w:eastAsia="zh-CN"/>
        </w:rPr>
        <w:t xml:space="preserve"> at power class 3, the toleran</w:t>
      </w:r>
      <w:r w:rsidRPr="00AF0770">
        <w:rPr>
          <w:color w:val="000000"/>
          <w:lang w:eastAsia="zh-CN"/>
        </w:rPr>
        <w:t xml:space="preserve">ce is </w:t>
      </w:r>
      <w:r w:rsidRPr="00AF0770">
        <w:t>±</w:t>
      </w:r>
      <w:r>
        <w:rPr>
          <w:rFonts w:hint="eastAsia"/>
          <w:lang w:eastAsia="zh-CN"/>
        </w:rPr>
        <w:t xml:space="preserve"> </w:t>
      </w:r>
      <w:r w:rsidRPr="00AF0770">
        <w:t>2</w:t>
      </w:r>
      <w:r>
        <w:rPr>
          <w:rFonts w:hint="eastAsia"/>
          <w:lang w:eastAsia="zh-CN"/>
        </w:rPr>
        <w:t xml:space="preserve"> dB which means </w:t>
      </w:r>
      <w:r w:rsidRPr="00AF0770">
        <w:rPr>
          <w:lang w:eastAsia="zh-CN"/>
        </w:rPr>
        <w:t>that the actual antenna port</w:t>
      </w:r>
      <w:r>
        <w:rPr>
          <w:rFonts w:hint="eastAsia"/>
          <w:lang w:eastAsia="zh-CN"/>
        </w:rPr>
        <w:t xml:space="preserve"> </w:t>
      </w:r>
      <w:proofErr w:type="spellStart"/>
      <w:proofErr w:type="gramStart"/>
      <w:r>
        <w:rPr>
          <w:rFonts w:hint="eastAsia"/>
          <w:lang w:eastAsia="zh-CN"/>
        </w:rPr>
        <w:t>Tx</w:t>
      </w:r>
      <w:proofErr w:type="spellEnd"/>
      <w:proofErr w:type="gramEnd"/>
      <w:r w:rsidRPr="00AF0770">
        <w:rPr>
          <w:lang w:eastAsia="zh-CN"/>
        </w:rPr>
        <w:t xml:space="preserve"> power can be up to 25 </w:t>
      </w:r>
      <w:proofErr w:type="spellStart"/>
      <w:r w:rsidRPr="00AF0770">
        <w:rPr>
          <w:lang w:eastAsia="zh-CN"/>
        </w:rPr>
        <w:t>dBm</w:t>
      </w:r>
      <w:proofErr w:type="spellEnd"/>
      <w:r w:rsidRPr="00AF0770">
        <w:rPr>
          <w:lang w:eastAsia="zh-CN"/>
        </w:rPr>
        <w:t>.</w:t>
      </w:r>
      <w:r w:rsidRPr="00535709">
        <w:t xml:space="preserve"> </w:t>
      </w:r>
      <w:r>
        <w:rPr>
          <w:lang w:eastAsia="zh-CN"/>
        </w:rPr>
        <w:t>The</w:t>
      </w:r>
      <w:r w:rsidRPr="00535709">
        <w:rPr>
          <w:lang w:eastAsia="zh-CN"/>
        </w:rPr>
        <w:t xml:space="preserve"> </w:t>
      </w:r>
      <w:r>
        <w:rPr>
          <w:lang w:eastAsia="zh-CN"/>
        </w:rPr>
        <w:t>tolerance</w:t>
      </w:r>
      <w:r w:rsidRPr="00535709">
        <w:rPr>
          <w:lang w:eastAsia="zh-CN"/>
        </w:rPr>
        <w:t xml:space="preserve"> takes into account manufacturing tolerances, temperature and other factors that may have an effect on the transmitter power</w:t>
      </w:r>
      <w:r>
        <w:rPr>
          <w:lang w:eastAsia="zh-CN"/>
        </w:rPr>
        <w:t>, mean</w:t>
      </w:r>
      <w:r>
        <w:rPr>
          <w:rFonts w:hint="eastAsia"/>
          <w:lang w:eastAsia="zh-CN"/>
        </w:rPr>
        <w:t>ing</w:t>
      </w:r>
      <w:r w:rsidRPr="00504FE3">
        <w:rPr>
          <w:lang w:eastAsia="zh-CN"/>
        </w:rPr>
        <w:t xml:space="preserve"> that if the power class is relaxed at the design stage</w:t>
      </w:r>
      <w:r>
        <w:rPr>
          <w:rFonts w:hint="eastAsia"/>
          <w:lang w:eastAsia="zh-CN"/>
        </w:rPr>
        <w:t xml:space="preserve"> (such as 25 </w:t>
      </w:r>
      <w:proofErr w:type="spellStart"/>
      <w:r>
        <w:rPr>
          <w:rFonts w:hint="eastAsia"/>
          <w:lang w:eastAsia="zh-CN"/>
        </w:rPr>
        <w:t>dBm</w:t>
      </w:r>
      <w:proofErr w:type="spellEnd"/>
      <w:r>
        <w:rPr>
          <w:rFonts w:hint="eastAsia"/>
          <w:lang w:eastAsia="zh-CN"/>
        </w:rPr>
        <w:t>)</w:t>
      </w:r>
      <w:r w:rsidRPr="00504FE3">
        <w:rPr>
          <w:lang w:eastAsia="zh-CN"/>
        </w:rPr>
        <w:t>, the final transmit power may be much higher than that of PC3</w:t>
      </w:r>
      <w:r>
        <w:rPr>
          <w:lang w:eastAsia="zh-CN"/>
        </w:rPr>
        <w:t>(</w:t>
      </w:r>
      <w:r>
        <w:rPr>
          <w:rFonts w:hint="eastAsia"/>
          <w:lang w:eastAsia="zh-CN"/>
        </w:rPr>
        <w:t xml:space="preserve">probably 27 </w:t>
      </w:r>
      <w:proofErr w:type="spellStart"/>
      <w:r>
        <w:rPr>
          <w:rFonts w:hint="eastAsia"/>
          <w:lang w:eastAsia="zh-CN"/>
        </w:rPr>
        <w:t>dBm</w:t>
      </w:r>
      <w:proofErr w:type="spellEnd"/>
      <w:r>
        <w:rPr>
          <w:lang w:eastAsia="zh-CN"/>
        </w:rPr>
        <w:t>)</w:t>
      </w:r>
      <w:r w:rsidRPr="00504FE3">
        <w:rPr>
          <w:lang w:eastAsia="zh-CN"/>
        </w:rPr>
        <w:t>.</w:t>
      </w:r>
      <w:r>
        <w:rPr>
          <w:rFonts w:hint="eastAsia"/>
          <w:lang w:eastAsia="zh-CN"/>
        </w:rPr>
        <w:t xml:space="preserve"> </w:t>
      </w:r>
    </w:p>
    <w:p w14:paraId="4E5F4AAC" w14:textId="77777777" w:rsidR="000A2C2C" w:rsidRDefault="000A2C2C" w:rsidP="000A2C2C">
      <w:pPr>
        <w:spacing w:before="180"/>
        <w:rPr>
          <w:color w:val="000000"/>
          <w:lang w:eastAsia="zh-CN"/>
        </w:rPr>
      </w:pPr>
      <w:r w:rsidRPr="003F5AC7">
        <w:rPr>
          <w:lang w:eastAsia="zh-CN"/>
        </w:rPr>
        <w:t xml:space="preserve">In fact, the maximum transmission power of PC3 is already close to PC2 </w:t>
      </w:r>
      <w:r>
        <w:rPr>
          <w:rFonts w:hint="eastAsia"/>
          <w:lang w:eastAsia="zh-CN"/>
        </w:rPr>
        <w:t>(</w:t>
      </w:r>
      <w:r w:rsidRPr="003F5AC7">
        <w:rPr>
          <w:lang w:eastAsia="zh-CN"/>
        </w:rPr>
        <w:t xml:space="preserve">after considering </w:t>
      </w:r>
      <w:proofErr w:type="spellStart"/>
      <w:r w:rsidRPr="003F5AC7">
        <w:rPr>
          <w:lang w:eastAsia="zh-CN"/>
        </w:rPr>
        <w:t>tolera</w:t>
      </w:r>
      <w:r>
        <w:rPr>
          <w:rFonts w:hint="eastAsia"/>
          <w:lang w:eastAsia="zh-CN"/>
        </w:rPr>
        <w:t>ce</w:t>
      </w:r>
      <w:proofErr w:type="spellEnd"/>
      <w:r>
        <w:rPr>
          <w:rFonts w:hint="eastAsia"/>
          <w:lang w:eastAsia="zh-CN"/>
        </w:rPr>
        <w:t>)</w:t>
      </w:r>
      <w:r w:rsidRPr="003F5AC7">
        <w:rPr>
          <w:lang w:eastAsia="zh-CN"/>
        </w:rPr>
        <w:t xml:space="preserve">, which means that further relaxation may cause the </w:t>
      </w:r>
      <w:r>
        <w:rPr>
          <w:rFonts w:hint="eastAsia"/>
          <w:lang w:eastAsia="zh-CN"/>
        </w:rPr>
        <w:t>NTN (e)</w:t>
      </w:r>
      <w:proofErr w:type="spellStart"/>
      <w:r>
        <w:rPr>
          <w:rFonts w:hint="eastAsia"/>
          <w:lang w:eastAsia="zh-CN"/>
        </w:rPr>
        <w:t>RedCap</w:t>
      </w:r>
      <w:proofErr w:type="spellEnd"/>
      <w:r>
        <w:rPr>
          <w:rFonts w:hint="eastAsia"/>
          <w:lang w:eastAsia="zh-CN"/>
        </w:rPr>
        <w:t xml:space="preserve"> </w:t>
      </w:r>
      <w:r w:rsidRPr="003F5AC7">
        <w:rPr>
          <w:lang w:eastAsia="zh-CN"/>
        </w:rPr>
        <w:t>UE to encounter the problems faced by PC2</w:t>
      </w:r>
      <w:r>
        <w:rPr>
          <w:lang w:eastAsia="zh-CN"/>
        </w:rPr>
        <w:t>.</w:t>
      </w:r>
      <w:r w:rsidRPr="003F5AC7">
        <w:rPr>
          <w:lang w:eastAsia="zh-CN"/>
        </w:rPr>
        <w:t xml:space="preserve"> </w:t>
      </w:r>
      <w:r>
        <w:rPr>
          <w:rFonts w:hint="eastAsia"/>
          <w:lang w:eastAsia="zh-CN"/>
        </w:rPr>
        <w:t xml:space="preserve">For instance, additional </w:t>
      </w:r>
      <w:r w:rsidRPr="003F5AC7">
        <w:rPr>
          <w:lang w:eastAsia="zh-CN"/>
        </w:rPr>
        <w:t>SAR limit</w:t>
      </w:r>
      <w:r>
        <w:rPr>
          <w:rFonts w:hint="eastAsia"/>
          <w:lang w:eastAsia="zh-CN"/>
        </w:rPr>
        <w:t xml:space="preserve"> </w:t>
      </w:r>
      <w:r w:rsidRPr="001C2004">
        <w:rPr>
          <w:lang w:eastAsia="zh-CN"/>
        </w:rPr>
        <w:t>would require the introduction of additional signalling</w:t>
      </w:r>
      <w:r>
        <w:rPr>
          <w:lang w:eastAsia="zh-CN"/>
        </w:rPr>
        <w:t>,</w:t>
      </w:r>
      <w:r>
        <w:rPr>
          <w:rFonts w:hint="eastAsia"/>
          <w:lang w:eastAsia="zh-CN"/>
        </w:rPr>
        <w:t xml:space="preserve"> and higher </w:t>
      </w:r>
      <w:proofErr w:type="spellStart"/>
      <w:proofErr w:type="gramStart"/>
      <w:r>
        <w:rPr>
          <w:rFonts w:hint="eastAsia"/>
          <w:lang w:eastAsia="zh-CN"/>
        </w:rPr>
        <w:t>Tx</w:t>
      </w:r>
      <w:proofErr w:type="spellEnd"/>
      <w:proofErr w:type="gramEnd"/>
      <w:r>
        <w:rPr>
          <w:rFonts w:hint="eastAsia"/>
          <w:lang w:eastAsia="zh-CN"/>
        </w:rPr>
        <w:t xml:space="preserve"> power may cause some coexistence issues</w:t>
      </w:r>
      <w:r w:rsidRPr="003F5AC7">
        <w:rPr>
          <w:lang w:eastAsia="zh-CN"/>
        </w:rPr>
        <w:t>.</w:t>
      </w:r>
      <w:r>
        <w:rPr>
          <w:rFonts w:hint="eastAsia"/>
          <w:lang w:eastAsia="zh-CN"/>
        </w:rPr>
        <w:t xml:space="preserve"> </w:t>
      </w:r>
      <w:r w:rsidRPr="001C2004">
        <w:rPr>
          <w:lang w:eastAsia="zh-CN"/>
        </w:rPr>
        <w:t>Therefore</w:t>
      </w:r>
      <w:r>
        <w:rPr>
          <w:lang w:eastAsia="zh-CN"/>
        </w:rPr>
        <w:t>,</w:t>
      </w:r>
      <w:r>
        <w:rPr>
          <w:rFonts w:hint="eastAsia"/>
          <w:lang w:eastAsia="zh-CN"/>
        </w:rPr>
        <w:t xml:space="preserve"> the</w:t>
      </w:r>
      <w:r w:rsidRPr="001C2004">
        <w:rPr>
          <w:lang w:eastAsia="zh-CN"/>
        </w:rPr>
        <w:t xml:space="preserve"> relaxation of transmit power may require further </w:t>
      </w:r>
      <w:r>
        <w:rPr>
          <w:rFonts w:hint="eastAsia"/>
          <w:lang w:eastAsia="zh-CN"/>
        </w:rPr>
        <w:t>evaluation</w:t>
      </w:r>
      <w:r w:rsidRPr="001C2004">
        <w:rPr>
          <w:lang w:eastAsia="zh-CN"/>
        </w:rPr>
        <w:t>. Considering that RAN4 is conducting</w:t>
      </w:r>
      <w:r>
        <w:rPr>
          <w:rFonts w:hint="eastAsia"/>
          <w:lang w:eastAsia="zh-CN"/>
        </w:rPr>
        <w:t xml:space="preserve"> NTN</w:t>
      </w:r>
      <w:r w:rsidRPr="001C2004">
        <w:rPr>
          <w:lang w:eastAsia="zh-CN"/>
        </w:rPr>
        <w:t xml:space="preserve"> HPUE related </w:t>
      </w:r>
      <w:r>
        <w:rPr>
          <w:rFonts w:hint="eastAsia"/>
          <w:lang w:eastAsia="zh-CN"/>
        </w:rPr>
        <w:t>evaluation</w:t>
      </w:r>
      <w:r w:rsidRPr="001C2004">
        <w:rPr>
          <w:lang w:eastAsia="zh-CN"/>
        </w:rPr>
        <w:t xml:space="preserve">, it may be possible to </w:t>
      </w:r>
      <w:r>
        <w:rPr>
          <w:lang w:eastAsia="zh-CN"/>
        </w:rPr>
        <w:t>leverage</w:t>
      </w:r>
      <w:r w:rsidRPr="001C2004">
        <w:rPr>
          <w:lang w:eastAsia="zh-CN"/>
        </w:rPr>
        <w:t xml:space="preserve"> the results of the</w:t>
      </w:r>
      <w:r>
        <w:rPr>
          <w:rFonts w:hint="eastAsia"/>
          <w:lang w:eastAsia="zh-CN"/>
        </w:rPr>
        <w:t xml:space="preserve"> NTN</w:t>
      </w:r>
      <w:r w:rsidRPr="001C2004">
        <w:rPr>
          <w:lang w:eastAsia="zh-CN"/>
        </w:rPr>
        <w:t xml:space="preserve"> HPUE related </w:t>
      </w:r>
      <w:r>
        <w:rPr>
          <w:rFonts w:hint="eastAsia"/>
          <w:lang w:eastAsia="zh-CN"/>
        </w:rPr>
        <w:t>evaluation to reduce the work load of RAN4</w:t>
      </w:r>
      <w:r w:rsidRPr="001C2004">
        <w:rPr>
          <w:lang w:eastAsia="zh-CN"/>
        </w:rPr>
        <w:t>.</w:t>
      </w:r>
    </w:p>
    <w:p w14:paraId="38C09475" w14:textId="77777777" w:rsidR="000A2C2C" w:rsidRPr="000A2C2C" w:rsidRDefault="000A2C2C" w:rsidP="000A2C2C">
      <w:pPr>
        <w:spacing w:before="180"/>
        <w:rPr>
          <w:b/>
          <w:lang w:eastAsia="zh-CN"/>
        </w:rPr>
      </w:pPr>
      <w:r>
        <w:rPr>
          <w:rFonts w:hint="eastAsia"/>
          <w:b/>
          <w:lang w:eastAsia="zh-CN"/>
        </w:rPr>
        <w:t>Observation 1</w:t>
      </w:r>
      <w:r w:rsidRPr="00817DDA">
        <w:rPr>
          <w:rFonts w:hint="eastAsia"/>
          <w:b/>
          <w:lang w:eastAsia="zh-CN"/>
        </w:rPr>
        <w:t xml:space="preserve">: </w:t>
      </w:r>
      <w:r>
        <w:rPr>
          <w:rFonts w:hint="eastAsia"/>
          <w:b/>
          <w:lang w:eastAsia="zh-CN"/>
        </w:rPr>
        <w:t>The</w:t>
      </w:r>
      <w:r w:rsidRPr="00255E6D">
        <w:rPr>
          <w:b/>
          <w:lang w:eastAsia="zh-CN"/>
        </w:rPr>
        <w:t xml:space="preserve"> power level for</w:t>
      </w:r>
      <w:r>
        <w:rPr>
          <w:rFonts w:hint="eastAsia"/>
          <w:b/>
          <w:lang w:eastAsia="zh-CN"/>
        </w:rPr>
        <w:t xml:space="preserve"> PC3</w:t>
      </w:r>
      <w:r w:rsidRPr="00255E6D">
        <w:rPr>
          <w:b/>
          <w:lang w:eastAsia="zh-CN"/>
        </w:rPr>
        <w:t xml:space="preserve"> </w:t>
      </w:r>
      <w:r>
        <w:rPr>
          <w:rFonts w:hint="eastAsia"/>
          <w:b/>
          <w:lang w:eastAsia="zh-CN"/>
        </w:rPr>
        <w:t xml:space="preserve">HD-FDD (e) NTN </w:t>
      </w:r>
      <w:proofErr w:type="spellStart"/>
      <w:r>
        <w:rPr>
          <w:rFonts w:hint="eastAsia"/>
          <w:b/>
          <w:lang w:eastAsia="zh-CN"/>
        </w:rPr>
        <w:t>RedCap</w:t>
      </w:r>
      <w:proofErr w:type="spellEnd"/>
      <w:r>
        <w:rPr>
          <w:rFonts w:hint="eastAsia"/>
          <w:b/>
          <w:lang w:eastAsia="zh-CN"/>
        </w:rPr>
        <w:t xml:space="preserve"> could refer to</w:t>
      </w:r>
      <w:r w:rsidRPr="00255E6D">
        <w:rPr>
          <w:b/>
          <w:lang w:eastAsia="zh-CN"/>
        </w:rPr>
        <w:t xml:space="preserve"> the </w:t>
      </w:r>
      <w:r>
        <w:rPr>
          <w:rFonts w:hint="eastAsia"/>
          <w:b/>
          <w:lang w:eastAsia="zh-CN"/>
        </w:rPr>
        <w:t>conclusions</w:t>
      </w:r>
      <w:r w:rsidRPr="00255E6D">
        <w:rPr>
          <w:b/>
          <w:lang w:eastAsia="zh-CN"/>
        </w:rPr>
        <w:t xml:space="preserve"> of the</w:t>
      </w:r>
      <w:r>
        <w:rPr>
          <w:rFonts w:hint="eastAsia"/>
          <w:b/>
          <w:lang w:eastAsia="zh-CN"/>
        </w:rPr>
        <w:t xml:space="preserve"> NTN</w:t>
      </w:r>
      <w:r w:rsidRPr="00255E6D">
        <w:rPr>
          <w:b/>
          <w:lang w:eastAsia="zh-CN"/>
        </w:rPr>
        <w:t xml:space="preserve"> </w:t>
      </w:r>
      <w:r>
        <w:rPr>
          <w:rFonts w:hint="eastAsia"/>
          <w:b/>
          <w:lang w:eastAsia="zh-CN"/>
        </w:rPr>
        <w:t>HPUE</w:t>
      </w:r>
      <w:r w:rsidRPr="00255E6D">
        <w:rPr>
          <w:b/>
          <w:lang w:eastAsia="zh-CN"/>
        </w:rPr>
        <w:t xml:space="preserve"> evaluation.</w:t>
      </w:r>
      <w:r>
        <w:rPr>
          <w:rFonts w:hint="eastAsia"/>
          <w:b/>
          <w:lang w:eastAsia="zh-CN"/>
        </w:rPr>
        <w:t xml:space="preserve"> </w:t>
      </w:r>
    </w:p>
    <w:p w14:paraId="02DE4993" w14:textId="20A61357" w:rsidR="000A2C2C" w:rsidRPr="000A2C2C" w:rsidRDefault="000A2C2C" w:rsidP="00DE010A">
      <w:pPr>
        <w:spacing w:before="180"/>
        <w:rPr>
          <w:b/>
          <w:lang w:eastAsia="zh-CN"/>
        </w:rPr>
      </w:pPr>
      <w:r>
        <w:rPr>
          <w:rFonts w:hint="eastAsia"/>
          <w:b/>
          <w:lang w:eastAsia="zh-CN"/>
        </w:rPr>
        <w:t>Proposal 1</w:t>
      </w:r>
      <w:r w:rsidRPr="00817DDA">
        <w:rPr>
          <w:rFonts w:hint="eastAsia"/>
          <w:b/>
          <w:lang w:eastAsia="zh-CN"/>
        </w:rPr>
        <w:t xml:space="preserve">: </w:t>
      </w:r>
      <w:r>
        <w:rPr>
          <w:rFonts w:hint="eastAsia"/>
          <w:b/>
          <w:lang w:eastAsia="zh-CN"/>
        </w:rPr>
        <w:t>The power level for PC3 could be same for non-</w:t>
      </w:r>
      <w:proofErr w:type="spellStart"/>
      <w:r>
        <w:rPr>
          <w:rFonts w:hint="eastAsia"/>
          <w:b/>
          <w:lang w:eastAsia="zh-CN"/>
        </w:rPr>
        <w:t>RedCap</w:t>
      </w:r>
      <w:proofErr w:type="spellEnd"/>
      <w:r>
        <w:rPr>
          <w:rFonts w:hint="eastAsia"/>
          <w:b/>
          <w:lang w:eastAsia="zh-CN"/>
        </w:rPr>
        <w:t xml:space="preserve"> NTN UE and (e</w:t>
      </w:r>
      <w:proofErr w:type="gramStart"/>
      <w:r>
        <w:rPr>
          <w:rFonts w:hint="eastAsia"/>
          <w:b/>
          <w:lang w:eastAsia="zh-CN"/>
        </w:rPr>
        <w:t>)</w:t>
      </w:r>
      <w:proofErr w:type="spellStart"/>
      <w:r>
        <w:rPr>
          <w:rFonts w:hint="eastAsia"/>
          <w:b/>
          <w:lang w:eastAsia="zh-CN"/>
        </w:rPr>
        <w:t>RedCap</w:t>
      </w:r>
      <w:proofErr w:type="spellEnd"/>
      <w:proofErr w:type="gramEnd"/>
      <w:r>
        <w:rPr>
          <w:rFonts w:hint="eastAsia"/>
          <w:b/>
          <w:lang w:eastAsia="zh-CN"/>
        </w:rPr>
        <w:t xml:space="preserve"> NTN UE</w:t>
      </w:r>
      <w:r w:rsidRPr="00772395">
        <w:rPr>
          <w:b/>
          <w:lang w:eastAsia="zh-CN"/>
        </w:rPr>
        <w:t>.</w:t>
      </w:r>
    </w:p>
    <w:p w14:paraId="5A2D753B" w14:textId="51CD562C" w:rsidR="00DE010A" w:rsidRDefault="00DE010A" w:rsidP="00DE010A">
      <w:pPr>
        <w:spacing w:before="180"/>
        <w:rPr>
          <w:color w:val="000000"/>
          <w:lang w:eastAsia="zh-CN"/>
        </w:rPr>
      </w:pPr>
      <w:r>
        <w:rPr>
          <w:rFonts w:hint="eastAsia"/>
          <w:color w:val="000000"/>
          <w:lang w:eastAsia="zh-CN"/>
        </w:rPr>
        <w:t xml:space="preserve">According to the current NTN </w:t>
      </w:r>
      <w:r w:rsidR="00B0238D">
        <w:rPr>
          <w:rFonts w:hint="eastAsia"/>
          <w:color w:val="000000"/>
          <w:lang w:eastAsia="zh-CN"/>
        </w:rPr>
        <w:t>UE</w:t>
      </w:r>
      <w:r>
        <w:rPr>
          <w:rFonts w:hint="eastAsia"/>
          <w:color w:val="000000"/>
          <w:lang w:eastAsia="zh-CN"/>
        </w:rPr>
        <w:t xml:space="preserve"> spec TS 38.1</w:t>
      </w:r>
      <w:r w:rsidR="00B0238D">
        <w:rPr>
          <w:rFonts w:hint="eastAsia"/>
          <w:color w:val="000000"/>
          <w:lang w:eastAsia="zh-CN"/>
        </w:rPr>
        <w:t>01-5</w:t>
      </w:r>
      <w:r>
        <w:rPr>
          <w:rFonts w:hint="eastAsia"/>
          <w:color w:val="000000"/>
          <w:lang w:eastAsia="zh-CN"/>
        </w:rPr>
        <w:t xml:space="preserve">, </w:t>
      </w:r>
      <w:r w:rsidRPr="003338D4">
        <w:rPr>
          <w:color w:val="000000"/>
          <w:lang w:eastAsia="zh-CN"/>
        </w:rPr>
        <w:t>the</w:t>
      </w:r>
      <w:r w:rsidR="006A0E93">
        <w:rPr>
          <w:rFonts w:hint="eastAsia"/>
          <w:color w:val="000000"/>
          <w:lang w:eastAsia="zh-CN"/>
        </w:rPr>
        <w:t xml:space="preserve"> frequency error requirements are shown as below:</w:t>
      </w:r>
    </w:p>
    <w:tbl>
      <w:tblPr>
        <w:tblStyle w:val="af9"/>
        <w:tblW w:w="0" w:type="auto"/>
        <w:tblLook w:val="04A0" w:firstRow="1" w:lastRow="0" w:firstColumn="1" w:lastColumn="0" w:noHBand="0" w:noVBand="1"/>
      </w:tblPr>
      <w:tblGrid>
        <w:gridCol w:w="9855"/>
      </w:tblGrid>
      <w:tr w:rsidR="0094241C" w14:paraId="5DB5162D" w14:textId="77777777" w:rsidTr="0094241C">
        <w:tc>
          <w:tcPr>
            <w:tcW w:w="9855" w:type="dxa"/>
          </w:tcPr>
          <w:p w14:paraId="605804E5" w14:textId="77777777" w:rsidR="00D05666" w:rsidRDefault="00D05666" w:rsidP="00D05666">
            <w:pPr>
              <w:pStyle w:val="3"/>
              <w:outlineLvl w:val="2"/>
            </w:pPr>
            <w:bookmarkStart w:id="21" w:name="_Toc97562294"/>
            <w:bookmarkStart w:id="22" w:name="_Toc104122521"/>
            <w:bookmarkStart w:id="23" w:name="_Toc104205472"/>
            <w:bookmarkStart w:id="24" w:name="_Toc104206679"/>
            <w:bookmarkStart w:id="25" w:name="_Toc104503639"/>
            <w:bookmarkStart w:id="26" w:name="_Toc106127570"/>
            <w:bookmarkStart w:id="27" w:name="_Toc123057935"/>
            <w:bookmarkStart w:id="28" w:name="_Toc124256628"/>
            <w:bookmarkStart w:id="29" w:name="_Toc131734941"/>
            <w:bookmarkStart w:id="30" w:name="_Toc137372718"/>
            <w:bookmarkStart w:id="31" w:name="_Toc138885104"/>
            <w:bookmarkStart w:id="32" w:name="_Toc145690607"/>
            <w:bookmarkStart w:id="33" w:name="_Toc155382158"/>
            <w:bookmarkStart w:id="34" w:name="_Toc161753865"/>
            <w:bookmarkStart w:id="35" w:name="_Toc161754486"/>
            <w:bookmarkStart w:id="36" w:name="_Toc163202059"/>
            <w:bookmarkStart w:id="37" w:name="_Toc169888321"/>
            <w:bookmarkStart w:id="38" w:name="_Toc171551510"/>
            <w:r>
              <w:t>6.4.1</w:t>
            </w:r>
            <w:r>
              <w:tab/>
              <w:t>Frequency error</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BC09FDB" w14:textId="77777777" w:rsidR="00D05666" w:rsidRPr="00464183" w:rsidRDefault="00D05666" w:rsidP="00D05666">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w:t>
            </w:r>
            <w:proofErr w:type="spellStart"/>
            <w:proofErr w:type="gramStart"/>
            <w:r w:rsidRPr="00464183">
              <w:rPr>
                <w:sz w:val="21"/>
                <w:szCs w:val="21"/>
              </w:rPr>
              <w:t>ms</w:t>
            </w:r>
            <w:proofErr w:type="spellEnd"/>
            <w:proofErr w:type="gramEnd"/>
            <w:r w:rsidRPr="00464183">
              <w:rPr>
                <w:sz w:val="21"/>
                <w:szCs w:val="21"/>
              </w:rPr>
              <w:t xml:space="preserve"> of cumulated measurement intervals compared to ideally pre-compensated reference uplink carrier frequency. </w:t>
            </w:r>
          </w:p>
          <w:p w14:paraId="3EF525BA" w14:textId="7178DEF3" w:rsidR="0094241C" w:rsidRPr="00D05666" w:rsidRDefault="00D05666" w:rsidP="00D05666">
            <w:pPr>
              <w:pStyle w:val="NO"/>
              <w:rPr>
                <w:rFonts w:eastAsiaTheme="minorEastAsia"/>
                <w:lang w:eastAsia="zh-CN"/>
              </w:rPr>
            </w:pPr>
            <w:r>
              <w:t>[</w:t>
            </w:r>
            <w:r w:rsidRPr="00464183">
              <w:t>NOTE:</w:t>
            </w:r>
            <w:r>
              <w:tab/>
              <w:t>The ideally pre-compensated reference uplink carrier frequency consists of the UL carrier frequency signalled to the UE by SAN and UL pre-compensated Doppler frequency shift.]</w:t>
            </w:r>
          </w:p>
        </w:tc>
      </w:tr>
    </w:tbl>
    <w:p w14:paraId="0F9E0F26" w14:textId="36C694FE" w:rsidR="006A0E93" w:rsidRDefault="00692239" w:rsidP="00DE010A">
      <w:pPr>
        <w:spacing w:before="180"/>
        <w:rPr>
          <w:color w:val="000000"/>
          <w:lang w:eastAsia="zh-CN"/>
        </w:rPr>
      </w:pPr>
      <w:r w:rsidRPr="00692239">
        <w:rPr>
          <w:color w:val="000000"/>
          <w:lang w:eastAsia="zh-CN"/>
        </w:rPr>
        <w:t>NTN</w:t>
      </w:r>
      <w:r>
        <w:rPr>
          <w:color w:val="000000"/>
          <w:lang w:eastAsia="zh-CN"/>
        </w:rPr>
        <w:t xml:space="preserve"> </w:t>
      </w:r>
      <w:proofErr w:type="spellStart"/>
      <w:r>
        <w:rPr>
          <w:color w:val="000000"/>
          <w:lang w:eastAsia="zh-CN"/>
        </w:rPr>
        <w:t>RedCap</w:t>
      </w:r>
      <w:proofErr w:type="spellEnd"/>
      <w:r>
        <w:rPr>
          <w:color w:val="000000"/>
          <w:lang w:eastAsia="zh-CN"/>
        </w:rPr>
        <w:t xml:space="preserve"> UE has not yet defined </w:t>
      </w:r>
      <w:r>
        <w:rPr>
          <w:rFonts w:hint="eastAsia"/>
          <w:color w:val="000000"/>
          <w:lang w:eastAsia="zh-CN"/>
        </w:rPr>
        <w:t>the</w:t>
      </w:r>
      <w:r w:rsidRPr="00692239">
        <w:rPr>
          <w:color w:val="000000"/>
          <w:lang w:eastAsia="zh-CN"/>
        </w:rPr>
        <w:t xml:space="preserve"> frequency erro</w:t>
      </w:r>
      <w:r>
        <w:rPr>
          <w:rFonts w:hint="eastAsia"/>
          <w:color w:val="000000"/>
          <w:lang w:eastAsia="zh-CN"/>
        </w:rPr>
        <w:t xml:space="preserve">r requirements. </w:t>
      </w:r>
      <w:r w:rsidR="004E7804">
        <w:rPr>
          <w:rFonts w:hint="eastAsia"/>
          <w:color w:val="000000"/>
          <w:lang w:eastAsia="zh-CN"/>
        </w:rPr>
        <w:t>However, f</w:t>
      </w:r>
      <w:r w:rsidR="00D05666">
        <w:rPr>
          <w:rFonts w:hint="eastAsia"/>
          <w:color w:val="000000"/>
          <w:lang w:eastAsia="zh-CN"/>
        </w:rPr>
        <w:t xml:space="preserve">or a NTN system, </w:t>
      </w:r>
      <w:r>
        <w:rPr>
          <w:rFonts w:hint="eastAsia"/>
          <w:color w:val="000000"/>
          <w:lang w:eastAsia="zh-CN"/>
        </w:rPr>
        <w:t>the</w:t>
      </w:r>
      <w:r w:rsidR="00E149C7" w:rsidRPr="00E149C7">
        <w:rPr>
          <w:color w:val="000000"/>
          <w:lang w:eastAsia="zh-CN"/>
        </w:rPr>
        <w:t xml:space="preserve"> frequency pre-compensation </w:t>
      </w:r>
      <w:r>
        <w:rPr>
          <w:rFonts w:hint="eastAsia"/>
          <w:color w:val="000000"/>
          <w:lang w:eastAsia="zh-CN"/>
        </w:rPr>
        <w:t xml:space="preserve">is required for NTN UE </w:t>
      </w:r>
      <w:r w:rsidR="004E7804">
        <w:rPr>
          <w:color w:val="000000"/>
          <w:lang w:eastAsia="zh-CN"/>
        </w:rPr>
        <w:t>complet</w:t>
      </w:r>
      <w:r w:rsidR="004E7804">
        <w:rPr>
          <w:rFonts w:hint="eastAsia"/>
          <w:color w:val="000000"/>
          <w:lang w:eastAsia="zh-CN"/>
        </w:rPr>
        <w:t>ing</w:t>
      </w:r>
      <w:r>
        <w:rPr>
          <w:rFonts w:hint="eastAsia"/>
          <w:color w:val="000000"/>
          <w:lang w:eastAsia="zh-CN"/>
        </w:rPr>
        <w:t xml:space="preserve"> the demodulation</w:t>
      </w:r>
      <w:r w:rsidR="00E149C7" w:rsidRPr="00E149C7">
        <w:rPr>
          <w:color w:val="000000"/>
          <w:lang w:eastAsia="zh-CN"/>
        </w:rPr>
        <w:t>.</w:t>
      </w:r>
      <w:r>
        <w:rPr>
          <w:rFonts w:hint="eastAsia"/>
          <w:color w:val="000000"/>
          <w:lang w:eastAsia="zh-CN"/>
        </w:rPr>
        <w:t xml:space="preserve"> The</w:t>
      </w:r>
      <w:r w:rsidR="006720B7">
        <w:rPr>
          <w:rFonts w:hint="eastAsia"/>
          <w:color w:val="000000"/>
          <w:lang w:eastAsia="zh-CN"/>
        </w:rPr>
        <w:t xml:space="preserve">refore, the Frequency error is necessary for NTN </w:t>
      </w:r>
      <w:proofErr w:type="spellStart"/>
      <w:r w:rsidR="006720B7">
        <w:rPr>
          <w:rFonts w:hint="eastAsia"/>
          <w:color w:val="000000"/>
          <w:lang w:eastAsia="zh-CN"/>
        </w:rPr>
        <w:t>RedCap</w:t>
      </w:r>
      <w:proofErr w:type="spellEnd"/>
      <w:r w:rsidR="006720B7">
        <w:rPr>
          <w:rFonts w:hint="eastAsia"/>
          <w:color w:val="000000"/>
          <w:lang w:eastAsia="zh-CN"/>
        </w:rPr>
        <w:t xml:space="preserve"> UE. </w:t>
      </w:r>
      <w:r w:rsidR="00466318" w:rsidRPr="00466318">
        <w:rPr>
          <w:color w:val="000000"/>
          <w:lang w:eastAsia="zh-CN"/>
        </w:rPr>
        <w:t>In addition, the current minimum requirement</w:t>
      </w:r>
      <w:r w:rsidR="00466318">
        <w:rPr>
          <w:rFonts w:hint="eastAsia"/>
          <w:color w:val="000000"/>
          <w:lang w:eastAsia="zh-CN"/>
        </w:rPr>
        <w:t xml:space="preserve"> for </w:t>
      </w:r>
      <w:r w:rsidR="00466318" w:rsidRPr="00466318">
        <w:rPr>
          <w:color w:val="000000"/>
          <w:lang w:eastAsia="zh-CN"/>
        </w:rPr>
        <w:t xml:space="preserve">frequency error </w:t>
      </w:r>
      <w:r w:rsidR="00466318">
        <w:rPr>
          <w:rFonts w:hint="eastAsia"/>
          <w:color w:val="000000"/>
          <w:lang w:eastAsia="zh-CN"/>
        </w:rPr>
        <w:t>are</w:t>
      </w:r>
      <w:r w:rsidR="00466318" w:rsidRPr="00466318">
        <w:rPr>
          <w:color w:val="000000"/>
          <w:lang w:eastAsia="zh-CN"/>
        </w:rPr>
        <w:t xml:space="preserve"> ± 0.1 PPM for NTN UE and TN UE</w:t>
      </w:r>
      <w:r w:rsidR="00466318">
        <w:rPr>
          <w:color w:val="000000"/>
          <w:lang w:eastAsia="zh-CN"/>
        </w:rPr>
        <w:t>,</w:t>
      </w:r>
      <w:r w:rsidR="00466318">
        <w:rPr>
          <w:rFonts w:hint="eastAsia"/>
          <w:color w:val="000000"/>
          <w:lang w:eastAsia="zh-CN"/>
        </w:rPr>
        <w:t xml:space="preserve"> which</w:t>
      </w:r>
      <w:r w:rsidR="00466318" w:rsidRPr="00466318">
        <w:rPr>
          <w:color w:val="000000"/>
          <w:lang w:eastAsia="zh-CN"/>
        </w:rPr>
        <w:t xml:space="preserve"> is relatively </w:t>
      </w:r>
      <w:r w:rsidR="00466318">
        <w:rPr>
          <w:rFonts w:hint="eastAsia"/>
          <w:color w:val="000000"/>
          <w:lang w:eastAsia="zh-CN"/>
        </w:rPr>
        <w:t>relaxed</w:t>
      </w:r>
      <w:r w:rsidR="00466318" w:rsidRPr="00466318">
        <w:rPr>
          <w:color w:val="000000"/>
          <w:lang w:eastAsia="zh-CN"/>
        </w:rPr>
        <w:t xml:space="preserve">, so we believe that </w:t>
      </w:r>
      <w:r w:rsidR="00CC3377">
        <w:rPr>
          <w:rFonts w:hint="eastAsia"/>
          <w:color w:val="000000"/>
          <w:lang w:eastAsia="zh-CN"/>
        </w:rPr>
        <w:t>reuse</w:t>
      </w:r>
      <w:r w:rsidR="00466318" w:rsidRPr="00466318">
        <w:rPr>
          <w:color w:val="000000"/>
          <w:lang w:eastAsia="zh-CN"/>
        </w:rPr>
        <w:t xml:space="preserve"> this </w:t>
      </w:r>
      <w:r w:rsidR="00CC3377">
        <w:rPr>
          <w:rFonts w:hint="eastAsia"/>
          <w:color w:val="000000"/>
          <w:lang w:eastAsia="zh-CN"/>
        </w:rPr>
        <w:t>requirements</w:t>
      </w:r>
      <w:r w:rsidR="00466318" w:rsidRPr="00466318">
        <w:rPr>
          <w:color w:val="000000"/>
          <w:lang w:eastAsia="zh-CN"/>
        </w:rPr>
        <w:t xml:space="preserve"> may not </w:t>
      </w:r>
      <w:r w:rsidR="00CC3377">
        <w:rPr>
          <w:rFonts w:hint="eastAsia"/>
          <w:color w:val="000000"/>
          <w:lang w:eastAsia="zh-CN"/>
        </w:rPr>
        <w:t>cause</w:t>
      </w:r>
      <w:r w:rsidR="00466318" w:rsidRPr="00466318">
        <w:rPr>
          <w:color w:val="000000"/>
          <w:lang w:eastAsia="zh-CN"/>
        </w:rPr>
        <w:t xml:space="preserve"> an additional problem.</w:t>
      </w:r>
    </w:p>
    <w:p w14:paraId="1CF74130" w14:textId="55AF3202" w:rsidR="00DE010A" w:rsidRDefault="0008261C" w:rsidP="00DE010A">
      <w:pPr>
        <w:spacing w:before="180"/>
        <w:rPr>
          <w:b/>
          <w:color w:val="000000"/>
          <w:lang w:eastAsia="zh-CN"/>
        </w:rPr>
      </w:pPr>
      <w:r>
        <w:rPr>
          <w:rFonts w:hint="eastAsia"/>
          <w:b/>
          <w:lang w:eastAsia="zh-CN"/>
        </w:rPr>
        <w:t>Proposal</w:t>
      </w:r>
      <w:r w:rsidR="000A2C2C">
        <w:rPr>
          <w:rFonts w:hint="eastAsia"/>
          <w:b/>
          <w:lang w:eastAsia="zh-CN"/>
        </w:rPr>
        <w:t xml:space="preserve"> 2</w:t>
      </w:r>
      <w:r w:rsidR="00DE010A" w:rsidRPr="00817DDA">
        <w:rPr>
          <w:rFonts w:hint="eastAsia"/>
          <w:b/>
          <w:lang w:eastAsia="zh-CN"/>
        </w:rPr>
        <w:t xml:space="preserve">: </w:t>
      </w:r>
      <w:r w:rsidR="00DE010A">
        <w:rPr>
          <w:rFonts w:hint="eastAsia"/>
          <w:b/>
          <w:lang w:eastAsia="zh-CN"/>
        </w:rPr>
        <w:t>The</w:t>
      </w:r>
      <w:r>
        <w:rPr>
          <w:rFonts w:hint="eastAsia"/>
          <w:b/>
          <w:lang w:eastAsia="zh-CN"/>
        </w:rPr>
        <w:t xml:space="preserve"> NR UE</w:t>
      </w:r>
      <w:r w:rsidR="00DE010A">
        <w:rPr>
          <w:rFonts w:hint="eastAsia"/>
          <w:b/>
          <w:lang w:eastAsia="zh-CN"/>
        </w:rPr>
        <w:t xml:space="preserve"> </w:t>
      </w:r>
      <w:r>
        <w:rPr>
          <w:rFonts w:hint="eastAsia"/>
          <w:b/>
          <w:lang w:eastAsia="zh-CN"/>
        </w:rPr>
        <w:t xml:space="preserve">frequency error requirements could be </w:t>
      </w:r>
      <w:r>
        <w:rPr>
          <w:b/>
          <w:lang w:eastAsia="zh-CN"/>
        </w:rPr>
        <w:t>reused</w:t>
      </w:r>
      <w:r>
        <w:rPr>
          <w:rFonts w:hint="eastAsia"/>
          <w:b/>
          <w:lang w:eastAsia="zh-CN"/>
        </w:rPr>
        <w:t xml:space="preserve"> for NTN (e</w:t>
      </w:r>
      <w:proofErr w:type="gramStart"/>
      <w:r>
        <w:rPr>
          <w:rFonts w:hint="eastAsia"/>
          <w:b/>
          <w:lang w:eastAsia="zh-CN"/>
        </w:rPr>
        <w:t>)</w:t>
      </w:r>
      <w:proofErr w:type="spellStart"/>
      <w:r>
        <w:rPr>
          <w:rFonts w:hint="eastAsia"/>
          <w:b/>
          <w:lang w:eastAsia="zh-CN"/>
        </w:rPr>
        <w:t>RedCap</w:t>
      </w:r>
      <w:proofErr w:type="spellEnd"/>
      <w:proofErr w:type="gramEnd"/>
      <w:r>
        <w:rPr>
          <w:rFonts w:hint="eastAsia"/>
          <w:b/>
          <w:lang w:eastAsia="zh-CN"/>
        </w:rPr>
        <w:t xml:space="preserve"> UE.</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201FAEBF"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6B162D">
        <w:rPr>
          <w:rFonts w:hint="eastAsia"/>
          <w:lang w:eastAsia="zh-CN"/>
        </w:rPr>
        <w:t xml:space="preserve">NR NTN (e) </w:t>
      </w:r>
      <w:proofErr w:type="spellStart"/>
      <w:r w:rsidR="006B162D">
        <w:rPr>
          <w:rFonts w:hint="eastAsia"/>
          <w:lang w:eastAsia="zh-CN"/>
        </w:rPr>
        <w:t>RedCap</w:t>
      </w:r>
      <w:proofErr w:type="spellEnd"/>
      <w:r w:rsidR="006B162D">
        <w:rPr>
          <w:rFonts w:hint="eastAsia"/>
        </w:rPr>
        <w:t xml:space="preserve"> </w:t>
      </w:r>
      <w:r w:rsidR="006B162D">
        <w:rPr>
          <w:rFonts w:hint="eastAsia"/>
          <w:lang w:eastAsia="zh-CN"/>
        </w:rPr>
        <w:t>UE requirements</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52B283E1" w14:textId="77777777" w:rsidR="00312298" w:rsidRPr="000A2C2C" w:rsidRDefault="00312298" w:rsidP="00312298">
      <w:pPr>
        <w:spacing w:before="180"/>
        <w:rPr>
          <w:b/>
          <w:lang w:eastAsia="zh-CN"/>
        </w:rPr>
      </w:pPr>
      <w:r>
        <w:rPr>
          <w:rFonts w:hint="eastAsia"/>
          <w:b/>
          <w:lang w:eastAsia="zh-CN"/>
        </w:rPr>
        <w:t>Observation 1</w:t>
      </w:r>
      <w:r w:rsidRPr="00817DDA">
        <w:rPr>
          <w:rFonts w:hint="eastAsia"/>
          <w:b/>
          <w:lang w:eastAsia="zh-CN"/>
        </w:rPr>
        <w:t xml:space="preserve">: </w:t>
      </w:r>
      <w:r>
        <w:rPr>
          <w:rFonts w:hint="eastAsia"/>
          <w:b/>
          <w:lang w:eastAsia="zh-CN"/>
        </w:rPr>
        <w:t>The</w:t>
      </w:r>
      <w:r w:rsidRPr="00255E6D">
        <w:rPr>
          <w:b/>
          <w:lang w:eastAsia="zh-CN"/>
        </w:rPr>
        <w:t xml:space="preserve"> power level for</w:t>
      </w:r>
      <w:r>
        <w:rPr>
          <w:rFonts w:hint="eastAsia"/>
          <w:b/>
          <w:lang w:eastAsia="zh-CN"/>
        </w:rPr>
        <w:t xml:space="preserve"> PC3</w:t>
      </w:r>
      <w:r w:rsidRPr="00255E6D">
        <w:rPr>
          <w:b/>
          <w:lang w:eastAsia="zh-CN"/>
        </w:rPr>
        <w:t xml:space="preserve"> </w:t>
      </w:r>
      <w:r>
        <w:rPr>
          <w:rFonts w:hint="eastAsia"/>
          <w:b/>
          <w:lang w:eastAsia="zh-CN"/>
        </w:rPr>
        <w:t xml:space="preserve">HD-FDD (e) NTN </w:t>
      </w:r>
      <w:proofErr w:type="spellStart"/>
      <w:r>
        <w:rPr>
          <w:rFonts w:hint="eastAsia"/>
          <w:b/>
          <w:lang w:eastAsia="zh-CN"/>
        </w:rPr>
        <w:t>RedCap</w:t>
      </w:r>
      <w:proofErr w:type="spellEnd"/>
      <w:r>
        <w:rPr>
          <w:rFonts w:hint="eastAsia"/>
          <w:b/>
          <w:lang w:eastAsia="zh-CN"/>
        </w:rPr>
        <w:t xml:space="preserve"> could refer to</w:t>
      </w:r>
      <w:r w:rsidRPr="00255E6D">
        <w:rPr>
          <w:b/>
          <w:lang w:eastAsia="zh-CN"/>
        </w:rPr>
        <w:t xml:space="preserve"> the </w:t>
      </w:r>
      <w:r>
        <w:rPr>
          <w:rFonts w:hint="eastAsia"/>
          <w:b/>
          <w:lang w:eastAsia="zh-CN"/>
        </w:rPr>
        <w:t>conclusions</w:t>
      </w:r>
      <w:r w:rsidRPr="00255E6D">
        <w:rPr>
          <w:b/>
          <w:lang w:eastAsia="zh-CN"/>
        </w:rPr>
        <w:t xml:space="preserve"> of the</w:t>
      </w:r>
      <w:r>
        <w:rPr>
          <w:rFonts w:hint="eastAsia"/>
          <w:b/>
          <w:lang w:eastAsia="zh-CN"/>
        </w:rPr>
        <w:t xml:space="preserve"> NTN</w:t>
      </w:r>
      <w:r w:rsidRPr="00255E6D">
        <w:rPr>
          <w:b/>
          <w:lang w:eastAsia="zh-CN"/>
        </w:rPr>
        <w:t xml:space="preserve"> </w:t>
      </w:r>
      <w:r>
        <w:rPr>
          <w:rFonts w:hint="eastAsia"/>
          <w:b/>
          <w:lang w:eastAsia="zh-CN"/>
        </w:rPr>
        <w:t>HPUE</w:t>
      </w:r>
      <w:r w:rsidRPr="00255E6D">
        <w:rPr>
          <w:b/>
          <w:lang w:eastAsia="zh-CN"/>
        </w:rPr>
        <w:t xml:space="preserve"> evaluation.</w:t>
      </w:r>
      <w:r>
        <w:rPr>
          <w:rFonts w:hint="eastAsia"/>
          <w:b/>
          <w:lang w:eastAsia="zh-CN"/>
        </w:rPr>
        <w:t xml:space="preserve"> </w:t>
      </w:r>
    </w:p>
    <w:p w14:paraId="257A2236" w14:textId="77777777" w:rsidR="00312298" w:rsidRPr="000A2C2C" w:rsidRDefault="00312298" w:rsidP="00312298">
      <w:pPr>
        <w:spacing w:before="180"/>
        <w:rPr>
          <w:b/>
          <w:lang w:eastAsia="zh-CN"/>
        </w:rPr>
      </w:pPr>
      <w:r>
        <w:rPr>
          <w:rFonts w:hint="eastAsia"/>
          <w:b/>
          <w:lang w:eastAsia="zh-CN"/>
        </w:rPr>
        <w:t>Proposal 1</w:t>
      </w:r>
      <w:r w:rsidRPr="00817DDA">
        <w:rPr>
          <w:rFonts w:hint="eastAsia"/>
          <w:b/>
          <w:lang w:eastAsia="zh-CN"/>
        </w:rPr>
        <w:t xml:space="preserve">: </w:t>
      </w:r>
      <w:r>
        <w:rPr>
          <w:rFonts w:hint="eastAsia"/>
          <w:b/>
          <w:lang w:eastAsia="zh-CN"/>
        </w:rPr>
        <w:t>The power level for PC3 could be same for non-</w:t>
      </w:r>
      <w:proofErr w:type="spellStart"/>
      <w:r>
        <w:rPr>
          <w:rFonts w:hint="eastAsia"/>
          <w:b/>
          <w:lang w:eastAsia="zh-CN"/>
        </w:rPr>
        <w:t>RedCap</w:t>
      </w:r>
      <w:proofErr w:type="spellEnd"/>
      <w:r>
        <w:rPr>
          <w:rFonts w:hint="eastAsia"/>
          <w:b/>
          <w:lang w:eastAsia="zh-CN"/>
        </w:rPr>
        <w:t xml:space="preserve"> NTN UE and (e</w:t>
      </w:r>
      <w:proofErr w:type="gramStart"/>
      <w:r>
        <w:rPr>
          <w:rFonts w:hint="eastAsia"/>
          <w:b/>
          <w:lang w:eastAsia="zh-CN"/>
        </w:rPr>
        <w:t>)</w:t>
      </w:r>
      <w:proofErr w:type="spellStart"/>
      <w:r>
        <w:rPr>
          <w:rFonts w:hint="eastAsia"/>
          <w:b/>
          <w:lang w:eastAsia="zh-CN"/>
        </w:rPr>
        <w:t>RedCap</w:t>
      </w:r>
      <w:proofErr w:type="spellEnd"/>
      <w:proofErr w:type="gramEnd"/>
      <w:r>
        <w:rPr>
          <w:rFonts w:hint="eastAsia"/>
          <w:b/>
          <w:lang w:eastAsia="zh-CN"/>
        </w:rPr>
        <w:t xml:space="preserve"> NTN UE</w:t>
      </w:r>
      <w:r w:rsidRPr="00772395">
        <w:rPr>
          <w:b/>
          <w:lang w:eastAsia="zh-CN"/>
        </w:rPr>
        <w:t>.</w:t>
      </w:r>
    </w:p>
    <w:p w14:paraId="2E059E76" w14:textId="420EF3FA" w:rsidR="006B162D" w:rsidRPr="00312298" w:rsidRDefault="006B162D" w:rsidP="006B162D">
      <w:pPr>
        <w:spacing w:before="180"/>
        <w:rPr>
          <w:b/>
          <w:lang w:eastAsia="zh-CN"/>
        </w:rPr>
      </w:pPr>
    </w:p>
    <w:p w14:paraId="00B41FE3" w14:textId="77777777" w:rsidR="00312298" w:rsidRDefault="00312298" w:rsidP="00312298">
      <w:pPr>
        <w:spacing w:before="180"/>
        <w:rPr>
          <w:b/>
          <w:color w:val="000000"/>
          <w:lang w:eastAsia="zh-CN"/>
        </w:rPr>
      </w:pPr>
      <w:r>
        <w:rPr>
          <w:rFonts w:hint="eastAsia"/>
          <w:b/>
          <w:lang w:eastAsia="zh-CN"/>
        </w:rPr>
        <w:lastRenderedPageBreak/>
        <w:t>Proposal 2</w:t>
      </w:r>
      <w:r w:rsidRPr="00817DDA">
        <w:rPr>
          <w:rFonts w:hint="eastAsia"/>
          <w:b/>
          <w:lang w:eastAsia="zh-CN"/>
        </w:rPr>
        <w:t xml:space="preserve">: </w:t>
      </w:r>
      <w:r>
        <w:rPr>
          <w:rFonts w:hint="eastAsia"/>
          <w:b/>
          <w:lang w:eastAsia="zh-CN"/>
        </w:rPr>
        <w:t xml:space="preserve">The NR UE frequency error requirements could be </w:t>
      </w:r>
      <w:r>
        <w:rPr>
          <w:b/>
          <w:lang w:eastAsia="zh-CN"/>
        </w:rPr>
        <w:t>reused</w:t>
      </w:r>
      <w:r>
        <w:rPr>
          <w:rFonts w:hint="eastAsia"/>
          <w:b/>
          <w:lang w:eastAsia="zh-CN"/>
        </w:rPr>
        <w:t xml:space="preserve"> for NTN (e</w:t>
      </w:r>
      <w:proofErr w:type="gramStart"/>
      <w:r>
        <w:rPr>
          <w:rFonts w:hint="eastAsia"/>
          <w:b/>
          <w:lang w:eastAsia="zh-CN"/>
        </w:rPr>
        <w:t>)</w:t>
      </w:r>
      <w:proofErr w:type="spellStart"/>
      <w:r>
        <w:rPr>
          <w:rFonts w:hint="eastAsia"/>
          <w:b/>
          <w:lang w:eastAsia="zh-CN"/>
        </w:rPr>
        <w:t>RedCap</w:t>
      </w:r>
      <w:proofErr w:type="spellEnd"/>
      <w:proofErr w:type="gramEnd"/>
      <w:r>
        <w:rPr>
          <w:rFonts w:hint="eastAsia"/>
          <w:b/>
          <w:lang w:eastAsia="zh-CN"/>
        </w:rPr>
        <w:t xml:space="preserve"> UE.</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57B8F564" w:rsidR="00E67DBF" w:rsidRPr="00583983" w:rsidRDefault="00E67DBF" w:rsidP="000A4E47">
      <w:pPr>
        <w:numPr>
          <w:ilvl w:val="0"/>
          <w:numId w:val="5"/>
        </w:numPr>
        <w:rPr>
          <w:lang w:eastAsia="zh-CN"/>
        </w:rPr>
      </w:pPr>
      <w:r w:rsidRPr="00E67DBF">
        <w:rPr>
          <w:lang w:eastAsia="zh-CN"/>
        </w:rPr>
        <w:t>R</w:t>
      </w:r>
      <w:r w:rsidR="000A4E47">
        <w:rPr>
          <w:lang w:eastAsia="zh-CN"/>
        </w:rPr>
        <w:t>4-241</w:t>
      </w:r>
      <w:r w:rsidR="000A4E47">
        <w:rPr>
          <w:rFonts w:hint="eastAsia"/>
          <w:lang w:eastAsia="zh-CN"/>
        </w:rPr>
        <w:t>3</w:t>
      </w:r>
      <w:r w:rsidR="000A4E47">
        <w:rPr>
          <w:lang w:eastAsia="zh-CN"/>
        </w:rPr>
        <w:t>5</w:t>
      </w:r>
      <w:r w:rsidR="000A4E47">
        <w:rPr>
          <w:rFonts w:hint="eastAsia"/>
          <w:lang w:eastAsia="zh-CN"/>
        </w:rPr>
        <w:t>27</w:t>
      </w:r>
      <w:r w:rsidR="008035DF">
        <w:rPr>
          <w:rFonts w:hint="eastAsia"/>
          <w:lang w:eastAsia="zh-CN"/>
        </w:rPr>
        <w:t xml:space="preserve">, </w:t>
      </w:r>
      <w:r w:rsidR="000A4E47" w:rsidRPr="000A4E47">
        <w:rPr>
          <w:lang w:eastAsia="zh-CN"/>
        </w:rPr>
        <w:t>Way Forward for [112</w:t>
      </w:r>
      <w:proofErr w:type="gramStart"/>
      <w:r w:rsidR="000A4E47" w:rsidRPr="000A4E47">
        <w:rPr>
          <w:lang w:eastAsia="zh-CN"/>
        </w:rPr>
        <w:t>][</w:t>
      </w:r>
      <w:proofErr w:type="gramEnd"/>
      <w:r w:rsidR="000A4E47" w:rsidRPr="000A4E47">
        <w:rPr>
          <w:lang w:eastAsia="zh-CN"/>
        </w:rPr>
        <w:t>311] NR_NTN_Ph3_UE_RF</w:t>
      </w:r>
      <w:r w:rsidR="008035DF">
        <w:rPr>
          <w:rFonts w:hint="eastAsia"/>
          <w:lang w:eastAsia="zh-CN"/>
        </w:rPr>
        <w:t xml:space="preserve">, </w:t>
      </w:r>
      <w:r w:rsidR="00DE010A">
        <w:rPr>
          <w:rFonts w:hint="eastAsia"/>
          <w:lang w:eastAsia="zh-CN"/>
        </w:rPr>
        <w:t>Qualcomm, RAN4</w:t>
      </w:r>
      <w:r w:rsidR="00733BB0">
        <w:rPr>
          <w:rFonts w:hint="eastAsia"/>
          <w:lang w:eastAsia="zh-CN"/>
        </w:rPr>
        <w:t>#</w:t>
      </w:r>
      <w:r w:rsidR="000A4E47">
        <w:rPr>
          <w:rFonts w:hint="eastAsia"/>
          <w:lang w:eastAsia="zh-CN"/>
        </w:rPr>
        <w:t xml:space="preserve"> 112</w:t>
      </w:r>
      <w:r w:rsidR="00DE010A">
        <w:rPr>
          <w:rFonts w:hint="eastAsia"/>
          <w:lang w:eastAsia="zh-CN"/>
        </w:rPr>
        <w:t>.</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0DC6D3" w14:textId="77777777" w:rsidR="00C8696A" w:rsidRDefault="00C8696A">
      <w:r>
        <w:separator/>
      </w:r>
    </w:p>
  </w:endnote>
  <w:endnote w:type="continuationSeparator" w:id="0">
    <w:p w14:paraId="4199CFFD" w14:textId="77777777" w:rsidR="00C8696A" w:rsidRDefault="00C86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960FFC" w14:textId="77777777" w:rsidR="00C8696A" w:rsidRDefault="00C8696A">
      <w:r>
        <w:separator/>
      </w:r>
    </w:p>
  </w:footnote>
  <w:footnote w:type="continuationSeparator" w:id="0">
    <w:p w14:paraId="77C2B6DC" w14:textId="77777777" w:rsidR="00C8696A" w:rsidRDefault="00C869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337D41"/>
    <w:multiLevelType w:val="hybridMultilevel"/>
    <w:tmpl w:val="0E32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4ECE7D51"/>
    <w:multiLevelType w:val="hybridMultilevel"/>
    <w:tmpl w:val="6C06899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
  </w:num>
  <w:num w:numId="3">
    <w:abstractNumId w:val="13"/>
  </w:num>
  <w:num w:numId="4">
    <w:abstractNumId w:val="8"/>
  </w:num>
  <w:num w:numId="5">
    <w:abstractNumId w:val="7"/>
  </w:num>
  <w:num w:numId="6">
    <w:abstractNumId w:val="15"/>
  </w:num>
  <w:num w:numId="7">
    <w:abstractNumId w:val="11"/>
  </w:num>
  <w:num w:numId="8">
    <w:abstractNumId w:val="3"/>
  </w:num>
  <w:num w:numId="9">
    <w:abstractNumId w:val="12"/>
  </w:num>
  <w:num w:numId="10">
    <w:abstractNumId w:val="4"/>
  </w:num>
  <w:num w:numId="11">
    <w:abstractNumId w:val="0"/>
  </w:num>
  <w:num w:numId="12">
    <w:abstractNumId w:val="5"/>
  </w:num>
  <w:num w:numId="13">
    <w:abstractNumId w:val="6"/>
  </w:num>
  <w:num w:numId="14">
    <w:abstractNumId w:val="14"/>
  </w:num>
  <w:num w:numId="15">
    <w:abstractNumId w:val="9"/>
  </w:num>
  <w:num w:numId="16">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774"/>
    <w:rsid w:val="000559A0"/>
    <w:rsid w:val="00055BB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61C"/>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2C"/>
    <w:rsid w:val="000A2C88"/>
    <w:rsid w:val="000A30CF"/>
    <w:rsid w:val="000A3514"/>
    <w:rsid w:val="000A3714"/>
    <w:rsid w:val="000A3CAB"/>
    <w:rsid w:val="000A3E89"/>
    <w:rsid w:val="000A487B"/>
    <w:rsid w:val="000A48A1"/>
    <w:rsid w:val="000A4C71"/>
    <w:rsid w:val="000A4E47"/>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D7850"/>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504"/>
    <w:rsid w:val="001A07B2"/>
    <w:rsid w:val="001A0B04"/>
    <w:rsid w:val="001A196C"/>
    <w:rsid w:val="001A1E58"/>
    <w:rsid w:val="001A26A9"/>
    <w:rsid w:val="001A2FA7"/>
    <w:rsid w:val="001A330E"/>
    <w:rsid w:val="001A37B2"/>
    <w:rsid w:val="001A3B1D"/>
    <w:rsid w:val="001A4AC5"/>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004"/>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5E6D"/>
    <w:rsid w:val="002561A4"/>
    <w:rsid w:val="00257065"/>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C4B"/>
    <w:rsid w:val="00307F47"/>
    <w:rsid w:val="00310C36"/>
    <w:rsid w:val="00311020"/>
    <w:rsid w:val="00311417"/>
    <w:rsid w:val="00311E8C"/>
    <w:rsid w:val="00311EAB"/>
    <w:rsid w:val="00312004"/>
    <w:rsid w:val="00312298"/>
    <w:rsid w:val="00312FA0"/>
    <w:rsid w:val="003130E4"/>
    <w:rsid w:val="00313149"/>
    <w:rsid w:val="003131F7"/>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C18"/>
    <w:rsid w:val="00343F96"/>
    <w:rsid w:val="00344067"/>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546"/>
    <w:rsid w:val="00397790"/>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AC7"/>
    <w:rsid w:val="003F5B61"/>
    <w:rsid w:val="003F5EA2"/>
    <w:rsid w:val="003F67ED"/>
    <w:rsid w:val="0040032E"/>
    <w:rsid w:val="00400382"/>
    <w:rsid w:val="00400451"/>
    <w:rsid w:val="00400749"/>
    <w:rsid w:val="00400CF3"/>
    <w:rsid w:val="00400E14"/>
    <w:rsid w:val="00401108"/>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4B9"/>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3FD3"/>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318"/>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7CD"/>
    <w:rsid w:val="00487D0A"/>
    <w:rsid w:val="004903F4"/>
    <w:rsid w:val="00490619"/>
    <w:rsid w:val="00492F44"/>
    <w:rsid w:val="00493049"/>
    <w:rsid w:val="0049319B"/>
    <w:rsid w:val="0049331E"/>
    <w:rsid w:val="00493AFC"/>
    <w:rsid w:val="00493C10"/>
    <w:rsid w:val="0049478B"/>
    <w:rsid w:val="004947D6"/>
    <w:rsid w:val="00494EC9"/>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E7804"/>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FE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709"/>
    <w:rsid w:val="00535917"/>
    <w:rsid w:val="00535D5C"/>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4"/>
    <w:rsid w:val="00596B58"/>
    <w:rsid w:val="005972E1"/>
    <w:rsid w:val="0059764E"/>
    <w:rsid w:val="00597670"/>
    <w:rsid w:val="0059782A"/>
    <w:rsid w:val="00597A95"/>
    <w:rsid w:val="00597BC0"/>
    <w:rsid w:val="00597CC1"/>
    <w:rsid w:val="005A092C"/>
    <w:rsid w:val="005A0DE5"/>
    <w:rsid w:val="005A118A"/>
    <w:rsid w:val="005A15BC"/>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2B7"/>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0B7"/>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239"/>
    <w:rsid w:val="00692438"/>
    <w:rsid w:val="006929D8"/>
    <w:rsid w:val="0069396F"/>
    <w:rsid w:val="00693DA2"/>
    <w:rsid w:val="00694D76"/>
    <w:rsid w:val="00695165"/>
    <w:rsid w:val="0069528E"/>
    <w:rsid w:val="00695808"/>
    <w:rsid w:val="00695D8E"/>
    <w:rsid w:val="00696FFF"/>
    <w:rsid w:val="006971B4"/>
    <w:rsid w:val="00697240"/>
    <w:rsid w:val="00697A34"/>
    <w:rsid w:val="00697AE3"/>
    <w:rsid w:val="00697DFD"/>
    <w:rsid w:val="00697EE2"/>
    <w:rsid w:val="006A0118"/>
    <w:rsid w:val="006A0CF2"/>
    <w:rsid w:val="006A0E93"/>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62D"/>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BB0"/>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3D5"/>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812"/>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AD6"/>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3C2"/>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080"/>
    <w:rsid w:val="00893654"/>
    <w:rsid w:val="00893821"/>
    <w:rsid w:val="00893C1B"/>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5BF"/>
    <w:rsid w:val="008B79C1"/>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366"/>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41C"/>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0FC7"/>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18C2"/>
    <w:rsid w:val="009718D7"/>
    <w:rsid w:val="00971B5C"/>
    <w:rsid w:val="00971F24"/>
    <w:rsid w:val="009720BC"/>
    <w:rsid w:val="0097252D"/>
    <w:rsid w:val="009725D2"/>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6FAE"/>
    <w:rsid w:val="009C7793"/>
    <w:rsid w:val="009C7D70"/>
    <w:rsid w:val="009C7E79"/>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4B20"/>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770"/>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38D"/>
    <w:rsid w:val="00B0281D"/>
    <w:rsid w:val="00B0289A"/>
    <w:rsid w:val="00B02A4D"/>
    <w:rsid w:val="00B02D44"/>
    <w:rsid w:val="00B034F8"/>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3BF"/>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AC1"/>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6E98"/>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8E9"/>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1BED"/>
    <w:rsid w:val="00C723CC"/>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96A"/>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90D"/>
    <w:rsid w:val="00CA0C4F"/>
    <w:rsid w:val="00CA103A"/>
    <w:rsid w:val="00CA10C5"/>
    <w:rsid w:val="00CA174D"/>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377"/>
    <w:rsid w:val="00CC381D"/>
    <w:rsid w:val="00CC38F8"/>
    <w:rsid w:val="00CC482E"/>
    <w:rsid w:val="00CC4B49"/>
    <w:rsid w:val="00CC5026"/>
    <w:rsid w:val="00CC50AA"/>
    <w:rsid w:val="00CC5645"/>
    <w:rsid w:val="00CC57FD"/>
    <w:rsid w:val="00CC5A16"/>
    <w:rsid w:val="00CC5AB5"/>
    <w:rsid w:val="00CC5E49"/>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8A3"/>
    <w:rsid w:val="00D03AEF"/>
    <w:rsid w:val="00D03AF8"/>
    <w:rsid w:val="00D03E90"/>
    <w:rsid w:val="00D03F9A"/>
    <w:rsid w:val="00D0423F"/>
    <w:rsid w:val="00D04848"/>
    <w:rsid w:val="00D049FB"/>
    <w:rsid w:val="00D04A47"/>
    <w:rsid w:val="00D04BA6"/>
    <w:rsid w:val="00D04FA7"/>
    <w:rsid w:val="00D05666"/>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1F81"/>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940"/>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10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9C7"/>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389"/>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5FBB"/>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A62"/>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57DCF"/>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797"/>
    <w:rsid w:val="00FB3893"/>
    <w:rsid w:val="00FB3FCF"/>
    <w:rsid w:val="00FB4820"/>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0E5"/>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uiPriority w:val="99"/>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uiPriority w:val="99"/>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uiPriority w:val="99"/>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uiPriority w:val="99"/>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15D27A-0808-4F7C-9724-4E118F139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18670</TotalTime>
  <Pages>3</Pages>
  <Words>821</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446</cp:revision>
  <dcterms:created xsi:type="dcterms:W3CDTF">2024-01-18T06:24:00Z</dcterms:created>
  <dcterms:modified xsi:type="dcterms:W3CDTF">2024-09-30T07:16:00Z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