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07789543" w14:textId="35E63D3B" w:rsidR="00DE2BFD" w:rsidRPr="006E4CFC" w:rsidRDefault="00DE2BFD" w:rsidP="00DE2BFD">
      <w:pPr>
        <w:pStyle w:val="CRCoverPage"/>
        <w:tabs>
          <w:tab w:val="right" w:pos="9639"/>
        </w:tabs>
        <w:spacing w:after="0"/>
        <w:rPr>
          <w:rFonts w:ascii="Times New Roman" w:eastAsia="宋体" w:hAnsi="Times New Roman"/>
          <w:b/>
          <w:sz w:val="24"/>
          <w:szCs w:val="24"/>
          <w:lang w:val="en-US" w:eastAsia="zh-CN"/>
        </w:rPr>
      </w:pPr>
      <w:bookmarkStart w:id="0" w:name="_Ref399006623"/>
      <w:bookmarkStart w:id="1" w:name="_Toc92513360"/>
      <w:r w:rsidRPr="006E4CFC">
        <w:rPr>
          <w:rFonts w:ascii="Times New Roman" w:hAnsi="Times New Roman"/>
          <w:b/>
          <w:sz w:val="24"/>
          <w:szCs w:val="24"/>
        </w:rPr>
        <w:t>3GPP TSG-</w:t>
      </w:r>
      <w:r w:rsidRPr="006E4CFC">
        <w:rPr>
          <w:rFonts w:ascii="Times New Roman" w:hAnsi="Times New Roman"/>
          <w:b/>
          <w:sz w:val="24"/>
          <w:szCs w:val="24"/>
          <w:lang w:val="en-US" w:eastAsia="zh-CN"/>
        </w:rPr>
        <w:t>RAN</w:t>
      </w:r>
      <w:r w:rsidRPr="006E4CFC">
        <w:rPr>
          <w:rFonts w:ascii="Times New Roman" w:hAnsi="Times New Roman"/>
          <w:b/>
          <w:sz w:val="24"/>
          <w:szCs w:val="24"/>
        </w:rPr>
        <w:t xml:space="preserve"> </w:t>
      </w:r>
      <w:r w:rsidRPr="006E4CFC">
        <w:rPr>
          <w:rFonts w:ascii="Times New Roman" w:eastAsia="宋体" w:hAnsi="Times New Roman"/>
          <w:b/>
          <w:sz w:val="24"/>
          <w:szCs w:val="24"/>
          <w:lang w:val="en-US" w:eastAsia="zh-CN"/>
        </w:rPr>
        <w:t xml:space="preserve">WG4 </w:t>
      </w:r>
      <w:r w:rsidRPr="006E4CFC">
        <w:rPr>
          <w:rFonts w:ascii="Times New Roman" w:hAnsi="Times New Roman"/>
          <w:b/>
          <w:sz w:val="24"/>
          <w:szCs w:val="24"/>
        </w:rPr>
        <w:t>Meeting # 11</w:t>
      </w:r>
      <w:r>
        <w:rPr>
          <w:rFonts w:ascii="Times New Roman" w:hAnsi="Times New Roman"/>
          <w:b/>
          <w:sz w:val="24"/>
          <w:szCs w:val="24"/>
        </w:rPr>
        <w:t>2bis</w:t>
      </w:r>
      <w:r w:rsidRPr="006E4CFC">
        <w:rPr>
          <w:rFonts w:ascii="Times New Roman" w:hAnsi="Times New Roman"/>
          <w:b/>
          <w:i/>
          <w:sz w:val="24"/>
          <w:szCs w:val="24"/>
        </w:rPr>
        <w:tab/>
      </w:r>
      <w:r w:rsidR="00EE4B6B" w:rsidRPr="00EE4B6B">
        <w:rPr>
          <w:rFonts w:ascii="Times New Roman" w:eastAsia="宋体" w:hAnsi="Times New Roman"/>
          <w:b/>
          <w:sz w:val="24"/>
          <w:szCs w:val="24"/>
          <w:lang w:val="en-US" w:eastAsia="zh-CN"/>
        </w:rPr>
        <w:t>R4-2415076</w:t>
      </w:r>
    </w:p>
    <w:p w14:paraId="3802EDCD" w14:textId="77777777" w:rsidR="00DE2BFD" w:rsidRPr="006E4CFC" w:rsidRDefault="00DE2BFD" w:rsidP="00DE2BFD">
      <w:pPr>
        <w:pStyle w:val="CRCoverPage"/>
        <w:outlineLvl w:val="0"/>
        <w:rPr>
          <w:rFonts w:ascii="Times New Roman" w:hAnsi="Times New Roman"/>
          <w:b/>
          <w:sz w:val="24"/>
          <w:szCs w:val="24"/>
        </w:rPr>
      </w:pPr>
      <w:r>
        <w:rPr>
          <w:rFonts w:ascii="Times New Roman" w:hAnsi="Times New Roman"/>
          <w:b/>
          <w:sz w:val="24"/>
          <w:szCs w:val="24"/>
        </w:rPr>
        <w:t>Hefei</w:t>
      </w:r>
      <w:r w:rsidRPr="008731BB">
        <w:rPr>
          <w:rFonts w:ascii="Times New Roman" w:hAnsi="Times New Roman" w:hint="eastAsia"/>
          <w:b/>
          <w:sz w:val="24"/>
          <w:szCs w:val="24"/>
        </w:rPr>
        <w:t>,</w:t>
      </w:r>
      <w:r w:rsidRPr="008731BB">
        <w:rPr>
          <w:rFonts w:ascii="Times New Roman" w:hAnsi="Times New Roman"/>
          <w:b/>
          <w:sz w:val="24"/>
          <w:szCs w:val="24"/>
        </w:rPr>
        <w:t xml:space="preserve"> </w:t>
      </w:r>
      <w:r>
        <w:rPr>
          <w:rFonts w:ascii="Times New Roman" w:hAnsi="Times New Roman"/>
          <w:b/>
          <w:sz w:val="24"/>
          <w:szCs w:val="24"/>
        </w:rPr>
        <w:t>China</w:t>
      </w:r>
      <w:r w:rsidRPr="008731BB">
        <w:rPr>
          <w:rFonts w:ascii="Times New Roman" w:hAnsi="Times New Roman"/>
          <w:b/>
          <w:sz w:val="24"/>
          <w:szCs w:val="24"/>
        </w:rPr>
        <w:t>, 1</w:t>
      </w:r>
      <w:r>
        <w:rPr>
          <w:rFonts w:ascii="Times New Roman" w:hAnsi="Times New Roman"/>
          <w:b/>
          <w:sz w:val="24"/>
          <w:szCs w:val="24"/>
        </w:rPr>
        <w:t>4</w:t>
      </w:r>
      <w:r w:rsidRPr="008731BB">
        <w:rPr>
          <w:rFonts w:ascii="Times New Roman" w:hAnsi="Times New Roman"/>
          <w:b/>
          <w:sz w:val="24"/>
          <w:szCs w:val="24"/>
        </w:rPr>
        <w:t xml:space="preserve">th – </w:t>
      </w:r>
      <w:r>
        <w:rPr>
          <w:rFonts w:ascii="Times New Roman" w:hAnsi="Times New Roman"/>
          <w:b/>
          <w:sz w:val="24"/>
          <w:szCs w:val="24"/>
        </w:rPr>
        <w:t>18th</w:t>
      </w:r>
      <w:r w:rsidRPr="008731BB">
        <w:rPr>
          <w:rFonts w:ascii="Times New Roman" w:hAnsi="Times New Roman"/>
          <w:b/>
          <w:sz w:val="24"/>
          <w:szCs w:val="24"/>
        </w:rPr>
        <w:t xml:space="preserve"> </w:t>
      </w:r>
      <w:r>
        <w:rPr>
          <w:rFonts w:ascii="Times New Roman" w:hAnsi="Times New Roman"/>
          <w:b/>
          <w:sz w:val="24"/>
          <w:szCs w:val="24"/>
        </w:rPr>
        <w:t>Oct.</w:t>
      </w:r>
      <w:r w:rsidRPr="008731BB">
        <w:rPr>
          <w:rFonts w:ascii="Times New Roman" w:hAnsi="Times New Roman"/>
          <w:b/>
          <w:sz w:val="24"/>
          <w:szCs w:val="24"/>
        </w:rPr>
        <w:t>, 2024</w:t>
      </w:r>
    </w:p>
    <w:p w14:paraId="67B6E04D" w14:textId="77777777" w:rsidR="006E5755" w:rsidRPr="00DE2BFD" w:rsidRDefault="006E5755" w:rsidP="006E5755">
      <w:pPr>
        <w:overflowPunct w:val="0"/>
        <w:autoSpaceDE w:val="0"/>
        <w:autoSpaceDN w:val="0"/>
        <w:adjustRightInd w:val="0"/>
        <w:textAlignment w:val="baseline"/>
        <w:rPr>
          <w:rFonts w:ascii="Times New Roman" w:hAnsi="Times New Roman" w:cs="Times New Roman"/>
          <w:b/>
          <w:bCs/>
          <w:lang w:val="en-GB"/>
        </w:rPr>
      </w:pPr>
    </w:p>
    <w:p w14:paraId="6DC7E2FB" w14:textId="77777777" w:rsidR="006E5755" w:rsidRPr="00FC3AF1" w:rsidRDefault="006E5755" w:rsidP="006E5755">
      <w:pPr>
        <w:tabs>
          <w:tab w:val="left" w:pos="1985"/>
        </w:tabs>
        <w:rPr>
          <w:rFonts w:ascii="Times New Roman" w:hAnsi="Times New Roman" w:cs="Times New Roman"/>
          <w:b/>
        </w:rPr>
      </w:pPr>
      <w:r w:rsidRPr="00FC3AF1">
        <w:rPr>
          <w:rFonts w:ascii="Times New Roman" w:hAnsi="Times New Roman" w:cs="Times New Roman"/>
          <w:b/>
        </w:rPr>
        <w:t xml:space="preserve">Source: </w:t>
      </w:r>
      <w:r w:rsidRPr="00FC3AF1">
        <w:rPr>
          <w:rFonts w:ascii="Times New Roman" w:hAnsi="Times New Roman" w:cs="Times New Roman"/>
          <w:b/>
        </w:rPr>
        <w:tab/>
      </w:r>
      <w:r w:rsidRPr="00FC3AF1">
        <w:rPr>
          <w:rFonts w:ascii="Times New Roman" w:hAnsi="Times New Roman" w:cs="Times New Roman"/>
        </w:rPr>
        <w:t>Xiaomi</w:t>
      </w:r>
    </w:p>
    <w:p w14:paraId="285B9E70" w14:textId="5C94A104" w:rsidR="006E5755" w:rsidRPr="00FC3AF1" w:rsidRDefault="006E5755" w:rsidP="006E5755">
      <w:pPr>
        <w:ind w:left="1985" w:hanging="1985"/>
        <w:rPr>
          <w:rFonts w:ascii="Times New Roman" w:hAnsi="Times New Roman" w:cs="Times New Roman"/>
        </w:rPr>
      </w:pPr>
      <w:r w:rsidRPr="00FC3AF1">
        <w:rPr>
          <w:rFonts w:ascii="Times New Roman" w:hAnsi="Times New Roman" w:cs="Times New Roman"/>
          <w:b/>
        </w:rPr>
        <w:t>Title:</w:t>
      </w:r>
      <w:r w:rsidRPr="00FC3AF1">
        <w:rPr>
          <w:rFonts w:ascii="Times New Roman" w:hAnsi="Times New Roman" w:cs="Times New Roman"/>
        </w:rPr>
        <w:t xml:space="preserve"> </w:t>
      </w:r>
      <w:r w:rsidRPr="00FC3AF1">
        <w:rPr>
          <w:rFonts w:ascii="Times New Roman" w:hAnsi="Times New Roman" w:cs="Times New Roman"/>
        </w:rPr>
        <w:tab/>
      </w:r>
      <w:r w:rsidR="00DE2BFD" w:rsidRPr="00DE2BFD">
        <w:rPr>
          <w:rFonts w:ascii="Times New Roman" w:hAnsi="Times New Roman" w:cs="Times New Roman"/>
        </w:rPr>
        <w:t>Discussion on other RRM requirement on Rel-19 MIMO phase 5</w:t>
      </w:r>
    </w:p>
    <w:p w14:paraId="5DD9EDDA" w14:textId="2CCE6191" w:rsidR="006E5755" w:rsidRPr="00FC3AF1" w:rsidRDefault="006E5755" w:rsidP="006E5755">
      <w:pPr>
        <w:ind w:left="1985" w:hanging="1985"/>
        <w:rPr>
          <w:rFonts w:ascii="Times New Roman" w:hAnsi="Times New Roman" w:cs="Times New Roman"/>
          <w:highlight w:val="yellow"/>
        </w:rPr>
      </w:pPr>
      <w:r w:rsidRPr="00FC3AF1">
        <w:rPr>
          <w:rFonts w:ascii="Times New Roman" w:hAnsi="Times New Roman" w:cs="Times New Roman"/>
          <w:b/>
        </w:rPr>
        <w:t>Agenda Item:</w:t>
      </w:r>
      <w:r w:rsidRPr="00FC3AF1">
        <w:rPr>
          <w:rFonts w:ascii="Times New Roman" w:hAnsi="Times New Roman" w:cs="Times New Roman"/>
        </w:rPr>
        <w:tab/>
      </w:r>
      <w:r w:rsidR="00DE2BFD">
        <w:rPr>
          <w:rFonts w:ascii="Times New Roman" w:hAnsi="Times New Roman" w:cs="Times New Roman"/>
        </w:rPr>
        <w:t>6.19.3.2</w:t>
      </w:r>
    </w:p>
    <w:p w14:paraId="0C86A2C2" w14:textId="77777777" w:rsidR="006E5755" w:rsidRPr="00FC3AF1" w:rsidRDefault="006E5755" w:rsidP="006E5755">
      <w:pPr>
        <w:tabs>
          <w:tab w:val="left" w:pos="1990"/>
        </w:tabs>
        <w:rPr>
          <w:rFonts w:ascii="Times New Roman" w:hAnsi="Times New Roman" w:cs="Times New Roman"/>
        </w:rPr>
      </w:pPr>
      <w:r w:rsidRPr="00FC3AF1">
        <w:rPr>
          <w:rFonts w:ascii="Times New Roman" w:hAnsi="Times New Roman" w:cs="Times New Roman"/>
          <w:b/>
        </w:rPr>
        <w:t>Document for:</w:t>
      </w:r>
      <w:r w:rsidRPr="00FC3AF1">
        <w:rPr>
          <w:rFonts w:ascii="Times New Roman" w:hAnsi="Times New Roman" w:cs="Times New Roman"/>
        </w:rPr>
        <w:tab/>
        <w:t>Discussion</w:t>
      </w:r>
    </w:p>
    <w:bookmarkEnd w:id="0"/>
    <w:bookmarkEnd w:id="1"/>
    <w:p w14:paraId="241EA8CC" w14:textId="77777777" w:rsidR="006E5755" w:rsidRPr="00FC3AF1"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hAnsi="Times New Roman" w:cs="Times New Roman"/>
          <w:sz w:val="36"/>
          <w:szCs w:val="20"/>
          <w:lang w:val="en-GB"/>
        </w:rPr>
      </w:pPr>
      <w:r w:rsidRPr="00FC3AF1">
        <w:rPr>
          <w:rFonts w:ascii="Times New Roman" w:hAnsi="Times New Roman" w:cs="Times New Roman"/>
          <w:sz w:val="36"/>
          <w:szCs w:val="20"/>
          <w:lang w:val="en-GB"/>
        </w:rPr>
        <w:t>1 Introduction</w:t>
      </w:r>
    </w:p>
    <w:p w14:paraId="473E560D" w14:textId="37C0739D" w:rsidR="006E5755" w:rsidRDefault="00AD7A2C" w:rsidP="006E5755">
      <w:pPr>
        <w:overflowPunct w:val="0"/>
        <w:autoSpaceDE w:val="0"/>
        <w:autoSpaceDN w:val="0"/>
        <w:adjustRightInd w:val="0"/>
        <w:spacing w:before="120" w:after="120" w:line="288" w:lineRule="auto"/>
        <w:textAlignment w:val="baseline"/>
        <w:rPr>
          <w:rFonts w:ascii="Times New Roman" w:hAnsi="Times New Roman" w:cs="Times New Roman"/>
          <w:sz w:val="20"/>
          <w:szCs w:val="20"/>
          <w:lang w:val="en-GB"/>
        </w:rPr>
      </w:pPr>
      <w:r w:rsidRPr="00FC3AF1">
        <w:rPr>
          <w:rFonts w:ascii="Times New Roman" w:hAnsi="Times New Roman" w:cs="Times New Roman"/>
          <w:sz w:val="20"/>
          <w:szCs w:val="20"/>
          <w:lang w:val="en-GB"/>
        </w:rPr>
        <w:t xml:space="preserve">In this contribution, we will </w:t>
      </w:r>
      <w:r w:rsidR="00F83C06">
        <w:rPr>
          <w:rFonts w:ascii="Times New Roman" w:hAnsi="Times New Roman" w:cs="Times New Roman"/>
          <w:sz w:val="20"/>
          <w:szCs w:val="20"/>
          <w:lang w:val="en-GB"/>
        </w:rPr>
        <w:t>mainly</w:t>
      </w:r>
      <w:r w:rsidRPr="00FC3AF1">
        <w:rPr>
          <w:rFonts w:ascii="Times New Roman" w:hAnsi="Times New Roman" w:cs="Times New Roman"/>
          <w:sz w:val="20"/>
          <w:szCs w:val="20"/>
          <w:lang w:val="en-GB"/>
        </w:rPr>
        <w:t xml:space="preserve"> discuss the </w:t>
      </w:r>
      <w:r w:rsidR="00502AC1">
        <w:rPr>
          <w:rFonts w:ascii="Times New Roman" w:hAnsi="Times New Roman" w:cs="Times New Roman"/>
          <w:sz w:val="20"/>
          <w:szCs w:val="20"/>
          <w:lang w:val="en-GB"/>
        </w:rPr>
        <w:t>following issues</w:t>
      </w:r>
      <w:r w:rsidR="00F83C06">
        <w:rPr>
          <w:rFonts w:ascii="Times New Roman" w:hAnsi="Times New Roman" w:cs="Times New Roman"/>
          <w:sz w:val="20"/>
          <w:szCs w:val="20"/>
          <w:lang w:val="en-GB"/>
        </w:rPr>
        <w:t xml:space="preserve"> for Rel-19 MIMO</w:t>
      </w:r>
      <w:r w:rsidR="00101503">
        <w:rPr>
          <w:rFonts w:ascii="Times New Roman" w:hAnsi="Times New Roman" w:cs="Times New Roman"/>
          <w:sz w:val="20"/>
          <w:szCs w:val="20"/>
          <w:lang w:val="en-GB"/>
        </w:rPr>
        <w:t xml:space="preserve"> phase 5</w:t>
      </w:r>
      <w:r w:rsidR="00F83C06">
        <w:rPr>
          <w:rFonts w:ascii="Times New Roman" w:hAnsi="Times New Roman" w:cs="Times New Roman"/>
          <w:sz w:val="20"/>
          <w:szCs w:val="20"/>
          <w:lang w:val="en-GB"/>
        </w:rPr>
        <w:t>.</w:t>
      </w:r>
    </w:p>
    <w:tbl>
      <w:tblPr>
        <w:tblStyle w:val="a4"/>
        <w:tblW w:w="0" w:type="auto"/>
        <w:tblLook w:val="04A0" w:firstRow="1" w:lastRow="0" w:firstColumn="1" w:lastColumn="0" w:noHBand="0" w:noVBand="1"/>
      </w:tblPr>
      <w:tblGrid>
        <w:gridCol w:w="10478"/>
      </w:tblGrid>
      <w:tr w:rsidR="0048248B" w14:paraId="68386A91" w14:textId="77777777" w:rsidTr="0048248B">
        <w:tc>
          <w:tcPr>
            <w:tcW w:w="10478" w:type="dxa"/>
          </w:tcPr>
          <w:p w14:paraId="6C1435AC" w14:textId="77777777" w:rsidR="0048248B" w:rsidRPr="0048248B" w:rsidRDefault="0048248B" w:rsidP="00A46F60">
            <w:pPr>
              <w:pStyle w:val="a5"/>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sidRPr="0048248B">
              <w:rPr>
                <w:rFonts w:ascii="Times New Roman" w:hAnsi="Times New Roman" w:cs="Times New Roman"/>
                <w:sz w:val="20"/>
                <w:szCs w:val="20"/>
                <w:lang w:val="en-GB"/>
              </w:rPr>
              <w:t>Aperiodic standalone CJT calibration reporting</w:t>
            </w:r>
          </w:p>
          <w:p w14:paraId="0E40D502" w14:textId="1BF9B0F5" w:rsidR="0048248B" w:rsidRPr="0048248B" w:rsidRDefault="0048248B" w:rsidP="00A46F60">
            <w:pPr>
              <w:pStyle w:val="a5"/>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sidRPr="0048248B">
              <w:rPr>
                <w:rFonts w:ascii="Times New Roman" w:hAnsi="Times New Roman" w:cs="Times New Roman"/>
                <w:sz w:val="20"/>
                <w:szCs w:val="20"/>
                <w:lang w:val="en-GB"/>
              </w:rPr>
              <w:t>Asymmetric DL sTRP/UL mTRP</w:t>
            </w:r>
          </w:p>
        </w:tc>
      </w:tr>
    </w:tbl>
    <w:p w14:paraId="56233461" w14:textId="11554C03" w:rsidR="00CD3E9B" w:rsidRDefault="006E5755" w:rsidP="00CD3E9B">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FC3AF1">
        <w:rPr>
          <w:rFonts w:ascii="Times New Roman" w:hAnsi="Times New Roman" w:cs="Times New Roman"/>
          <w:sz w:val="36"/>
          <w:szCs w:val="20"/>
          <w:lang w:val="en-GB"/>
        </w:rPr>
        <w:t>Discussion</w:t>
      </w:r>
    </w:p>
    <w:p w14:paraId="5982281D" w14:textId="07E74DF9" w:rsidR="00305868" w:rsidRDefault="00305868" w:rsidP="00305868">
      <w:pPr>
        <w:pStyle w:val="2"/>
        <w:keepNext/>
        <w:keepLines/>
        <w:suppressAutoHyphens w:val="0"/>
        <w:overflowPunct w:val="0"/>
        <w:autoSpaceDE w:val="0"/>
        <w:autoSpaceDN w:val="0"/>
        <w:adjustRightInd w:val="0"/>
        <w:spacing w:before="180" w:after="180"/>
        <w:ind w:left="576" w:hanging="576"/>
        <w:textAlignment w:val="baseline"/>
        <w:rPr>
          <w:rFonts w:ascii="Times New Roman" w:eastAsia="宋体" w:hAnsi="Times New Roman" w:cs="Times New Roman"/>
          <w:sz w:val="30"/>
          <w:szCs w:val="30"/>
        </w:rPr>
      </w:pPr>
      <w:r>
        <w:rPr>
          <w:rFonts w:ascii="Times New Roman" w:eastAsia="宋体" w:hAnsi="Times New Roman" w:cs="Times New Roman"/>
          <w:sz w:val="30"/>
          <w:szCs w:val="30"/>
        </w:rPr>
        <w:t>2.</w:t>
      </w:r>
      <w:r w:rsidR="00DE2BFD">
        <w:rPr>
          <w:rFonts w:ascii="Times New Roman" w:eastAsia="宋体" w:hAnsi="Times New Roman" w:cs="Times New Roman"/>
          <w:sz w:val="30"/>
          <w:szCs w:val="30"/>
        </w:rPr>
        <w:t>1</w:t>
      </w:r>
      <w:r>
        <w:rPr>
          <w:rFonts w:ascii="Times New Roman" w:eastAsia="宋体" w:hAnsi="Times New Roman" w:cs="Times New Roman"/>
          <w:sz w:val="30"/>
          <w:szCs w:val="30"/>
        </w:rPr>
        <w:t xml:space="preserve"> </w:t>
      </w:r>
      <w:r w:rsidRPr="00305868">
        <w:rPr>
          <w:rFonts w:ascii="Times New Roman" w:eastAsia="宋体" w:hAnsi="Times New Roman" w:cs="Times New Roman"/>
          <w:sz w:val="30"/>
          <w:szCs w:val="30"/>
        </w:rPr>
        <w:t>Aperiodic standalone CJT calibration reporting</w:t>
      </w:r>
    </w:p>
    <w:tbl>
      <w:tblPr>
        <w:tblStyle w:val="a4"/>
        <w:tblW w:w="0" w:type="auto"/>
        <w:tblLook w:val="04A0" w:firstRow="1" w:lastRow="0" w:firstColumn="1" w:lastColumn="0" w:noHBand="0" w:noVBand="1"/>
      </w:tblPr>
      <w:tblGrid>
        <w:gridCol w:w="10478"/>
      </w:tblGrid>
      <w:tr w:rsidR="00305868" w:rsidRPr="00523A2F" w14:paraId="15A8D719" w14:textId="77777777" w:rsidTr="00305868">
        <w:tc>
          <w:tcPr>
            <w:tcW w:w="10478" w:type="dxa"/>
          </w:tcPr>
          <w:p w14:paraId="47EFC2DD" w14:textId="77777777" w:rsidR="00FE7F37" w:rsidRPr="00523A2F" w:rsidRDefault="00FE7F37" w:rsidP="00FE7F37">
            <w:pPr>
              <w:rPr>
                <w:rFonts w:ascii="Times New Roman" w:hAnsi="Times New Roman" w:cs="Times New Roman"/>
                <w:b/>
                <w:sz w:val="20"/>
                <w:szCs w:val="20"/>
                <w:u w:val="single"/>
                <w:lang w:eastAsia="ko-KR"/>
              </w:rPr>
            </w:pPr>
            <w:r w:rsidRPr="00523A2F">
              <w:rPr>
                <w:rFonts w:ascii="Times New Roman" w:hAnsi="Times New Roman" w:cs="Times New Roman"/>
                <w:b/>
                <w:sz w:val="20"/>
                <w:szCs w:val="20"/>
                <w:u w:val="single"/>
                <w:lang w:eastAsia="ko-KR"/>
              </w:rPr>
              <w:t xml:space="preserve">Issue 2-3-1: Whether </w:t>
            </w:r>
            <w:r w:rsidRPr="00523A2F">
              <w:rPr>
                <w:rFonts w:ascii="Times New Roman" w:hAnsi="Times New Roman" w:cs="Times New Roman"/>
                <w:b/>
                <w:sz w:val="20"/>
                <w:szCs w:val="20"/>
                <w:u w:val="single"/>
              </w:rPr>
              <w:t xml:space="preserve">RRM core </w:t>
            </w:r>
            <w:r w:rsidRPr="00523A2F">
              <w:rPr>
                <w:rFonts w:ascii="Times New Roman" w:hAnsi="Times New Roman" w:cs="Times New Roman"/>
                <w:b/>
                <w:sz w:val="20"/>
                <w:szCs w:val="20"/>
                <w:u w:val="single"/>
                <w:lang w:eastAsia="ko-KR"/>
              </w:rPr>
              <w:t xml:space="preserve">requirements </w:t>
            </w:r>
            <w:r w:rsidRPr="00523A2F">
              <w:rPr>
                <w:rFonts w:ascii="Times New Roman" w:hAnsi="Times New Roman" w:cs="Times New Roman"/>
                <w:b/>
                <w:sz w:val="20"/>
                <w:szCs w:val="20"/>
                <w:u w:val="single"/>
              </w:rPr>
              <w:t>impacts exist</w:t>
            </w:r>
            <w:r w:rsidRPr="00523A2F">
              <w:rPr>
                <w:rFonts w:ascii="Times New Roman" w:hAnsi="Times New Roman" w:cs="Times New Roman"/>
                <w:b/>
                <w:sz w:val="20"/>
                <w:szCs w:val="20"/>
                <w:u w:val="single"/>
                <w:lang w:eastAsia="ko-KR"/>
              </w:rPr>
              <w:t xml:space="preserve"> by UE reporting enhancement for CJT calibration?</w:t>
            </w:r>
          </w:p>
          <w:p w14:paraId="5413617D" w14:textId="77777777" w:rsidR="00FE7F37" w:rsidRPr="00523A2F" w:rsidRDefault="00FE7F37" w:rsidP="00FE7F37">
            <w:pPr>
              <w:rPr>
                <w:rFonts w:ascii="Times New Roman" w:hAnsi="Times New Roman" w:cs="Times New Roman"/>
                <w:b/>
                <w:sz w:val="20"/>
                <w:szCs w:val="20"/>
                <w:u w:val="single"/>
                <w:lang w:eastAsia="ko-KR"/>
              </w:rPr>
            </w:pPr>
            <w:r w:rsidRPr="00523A2F">
              <w:rPr>
                <w:rFonts w:ascii="Times New Roman" w:hAnsi="Times New Roman" w:cs="Times New Roman"/>
                <w:b/>
                <w:sz w:val="20"/>
                <w:szCs w:val="20"/>
              </w:rPr>
              <w:t>&lt;Way forward&gt;</w:t>
            </w:r>
          </w:p>
          <w:p w14:paraId="068FE403" w14:textId="77777777" w:rsidR="00FE7F37" w:rsidRPr="00523A2F" w:rsidRDefault="00FE7F37" w:rsidP="00A46F60">
            <w:pPr>
              <w:numPr>
                <w:ilvl w:val="0"/>
                <w:numId w:val="3"/>
              </w:numPr>
              <w:snapToGrid w:val="0"/>
              <w:spacing w:after="120"/>
              <w:ind w:left="720"/>
              <w:rPr>
                <w:rFonts w:ascii="Times New Roman" w:hAnsi="Times New Roman" w:cs="Times New Roman"/>
                <w:bCs/>
                <w:sz w:val="20"/>
                <w:szCs w:val="20"/>
                <w:lang w:eastAsia="ko-KR"/>
              </w:rPr>
            </w:pPr>
            <w:r w:rsidRPr="00523A2F">
              <w:rPr>
                <w:rFonts w:ascii="Times New Roman" w:eastAsia="等线" w:hAnsi="Times New Roman" w:cs="Times New Roman"/>
                <w:bCs/>
                <w:sz w:val="20"/>
                <w:szCs w:val="20"/>
              </w:rPr>
              <w:t xml:space="preserve">Option 1: No RRM core requirements impact. </w:t>
            </w:r>
          </w:p>
          <w:p w14:paraId="270F6BD7" w14:textId="79895470" w:rsidR="00305868" w:rsidRPr="00523A2F" w:rsidRDefault="00FE7F37" w:rsidP="00A46F60">
            <w:pPr>
              <w:numPr>
                <w:ilvl w:val="0"/>
                <w:numId w:val="3"/>
              </w:numPr>
              <w:snapToGrid w:val="0"/>
              <w:spacing w:after="120"/>
              <w:ind w:left="720"/>
              <w:rPr>
                <w:rFonts w:ascii="Times New Roman" w:hAnsi="Times New Roman" w:cs="Times New Roman"/>
                <w:bCs/>
                <w:sz w:val="20"/>
                <w:szCs w:val="20"/>
                <w:lang w:eastAsia="ko-KR"/>
              </w:rPr>
            </w:pPr>
            <w:r w:rsidRPr="00523A2F">
              <w:rPr>
                <w:rFonts w:ascii="Times New Roman" w:eastAsia="等线" w:hAnsi="Times New Roman" w:cs="Times New Roman"/>
                <w:bCs/>
                <w:sz w:val="20"/>
                <w:szCs w:val="20"/>
              </w:rPr>
              <w:t xml:space="preserve">Option 2: RAN4 to define the </w:t>
            </w:r>
            <w:r w:rsidRPr="00523A2F">
              <w:rPr>
                <w:rFonts w:ascii="Times New Roman" w:hAnsi="Times New Roman" w:cs="Times New Roman"/>
                <w:bCs/>
                <w:sz w:val="20"/>
                <w:szCs w:val="20"/>
              </w:rPr>
              <w:t xml:space="preserve">measurement delay or measurement </w:t>
            </w:r>
            <w:r w:rsidR="00963E0B" w:rsidRPr="00523A2F">
              <w:rPr>
                <w:rFonts w:ascii="Times New Roman" w:hAnsi="Times New Roman" w:cs="Times New Roman"/>
                <w:bCs/>
                <w:sz w:val="20"/>
                <w:szCs w:val="20"/>
              </w:rPr>
              <w:t>behavior</w:t>
            </w:r>
            <w:r w:rsidRPr="00523A2F">
              <w:rPr>
                <w:rFonts w:ascii="Times New Roman" w:hAnsi="Times New Roman" w:cs="Times New Roman"/>
                <w:bCs/>
                <w:sz w:val="20"/>
                <w:szCs w:val="20"/>
              </w:rPr>
              <w:t xml:space="preserve"> for the aperiodic standalone CJT reporting.</w:t>
            </w:r>
          </w:p>
        </w:tc>
      </w:tr>
    </w:tbl>
    <w:p w14:paraId="6E8E0443" w14:textId="000ADAA2" w:rsidR="007748E5" w:rsidRPr="00523A2F" w:rsidRDefault="00FE7F37" w:rsidP="00194FAE">
      <w:pPr>
        <w:spacing w:beforeLines="50" w:before="120" w:afterLines="50" w:after="120"/>
        <w:rPr>
          <w:rFonts w:ascii="Times New Roman" w:hAnsi="Times New Roman" w:cs="Times New Roman"/>
          <w:sz w:val="20"/>
          <w:szCs w:val="20"/>
          <w:lang w:val="en-GB"/>
        </w:rPr>
      </w:pPr>
      <w:r w:rsidRPr="00523A2F">
        <w:rPr>
          <w:rFonts w:ascii="Times New Roman" w:hAnsi="Times New Roman" w:cs="Times New Roman"/>
          <w:sz w:val="20"/>
          <w:szCs w:val="20"/>
          <w:lang w:val="en-GB"/>
        </w:rPr>
        <w:t xml:space="preserve">Since CJT calibration reporting </w:t>
      </w:r>
      <w:r w:rsidR="00FD7609" w:rsidRPr="00523A2F">
        <w:rPr>
          <w:rFonts w:ascii="Times New Roman" w:hAnsi="Times New Roman" w:cs="Times New Roman"/>
          <w:sz w:val="20"/>
          <w:szCs w:val="20"/>
          <w:lang w:val="en-GB"/>
        </w:rPr>
        <w:t>is aperiodic, there is no RRM core requirement impact.</w:t>
      </w:r>
    </w:p>
    <w:p w14:paraId="493FA963" w14:textId="1A96AE25" w:rsidR="00FD7609" w:rsidRPr="00523A2F" w:rsidRDefault="00FD7609" w:rsidP="00194FAE">
      <w:pPr>
        <w:spacing w:beforeLines="50" w:before="120" w:afterLines="50" w:after="120"/>
        <w:rPr>
          <w:rFonts w:ascii="Times New Roman" w:hAnsi="Times New Roman" w:cs="Times New Roman"/>
          <w:b/>
          <w:bCs/>
          <w:sz w:val="20"/>
          <w:szCs w:val="20"/>
          <w:lang w:val="en-GB"/>
        </w:rPr>
      </w:pPr>
      <w:r w:rsidRPr="00523A2F">
        <w:rPr>
          <w:rFonts w:ascii="Times New Roman" w:hAnsi="Times New Roman" w:cs="Times New Roman"/>
          <w:b/>
          <w:bCs/>
          <w:sz w:val="20"/>
          <w:szCs w:val="20"/>
          <w:lang w:val="en-GB"/>
        </w:rPr>
        <w:t>Proposal</w:t>
      </w:r>
      <w:r w:rsidR="005E59A8">
        <w:rPr>
          <w:rFonts w:ascii="Times New Roman" w:hAnsi="Times New Roman" w:cs="Times New Roman"/>
          <w:b/>
          <w:bCs/>
          <w:sz w:val="20"/>
          <w:szCs w:val="20"/>
          <w:lang w:val="en-GB"/>
        </w:rPr>
        <w:t xml:space="preserve"> 1</w:t>
      </w:r>
      <w:r w:rsidRPr="00523A2F">
        <w:rPr>
          <w:rFonts w:ascii="Times New Roman" w:hAnsi="Times New Roman" w:cs="Times New Roman"/>
          <w:b/>
          <w:bCs/>
          <w:sz w:val="20"/>
          <w:szCs w:val="20"/>
          <w:lang w:val="en-GB"/>
        </w:rPr>
        <w:t>: For aperiodic CJT calibration reporting, there is no RRM core requirement.</w:t>
      </w:r>
    </w:p>
    <w:p w14:paraId="469CA559" w14:textId="544DADFA" w:rsidR="00C138DD" w:rsidRDefault="00C138DD" w:rsidP="00C138DD">
      <w:pPr>
        <w:pStyle w:val="2"/>
        <w:keepNext/>
        <w:keepLines/>
        <w:suppressAutoHyphens w:val="0"/>
        <w:overflowPunct w:val="0"/>
        <w:autoSpaceDE w:val="0"/>
        <w:autoSpaceDN w:val="0"/>
        <w:adjustRightInd w:val="0"/>
        <w:spacing w:before="180" w:after="180"/>
        <w:ind w:left="576" w:hanging="576"/>
        <w:textAlignment w:val="baseline"/>
        <w:rPr>
          <w:rFonts w:ascii="Times New Roman" w:eastAsia="Times New Roman" w:hAnsi="Times New Roman" w:cs="Times New Roman"/>
          <w:szCs w:val="24"/>
          <w:lang w:eastAsia="en-US"/>
        </w:rPr>
      </w:pPr>
      <w:r>
        <w:rPr>
          <w:rFonts w:ascii="Times New Roman" w:eastAsia="宋体" w:hAnsi="Times New Roman" w:cs="Times New Roman"/>
          <w:sz w:val="30"/>
          <w:szCs w:val="30"/>
        </w:rPr>
        <w:t>2.</w:t>
      </w:r>
      <w:r w:rsidR="00DE2BFD">
        <w:rPr>
          <w:rFonts w:ascii="Times New Roman" w:eastAsia="宋体" w:hAnsi="Times New Roman" w:cs="Times New Roman"/>
          <w:sz w:val="30"/>
          <w:szCs w:val="30"/>
        </w:rPr>
        <w:t>2</w:t>
      </w:r>
      <w:r>
        <w:rPr>
          <w:rFonts w:ascii="Times New Roman" w:eastAsia="宋体" w:hAnsi="Times New Roman" w:cs="Times New Roman"/>
          <w:sz w:val="30"/>
          <w:szCs w:val="30"/>
        </w:rPr>
        <w:t xml:space="preserve"> </w:t>
      </w:r>
      <w:r>
        <w:rPr>
          <w:rFonts w:ascii="Times New Roman" w:eastAsia="Times New Roman" w:hAnsi="Times New Roman" w:cs="Times New Roman"/>
          <w:szCs w:val="24"/>
          <w:lang w:eastAsia="en-US"/>
        </w:rPr>
        <w:t>A</w:t>
      </w:r>
      <w:r w:rsidRPr="00FC3AF1">
        <w:rPr>
          <w:rFonts w:ascii="Times New Roman" w:eastAsia="Times New Roman" w:hAnsi="Times New Roman" w:cs="Times New Roman"/>
          <w:szCs w:val="24"/>
          <w:lang w:eastAsia="en-US"/>
        </w:rPr>
        <w:t>symmetric DL sTRP/UL mTRP</w:t>
      </w:r>
    </w:p>
    <w:p w14:paraId="69A27230" w14:textId="7CAA3B4D" w:rsidR="009C3447" w:rsidRPr="00523A2F" w:rsidRDefault="00E652DF" w:rsidP="00ED4AEF">
      <w:pPr>
        <w:spacing w:afterLines="50" w:after="120"/>
        <w:rPr>
          <w:rFonts w:ascii="Times New Roman" w:eastAsia="Times New Roman" w:hAnsi="Times New Roman" w:cs="Times New Roman"/>
          <w:sz w:val="20"/>
          <w:szCs w:val="20"/>
          <w:lang w:eastAsia="en-US"/>
        </w:rPr>
      </w:pPr>
      <w:r>
        <w:rPr>
          <w:rFonts w:ascii="Times New Roman" w:hAnsi="Times New Roman" w:cs="Times New Roman"/>
        </w:rPr>
        <w:t>F</w:t>
      </w:r>
      <w:r w:rsidR="000C67C6" w:rsidRPr="00523A2F">
        <w:rPr>
          <w:rFonts w:ascii="Times New Roman" w:hAnsi="Times New Roman" w:cs="Times New Roman"/>
          <w:sz w:val="20"/>
          <w:szCs w:val="20"/>
        </w:rPr>
        <w:t>or</w:t>
      </w:r>
      <w:r w:rsidR="00BA6685" w:rsidRPr="00523A2F">
        <w:rPr>
          <w:rFonts w:ascii="Times New Roman" w:hAnsi="Times New Roman" w:cs="Times New Roman"/>
          <w:sz w:val="20"/>
          <w:szCs w:val="20"/>
        </w:rPr>
        <w:t xml:space="preserve"> </w:t>
      </w:r>
      <w:r w:rsidR="00BA6685" w:rsidRPr="00523A2F">
        <w:rPr>
          <w:rFonts w:ascii="Times New Roman" w:eastAsia="Times New Roman" w:hAnsi="Times New Roman" w:cs="Times New Roman"/>
          <w:sz w:val="20"/>
          <w:szCs w:val="20"/>
          <w:lang w:eastAsia="en-US"/>
        </w:rPr>
        <w:t>asymmetric DL sTRP/UL mTRP deployment scenarios</w:t>
      </w:r>
      <w:r w:rsidR="000C67C6" w:rsidRPr="00523A2F">
        <w:rPr>
          <w:rFonts w:ascii="Times New Roman" w:eastAsia="Times New Roman" w:hAnsi="Times New Roman" w:cs="Times New Roman"/>
          <w:sz w:val="20"/>
          <w:szCs w:val="20"/>
          <w:lang w:eastAsia="en-US"/>
        </w:rPr>
        <w:t>, there will be one anchor DL</w:t>
      </w:r>
      <w:r w:rsidR="00F54615" w:rsidRPr="00523A2F">
        <w:rPr>
          <w:rFonts w:ascii="Times New Roman" w:eastAsia="Times New Roman" w:hAnsi="Times New Roman" w:cs="Times New Roman"/>
          <w:sz w:val="20"/>
          <w:szCs w:val="20"/>
          <w:lang w:eastAsia="en-US"/>
        </w:rPr>
        <w:t>-</w:t>
      </w:r>
      <w:r w:rsidR="000C67C6" w:rsidRPr="00523A2F">
        <w:rPr>
          <w:rFonts w:ascii="Times New Roman" w:eastAsia="Times New Roman" w:hAnsi="Times New Roman" w:cs="Times New Roman"/>
          <w:sz w:val="20"/>
          <w:szCs w:val="20"/>
          <w:lang w:eastAsia="en-US"/>
        </w:rPr>
        <w:t xml:space="preserve">TRP and </w:t>
      </w:r>
      <w:r w:rsidR="00BA6685" w:rsidRPr="00523A2F">
        <w:rPr>
          <w:rFonts w:ascii="Times New Roman" w:eastAsia="Times New Roman" w:hAnsi="Times New Roman" w:cs="Times New Roman"/>
          <w:sz w:val="20"/>
          <w:szCs w:val="20"/>
          <w:lang w:eastAsia="en-US"/>
        </w:rPr>
        <w:t>multiple</w:t>
      </w:r>
      <w:r w:rsidR="000C67C6" w:rsidRPr="00523A2F">
        <w:rPr>
          <w:rFonts w:ascii="Times New Roman" w:eastAsia="Times New Roman" w:hAnsi="Times New Roman" w:cs="Times New Roman"/>
          <w:sz w:val="20"/>
          <w:szCs w:val="20"/>
          <w:lang w:eastAsia="en-US"/>
        </w:rPr>
        <w:t xml:space="preserve"> UL-only TRP</w:t>
      </w:r>
      <w:r w:rsidR="00BA6685" w:rsidRPr="00523A2F">
        <w:rPr>
          <w:rFonts w:ascii="Times New Roman" w:eastAsia="Times New Roman" w:hAnsi="Times New Roman" w:cs="Times New Roman"/>
          <w:sz w:val="20"/>
          <w:szCs w:val="20"/>
          <w:lang w:eastAsia="en-US"/>
        </w:rPr>
        <w:t>s</w:t>
      </w:r>
      <w:r w:rsidR="00B016F2" w:rsidRPr="00523A2F">
        <w:rPr>
          <w:rFonts w:ascii="Times New Roman" w:eastAsia="Times New Roman" w:hAnsi="Times New Roman" w:cs="Times New Roman"/>
          <w:sz w:val="20"/>
          <w:szCs w:val="20"/>
          <w:lang w:eastAsia="en-US"/>
        </w:rPr>
        <w:t xml:space="preserve"> and they are not co-located.</w:t>
      </w:r>
      <w:r w:rsidR="00B016F2" w:rsidRPr="00523A2F">
        <w:rPr>
          <w:rFonts w:ascii="Times New Roman" w:hAnsi="Times New Roman" w:cs="Times New Roman"/>
          <w:sz w:val="20"/>
          <w:szCs w:val="20"/>
        </w:rPr>
        <w:t xml:space="preserve"> </w:t>
      </w:r>
      <w:r w:rsidR="00ED4AEF" w:rsidRPr="00523A2F">
        <w:rPr>
          <w:rFonts w:ascii="Times New Roman" w:hAnsi="Times New Roman" w:cs="Times New Roman"/>
          <w:sz w:val="20"/>
          <w:szCs w:val="20"/>
        </w:rPr>
        <w:t xml:space="preserve">In legacy, each TRP has both downlink and uplink transmission. While </w:t>
      </w:r>
      <w:r w:rsidR="00ED4AEF" w:rsidRPr="00523A2F">
        <w:rPr>
          <w:rFonts w:ascii="Times New Roman" w:eastAsia="Times New Roman" w:hAnsi="Times New Roman" w:cs="Times New Roman"/>
          <w:sz w:val="20"/>
          <w:szCs w:val="20"/>
          <w:lang w:eastAsia="en-US"/>
        </w:rPr>
        <w:t>f</w:t>
      </w:r>
      <w:r w:rsidR="000C67C6" w:rsidRPr="00523A2F">
        <w:rPr>
          <w:rFonts w:ascii="Times New Roman" w:eastAsia="Times New Roman" w:hAnsi="Times New Roman" w:cs="Times New Roman"/>
          <w:sz w:val="20"/>
          <w:szCs w:val="20"/>
          <w:lang w:eastAsia="en-US"/>
        </w:rPr>
        <w:t xml:space="preserve">or UL-only TRP, there is no downlink. </w:t>
      </w:r>
      <w:r w:rsidR="00ED4AEF" w:rsidRPr="00523A2F">
        <w:rPr>
          <w:rFonts w:ascii="Times New Roman" w:hAnsi="Times New Roman" w:cs="Times New Roman"/>
          <w:sz w:val="20"/>
          <w:szCs w:val="20"/>
        </w:rPr>
        <w:t xml:space="preserve">From our understanding, </w:t>
      </w:r>
      <w:r w:rsidR="009C3447" w:rsidRPr="00523A2F">
        <w:rPr>
          <w:rFonts w:ascii="Times New Roman" w:hAnsi="Times New Roman" w:cs="Times New Roman"/>
          <w:sz w:val="20"/>
          <w:szCs w:val="20"/>
        </w:rPr>
        <w:t>in legacy RAN4 has defined following requirement for uplink transmission for mTRP:</w:t>
      </w:r>
    </w:p>
    <w:p w14:paraId="088A55D1" w14:textId="77777777" w:rsidR="00CC093A" w:rsidRPr="00523A2F" w:rsidRDefault="00CC093A" w:rsidP="00B53EF9">
      <w:pPr>
        <w:pStyle w:val="B3"/>
      </w:pPr>
      <w:r w:rsidRPr="00523A2F">
        <w:t>UL TCI state activation, including PL-RS calculation</w:t>
      </w:r>
    </w:p>
    <w:p w14:paraId="0541028D" w14:textId="77777777" w:rsidR="00AF1A16" w:rsidRPr="00523A2F" w:rsidRDefault="00AF1A16" w:rsidP="00A46F60">
      <w:pPr>
        <w:pStyle w:val="a5"/>
        <w:numPr>
          <w:ilvl w:val="0"/>
          <w:numId w:val="4"/>
        </w:numPr>
        <w:spacing w:afterLines="50" w:after="120"/>
        <w:ind w:firstLineChars="0"/>
        <w:rPr>
          <w:rFonts w:ascii="Times New Roman" w:hAnsi="Times New Roman" w:cs="Times New Roman"/>
          <w:sz w:val="20"/>
          <w:szCs w:val="20"/>
        </w:rPr>
      </w:pPr>
      <w:r w:rsidRPr="00523A2F">
        <w:rPr>
          <w:rFonts w:ascii="Times New Roman" w:hAnsi="Times New Roman" w:cs="Times New Roman"/>
          <w:sz w:val="20"/>
          <w:szCs w:val="20"/>
        </w:rPr>
        <w:t>UL timing requirement</w:t>
      </w:r>
    </w:p>
    <w:p w14:paraId="0D54C806" w14:textId="589FA43F" w:rsidR="00CC093A" w:rsidRPr="00523A2F" w:rsidRDefault="00AF1A16" w:rsidP="00CC093A">
      <w:pPr>
        <w:spacing w:afterLines="50" w:after="120"/>
        <w:rPr>
          <w:rFonts w:ascii="Times New Roman" w:hAnsi="Times New Roman" w:cs="Times New Roman"/>
          <w:b/>
          <w:bCs/>
          <w:sz w:val="20"/>
          <w:szCs w:val="20"/>
          <w:u w:val="single"/>
        </w:rPr>
      </w:pPr>
      <w:r w:rsidRPr="00523A2F">
        <w:rPr>
          <w:rFonts w:ascii="Times New Roman" w:hAnsi="Times New Roman" w:cs="Times New Roman"/>
          <w:b/>
          <w:bCs/>
          <w:sz w:val="20"/>
          <w:szCs w:val="20"/>
          <w:u w:val="single"/>
        </w:rPr>
        <w:t>UL TCI state activation</w:t>
      </w:r>
    </w:p>
    <w:p w14:paraId="5B84B88C" w14:textId="75BD70B7" w:rsidR="00657B62" w:rsidRPr="00523A2F" w:rsidRDefault="00657B62" w:rsidP="00AF1A16">
      <w:pPr>
        <w:spacing w:afterLines="50" w:after="120"/>
        <w:rPr>
          <w:rFonts w:ascii="Times New Roman" w:hAnsi="Times New Roman" w:cs="Times New Roman"/>
          <w:sz w:val="20"/>
          <w:szCs w:val="20"/>
          <w:u w:val="single"/>
        </w:rPr>
      </w:pPr>
      <w:r w:rsidRPr="00523A2F">
        <w:rPr>
          <w:rFonts w:ascii="Times New Roman" w:hAnsi="Times New Roman" w:cs="Times New Roman"/>
          <w:sz w:val="20"/>
          <w:szCs w:val="20"/>
          <w:u w:val="single"/>
        </w:rPr>
        <w:t>Source RS in UL TCI state activation</w:t>
      </w:r>
    </w:p>
    <w:p w14:paraId="71BADDCD" w14:textId="4BF72617" w:rsidR="00657B62" w:rsidRPr="00523A2F" w:rsidRDefault="00657B62" w:rsidP="00657B62">
      <w:pPr>
        <w:spacing w:afterLines="50" w:after="120"/>
        <w:rPr>
          <w:rFonts w:ascii="Times New Roman" w:hAnsi="Times New Roman" w:cs="Times New Roman"/>
          <w:sz w:val="20"/>
          <w:szCs w:val="20"/>
        </w:rPr>
      </w:pPr>
      <w:r w:rsidRPr="00523A2F">
        <w:rPr>
          <w:rFonts w:ascii="Times New Roman" w:hAnsi="Times New Roman" w:cs="Times New Roman"/>
          <w:sz w:val="20"/>
          <w:szCs w:val="20"/>
        </w:rPr>
        <w:t>For UL-only TRP, DL-RS is not available. There are only two options for source RS in UL TCI state of UL-only TRP.</w:t>
      </w:r>
    </w:p>
    <w:p w14:paraId="28DBF623" w14:textId="77777777" w:rsidR="00657B62" w:rsidRPr="00523A2F" w:rsidRDefault="00657B62" w:rsidP="00A46F60">
      <w:pPr>
        <w:pStyle w:val="a5"/>
        <w:numPr>
          <w:ilvl w:val="0"/>
          <w:numId w:val="4"/>
        </w:numPr>
        <w:spacing w:afterLines="50" w:after="120"/>
        <w:ind w:firstLineChars="0"/>
        <w:rPr>
          <w:rFonts w:ascii="Times New Roman" w:hAnsi="Times New Roman" w:cs="Times New Roman"/>
          <w:sz w:val="20"/>
          <w:szCs w:val="20"/>
        </w:rPr>
      </w:pPr>
      <w:r w:rsidRPr="00523A2F">
        <w:rPr>
          <w:rFonts w:ascii="Times New Roman" w:hAnsi="Times New Roman" w:cs="Times New Roman"/>
          <w:sz w:val="20"/>
          <w:szCs w:val="20"/>
        </w:rPr>
        <w:t>SRS</w:t>
      </w:r>
    </w:p>
    <w:p w14:paraId="197E6F83" w14:textId="77777777" w:rsidR="00657B62" w:rsidRPr="00523A2F" w:rsidRDefault="00657B62" w:rsidP="00A46F60">
      <w:pPr>
        <w:pStyle w:val="a5"/>
        <w:numPr>
          <w:ilvl w:val="0"/>
          <w:numId w:val="4"/>
        </w:numPr>
        <w:spacing w:afterLines="50" w:after="120"/>
        <w:ind w:firstLineChars="0"/>
        <w:rPr>
          <w:rFonts w:ascii="Times New Roman" w:hAnsi="Times New Roman" w:cs="Times New Roman"/>
          <w:sz w:val="20"/>
          <w:szCs w:val="20"/>
        </w:rPr>
      </w:pPr>
      <w:r w:rsidRPr="00523A2F">
        <w:rPr>
          <w:rFonts w:ascii="Times New Roman" w:hAnsi="Times New Roman" w:cs="Times New Roman"/>
          <w:sz w:val="20"/>
          <w:szCs w:val="20"/>
        </w:rPr>
        <w:t>DL-RS from the anchor DL-TRP</w:t>
      </w:r>
    </w:p>
    <w:p w14:paraId="2288C36B" w14:textId="77777777" w:rsidR="00657B62" w:rsidRPr="00523A2F" w:rsidRDefault="00657B62" w:rsidP="00657B62">
      <w:pPr>
        <w:spacing w:afterLines="50" w:after="120"/>
        <w:rPr>
          <w:rFonts w:ascii="Times New Roman" w:hAnsi="Times New Roman" w:cs="Times New Roman"/>
          <w:sz w:val="20"/>
          <w:szCs w:val="20"/>
        </w:rPr>
      </w:pPr>
      <w:r w:rsidRPr="00523A2F">
        <w:rPr>
          <w:rFonts w:ascii="Times New Roman" w:hAnsi="Times New Roman" w:cs="Times New Roman"/>
          <w:sz w:val="20"/>
          <w:szCs w:val="20"/>
        </w:rPr>
        <w:t xml:space="preserve">Since anchor DL-TRP and UL-only TRP are not co-located, the UL beam directions to the two TRPs are different. It’s difficult to apply the DL-RS from anchor DL-TRP as source RS in UL TCI state of UL-only TRP. Therefore, SRS will be configured as source RS for UL-only TRP. </w:t>
      </w:r>
    </w:p>
    <w:p w14:paraId="73BD96A4" w14:textId="21A379F1" w:rsidR="00657B62" w:rsidRPr="00523A2F" w:rsidRDefault="00657B62" w:rsidP="00657B62">
      <w:pPr>
        <w:spacing w:afterLines="50" w:after="120"/>
        <w:rPr>
          <w:rFonts w:ascii="Times New Roman" w:hAnsi="Times New Roman" w:cs="Times New Roman"/>
          <w:b/>
          <w:bCs/>
          <w:sz w:val="20"/>
          <w:szCs w:val="20"/>
        </w:rPr>
      </w:pPr>
      <w:r w:rsidRPr="00523A2F">
        <w:rPr>
          <w:rFonts w:ascii="Times New Roman" w:hAnsi="Times New Roman" w:cs="Times New Roman"/>
          <w:b/>
          <w:bCs/>
          <w:sz w:val="20"/>
          <w:szCs w:val="20"/>
        </w:rPr>
        <w:t xml:space="preserve">Observation </w:t>
      </w:r>
      <w:r w:rsidR="005E59A8">
        <w:rPr>
          <w:rFonts w:ascii="Times New Roman" w:hAnsi="Times New Roman" w:cs="Times New Roman"/>
          <w:b/>
          <w:bCs/>
          <w:sz w:val="20"/>
          <w:szCs w:val="20"/>
        </w:rPr>
        <w:t>1</w:t>
      </w:r>
      <w:r w:rsidRPr="00523A2F">
        <w:rPr>
          <w:rFonts w:ascii="Times New Roman" w:hAnsi="Times New Roman" w:cs="Times New Roman"/>
          <w:b/>
          <w:bCs/>
          <w:sz w:val="20"/>
          <w:szCs w:val="20"/>
        </w:rPr>
        <w:t>: For UL-only TRP, SRS will be configured as source RS in UL TCI state activation.</w:t>
      </w:r>
    </w:p>
    <w:p w14:paraId="64A2B38D" w14:textId="77777777" w:rsidR="00AB0E8B" w:rsidRPr="00523A2F" w:rsidRDefault="00AB0E8B" w:rsidP="00AB0E8B">
      <w:pPr>
        <w:spacing w:afterLines="50" w:after="120"/>
        <w:rPr>
          <w:rFonts w:ascii="Times New Roman" w:hAnsi="Times New Roman" w:cs="Times New Roman"/>
          <w:sz w:val="20"/>
          <w:szCs w:val="20"/>
        </w:rPr>
      </w:pPr>
      <w:r w:rsidRPr="00523A2F">
        <w:rPr>
          <w:rFonts w:ascii="Times New Roman" w:hAnsi="Times New Roman" w:cs="Times New Roman"/>
          <w:sz w:val="20"/>
          <w:szCs w:val="20"/>
        </w:rPr>
        <w:t>In legacy RAN4, no requirement is defined when SRS will be configured as source RS for UL TCI state activation. However, for UL-only TRP, RAN4 may need to define requirement for SRS based UL TCI state activation, otherwise, no TX beam can be correctly transmitted to UL-only TRP. While for anchor DL-TRP, DL-RS can still be used as source RS in UL TCI state activation. It’s FFS whether SRS can be configured as source RS for DL-TRP as well.</w:t>
      </w:r>
    </w:p>
    <w:p w14:paraId="50CF23EE" w14:textId="1B3F8F10" w:rsidR="00AB0E8B" w:rsidRPr="00523A2F" w:rsidRDefault="00AB0E8B" w:rsidP="00AB0E8B">
      <w:pPr>
        <w:spacing w:afterLines="50" w:after="120"/>
        <w:rPr>
          <w:rFonts w:ascii="Times New Roman" w:hAnsi="Times New Roman" w:cs="Times New Roman"/>
          <w:b/>
          <w:bCs/>
          <w:sz w:val="20"/>
          <w:szCs w:val="20"/>
        </w:rPr>
      </w:pPr>
      <w:r w:rsidRPr="00523A2F">
        <w:rPr>
          <w:rFonts w:ascii="Times New Roman" w:hAnsi="Times New Roman" w:cs="Times New Roman"/>
          <w:b/>
          <w:bCs/>
          <w:sz w:val="20"/>
          <w:szCs w:val="20"/>
        </w:rPr>
        <w:lastRenderedPageBreak/>
        <w:t>Proposal</w:t>
      </w:r>
      <w:r w:rsidR="005E59A8">
        <w:rPr>
          <w:rFonts w:ascii="Times New Roman" w:hAnsi="Times New Roman" w:cs="Times New Roman"/>
          <w:b/>
          <w:bCs/>
          <w:sz w:val="20"/>
          <w:szCs w:val="20"/>
        </w:rPr>
        <w:t xml:space="preserve"> 2</w:t>
      </w:r>
      <w:r w:rsidRPr="00523A2F">
        <w:rPr>
          <w:rFonts w:ascii="Times New Roman" w:hAnsi="Times New Roman" w:cs="Times New Roman"/>
          <w:b/>
          <w:bCs/>
          <w:sz w:val="20"/>
          <w:szCs w:val="20"/>
        </w:rPr>
        <w:t xml:space="preserve">: For UL-only TRP, RAN4 to define UL TCI state activation requirement based on SRS. </w:t>
      </w:r>
    </w:p>
    <w:p w14:paraId="6761BA96" w14:textId="31C9AD47" w:rsidR="00AB0E8B" w:rsidRPr="00523A2F" w:rsidRDefault="00AB0E8B" w:rsidP="00AB0E8B">
      <w:pPr>
        <w:spacing w:afterLines="50" w:after="120"/>
        <w:rPr>
          <w:rFonts w:ascii="Times New Roman" w:eastAsia="Times New Roman" w:hAnsi="Times New Roman" w:cs="Times New Roman"/>
          <w:b/>
          <w:bCs/>
          <w:sz w:val="20"/>
          <w:szCs w:val="20"/>
          <w:lang w:eastAsia="en-US"/>
        </w:rPr>
      </w:pPr>
      <w:r w:rsidRPr="00523A2F">
        <w:rPr>
          <w:rFonts w:ascii="Times New Roman" w:hAnsi="Times New Roman" w:cs="Times New Roman"/>
          <w:b/>
          <w:bCs/>
          <w:sz w:val="20"/>
          <w:szCs w:val="20"/>
        </w:rPr>
        <w:t>Proposal</w:t>
      </w:r>
      <w:r w:rsidR="005E59A8">
        <w:rPr>
          <w:rFonts w:ascii="Times New Roman" w:hAnsi="Times New Roman" w:cs="Times New Roman"/>
          <w:b/>
          <w:bCs/>
          <w:sz w:val="20"/>
          <w:szCs w:val="20"/>
        </w:rPr>
        <w:t xml:space="preserve"> 3</w:t>
      </w:r>
      <w:r w:rsidRPr="00523A2F">
        <w:rPr>
          <w:rFonts w:ascii="Times New Roman" w:hAnsi="Times New Roman" w:cs="Times New Roman"/>
          <w:b/>
          <w:bCs/>
          <w:sz w:val="20"/>
          <w:szCs w:val="20"/>
        </w:rPr>
        <w:t>: For anchor DL-TRP, legacy UL TCI state activation requirement based on DL-RS can be re-used. RAN4 to discuss whether to also define UL TCI state activation requirement based on SRS for anchor DL-TRP.</w:t>
      </w:r>
    </w:p>
    <w:p w14:paraId="7F9A0779" w14:textId="560518A2" w:rsidR="00657B62" w:rsidRPr="00523A2F" w:rsidRDefault="00CB3F37" w:rsidP="00AF1A16">
      <w:pPr>
        <w:spacing w:afterLines="50" w:after="120"/>
        <w:rPr>
          <w:rFonts w:ascii="Times New Roman" w:hAnsi="Times New Roman" w:cs="Times New Roman"/>
          <w:sz w:val="20"/>
          <w:szCs w:val="20"/>
          <w:u w:val="single"/>
        </w:rPr>
      </w:pPr>
      <w:r w:rsidRPr="00523A2F">
        <w:rPr>
          <w:rFonts w:ascii="Times New Roman" w:hAnsi="Times New Roman" w:cs="Times New Roman"/>
          <w:sz w:val="20"/>
          <w:szCs w:val="20"/>
          <w:u w:val="single"/>
        </w:rPr>
        <w:t>Known condition for UL TCI state</w:t>
      </w:r>
    </w:p>
    <w:p w14:paraId="3FD7D99B" w14:textId="09A26D11" w:rsidR="00CB3F37" w:rsidRPr="00523A2F" w:rsidRDefault="00CB3F37" w:rsidP="00CB3F37">
      <w:pPr>
        <w:spacing w:afterLines="50" w:after="120"/>
        <w:rPr>
          <w:rFonts w:ascii="Times New Roman" w:hAnsi="Times New Roman" w:cs="Times New Roman"/>
          <w:sz w:val="20"/>
          <w:szCs w:val="20"/>
        </w:rPr>
      </w:pPr>
      <w:r w:rsidRPr="00523A2F">
        <w:rPr>
          <w:rFonts w:ascii="Times New Roman" w:hAnsi="Times New Roman" w:cs="Times New Roman"/>
          <w:sz w:val="20"/>
          <w:szCs w:val="20"/>
        </w:rPr>
        <w:t>For UL TCI state activation requirement, known condition for UL TCI state is defined as pre-requisite. The legacy UL TCI activation procedure is tied to DL beam management in advance, specifically through L1-RSRP measurement and reporting. Different delay requirements are specified for known and unknown TCI states. In the case of a known TCI, the measurement report is based on DL-RS. However, for UL-only TRP, if DL-RS is not available, known and unknown definition for UL TCI state can’t be re-used.</w:t>
      </w:r>
    </w:p>
    <w:p w14:paraId="2D136F21" w14:textId="21094972" w:rsidR="00CB3F37" w:rsidRPr="00523A2F" w:rsidRDefault="00CB3F37" w:rsidP="00CB3F37">
      <w:pPr>
        <w:spacing w:afterLines="50" w:after="120"/>
        <w:rPr>
          <w:rFonts w:ascii="Times New Roman" w:hAnsi="Times New Roman" w:cs="Times New Roman"/>
          <w:b/>
          <w:bCs/>
          <w:sz w:val="20"/>
          <w:szCs w:val="20"/>
        </w:rPr>
      </w:pPr>
      <w:r w:rsidRPr="00523A2F">
        <w:rPr>
          <w:rFonts w:ascii="Times New Roman" w:hAnsi="Times New Roman" w:cs="Times New Roman"/>
          <w:b/>
          <w:bCs/>
          <w:sz w:val="20"/>
          <w:szCs w:val="20"/>
        </w:rPr>
        <w:t xml:space="preserve">Observation </w:t>
      </w:r>
      <w:r w:rsidR="005E59A8">
        <w:rPr>
          <w:rFonts w:ascii="Times New Roman" w:hAnsi="Times New Roman" w:cs="Times New Roman"/>
          <w:b/>
          <w:bCs/>
          <w:sz w:val="20"/>
          <w:szCs w:val="20"/>
        </w:rPr>
        <w:t>2</w:t>
      </w:r>
      <w:r w:rsidRPr="00523A2F">
        <w:rPr>
          <w:rFonts w:ascii="Times New Roman" w:hAnsi="Times New Roman" w:cs="Times New Roman"/>
          <w:b/>
          <w:bCs/>
          <w:sz w:val="20"/>
          <w:szCs w:val="20"/>
        </w:rPr>
        <w:t>: For UL-only TRP, if DL-RS is not available, known and unknown definition for UL TCI state activation can’t be re-used.</w:t>
      </w:r>
    </w:p>
    <w:p w14:paraId="7F314C26" w14:textId="22CE2446" w:rsidR="00CB3F37" w:rsidRPr="00523A2F" w:rsidRDefault="00CB3F37" w:rsidP="00CB3F37">
      <w:pPr>
        <w:spacing w:afterLines="50" w:after="120"/>
        <w:rPr>
          <w:rFonts w:ascii="Times New Roman" w:hAnsi="Times New Roman" w:cs="Times New Roman"/>
          <w:sz w:val="20"/>
          <w:szCs w:val="20"/>
        </w:rPr>
      </w:pPr>
      <w:r w:rsidRPr="00523A2F">
        <w:rPr>
          <w:rFonts w:ascii="Times New Roman" w:hAnsi="Times New Roman" w:cs="Times New Roman"/>
          <w:sz w:val="20"/>
          <w:szCs w:val="20"/>
        </w:rPr>
        <w:t xml:space="preserve">When SRS is configured as source RS in UL TCI state activation, SRS resource ID will be provided. UE can apply the TX beam associated with the SRS resource ID as the target TX beam. The SRS resource ID needs to be configured for UE to transmit before the UL TCI state activation. In other words, NW needs to configure UE to transmit multiple SRS first and then configure one SRS as source for the following UL TCI state activation. Similar as known TCI state based on DL-RS, a known UL TCI state based on transmission of SRS can also be defined, e.g. the source SRS in UL TCI state activation has been transmitted for UL beam management within [x]ms before UL received UL TCI state activation command. </w:t>
      </w:r>
    </w:p>
    <w:p w14:paraId="21435534" w14:textId="27945F50" w:rsidR="00CB3F37" w:rsidRPr="00523A2F" w:rsidRDefault="00CB3F37" w:rsidP="00CB3F37">
      <w:pPr>
        <w:spacing w:afterLines="50" w:after="120"/>
        <w:rPr>
          <w:rFonts w:ascii="Times New Roman" w:hAnsi="Times New Roman" w:cs="Times New Roman"/>
          <w:b/>
          <w:bCs/>
          <w:sz w:val="20"/>
          <w:szCs w:val="20"/>
        </w:rPr>
      </w:pPr>
      <w:r w:rsidRPr="00523A2F">
        <w:rPr>
          <w:rFonts w:ascii="Times New Roman" w:hAnsi="Times New Roman" w:cs="Times New Roman"/>
          <w:b/>
          <w:bCs/>
          <w:sz w:val="20"/>
          <w:szCs w:val="20"/>
        </w:rPr>
        <w:t>Proposal</w:t>
      </w:r>
      <w:r w:rsidR="005E59A8">
        <w:rPr>
          <w:rFonts w:ascii="Times New Roman" w:hAnsi="Times New Roman" w:cs="Times New Roman"/>
          <w:b/>
          <w:bCs/>
          <w:sz w:val="20"/>
          <w:szCs w:val="20"/>
        </w:rPr>
        <w:t xml:space="preserve"> 4</w:t>
      </w:r>
      <w:r w:rsidRPr="00523A2F">
        <w:rPr>
          <w:rFonts w:ascii="Times New Roman" w:hAnsi="Times New Roman" w:cs="Times New Roman"/>
          <w:b/>
          <w:bCs/>
          <w:sz w:val="20"/>
          <w:szCs w:val="20"/>
        </w:rPr>
        <w:t>: RAN4 to discuss how to define known UL TCI state based on SRS.</w:t>
      </w:r>
    </w:p>
    <w:p w14:paraId="0171CBB0" w14:textId="771AA0B6" w:rsidR="00CB3F37" w:rsidRPr="00523A2F" w:rsidRDefault="00CB3F37" w:rsidP="00AF1A16">
      <w:pPr>
        <w:spacing w:afterLines="50" w:after="120"/>
        <w:rPr>
          <w:rFonts w:ascii="Times New Roman" w:hAnsi="Times New Roman" w:cs="Times New Roman"/>
          <w:sz w:val="20"/>
          <w:szCs w:val="20"/>
          <w:u w:val="single"/>
        </w:rPr>
      </w:pPr>
      <w:r w:rsidRPr="00523A2F">
        <w:rPr>
          <w:rFonts w:ascii="Times New Roman" w:hAnsi="Times New Roman" w:cs="Times New Roman"/>
          <w:sz w:val="20"/>
          <w:szCs w:val="20"/>
          <w:u w:val="single"/>
        </w:rPr>
        <w:t>UL TCI state activation delay</w:t>
      </w:r>
      <w:r w:rsidR="00864A49" w:rsidRPr="00523A2F">
        <w:rPr>
          <w:rFonts w:ascii="Times New Roman" w:hAnsi="Times New Roman" w:cs="Times New Roman"/>
          <w:sz w:val="20"/>
          <w:szCs w:val="20"/>
          <w:u w:val="single"/>
        </w:rPr>
        <w:t xml:space="preserve"> for UL-only TRP</w:t>
      </w:r>
    </w:p>
    <w:p w14:paraId="49646D52" w14:textId="19521F2D" w:rsidR="00CB3F37" w:rsidRPr="00523A2F" w:rsidRDefault="00CB3F37" w:rsidP="00CB3F37">
      <w:pPr>
        <w:spacing w:afterLines="50" w:after="120"/>
        <w:rPr>
          <w:rFonts w:ascii="Times New Roman" w:hAnsi="Times New Roman" w:cs="Times New Roman"/>
          <w:sz w:val="20"/>
          <w:szCs w:val="20"/>
        </w:rPr>
      </w:pPr>
      <w:r w:rsidRPr="00523A2F">
        <w:rPr>
          <w:rFonts w:ascii="Times New Roman" w:hAnsi="Times New Roman" w:cs="Times New Roman"/>
          <w:sz w:val="20"/>
          <w:szCs w:val="20"/>
        </w:rPr>
        <w:t>In legacy, two types of UL state activation delay requirement are defined:</w:t>
      </w:r>
    </w:p>
    <w:p w14:paraId="2CC2C10D" w14:textId="77777777" w:rsidR="00CB3F37" w:rsidRPr="00523A2F" w:rsidRDefault="00CB3F37" w:rsidP="00A46F60">
      <w:pPr>
        <w:pStyle w:val="a5"/>
        <w:numPr>
          <w:ilvl w:val="0"/>
          <w:numId w:val="4"/>
        </w:numPr>
        <w:spacing w:afterLines="50" w:after="120"/>
        <w:ind w:firstLineChars="0"/>
        <w:rPr>
          <w:rFonts w:ascii="Times New Roman" w:eastAsiaTheme="minorEastAsia" w:hAnsi="Times New Roman" w:cs="Times New Roman"/>
          <w:kern w:val="2"/>
          <w:sz w:val="20"/>
          <w:szCs w:val="20"/>
        </w:rPr>
      </w:pPr>
      <w:r w:rsidRPr="00523A2F">
        <w:rPr>
          <w:rFonts w:ascii="Times New Roman" w:eastAsiaTheme="minorEastAsia" w:hAnsi="Times New Roman" w:cs="Times New Roman"/>
          <w:kern w:val="2"/>
          <w:sz w:val="20"/>
          <w:szCs w:val="20"/>
        </w:rPr>
        <w:t>MAC CE based UL TCI state activation</w:t>
      </w:r>
    </w:p>
    <w:p w14:paraId="4674D688" w14:textId="77777777" w:rsidR="00CB3F37" w:rsidRPr="00523A2F" w:rsidRDefault="00CB3F37" w:rsidP="00A46F60">
      <w:pPr>
        <w:pStyle w:val="a5"/>
        <w:numPr>
          <w:ilvl w:val="0"/>
          <w:numId w:val="4"/>
        </w:numPr>
        <w:spacing w:afterLines="50" w:after="120"/>
        <w:ind w:firstLineChars="0"/>
        <w:rPr>
          <w:rFonts w:ascii="Times New Roman" w:eastAsiaTheme="minorEastAsia" w:hAnsi="Times New Roman" w:cs="Times New Roman"/>
          <w:kern w:val="2"/>
          <w:sz w:val="20"/>
          <w:szCs w:val="20"/>
        </w:rPr>
      </w:pPr>
      <w:r w:rsidRPr="00523A2F">
        <w:rPr>
          <w:rFonts w:ascii="Times New Roman" w:eastAsiaTheme="minorEastAsia" w:hAnsi="Times New Roman" w:cs="Times New Roman"/>
          <w:kern w:val="2"/>
          <w:sz w:val="20"/>
          <w:szCs w:val="20"/>
        </w:rPr>
        <w:t>DCI based UL TCI state activation</w:t>
      </w:r>
    </w:p>
    <w:p w14:paraId="43C2A5AD" w14:textId="25060FEF" w:rsidR="00CB3F37" w:rsidRPr="00523A2F" w:rsidRDefault="00AB0E8B" w:rsidP="00AF1A16">
      <w:pPr>
        <w:spacing w:afterLines="50" w:after="120"/>
        <w:rPr>
          <w:rFonts w:ascii="Times New Roman" w:hAnsi="Times New Roman" w:cs="Times New Roman"/>
          <w:sz w:val="20"/>
          <w:szCs w:val="20"/>
        </w:rPr>
      </w:pPr>
      <w:r w:rsidRPr="00523A2F">
        <w:rPr>
          <w:rFonts w:ascii="Times New Roman" w:hAnsi="Times New Roman" w:cs="Times New Roman"/>
          <w:sz w:val="20"/>
          <w:szCs w:val="20"/>
        </w:rPr>
        <w:t xml:space="preserve">For DCI based UL TCI state activation, the procedure and delay length are defined in RAN1. </w:t>
      </w:r>
      <w:r w:rsidR="00CB3F37" w:rsidRPr="00523A2F">
        <w:rPr>
          <w:rFonts w:ascii="Times New Roman" w:hAnsi="Times New Roman" w:cs="Times New Roman"/>
          <w:sz w:val="20"/>
          <w:szCs w:val="20"/>
        </w:rPr>
        <w:t xml:space="preserve">Activated TCI state in DCI can include SRS or DL-RS. Therefore, the delay requirement can be re-used </w:t>
      </w:r>
      <w:r w:rsidR="00864A49" w:rsidRPr="00523A2F">
        <w:rPr>
          <w:rFonts w:ascii="Times New Roman" w:hAnsi="Times New Roman" w:cs="Times New Roman"/>
          <w:sz w:val="20"/>
          <w:szCs w:val="20"/>
        </w:rPr>
        <w:t xml:space="preserve">for </w:t>
      </w:r>
      <w:r w:rsidR="00CB3F37" w:rsidRPr="00523A2F">
        <w:rPr>
          <w:rFonts w:ascii="Times New Roman" w:hAnsi="Times New Roman" w:cs="Times New Roman"/>
          <w:sz w:val="20"/>
          <w:szCs w:val="20"/>
        </w:rPr>
        <w:t>UL-only TRP.</w:t>
      </w:r>
    </w:p>
    <w:p w14:paraId="3316326C" w14:textId="45D7A39E" w:rsidR="009F0CE1" w:rsidRPr="00523A2F" w:rsidRDefault="00CB3F37" w:rsidP="00864A49">
      <w:pPr>
        <w:spacing w:afterLines="50" w:after="120"/>
        <w:rPr>
          <w:rFonts w:ascii="Times New Roman" w:hAnsi="Times New Roman" w:cs="Times New Roman"/>
          <w:sz w:val="20"/>
          <w:szCs w:val="20"/>
        </w:rPr>
      </w:pPr>
      <w:r w:rsidRPr="00523A2F">
        <w:rPr>
          <w:rFonts w:ascii="Times New Roman" w:hAnsi="Times New Roman" w:cs="Times New Roman"/>
          <w:sz w:val="20"/>
          <w:szCs w:val="20"/>
        </w:rPr>
        <w:t>For MAC CE based UL TCI state activation</w:t>
      </w:r>
      <w:r w:rsidR="00864A49" w:rsidRPr="00523A2F">
        <w:rPr>
          <w:rFonts w:ascii="Times New Roman" w:hAnsi="Times New Roman" w:cs="Times New Roman"/>
          <w:sz w:val="20"/>
          <w:szCs w:val="20"/>
        </w:rPr>
        <w:t xml:space="preserve"> delay, we suggest to only define UL TCI activation for only known case. For known case, </w:t>
      </w:r>
      <w:r w:rsidR="007A30F7" w:rsidRPr="00523A2F">
        <w:rPr>
          <w:rFonts w:ascii="Times New Roman" w:hAnsi="Times New Roman" w:cs="Times New Roman"/>
          <w:sz w:val="20"/>
          <w:szCs w:val="20"/>
        </w:rPr>
        <w:t>which</w:t>
      </w:r>
      <w:r w:rsidR="009F0CE1" w:rsidRPr="00523A2F">
        <w:rPr>
          <w:rFonts w:ascii="Times New Roman" w:hAnsi="Times New Roman" w:cs="Times New Roman"/>
          <w:sz w:val="20"/>
          <w:szCs w:val="20"/>
        </w:rPr>
        <w:t xml:space="preserve"> will also include pathloss calculation based on measurement from another TRP</w:t>
      </w:r>
      <w:r w:rsidR="004C102F" w:rsidRPr="00523A2F">
        <w:rPr>
          <w:rFonts w:ascii="Times New Roman" w:hAnsi="Times New Roman" w:cs="Times New Roman"/>
          <w:sz w:val="20"/>
          <w:szCs w:val="20"/>
        </w:rPr>
        <w:t xml:space="preserve"> and configured</w:t>
      </w:r>
      <w:r w:rsidR="00CF0783">
        <w:rPr>
          <w:rFonts w:ascii="Times New Roman" w:hAnsi="Times New Roman" w:cs="Times New Roman"/>
          <w:sz w:val="20"/>
          <w:szCs w:val="20"/>
        </w:rPr>
        <w:t xml:space="preserve"> or updated</w:t>
      </w:r>
      <w:r w:rsidR="004C102F" w:rsidRPr="00523A2F">
        <w:rPr>
          <w:rFonts w:ascii="Times New Roman" w:hAnsi="Times New Roman" w:cs="Times New Roman"/>
          <w:sz w:val="20"/>
          <w:szCs w:val="20"/>
        </w:rPr>
        <w:t xml:space="preserve"> pathloss offset</w:t>
      </w:r>
      <w:r w:rsidR="00CF0783">
        <w:rPr>
          <w:rFonts w:ascii="Times New Roman" w:hAnsi="Times New Roman" w:cs="Times New Roman"/>
          <w:sz w:val="20"/>
          <w:szCs w:val="20"/>
        </w:rPr>
        <w:t xml:space="preserve"> associated with this TCI state</w:t>
      </w:r>
      <w:r w:rsidR="004C102F" w:rsidRPr="00523A2F">
        <w:rPr>
          <w:rFonts w:ascii="Times New Roman" w:hAnsi="Times New Roman" w:cs="Times New Roman"/>
          <w:sz w:val="20"/>
          <w:szCs w:val="20"/>
        </w:rPr>
        <w:t>.</w:t>
      </w:r>
      <w:r w:rsidR="00EE1C7F" w:rsidRPr="00523A2F">
        <w:rPr>
          <w:rFonts w:ascii="Times New Roman" w:hAnsi="Times New Roman" w:cs="Times New Roman"/>
          <w:sz w:val="20"/>
          <w:szCs w:val="20"/>
        </w:rPr>
        <w:t xml:space="preserve"> The legacy MAC CE based UL TCI state activation delay of known case can be used as baseline.</w:t>
      </w:r>
    </w:p>
    <w:p w14:paraId="7A67F167" w14:textId="217E05E3" w:rsidR="00CB3F37" w:rsidRPr="00523A2F" w:rsidRDefault="00732AC7" w:rsidP="00AF1A16">
      <w:pPr>
        <w:spacing w:afterLines="50" w:after="120"/>
        <w:rPr>
          <w:rFonts w:ascii="Times New Roman" w:hAnsi="Times New Roman" w:cs="Times New Roman"/>
          <w:b/>
          <w:bCs/>
          <w:sz w:val="20"/>
          <w:szCs w:val="20"/>
        </w:rPr>
      </w:pPr>
      <w:r w:rsidRPr="00523A2F">
        <w:rPr>
          <w:rFonts w:ascii="Times New Roman" w:hAnsi="Times New Roman" w:cs="Times New Roman"/>
          <w:b/>
          <w:bCs/>
          <w:sz w:val="20"/>
          <w:szCs w:val="20"/>
        </w:rPr>
        <w:t>Proposal</w:t>
      </w:r>
      <w:r w:rsidR="005E59A8">
        <w:rPr>
          <w:rFonts w:ascii="Times New Roman" w:hAnsi="Times New Roman" w:cs="Times New Roman"/>
          <w:b/>
          <w:bCs/>
          <w:sz w:val="20"/>
          <w:szCs w:val="20"/>
        </w:rPr>
        <w:t xml:space="preserve"> 5</w:t>
      </w:r>
      <w:r w:rsidRPr="00523A2F">
        <w:rPr>
          <w:rFonts w:ascii="Times New Roman" w:hAnsi="Times New Roman" w:cs="Times New Roman"/>
          <w:b/>
          <w:bCs/>
          <w:sz w:val="20"/>
          <w:szCs w:val="20"/>
        </w:rPr>
        <w:t xml:space="preserve">: </w:t>
      </w:r>
      <w:r w:rsidR="007170D9" w:rsidRPr="00523A2F">
        <w:rPr>
          <w:rFonts w:ascii="Times New Roman" w:hAnsi="Times New Roman" w:cs="Times New Roman"/>
          <w:b/>
          <w:bCs/>
          <w:sz w:val="20"/>
          <w:szCs w:val="20"/>
        </w:rPr>
        <w:t>Legacy DCI based UL TCI state activation requirement can be re-used for UL-only TRP.</w:t>
      </w:r>
    </w:p>
    <w:p w14:paraId="4BA7C68D" w14:textId="369DF569" w:rsidR="007170D9" w:rsidRDefault="007170D9" w:rsidP="007170D9">
      <w:pPr>
        <w:spacing w:afterLines="50" w:after="120"/>
        <w:rPr>
          <w:rFonts w:ascii="Times New Roman" w:hAnsi="Times New Roman" w:cs="Times New Roman"/>
          <w:b/>
          <w:bCs/>
          <w:sz w:val="20"/>
          <w:szCs w:val="20"/>
        </w:rPr>
      </w:pPr>
      <w:r w:rsidRPr="00523A2F">
        <w:rPr>
          <w:rFonts w:ascii="Times New Roman" w:hAnsi="Times New Roman" w:cs="Times New Roman"/>
          <w:b/>
          <w:bCs/>
          <w:sz w:val="20"/>
          <w:szCs w:val="20"/>
        </w:rPr>
        <w:t>Proposal</w:t>
      </w:r>
      <w:r w:rsidR="005E59A8">
        <w:rPr>
          <w:rFonts w:ascii="Times New Roman" w:hAnsi="Times New Roman" w:cs="Times New Roman"/>
          <w:b/>
          <w:bCs/>
          <w:sz w:val="20"/>
          <w:szCs w:val="20"/>
        </w:rPr>
        <w:t xml:space="preserve"> 6</w:t>
      </w:r>
      <w:r w:rsidRPr="00523A2F">
        <w:rPr>
          <w:rFonts w:ascii="Times New Roman" w:hAnsi="Times New Roman" w:cs="Times New Roman"/>
          <w:b/>
          <w:bCs/>
          <w:sz w:val="20"/>
          <w:szCs w:val="20"/>
        </w:rPr>
        <w:t>: RAN4 only to define MAC CE based UL TCI state activation requirement based on known TCI. The legacy MAC CE based delay requirement can be used as baseline.</w:t>
      </w:r>
    </w:p>
    <w:p w14:paraId="4C068DC3" w14:textId="392D985C" w:rsidR="00650497" w:rsidRPr="00523A2F" w:rsidRDefault="00650497" w:rsidP="00650497">
      <w:pPr>
        <w:spacing w:beforeLines="100" w:before="240" w:afterLines="100" w:after="240"/>
        <w:rPr>
          <w:rFonts w:ascii="Times New Roman" w:hAnsi="Times New Roman" w:cs="Times New Roman"/>
          <w:sz w:val="20"/>
          <w:szCs w:val="20"/>
          <w:u w:val="single"/>
        </w:rPr>
      </w:pPr>
      <w:r w:rsidRPr="00523A2F">
        <w:rPr>
          <w:rFonts w:ascii="Times New Roman" w:hAnsi="Times New Roman" w:cs="Times New Roman"/>
          <w:sz w:val="20"/>
          <w:szCs w:val="20"/>
          <w:u w:val="single"/>
        </w:rPr>
        <w:t>Two TA</w:t>
      </w:r>
    </w:p>
    <w:p w14:paraId="76167E85" w14:textId="6F7A9081" w:rsidR="00495423" w:rsidRPr="00523A2F" w:rsidRDefault="00495423" w:rsidP="00495423">
      <w:pPr>
        <w:spacing w:afterLines="50" w:after="120"/>
        <w:rPr>
          <w:rFonts w:ascii="Times New Roman" w:hAnsi="Times New Roman" w:cs="Times New Roman"/>
          <w:sz w:val="20"/>
          <w:szCs w:val="20"/>
        </w:rPr>
      </w:pPr>
      <w:r w:rsidRPr="00523A2F">
        <w:rPr>
          <w:rFonts w:ascii="Times New Roman" w:hAnsi="Times New Roman" w:cs="Times New Roman"/>
          <w:sz w:val="20"/>
          <w:szCs w:val="20"/>
        </w:rPr>
        <w:t xml:space="preserve">Another crucial aspect involves defining UL timing. In the legacy sDCI scenario, a single timing advance (TA) is typically considered. However, in the context of UL-only TRP and non-co-located DL anchor TRP, ensuring timing offset within CP is challenging. </w:t>
      </w:r>
      <w:r w:rsidRPr="00523A2F">
        <w:rPr>
          <w:rFonts w:ascii="Times New Roman" w:hAnsi="Times New Roman" w:cs="Times New Roman"/>
          <w:sz w:val="20"/>
          <w:szCs w:val="20"/>
          <w:lang w:val="en-GB"/>
        </w:rPr>
        <w:t>In RAN#105 meeting, the WID is updated and two TA will be considered for RAN1</w:t>
      </w:r>
      <w:r w:rsidR="001D70C4" w:rsidRPr="00523A2F">
        <w:rPr>
          <w:rFonts w:ascii="Times New Roman" w:hAnsi="Times New Roman" w:cs="Times New Roman"/>
          <w:sz w:val="20"/>
          <w:szCs w:val="20"/>
          <w:lang w:val="en-GB"/>
        </w:rPr>
        <w:t>[1]</w:t>
      </w:r>
      <w:r w:rsidRPr="00523A2F">
        <w:rPr>
          <w:rFonts w:ascii="Times New Roman" w:hAnsi="Times New Roman" w:cs="Times New Roman"/>
          <w:sz w:val="20"/>
          <w:szCs w:val="20"/>
          <w:lang w:val="en-GB"/>
        </w:rPr>
        <w:t>.</w:t>
      </w:r>
    </w:p>
    <w:tbl>
      <w:tblPr>
        <w:tblStyle w:val="a4"/>
        <w:tblW w:w="0" w:type="auto"/>
        <w:tblLook w:val="04A0" w:firstRow="1" w:lastRow="0" w:firstColumn="1" w:lastColumn="0" w:noHBand="0" w:noVBand="1"/>
      </w:tblPr>
      <w:tblGrid>
        <w:gridCol w:w="10478"/>
      </w:tblGrid>
      <w:tr w:rsidR="00495423" w:rsidRPr="00523A2F" w14:paraId="77974E24" w14:textId="77777777" w:rsidTr="00AA1BC2">
        <w:tc>
          <w:tcPr>
            <w:tcW w:w="10478" w:type="dxa"/>
          </w:tcPr>
          <w:p w14:paraId="5800A8C1" w14:textId="77777777" w:rsidR="00495423" w:rsidRPr="00523A2F" w:rsidRDefault="00495423" w:rsidP="00AA1BC2">
            <w:pPr>
              <w:snapToGrid w:val="0"/>
              <w:rPr>
                <w:rFonts w:ascii="Times New Roman" w:eastAsia="Times New Roman" w:hAnsi="Times New Roman" w:cs="Times New Roman"/>
                <w:sz w:val="20"/>
                <w:szCs w:val="20"/>
                <w:lang w:eastAsia="en-US"/>
              </w:rPr>
            </w:pPr>
            <w:r w:rsidRPr="00523A2F">
              <w:rPr>
                <w:rFonts w:ascii="Times New Roman" w:eastAsia="Times New Roman" w:hAnsi="Times New Roman" w:cs="Times New Roman"/>
                <w:sz w:val="20"/>
                <w:szCs w:val="20"/>
                <w:lang w:eastAsia="en-US"/>
              </w:rPr>
              <w:t xml:space="preserve">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2C56D872" w14:textId="77777777" w:rsidR="00495423" w:rsidRPr="00523A2F" w:rsidRDefault="00495423" w:rsidP="00A46F60">
            <w:pPr>
              <w:numPr>
                <w:ilvl w:val="1"/>
                <w:numId w:val="5"/>
              </w:numPr>
              <w:snapToGrid w:val="0"/>
              <w:rPr>
                <w:rFonts w:ascii="Times New Roman" w:eastAsia="Times New Roman" w:hAnsi="Times New Roman" w:cs="Times New Roman"/>
                <w:sz w:val="20"/>
                <w:szCs w:val="20"/>
                <w:lang w:eastAsia="en-US"/>
              </w:rPr>
            </w:pPr>
            <w:r w:rsidRPr="00523A2F">
              <w:rPr>
                <w:rFonts w:ascii="Times New Roman" w:eastAsia="Times New Roman" w:hAnsi="Times New Roman" w:cs="Times New Roman"/>
                <w:sz w:val="20"/>
                <w:szCs w:val="20"/>
                <w:lang w:eastAsia="en-US"/>
              </w:rPr>
              <w:t xml:space="preserve">Two closed-loop PC adjustment states for SRS, both separate from PUSCH; and pathloss offset configurations for pathloss calculation to UL TRP(s), when the pathloss RS is from DL sTRP. </w:t>
            </w:r>
          </w:p>
          <w:p w14:paraId="1ABA4936" w14:textId="77777777" w:rsidR="00495423" w:rsidRPr="00523A2F" w:rsidRDefault="00495423" w:rsidP="00A46F60">
            <w:pPr>
              <w:numPr>
                <w:ilvl w:val="1"/>
                <w:numId w:val="5"/>
              </w:numPr>
              <w:snapToGrid w:val="0"/>
              <w:rPr>
                <w:rFonts w:ascii="Times New Roman" w:eastAsia="Times New Roman" w:hAnsi="Times New Roman" w:cs="Times New Roman"/>
                <w:b/>
                <w:bCs/>
                <w:sz w:val="20"/>
                <w:szCs w:val="20"/>
                <w:lang w:eastAsia="en-US"/>
              </w:rPr>
            </w:pPr>
            <w:r w:rsidRPr="00523A2F">
              <w:rPr>
                <w:rFonts w:ascii="Times New Roman" w:eastAsia="Times New Roman" w:hAnsi="Times New Roman" w:cs="Times New Roman"/>
                <w:b/>
                <w:bCs/>
                <w:sz w:val="20"/>
                <w:szCs w:val="20"/>
                <w:lang w:eastAsia="en-US"/>
              </w:rPr>
              <w:t>Two TAs through reusing Rel-18 specification of two TAs for multi-DCI-based multi-TRP and removing the restriction that </w:t>
            </w:r>
            <w:r w:rsidRPr="00523A2F">
              <w:rPr>
                <w:rFonts w:ascii="Times New Roman" w:eastAsia="Times New Roman" w:hAnsi="Times New Roman" w:cs="Times New Roman"/>
                <w:b/>
                <w:bCs/>
                <w:i/>
                <w:iCs/>
                <w:sz w:val="20"/>
                <w:szCs w:val="20"/>
                <w:lang w:eastAsia="en-US"/>
              </w:rPr>
              <w:t xml:space="preserve">coresetPoolIndex </w:t>
            </w:r>
            <w:r w:rsidRPr="00523A2F">
              <w:rPr>
                <w:rFonts w:ascii="Times New Roman" w:eastAsia="Times New Roman" w:hAnsi="Times New Roman" w:cs="Times New Roman"/>
                <w:b/>
                <w:bCs/>
                <w:sz w:val="20"/>
                <w:szCs w:val="20"/>
                <w:lang w:eastAsia="en-US"/>
              </w:rPr>
              <w:t>needs to be configured, assuming legacy PRACH resources</w:t>
            </w:r>
          </w:p>
        </w:tc>
      </w:tr>
    </w:tbl>
    <w:p w14:paraId="48305409" w14:textId="09DCCF02" w:rsidR="00495423" w:rsidRPr="00523A2F" w:rsidRDefault="00495423" w:rsidP="00CF1154">
      <w:pPr>
        <w:spacing w:beforeLines="50" w:before="120" w:afterLines="50" w:after="120"/>
        <w:rPr>
          <w:rFonts w:ascii="Times New Roman" w:hAnsi="Times New Roman" w:cs="Times New Roman"/>
          <w:sz w:val="20"/>
          <w:szCs w:val="20"/>
        </w:rPr>
      </w:pPr>
      <w:r w:rsidRPr="00523A2F">
        <w:rPr>
          <w:rFonts w:ascii="Times New Roman" w:hAnsi="Times New Roman" w:cs="Times New Roman"/>
          <w:sz w:val="20"/>
          <w:szCs w:val="20"/>
        </w:rPr>
        <w:t>From RAN agreement, two TAs will re-use Rel-18 specification of multi-DCI based multi-TRP. In Rel-18,</w:t>
      </w:r>
      <w:r w:rsidR="008D2508" w:rsidRPr="00523A2F">
        <w:rPr>
          <w:rFonts w:ascii="Times New Roman" w:hAnsi="Times New Roman" w:cs="Times New Roman"/>
          <w:sz w:val="20"/>
          <w:szCs w:val="20"/>
        </w:rPr>
        <w:t xml:space="preserve"> </w:t>
      </w:r>
      <w:r w:rsidRPr="00523A2F">
        <w:rPr>
          <w:rFonts w:ascii="Times New Roman" w:hAnsi="Times New Roman" w:cs="Times New Roman"/>
          <w:sz w:val="20"/>
          <w:szCs w:val="20"/>
        </w:rPr>
        <w:t xml:space="preserve">for each UL TCI state, an associated TAG ID will be provided. Similar, </w:t>
      </w:r>
      <w:r w:rsidR="00630DB7" w:rsidRPr="00523A2F">
        <w:rPr>
          <w:rFonts w:ascii="Times New Roman" w:hAnsi="Times New Roman" w:cs="Times New Roman"/>
          <w:sz w:val="20"/>
          <w:szCs w:val="20"/>
        </w:rPr>
        <w:t xml:space="preserve">for UL TCI state </w:t>
      </w:r>
      <w:r w:rsidRPr="00523A2F">
        <w:rPr>
          <w:rFonts w:ascii="Times New Roman" w:hAnsi="Times New Roman" w:cs="Times New Roman"/>
          <w:sz w:val="20"/>
          <w:szCs w:val="20"/>
        </w:rPr>
        <w:t xml:space="preserve">for </w:t>
      </w:r>
      <w:r w:rsidR="00630DB7" w:rsidRPr="00523A2F">
        <w:rPr>
          <w:rFonts w:ascii="Times New Roman" w:hAnsi="Times New Roman" w:cs="Times New Roman"/>
          <w:sz w:val="20"/>
          <w:szCs w:val="20"/>
        </w:rPr>
        <w:t>asymmetric DL sTRP/UL mTRP</w:t>
      </w:r>
      <w:r w:rsidRPr="00523A2F">
        <w:rPr>
          <w:rFonts w:ascii="Times New Roman" w:hAnsi="Times New Roman" w:cs="Times New Roman"/>
          <w:sz w:val="20"/>
          <w:szCs w:val="20"/>
        </w:rPr>
        <w:t xml:space="preserve"> in Rel-19, an associated TAG ID will also be configured. The</w:t>
      </w:r>
      <w:r w:rsidR="00630DB7" w:rsidRPr="00523A2F">
        <w:rPr>
          <w:rFonts w:ascii="Times New Roman" w:hAnsi="Times New Roman" w:cs="Times New Roman"/>
          <w:sz w:val="20"/>
          <w:szCs w:val="20"/>
        </w:rPr>
        <w:t xml:space="preserve">n DL reference timing defined in RAN4 Rel-18 can be re-used for Rel-19 asymmetric DL sTRP/UL mTRP. </w:t>
      </w:r>
    </w:p>
    <w:p w14:paraId="7C199382" w14:textId="1951132D" w:rsidR="00495423" w:rsidRPr="00523A2F" w:rsidRDefault="00630DB7" w:rsidP="00495423">
      <w:pPr>
        <w:spacing w:after="120"/>
        <w:rPr>
          <w:rFonts w:ascii="Times New Roman" w:hAnsi="Times New Roman" w:cs="Times New Roman"/>
          <w:b/>
          <w:bCs/>
          <w:sz w:val="20"/>
          <w:szCs w:val="20"/>
        </w:rPr>
      </w:pPr>
      <w:r w:rsidRPr="00523A2F">
        <w:rPr>
          <w:rFonts w:ascii="Times New Roman" w:hAnsi="Times New Roman" w:cs="Times New Roman"/>
          <w:b/>
          <w:bCs/>
          <w:sz w:val="20"/>
          <w:szCs w:val="20"/>
        </w:rPr>
        <w:t>Observation</w:t>
      </w:r>
      <w:r w:rsidR="005E59A8">
        <w:rPr>
          <w:rFonts w:ascii="Times New Roman" w:hAnsi="Times New Roman" w:cs="Times New Roman"/>
          <w:b/>
          <w:bCs/>
          <w:sz w:val="20"/>
          <w:szCs w:val="20"/>
        </w:rPr>
        <w:t xml:space="preserve"> 3</w:t>
      </w:r>
      <w:r w:rsidRPr="00523A2F">
        <w:rPr>
          <w:rFonts w:ascii="Times New Roman" w:hAnsi="Times New Roman" w:cs="Times New Roman"/>
          <w:b/>
          <w:bCs/>
          <w:sz w:val="20"/>
          <w:szCs w:val="20"/>
        </w:rPr>
        <w:t>: For asymmetric DL sTRP/UL mTRP deployment scenarios, two TAs will re-use Rel-18 specification of multi-DCI based multi-TRP.</w:t>
      </w:r>
    </w:p>
    <w:p w14:paraId="2D2BCE13" w14:textId="411B1580" w:rsidR="00F92F6A" w:rsidRPr="00523A2F" w:rsidRDefault="00495423" w:rsidP="00F92F6A">
      <w:pPr>
        <w:spacing w:beforeLines="50" w:before="120" w:afterLines="50" w:after="120"/>
        <w:rPr>
          <w:rFonts w:ascii="Times New Roman" w:hAnsi="Times New Roman" w:cs="Times New Roman"/>
          <w:sz w:val="20"/>
          <w:szCs w:val="20"/>
        </w:rPr>
      </w:pPr>
      <w:r w:rsidRPr="00523A2F">
        <w:rPr>
          <w:rFonts w:ascii="Times New Roman" w:hAnsi="Times New Roman" w:cs="Times New Roman"/>
          <w:b/>
          <w:bCs/>
          <w:sz w:val="20"/>
          <w:szCs w:val="20"/>
        </w:rPr>
        <w:lastRenderedPageBreak/>
        <w:t xml:space="preserve">Proposal </w:t>
      </w:r>
      <w:r w:rsidR="005E59A8">
        <w:rPr>
          <w:rFonts w:ascii="Times New Roman" w:hAnsi="Times New Roman" w:cs="Times New Roman"/>
          <w:b/>
          <w:bCs/>
          <w:sz w:val="20"/>
          <w:szCs w:val="20"/>
        </w:rPr>
        <w:t>7</w:t>
      </w:r>
      <w:r w:rsidRPr="00523A2F">
        <w:rPr>
          <w:rFonts w:ascii="Times New Roman" w:hAnsi="Times New Roman" w:cs="Times New Roman"/>
          <w:b/>
          <w:bCs/>
          <w:sz w:val="20"/>
          <w:szCs w:val="20"/>
        </w:rPr>
        <w:t xml:space="preserve">: </w:t>
      </w:r>
      <w:r w:rsidR="00F92F6A" w:rsidRPr="00523A2F">
        <w:rPr>
          <w:rFonts w:ascii="Times New Roman" w:hAnsi="Times New Roman" w:cs="Times New Roman"/>
          <w:b/>
          <w:bCs/>
          <w:sz w:val="20"/>
          <w:szCs w:val="20"/>
        </w:rPr>
        <w:t xml:space="preserve">If TAG ID is configured for UL TCI state, DL reference timing defined in RAN4 Rel-18 for multi-DCI mTRP can be re-used for Rel-19 asymmetric DL sTRP/UL mTRP. </w:t>
      </w:r>
    </w:p>
    <w:p w14:paraId="6832CDE5" w14:textId="4F084459" w:rsidR="005A61B6" w:rsidRPr="00FC3AF1" w:rsidRDefault="006E5755" w:rsidP="00710769">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FC3AF1">
        <w:rPr>
          <w:rFonts w:ascii="Times New Roman" w:hAnsi="Times New Roman" w:cs="Times New Roman"/>
          <w:sz w:val="36"/>
          <w:szCs w:val="20"/>
          <w:lang w:val="en-GB"/>
        </w:rPr>
        <w:t>Conclusion</w:t>
      </w:r>
    </w:p>
    <w:p w14:paraId="6361F996" w14:textId="658C2B7E" w:rsidR="00363556" w:rsidRDefault="00DE3EAA" w:rsidP="00AF606B">
      <w:pPr>
        <w:spacing w:afterLines="50" w:after="120"/>
        <w:rPr>
          <w:rFonts w:ascii="Times New Roman" w:hAnsi="Times New Roman" w:cs="Times New Roman"/>
          <w:sz w:val="20"/>
          <w:szCs w:val="20"/>
        </w:rPr>
      </w:pPr>
      <w:r w:rsidRPr="005E59A8">
        <w:rPr>
          <w:rFonts w:ascii="Times New Roman" w:hAnsi="Times New Roman" w:cs="Times New Roman"/>
          <w:sz w:val="20"/>
          <w:szCs w:val="20"/>
        </w:rPr>
        <w:t>In this contribution, we provide the following proposals</w:t>
      </w:r>
      <w:r w:rsidRPr="005E59A8">
        <w:rPr>
          <w:rFonts w:ascii="Times New Roman" w:hAnsi="Times New Roman" w:cs="Times New Roman"/>
          <w:sz w:val="20"/>
          <w:szCs w:val="20"/>
        </w:rPr>
        <w:t>：</w:t>
      </w:r>
    </w:p>
    <w:p w14:paraId="49840A94" w14:textId="77777777" w:rsidR="003F398A" w:rsidRPr="00523A2F" w:rsidRDefault="003F398A" w:rsidP="003F398A">
      <w:pPr>
        <w:spacing w:beforeLines="50" w:before="120" w:afterLines="50" w:after="120"/>
        <w:rPr>
          <w:rFonts w:ascii="Times New Roman" w:hAnsi="Times New Roman" w:cs="Times New Roman"/>
          <w:b/>
          <w:bCs/>
          <w:sz w:val="20"/>
          <w:szCs w:val="20"/>
          <w:lang w:val="en-GB"/>
        </w:rPr>
      </w:pPr>
      <w:r w:rsidRPr="00523A2F">
        <w:rPr>
          <w:rFonts w:ascii="Times New Roman" w:hAnsi="Times New Roman" w:cs="Times New Roman"/>
          <w:b/>
          <w:bCs/>
          <w:sz w:val="20"/>
          <w:szCs w:val="20"/>
          <w:lang w:val="en-GB"/>
        </w:rPr>
        <w:t>Proposal</w:t>
      </w:r>
      <w:r>
        <w:rPr>
          <w:rFonts w:ascii="Times New Roman" w:hAnsi="Times New Roman" w:cs="Times New Roman"/>
          <w:b/>
          <w:bCs/>
          <w:sz w:val="20"/>
          <w:szCs w:val="20"/>
          <w:lang w:val="en-GB"/>
        </w:rPr>
        <w:t xml:space="preserve"> 1</w:t>
      </w:r>
      <w:r w:rsidRPr="00523A2F">
        <w:rPr>
          <w:rFonts w:ascii="Times New Roman" w:hAnsi="Times New Roman" w:cs="Times New Roman"/>
          <w:b/>
          <w:bCs/>
          <w:sz w:val="20"/>
          <w:szCs w:val="20"/>
          <w:lang w:val="en-GB"/>
        </w:rPr>
        <w:t>: For aperiodic CJT calibration reporting, there is no RRM core requirement.</w:t>
      </w:r>
    </w:p>
    <w:p w14:paraId="4D6D7B35" w14:textId="0B8C04C9" w:rsidR="005E59A8" w:rsidRDefault="003F398A" w:rsidP="00AF606B">
      <w:pPr>
        <w:spacing w:afterLines="50" w:after="120"/>
        <w:rPr>
          <w:rFonts w:ascii="Times New Roman" w:hAnsi="Times New Roman" w:cs="Times New Roman"/>
          <w:b/>
          <w:bCs/>
          <w:sz w:val="20"/>
          <w:szCs w:val="20"/>
        </w:rPr>
      </w:pPr>
      <w:r w:rsidRPr="00523A2F">
        <w:rPr>
          <w:rFonts w:ascii="Times New Roman" w:hAnsi="Times New Roman" w:cs="Times New Roman"/>
          <w:b/>
          <w:bCs/>
          <w:sz w:val="20"/>
          <w:szCs w:val="20"/>
        </w:rPr>
        <w:t xml:space="preserve">Observation </w:t>
      </w:r>
      <w:r>
        <w:rPr>
          <w:rFonts w:ascii="Times New Roman" w:hAnsi="Times New Roman" w:cs="Times New Roman"/>
          <w:b/>
          <w:bCs/>
          <w:sz w:val="20"/>
          <w:szCs w:val="20"/>
        </w:rPr>
        <w:t>1</w:t>
      </w:r>
      <w:r w:rsidRPr="00523A2F">
        <w:rPr>
          <w:rFonts w:ascii="Times New Roman" w:hAnsi="Times New Roman" w:cs="Times New Roman"/>
          <w:b/>
          <w:bCs/>
          <w:sz w:val="20"/>
          <w:szCs w:val="20"/>
        </w:rPr>
        <w:t>: For UL-only TRP, SRS will be configured as source RS in UL TCI state activation.</w:t>
      </w:r>
    </w:p>
    <w:p w14:paraId="40F3E55A" w14:textId="77777777" w:rsidR="003F398A" w:rsidRPr="00523A2F" w:rsidRDefault="003F398A" w:rsidP="003F398A">
      <w:pPr>
        <w:spacing w:afterLines="50" w:after="120"/>
        <w:rPr>
          <w:rFonts w:ascii="Times New Roman" w:hAnsi="Times New Roman" w:cs="Times New Roman"/>
          <w:b/>
          <w:bCs/>
          <w:sz w:val="20"/>
          <w:szCs w:val="20"/>
        </w:rPr>
      </w:pPr>
      <w:r w:rsidRPr="00523A2F">
        <w:rPr>
          <w:rFonts w:ascii="Times New Roman" w:hAnsi="Times New Roman" w:cs="Times New Roman"/>
          <w:b/>
          <w:bCs/>
          <w:sz w:val="20"/>
          <w:szCs w:val="20"/>
        </w:rPr>
        <w:t>Proposal</w:t>
      </w:r>
      <w:r>
        <w:rPr>
          <w:rFonts w:ascii="Times New Roman" w:hAnsi="Times New Roman" w:cs="Times New Roman"/>
          <w:b/>
          <w:bCs/>
          <w:sz w:val="20"/>
          <w:szCs w:val="20"/>
        </w:rPr>
        <w:t xml:space="preserve"> 2</w:t>
      </w:r>
      <w:r w:rsidRPr="00523A2F">
        <w:rPr>
          <w:rFonts w:ascii="Times New Roman" w:hAnsi="Times New Roman" w:cs="Times New Roman"/>
          <w:b/>
          <w:bCs/>
          <w:sz w:val="20"/>
          <w:szCs w:val="20"/>
        </w:rPr>
        <w:t xml:space="preserve">: For UL-only TRP, RAN4 to define UL TCI state activation requirement based on SRS. </w:t>
      </w:r>
    </w:p>
    <w:p w14:paraId="67B28582" w14:textId="77777777" w:rsidR="003F398A" w:rsidRPr="00523A2F" w:rsidRDefault="003F398A" w:rsidP="003F398A">
      <w:pPr>
        <w:spacing w:afterLines="50" w:after="120"/>
        <w:rPr>
          <w:rFonts w:ascii="Times New Roman" w:eastAsia="Times New Roman" w:hAnsi="Times New Roman" w:cs="Times New Roman"/>
          <w:b/>
          <w:bCs/>
          <w:sz w:val="20"/>
          <w:szCs w:val="20"/>
          <w:lang w:eastAsia="en-US"/>
        </w:rPr>
      </w:pPr>
      <w:r w:rsidRPr="00523A2F">
        <w:rPr>
          <w:rFonts w:ascii="Times New Roman" w:hAnsi="Times New Roman" w:cs="Times New Roman"/>
          <w:b/>
          <w:bCs/>
          <w:sz w:val="20"/>
          <w:szCs w:val="20"/>
        </w:rPr>
        <w:t>Proposal</w:t>
      </w:r>
      <w:r>
        <w:rPr>
          <w:rFonts w:ascii="Times New Roman" w:hAnsi="Times New Roman" w:cs="Times New Roman"/>
          <w:b/>
          <w:bCs/>
          <w:sz w:val="20"/>
          <w:szCs w:val="20"/>
        </w:rPr>
        <w:t xml:space="preserve"> 3</w:t>
      </w:r>
      <w:r w:rsidRPr="00523A2F">
        <w:rPr>
          <w:rFonts w:ascii="Times New Roman" w:hAnsi="Times New Roman" w:cs="Times New Roman"/>
          <w:b/>
          <w:bCs/>
          <w:sz w:val="20"/>
          <w:szCs w:val="20"/>
        </w:rPr>
        <w:t>: For anchor DL-TRP, legacy UL TCI state activation requirement based on DL-RS can be re-used. RAN4 to discuss whether to also define UL TCI state activation requirement based on SRS for anchor DL-TRP.</w:t>
      </w:r>
    </w:p>
    <w:p w14:paraId="773B12D9" w14:textId="77777777" w:rsidR="00B915A2" w:rsidRPr="00523A2F" w:rsidRDefault="00B915A2" w:rsidP="00B915A2">
      <w:pPr>
        <w:spacing w:afterLines="50" w:after="120"/>
        <w:rPr>
          <w:rFonts w:ascii="Times New Roman" w:hAnsi="Times New Roman" w:cs="Times New Roman"/>
          <w:b/>
          <w:bCs/>
          <w:sz w:val="20"/>
          <w:szCs w:val="20"/>
        </w:rPr>
      </w:pPr>
      <w:r w:rsidRPr="00523A2F">
        <w:rPr>
          <w:rFonts w:ascii="Times New Roman" w:hAnsi="Times New Roman" w:cs="Times New Roman"/>
          <w:b/>
          <w:bCs/>
          <w:sz w:val="20"/>
          <w:szCs w:val="20"/>
        </w:rPr>
        <w:t xml:space="preserve">Observation </w:t>
      </w:r>
      <w:r>
        <w:rPr>
          <w:rFonts w:ascii="Times New Roman" w:hAnsi="Times New Roman" w:cs="Times New Roman"/>
          <w:b/>
          <w:bCs/>
          <w:sz w:val="20"/>
          <w:szCs w:val="20"/>
        </w:rPr>
        <w:t>2</w:t>
      </w:r>
      <w:r w:rsidRPr="00523A2F">
        <w:rPr>
          <w:rFonts w:ascii="Times New Roman" w:hAnsi="Times New Roman" w:cs="Times New Roman"/>
          <w:b/>
          <w:bCs/>
          <w:sz w:val="20"/>
          <w:szCs w:val="20"/>
        </w:rPr>
        <w:t>: For UL-only TRP, if DL-RS is not available, known and unknown definition for UL TCI state activation can’t be re-used.</w:t>
      </w:r>
    </w:p>
    <w:p w14:paraId="15A047EC" w14:textId="2DF090AF" w:rsidR="003F398A" w:rsidRDefault="00F11557" w:rsidP="00AF606B">
      <w:pPr>
        <w:spacing w:afterLines="50" w:after="120"/>
        <w:rPr>
          <w:rFonts w:ascii="Times New Roman" w:hAnsi="Times New Roman" w:cs="Times New Roman"/>
          <w:b/>
          <w:bCs/>
          <w:sz w:val="20"/>
          <w:szCs w:val="20"/>
        </w:rPr>
      </w:pPr>
      <w:r w:rsidRPr="00523A2F">
        <w:rPr>
          <w:rFonts w:ascii="Times New Roman" w:hAnsi="Times New Roman" w:cs="Times New Roman"/>
          <w:b/>
          <w:bCs/>
          <w:sz w:val="20"/>
          <w:szCs w:val="20"/>
        </w:rPr>
        <w:t>Proposal</w:t>
      </w:r>
      <w:r>
        <w:rPr>
          <w:rFonts w:ascii="Times New Roman" w:hAnsi="Times New Roman" w:cs="Times New Roman"/>
          <w:b/>
          <w:bCs/>
          <w:sz w:val="20"/>
          <w:szCs w:val="20"/>
        </w:rPr>
        <w:t xml:space="preserve"> 4</w:t>
      </w:r>
      <w:r w:rsidRPr="00523A2F">
        <w:rPr>
          <w:rFonts w:ascii="Times New Roman" w:hAnsi="Times New Roman" w:cs="Times New Roman"/>
          <w:b/>
          <w:bCs/>
          <w:sz w:val="20"/>
          <w:szCs w:val="20"/>
        </w:rPr>
        <w:t>: RAN4 to discuss how to define known UL TCI state based on SRS.</w:t>
      </w:r>
    </w:p>
    <w:p w14:paraId="5EF8E635" w14:textId="77777777" w:rsidR="00F11557" w:rsidRPr="00523A2F" w:rsidRDefault="00F11557" w:rsidP="00F11557">
      <w:pPr>
        <w:spacing w:afterLines="50" w:after="120"/>
        <w:rPr>
          <w:rFonts w:ascii="Times New Roman" w:hAnsi="Times New Roman" w:cs="Times New Roman"/>
          <w:b/>
          <w:bCs/>
          <w:sz w:val="20"/>
          <w:szCs w:val="20"/>
        </w:rPr>
      </w:pPr>
      <w:r w:rsidRPr="00523A2F">
        <w:rPr>
          <w:rFonts w:ascii="Times New Roman" w:hAnsi="Times New Roman" w:cs="Times New Roman"/>
          <w:b/>
          <w:bCs/>
          <w:sz w:val="20"/>
          <w:szCs w:val="20"/>
        </w:rPr>
        <w:t>Proposal</w:t>
      </w:r>
      <w:r>
        <w:rPr>
          <w:rFonts w:ascii="Times New Roman" w:hAnsi="Times New Roman" w:cs="Times New Roman"/>
          <w:b/>
          <w:bCs/>
          <w:sz w:val="20"/>
          <w:szCs w:val="20"/>
        </w:rPr>
        <w:t xml:space="preserve"> 5</w:t>
      </w:r>
      <w:r w:rsidRPr="00523A2F">
        <w:rPr>
          <w:rFonts w:ascii="Times New Roman" w:hAnsi="Times New Roman" w:cs="Times New Roman"/>
          <w:b/>
          <w:bCs/>
          <w:sz w:val="20"/>
          <w:szCs w:val="20"/>
        </w:rPr>
        <w:t>: Legacy DCI based UL TCI state activation requirement can be re-used for UL-only TRP.</w:t>
      </w:r>
    </w:p>
    <w:p w14:paraId="0DA469F5" w14:textId="6397E356" w:rsidR="00F11557" w:rsidRPr="00523A2F" w:rsidRDefault="00F11557" w:rsidP="00F11557">
      <w:pPr>
        <w:spacing w:afterLines="50" w:after="120"/>
        <w:rPr>
          <w:rFonts w:ascii="Times New Roman" w:hAnsi="Times New Roman" w:cs="Times New Roman"/>
          <w:b/>
          <w:bCs/>
          <w:sz w:val="20"/>
          <w:szCs w:val="20"/>
        </w:rPr>
      </w:pPr>
      <w:r w:rsidRPr="00523A2F">
        <w:rPr>
          <w:rFonts w:ascii="Times New Roman" w:hAnsi="Times New Roman" w:cs="Times New Roman"/>
          <w:b/>
          <w:bCs/>
          <w:sz w:val="20"/>
          <w:szCs w:val="20"/>
        </w:rPr>
        <w:t>Proposal</w:t>
      </w:r>
      <w:r>
        <w:rPr>
          <w:rFonts w:ascii="Times New Roman" w:hAnsi="Times New Roman" w:cs="Times New Roman"/>
          <w:b/>
          <w:bCs/>
          <w:sz w:val="20"/>
          <w:szCs w:val="20"/>
        </w:rPr>
        <w:t xml:space="preserve"> 6</w:t>
      </w:r>
      <w:r w:rsidRPr="00523A2F">
        <w:rPr>
          <w:rFonts w:ascii="Times New Roman" w:hAnsi="Times New Roman" w:cs="Times New Roman"/>
          <w:b/>
          <w:bCs/>
          <w:sz w:val="20"/>
          <w:szCs w:val="20"/>
        </w:rPr>
        <w:t>: RAN4 to define MAC CE based UL TCI state activation requirement based on known TCI. The legacy MAC CE based delay requirement can be used as baseline.</w:t>
      </w:r>
    </w:p>
    <w:p w14:paraId="14AB6A78" w14:textId="77777777" w:rsidR="009E1A5F" w:rsidRPr="00523A2F" w:rsidRDefault="009E1A5F" w:rsidP="009E1A5F">
      <w:pPr>
        <w:spacing w:after="120"/>
        <w:rPr>
          <w:rFonts w:ascii="Times New Roman" w:hAnsi="Times New Roman" w:cs="Times New Roman"/>
          <w:b/>
          <w:bCs/>
          <w:sz w:val="20"/>
          <w:szCs w:val="20"/>
        </w:rPr>
      </w:pPr>
      <w:r w:rsidRPr="00523A2F">
        <w:rPr>
          <w:rFonts w:ascii="Times New Roman" w:hAnsi="Times New Roman" w:cs="Times New Roman"/>
          <w:b/>
          <w:bCs/>
          <w:sz w:val="20"/>
          <w:szCs w:val="20"/>
        </w:rPr>
        <w:t>Observation</w:t>
      </w:r>
      <w:r>
        <w:rPr>
          <w:rFonts w:ascii="Times New Roman" w:hAnsi="Times New Roman" w:cs="Times New Roman"/>
          <w:b/>
          <w:bCs/>
          <w:sz w:val="20"/>
          <w:szCs w:val="20"/>
        </w:rPr>
        <w:t xml:space="preserve"> 3</w:t>
      </w:r>
      <w:r w:rsidRPr="00523A2F">
        <w:rPr>
          <w:rFonts w:ascii="Times New Roman" w:hAnsi="Times New Roman" w:cs="Times New Roman"/>
          <w:b/>
          <w:bCs/>
          <w:sz w:val="20"/>
          <w:szCs w:val="20"/>
        </w:rPr>
        <w:t>: For asymmetric DL sTRP/UL mTRP deployment scenarios, two TAs will re-use Rel-18 specification of multi-DCI based multi-TRP.</w:t>
      </w:r>
    </w:p>
    <w:p w14:paraId="0F204155" w14:textId="77777777" w:rsidR="009E1A5F" w:rsidRPr="00523A2F" w:rsidRDefault="009E1A5F" w:rsidP="009E1A5F">
      <w:pPr>
        <w:spacing w:beforeLines="50" w:before="120" w:afterLines="50" w:after="120"/>
        <w:rPr>
          <w:rFonts w:ascii="Times New Roman" w:hAnsi="Times New Roman" w:cs="Times New Roman"/>
          <w:sz w:val="20"/>
          <w:szCs w:val="20"/>
        </w:rPr>
      </w:pPr>
      <w:r w:rsidRPr="00523A2F">
        <w:rPr>
          <w:rFonts w:ascii="Times New Roman" w:hAnsi="Times New Roman" w:cs="Times New Roman"/>
          <w:b/>
          <w:bCs/>
          <w:sz w:val="20"/>
          <w:szCs w:val="20"/>
        </w:rPr>
        <w:t xml:space="preserve">Proposal </w:t>
      </w:r>
      <w:r>
        <w:rPr>
          <w:rFonts w:ascii="Times New Roman" w:hAnsi="Times New Roman" w:cs="Times New Roman"/>
          <w:b/>
          <w:bCs/>
          <w:sz w:val="20"/>
          <w:szCs w:val="20"/>
        </w:rPr>
        <w:t>7</w:t>
      </w:r>
      <w:r w:rsidRPr="00523A2F">
        <w:rPr>
          <w:rFonts w:ascii="Times New Roman" w:hAnsi="Times New Roman" w:cs="Times New Roman"/>
          <w:b/>
          <w:bCs/>
          <w:sz w:val="20"/>
          <w:szCs w:val="20"/>
        </w:rPr>
        <w:t xml:space="preserve">: If TAG ID is configured for UL TCI state, DL reference timing defined in RAN4 Rel-18 for multi-DCI mTRP can be re-used for Rel-19 asymmetric DL sTRP/UL mTRP. </w:t>
      </w:r>
    </w:p>
    <w:p w14:paraId="7DCF4075" w14:textId="77777777" w:rsidR="00F50240" w:rsidRPr="00FC3AF1" w:rsidRDefault="00F50240" w:rsidP="00F50240">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FC3AF1">
        <w:rPr>
          <w:rFonts w:ascii="Times New Roman" w:hAnsi="Times New Roman" w:cs="Times New Roman"/>
          <w:sz w:val="36"/>
          <w:szCs w:val="20"/>
          <w:lang w:val="en-GB"/>
        </w:rPr>
        <w:t xml:space="preserve">Reference </w:t>
      </w:r>
    </w:p>
    <w:p w14:paraId="23CD320D" w14:textId="5E47806F" w:rsidR="00173E2E" w:rsidRPr="005E59A8" w:rsidRDefault="00046205" w:rsidP="00AF606B">
      <w:pPr>
        <w:spacing w:afterLines="50" w:after="120"/>
        <w:rPr>
          <w:rFonts w:ascii="Times New Roman" w:hAnsi="Times New Roman" w:cs="Times New Roman"/>
          <w:sz w:val="20"/>
          <w:szCs w:val="20"/>
        </w:rPr>
      </w:pPr>
      <w:r w:rsidRPr="005E59A8">
        <w:rPr>
          <w:rFonts w:ascii="Times New Roman" w:hAnsi="Times New Roman" w:cs="Times New Roman"/>
          <w:sz w:val="20"/>
          <w:szCs w:val="20"/>
        </w:rPr>
        <w:t>[1] RP-2</w:t>
      </w:r>
      <w:r w:rsidR="001D70C4" w:rsidRPr="005E59A8">
        <w:rPr>
          <w:rFonts w:ascii="Times New Roman" w:hAnsi="Times New Roman" w:cs="Times New Roman"/>
          <w:sz w:val="20"/>
          <w:szCs w:val="20"/>
        </w:rPr>
        <w:t>42394</w:t>
      </w:r>
      <w:r w:rsidRPr="005E59A8">
        <w:rPr>
          <w:rFonts w:ascii="Times New Roman" w:hAnsi="Times New Roman" w:cs="Times New Roman"/>
          <w:sz w:val="20"/>
          <w:szCs w:val="20"/>
        </w:rPr>
        <w:t xml:space="preserve">, </w:t>
      </w:r>
      <w:r w:rsidR="001D70C4" w:rsidRPr="005E59A8">
        <w:rPr>
          <w:rFonts w:ascii="Times New Roman" w:hAnsi="Times New Roman" w:cs="Times New Roman"/>
          <w:sz w:val="20"/>
          <w:szCs w:val="20"/>
        </w:rPr>
        <w:t>WID revision: NR MIMO Phase 5</w:t>
      </w:r>
      <w:r w:rsidRPr="005E59A8">
        <w:rPr>
          <w:rFonts w:ascii="Times New Roman" w:hAnsi="Times New Roman" w:cs="Times New Roman"/>
          <w:sz w:val="20"/>
          <w:szCs w:val="20"/>
        </w:rPr>
        <w:t>, Samsung</w:t>
      </w:r>
    </w:p>
    <w:sectPr w:rsidR="00173E2E" w:rsidRPr="005E59A8" w:rsidSect="001D02C4">
      <w:pgSz w:w="11906" w:h="16838"/>
      <w:pgMar w:top="1418" w:right="28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58D40" w14:textId="77777777" w:rsidR="008F0D78" w:rsidRDefault="008F0D78" w:rsidP="00AB0A25">
      <w:r>
        <w:separator/>
      </w:r>
    </w:p>
  </w:endnote>
  <w:endnote w:type="continuationSeparator" w:id="0">
    <w:p w14:paraId="4B8B0D36" w14:textId="77777777" w:rsidR="008F0D78" w:rsidRDefault="008F0D78" w:rsidP="00AB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8E157" w14:textId="77777777" w:rsidR="008F0D78" w:rsidRDefault="008F0D78" w:rsidP="00AB0A25">
      <w:r>
        <w:separator/>
      </w:r>
    </w:p>
  </w:footnote>
  <w:footnote w:type="continuationSeparator" w:id="0">
    <w:p w14:paraId="4D33E505" w14:textId="77777777" w:rsidR="008F0D78" w:rsidRDefault="008F0D78" w:rsidP="00AB0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29A84601"/>
    <w:multiLevelType w:val="hybridMultilevel"/>
    <w:tmpl w:val="271225A0"/>
    <w:lvl w:ilvl="0" w:tplc="5FDE38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11C160D"/>
    <w:multiLevelType w:val="multilevel"/>
    <w:tmpl w:val="5C0ED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806036"/>
    <w:multiLevelType w:val="hybridMultilevel"/>
    <w:tmpl w:val="4DF2BE36"/>
    <w:lvl w:ilvl="0" w:tplc="0FE66B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BDE1D10"/>
    <w:multiLevelType w:val="hybridMultilevel"/>
    <w:tmpl w:val="3C26D980"/>
    <w:lvl w:ilvl="0" w:tplc="6FC42CD0">
      <w:start w:val="1"/>
      <w:numFmt w:val="bullet"/>
      <w:pStyle w:val="a"/>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0" w15:restartNumberingAfterBreak="0">
    <w:nsid w:val="6333704C"/>
    <w:multiLevelType w:val="multilevel"/>
    <w:tmpl w:val="3E78E7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643" w:hanging="360"/>
      </w:pPr>
      <w:rPr>
        <w:rFonts w:ascii="Times New Roman" w:eastAsiaTheme="minorEastAsia"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3"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7"/>
  </w:num>
  <w:num w:numId="4">
    <w:abstractNumId w:val="1"/>
  </w:num>
  <w:num w:numId="5">
    <w:abstractNumId w:val="12"/>
  </w:num>
  <w:num w:numId="6">
    <w:abstractNumId w:val="8"/>
  </w:num>
  <w:num w:numId="7">
    <w:abstractNumId w:val="2"/>
  </w:num>
  <w:num w:numId="8">
    <w:abstractNumId w:val="6"/>
  </w:num>
  <w:num w:numId="9">
    <w:abstractNumId w:val="5"/>
  </w:num>
  <w:num w:numId="10">
    <w:abstractNumId w:val="9"/>
  </w:num>
  <w:num w:numId="11">
    <w:abstractNumId w:val="10"/>
  </w:num>
  <w:num w:numId="12">
    <w:abstractNumId w:val="4"/>
  </w:num>
  <w:num w:numId="13">
    <w:abstractNumId w:val="11"/>
  </w:num>
  <w:num w:numId="14">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65B4"/>
    <w:rsid w:val="00012634"/>
    <w:rsid w:val="00014654"/>
    <w:rsid w:val="00016CB8"/>
    <w:rsid w:val="000256A6"/>
    <w:rsid w:val="00027246"/>
    <w:rsid w:val="000319AD"/>
    <w:rsid w:val="00033274"/>
    <w:rsid w:val="00044E9A"/>
    <w:rsid w:val="00044F30"/>
    <w:rsid w:val="000457B3"/>
    <w:rsid w:val="00046205"/>
    <w:rsid w:val="000516FF"/>
    <w:rsid w:val="0005195A"/>
    <w:rsid w:val="0005770D"/>
    <w:rsid w:val="00057F6E"/>
    <w:rsid w:val="000627DE"/>
    <w:rsid w:val="000632A5"/>
    <w:rsid w:val="00064046"/>
    <w:rsid w:val="00073CB5"/>
    <w:rsid w:val="00073EA2"/>
    <w:rsid w:val="000740C5"/>
    <w:rsid w:val="00076B17"/>
    <w:rsid w:val="00077BB9"/>
    <w:rsid w:val="000801DF"/>
    <w:rsid w:val="0008152F"/>
    <w:rsid w:val="000830C8"/>
    <w:rsid w:val="000836BC"/>
    <w:rsid w:val="00083FA8"/>
    <w:rsid w:val="00085E99"/>
    <w:rsid w:val="00086183"/>
    <w:rsid w:val="00093F71"/>
    <w:rsid w:val="0009457D"/>
    <w:rsid w:val="00094F2E"/>
    <w:rsid w:val="000A034C"/>
    <w:rsid w:val="000A1B16"/>
    <w:rsid w:val="000A1FD8"/>
    <w:rsid w:val="000A24BE"/>
    <w:rsid w:val="000A2567"/>
    <w:rsid w:val="000A3433"/>
    <w:rsid w:val="000A4EAC"/>
    <w:rsid w:val="000A4F55"/>
    <w:rsid w:val="000A584F"/>
    <w:rsid w:val="000A6053"/>
    <w:rsid w:val="000A64B5"/>
    <w:rsid w:val="000A6C00"/>
    <w:rsid w:val="000B4F2A"/>
    <w:rsid w:val="000C0537"/>
    <w:rsid w:val="000C1185"/>
    <w:rsid w:val="000C3CBC"/>
    <w:rsid w:val="000C440B"/>
    <w:rsid w:val="000C4A1A"/>
    <w:rsid w:val="000C67C6"/>
    <w:rsid w:val="000C773F"/>
    <w:rsid w:val="000C77BA"/>
    <w:rsid w:val="000D0A4B"/>
    <w:rsid w:val="000D2D73"/>
    <w:rsid w:val="000D2E87"/>
    <w:rsid w:val="000D60EA"/>
    <w:rsid w:val="000D6375"/>
    <w:rsid w:val="000E580C"/>
    <w:rsid w:val="000E5F55"/>
    <w:rsid w:val="000E7E8C"/>
    <w:rsid w:val="000F2367"/>
    <w:rsid w:val="000F2D7B"/>
    <w:rsid w:val="000F55FA"/>
    <w:rsid w:val="000F59C5"/>
    <w:rsid w:val="000F5ADB"/>
    <w:rsid w:val="000F6B7E"/>
    <w:rsid w:val="000F7444"/>
    <w:rsid w:val="00101503"/>
    <w:rsid w:val="00101DD4"/>
    <w:rsid w:val="00104A03"/>
    <w:rsid w:val="00104DAC"/>
    <w:rsid w:val="00105586"/>
    <w:rsid w:val="00106683"/>
    <w:rsid w:val="001069A0"/>
    <w:rsid w:val="00106FEA"/>
    <w:rsid w:val="0010720C"/>
    <w:rsid w:val="00110F69"/>
    <w:rsid w:val="00114C3E"/>
    <w:rsid w:val="00115766"/>
    <w:rsid w:val="001159A8"/>
    <w:rsid w:val="00120158"/>
    <w:rsid w:val="00120F7E"/>
    <w:rsid w:val="00120FF4"/>
    <w:rsid w:val="00121049"/>
    <w:rsid w:val="001224AF"/>
    <w:rsid w:val="00123945"/>
    <w:rsid w:val="00123A44"/>
    <w:rsid w:val="00125E1C"/>
    <w:rsid w:val="001265F9"/>
    <w:rsid w:val="00126C02"/>
    <w:rsid w:val="00131645"/>
    <w:rsid w:val="00131F0C"/>
    <w:rsid w:val="00133300"/>
    <w:rsid w:val="00135665"/>
    <w:rsid w:val="0014044D"/>
    <w:rsid w:val="001411BA"/>
    <w:rsid w:val="0014497C"/>
    <w:rsid w:val="001454F0"/>
    <w:rsid w:val="00145A35"/>
    <w:rsid w:val="00147B80"/>
    <w:rsid w:val="001518E4"/>
    <w:rsid w:val="00152495"/>
    <w:rsid w:val="001552BC"/>
    <w:rsid w:val="00155E22"/>
    <w:rsid w:val="0015717A"/>
    <w:rsid w:val="001612ED"/>
    <w:rsid w:val="00163597"/>
    <w:rsid w:val="00165494"/>
    <w:rsid w:val="001668E7"/>
    <w:rsid w:val="001701A3"/>
    <w:rsid w:val="00170779"/>
    <w:rsid w:val="00171A5C"/>
    <w:rsid w:val="00173E2E"/>
    <w:rsid w:val="001742C9"/>
    <w:rsid w:val="001752B6"/>
    <w:rsid w:val="0017562F"/>
    <w:rsid w:val="001756E4"/>
    <w:rsid w:val="00177F34"/>
    <w:rsid w:val="0018354F"/>
    <w:rsid w:val="00183625"/>
    <w:rsid w:val="001847E6"/>
    <w:rsid w:val="00186EF0"/>
    <w:rsid w:val="00191C5C"/>
    <w:rsid w:val="00191EAC"/>
    <w:rsid w:val="00191F70"/>
    <w:rsid w:val="001922AF"/>
    <w:rsid w:val="00194FAE"/>
    <w:rsid w:val="001A0376"/>
    <w:rsid w:val="001A3A6C"/>
    <w:rsid w:val="001A41F2"/>
    <w:rsid w:val="001B1180"/>
    <w:rsid w:val="001B4B47"/>
    <w:rsid w:val="001B5295"/>
    <w:rsid w:val="001C0958"/>
    <w:rsid w:val="001C09DA"/>
    <w:rsid w:val="001C3465"/>
    <w:rsid w:val="001C3AA2"/>
    <w:rsid w:val="001C71A4"/>
    <w:rsid w:val="001C71D0"/>
    <w:rsid w:val="001C751F"/>
    <w:rsid w:val="001C7FB2"/>
    <w:rsid w:val="001D02C4"/>
    <w:rsid w:val="001D2E1A"/>
    <w:rsid w:val="001D427D"/>
    <w:rsid w:val="001D6769"/>
    <w:rsid w:val="001D6C12"/>
    <w:rsid w:val="001D70C4"/>
    <w:rsid w:val="001D78DF"/>
    <w:rsid w:val="001E001F"/>
    <w:rsid w:val="001E2A20"/>
    <w:rsid w:val="001E4DA8"/>
    <w:rsid w:val="001E5829"/>
    <w:rsid w:val="001E75E2"/>
    <w:rsid w:val="001F0912"/>
    <w:rsid w:val="001F0BA1"/>
    <w:rsid w:val="001F1EDB"/>
    <w:rsid w:val="001F22F3"/>
    <w:rsid w:val="001F4BAA"/>
    <w:rsid w:val="001F675E"/>
    <w:rsid w:val="00200952"/>
    <w:rsid w:val="002018C2"/>
    <w:rsid w:val="00207A1A"/>
    <w:rsid w:val="00211775"/>
    <w:rsid w:val="0021225B"/>
    <w:rsid w:val="00221D3C"/>
    <w:rsid w:val="002241C7"/>
    <w:rsid w:val="00227002"/>
    <w:rsid w:val="0023565F"/>
    <w:rsid w:val="00237571"/>
    <w:rsid w:val="0023775B"/>
    <w:rsid w:val="002404B1"/>
    <w:rsid w:val="002415A1"/>
    <w:rsid w:val="00243897"/>
    <w:rsid w:val="00244EA8"/>
    <w:rsid w:val="00247615"/>
    <w:rsid w:val="00252999"/>
    <w:rsid w:val="002569EE"/>
    <w:rsid w:val="0026034B"/>
    <w:rsid w:val="00263C64"/>
    <w:rsid w:val="00264CFC"/>
    <w:rsid w:val="00281D31"/>
    <w:rsid w:val="00282C71"/>
    <w:rsid w:val="00285311"/>
    <w:rsid w:val="00286053"/>
    <w:rsid w:val="0029128D"/>
    <w:rsid w:val="00292502"/>
    <w:rsid w:val="002950EB"/>
    <w:rsid w:val="0029745C"/>
    <w:rsid w:val="002A3ABD"/>
    <w:rsid w:val="002A7B14"/>
    <w:rsid w:val="002B1A82"/>
    <w:rsid w:val="002B1F32"/>
    <w:rsid w:val="002B1FCB"/>
    <w:rsid w:val="002B22AB"/>
    <w:rsid w:val="002B62FB"/>
    <w:rsid w:val="002B795B"/>
    <w:rsid w:val="002C12DC"/>
    <w:rsid w:val="002C14AC"/>
    <w:rsid w:val="002C206A"/>
    <w:rsid w:val="002C6F46"/>
    <w:rsid w:val="002D3ACC"/>
    <w:rsid w:val="002D427B"/>
    <w:rsid w:val="002D4FCC"/>
    <w:rsid w:val="002D7359"/>
    <w:rsid w:val="002E0E42"/>
    <w:rsid w:val="002E266C"/>
    <w:rsid w:val="002E3546"/>
    <w:rsid w:val="002E4C28"/>
    <w:rsid w:val="002F0CC6"/>
    <w:rsid w:val="002F1D6C"/>
    <w:rsid w:val="002F6FD8"/>
    <w:rsid w:val="00300FEC"/>
    <w:rsid w:val="00302C60"/>
    <w:rsid w:val="00303EE3"/>
    <w:rsid w:val="00304329"/>
    <w:rsid w:val="003049E1"/>
    <w:rsid w:val="00305868"/>
    <w:rsid w:val="0030783B"/>
    <w:rsid w:val="003126A7"/>
    <w:rsid w:val="00316CCE"/>
    <w:rsid w:val="003176BB"/>
    <w:rsid w:val="0032344C"/>
    <w:rsid w:val="0032571C"/>
    <w:rsid w:val="003306EC"/>
    <w:rsid w:val="003322E3"/>
    <w:rsid w:val="00336273"/>
    <w:rsid w:val="0033673C"/>
    <w:rsid w:val="003367C2"/>
    <w:rsid w:val="0033775C"/>
    <w:rsid w:val="00341C8D"/>
    <w:rsid w:val="00341DB8"/>
    <w:rsid w:val="003458D2"/>
    <w:rsid w:val="00346128"/>
    <w:rsid w:val="00346476"/>
    <w:rsid w:val="00350032"/>
    <w:rsid w:val="003510F2"/>
    <w:rsid w:val="003515F7"/>
    <w:rsid w:val="00361067"/>
    <w:rsid w:val="0036242F"/>
    <w:rsid w:val="00363556"/>
    <w:rsid w:val="003639B7"/>
    <w:rsid w:val="00364917"/>
    <w:rsid w:val="003655AC"/>
    <w:rsid w:val="00366037"/>
    <w:rsid w:val="00367D79"/>
    <w:rsid w:val="00367E55"/>
    <w:rsid w:val="0037153F"/>
    <w:rsid w:val="0037305C"/>
    <w:rsid w:val="0037598F"/>
    <w:rsid w:val="00375ED6"/>
    <w:rsid w:val="00377405"/>
    <w:rsid w:val="003778D7"/>
    <w:rsid w:val="00377EA1"/>
    <w:rsid w:val="00380B05"/>
    <w:rsid w:val="00382453"/>
    <w:rsid w:val="00382FF0"/>
    <w:rsid w:val="00384B81"/>
    <w:rsid w:val="0038550C"/>
    <w:rsid w:val="00386FE7"/>
    <w:rsid w:val="00387C33"/>
    <w:rsid w:val="0039167A"/>
    <w:rsid w:val="0039309F"/>
    <w:rsid w:val="003935C8"/>
    <w:rsid w:val="00396822"/>
    <w:rsid w:val="003A0C56"/>
    <w:rsid w:val="003A473A"/>
    <w:rsid w:val="003A4F31"/>
    <w:rsid w:val="003A5DD9"/>
    <w:rsid w:val="003A6E6E"/>
    <w:rsid w:val="003A7052"/>
    <w:rsid w:val="003B1922"/>
    <w:rsid w:val="003B5B34"/>
    <w:rsid w:val="003B7172"/>
    <w:rsid w:val="003B7C77"/>
    <w:rsid w:val="003C125B"/>
    <w:rsid w:val="003C318E"/>
    <w:rsid w:val="003C6629"/>
    <w:rsid w:val="003D12A1"/>
    <w:rsid w:val="003D1853"/>
    <w:rsid w:val="003D7711"/>
    <w:rsid w:val="003D7F11"/>
    <w:rsid w:val="003E325F"/>
    <w:rsid w:val="003E40A1"/>
    <w:rsid w:val="003E6D35"/>
    <w:rsid w:val="003F0523"/>
    <w:rsid w:val="003F0E68"/>
    <w:rsid w:val="003F15E1"/>
    <w:rsid w:val="003F398A"/>
    <w:rsid w:val="003F5440"/>
    <w:rsid w:val="004023CD"/>
    <w:rsid w:val="00404CA2"/>
    <w:rsid w:val="004102D5"/>
    <w:rsid w:val="0041121F"/>
    <w:rsid w:val="00411542"/>
    <w:rsid w:val="00412529"/>
    <w:rsid w:val="0041285F"/>
    <w:rsid w:val="00412B38"/>
    <w:rsid w:val="00412EB0"/>
    <w:rsid w:val="004157E1"/>
    <w:rsid w:val="0041621F"/>
    <w:rsid w:val="0041738F"/>
    <w:rsid w:val="00417CFE"/>
    <w:rsid w:val="00421832"/>
    <w:rsid w:val="00421F48"/>
    <w:rsid w:val="0042202D"/>
    <w:rsid w:val="00424190"/>
    <w:rsid w:val="00424A6D"/>
    <w:rsid w:val="00425F9B"/>
    <w:rsid w:val="00426388"/>
    <w:rsid w:val="004311E7"/>
    <w:rsid w:val="004356CC"/>
    <w:rsid w:val="00436643"/>
    <w:rsid w:val="00436B7A"/>
    <w:rsid w:val="0043794B"/>
    <w:rsid w:val="00444A1E"/>
    <w:rsid w:val="00450C6B"/>
    <w:rsid w:val="00451903"/>
    <w:rsid w:val="00451E9B"/>
    <w:rsid w:val="00452D5D"/>
    <w:rsid w:val="0045307B"/>
    <w:rsid w:val="00453478"/>
    <w:rsid w:val="00455E71"/>
    <w:rsid w:val="004567A2"/>
    <w:rsid w:val="00460226"/>
    <w:rsid w:val="00461271"/>
    <w:rsid w:val="004622DE"/>
    <w:rsid w:val="00462B2F"/>
    <w:rsid w:val="004657E9"/>
    <w:rsid w:val="004679B2"/>
    <w:rsid w:val="004716E7"/>
    <w:rsid w:val="00472C10"/>
    <w:rsid w:val="00475175"/>
    <w:rsid w:val="00476695"/>
    <w:rsid w:val="00476FDF"/>
    <w:rsid w:val="00480C56"/>
    <w:rsid w:val="004817D0"/>
    <w:rsid w:val="0048248B"/>
    <w:rsid w:val="004824E4"/>
    <w:rsid w:val="004836CB"/>
    <w:rsid w:val="00487E0C"/>
    <w:rsid w:val="00490A33"/>
    <w:rsid w:val="00493348"/>
    <w:rsid w:val="004948DD"/>
    <w:rsid w:val="00495423"/>
    <w:rsid w:val="00495630"/>
    <w:rsid w:val="004972B4"/>
    <w:rsid w:val="00497994"/>
    <w:rsid w:val="004A03B0"/>
    <w:rsid w:val="004A1658"/>
    <w:rsid w:val="004A29A2"/>
    <w:rsid w:val="004A4515"/>
    <w:rsid w:val="004A7DED"/>
    <w:rsid w:val="004A7F40"/>
    <w:rsid w:val="004B1FAE"/>
    <w:rsid w:val="004B48E5"/>
    <w:rsid w:val="004B656F"/>
    <w:rsid w:val="004B72B6"/>
    <w:rsid w:val="004C102F"/>
    <w:rsid w:val="004C27DB"/>
    <w:rsid w:val="004C4EF5"/>
    <w:rsid w:val="004C62C9"/>
    <w:rsid w:val="004C6D71"/>
    <w:rsid w:val="004D0A04"/>
    <w:rsid w:val="004D1965"/>
    <w:rsid w:val="004D34A7"/>
    <w:rsid w:val="004D52F3"/>
    <w:rsid w:val="004D698F"/>
    <w:rsid w:val="004D7A08"/>
    <w:rsid w:val="004E0013"/>
    <w:rsid w:val="004E03D7"/>
    <w:rsid w:val="004E1C86"/>
    <w:rsid w:val="004E26BD"/>
    <w:rsid w:val="004E29DE"/>
    <w:rsid w:val="004E418A"/>
    <w:rsid w:val="004E4CA2"/>
    <w:rsid w:val="004E7CC1"/>
    <w:rsid w:val="004F10E3"/>
    <w:rsid w:val="004F121A"/>
    <w:rsid w:val="004F2815"/>
    <w:rsid w:val="004F3B9F"/>
    <w:rsid w:val="004F48A0"/>
    <w:rsid w:val="004F79A3"/>
    <w:rsid w:val="0050158F"/>
    <w:rsid w:val="00502AC1"/>
    <w:rsid w:val="00503570"/>
    <w:rsid w:val="005071B9"/>
    <w:rsid w:val="005104B0"/>
    <w:rsid w:val="00510F67"/>
    <w:rsid w:val="00513E5B"/>
    <w:rsid w:val="00520E83"/>
    <w:rsid w:val="0052200C"/>
    <w:rsid w:val="005222C2"/>
    <w:rsid w:val="00523A2F"/>
    <w:rsid w:val="00526125"/>
    <w:rsid w:val="00527D09"/>
    <w:rsid w:val="005357DC"/>
    <w:rsid w:val="0053640E"/>
    <w:rsid w:val="00536C2D"/>
    <w:rsid w:val="00536EDF"/>
    <w:rsid w:val="00542804"/>
    <w:rsid w:val="00545396"/>
    <w:rsid w:val="00550EE8"/>
    <w:rsid w:val="0055104C"/>
    <w:rsid w:val="005514A7"/>
    <w:rsid w:val="005528B9"/>
    <w:rsid w:val="00556BEA"/>
    <w:rsid w:val="0056269B"/>
    <w:rsid w:val="005647F1"/>
    <w:rsid w:val="00565424"/>
    <w:rsid w:val="0057091C"/>
    <w:rsid w:val="00571A79"/>
    <w:rsid w:val="00571FE5"/>
    <w:rsid w:val="00574655"/>
    <w:rsid w:val="00585FF4"/>
    <w:rsid w:val="005A0C06"/>
    <w:rsid w:val="005A0F3B"/>
    <w:rsid w:val="005A15A0"/>
    <w:rsid w:val="005A2DEA"/>
    <w:rsid w:val="005A5726"/>
    <w:rsid w:val="005A58F3"/>
    <w:rsid w:val="005A61B6"/>
    <w:rsid w:val="005A7FCC"/>
    <w:rsid w:val="005B0469"/>
    <w:rsid w:val="005B0F7A"/>
    <w:rsid w:val="005C0986"/>
    <w:rsid w:val="005C1AD1"/>
    <w:rsid w:val="005C65DF"/>
    <w:rsid w:val="005C7080"/>
    <w:rsid w:val="005D220A"/>
    <w:rsid w:val="005D4D8D"/>
    <w:rsid w:val="005D5FE5"/>
    <w:rsid w:val="005D6BCD"/>
    <w:rsid w:val="005D751E"/>
    <w:rsid w:val="005E094D"/>
    <w:rsid w:val="005E34DE"/>
    <w:rsid w:val="005E3F0C"/>
    <w:rsid w:val="005E5161"/>
    <w:rsid w:val="005E54FC"/>
    <w:rsid w:val="005E5953"/>
    <w:rsid w:val="005E59A8"/>
    <w:rsid w:val="005E7B61"/>
    <w:rsid w:val="005F03ED"/>
    <w:rsid w:val="005F3821"/>
    <w:rsid w:val="005F3A63"/>
    <w:rsid w:val="005F425A"/>
    <w:rsid w:val="005F7CF2"/>
    <w:rsid w:val="00600A13"/>
    <w:rsid w:val="00600F1C"/>
    <w:rsid w:val="00604248"/>
    <w:rsid w:val="00621C7B"/>
    <w:rsid w:val="00622803"/>
    <w:rsid w:val="00624BF0"/>
    <w:rsid w:val="00626CAE"/>
    <w:rsid w:val="00630C8F"/>
    <w:rsid w:val="00630DB7"/>
    <w:rsid w:val="00631469"/>
    <w:rsid w:val="00631C9B"/>
    <w:rsid w:val="00637B7C"/>
    <w:rsid w:val="00641E1B"/>
    <w:rsid w:val="00644DA9"/>
    <w:rsid w:val="00645964"/>
    <w:rsid w:val="00645DB8"/>
    <w:rsid w:val="00650497"/>
    <w:rsid w:val="00651065"/>
    <w:rsid w:val="00653631"/>
    <w:rsid w:val="00656D19"/>
    <w:rsid w:val="00657B62"/>
    <w:rsid w:val="006668EF"/>
    <w:rsid w:val="006705A7"/>
    <w:rsid w:val="00672F96"/>
    <w:rsid w:val="0068333B"/>
    <w:rsid w:val="00690D1E"/>
    <w:rsid w:val="00691EF3"/>
    <w:rsid w:val="006921A7"/>
    <w:rsid w:val="00692564"/>
    <w:rsid w:val="006935A1"/>
    <w:rsid w:val="006A08C4"/>
    <w:rsid w:val="006A4E6B"/>
    <w:rsid w:val="006A6DF2"/>
    <w:rsid w:val="006B289D"/>
    <w:rsid w:val="006B7418"/>
    <w:rsid w:val="006C1DA1"/>
    <w:rsid w:val="006C415F"/>
    <w:rsid w:val="006C4EAE"/>
    <w:rsid w:val="006C5F2A"/>
    <w:rsid w:val="006C7133"/>
    <w:rsid w:val="006D02AC"/>
    <w:rsid w:val="006D0622"/>
    <w:rsid w:val="006D3679"/>
    <w:rsid w:val="006D4E08"/>
    <w:rsid w:val="006E3BA8"/>
    <w:rsid w:val="006E5370"/>
    <w:rsid w:val="006E548B"/>
    <w:rsid w:val="006E5755"/>
    <w:rsid w:val="006E7B46"/>
    <w:rsid w:val="006F001F"/>
    <w:rsid w:val="006F4223"/>
    <w:rsid w:val="006F4850"/>
    <w:rsid w:val="006F5112"/>
    <w:rsid w:val="006F54FE"/>
    <w:rsid w:val="006F6796"/>
    <w:rsid w:val="006F7C82"/>
    <w:rsid w:val="00702E38"/>
    <w:rsid w:val="007035E3"/>
    <w:rsid w:val="00706836"/>
    <w:rsid w:val="007103CC"/>
    <w:rsid w:val="00710769"/>
    <w:rsid w:val="00712F22"/>
    <w:rsid w:val="00714EA7"/>
    <w:rsid w:val="007170D9"/>
    <w:rsid w:val="00717B2A"/>
    <w:rsid w:val="00721244"/>
    <w:rsid w:val="00721F03"/>
    <w:rsid w:val="00722463"/>
    <w:rsid w:val="00724017"/>
    <w:rsid w:val="00724B5B"/>
    <w:rsid w:val="00725F33"/>
    <w:rsid w:val="0073172D"/>
    <w:rsid w:val="00731B6D"/>
    <w:rsid w:val="00732AC7"/>
    <w:rsid w:val="0073316B"/>
    <w:rsid w:val="0073661B"/>
    <w:rsid w:val="007372AD"/>
    <w:rsid w:val="007402A7"/>
    <w:rsid w:val="007410A4"/>
    <w:rsid w:val="00741706"/>
    <w:rsid w:val="007418F2"/>
    <w:rsid w:val="00742A49"/>
    <w:rsid w:val="007454D4"/>
    <w:rsid w:val="00745EFD"/>
    <w:rsid w:val="00746645"/>
    <w:rsid w:val="00746A48"/>
    <w:rsid w:val="00747A02"/>
    <w:rsid w:val="00750272"/>
    <w:rsid w:val="00750ADC"/>
    <w:rsid w:val="00750CC6"/>
    <w:rsid w:val="00752C24"/>
    <w:rsid w:val="00753594"/>
    <w:rsid w:val="007535EA"/>
    <w:rsid w:val="007544D3"/>
    <w:rsid w:val="00757519"/>
    <w:rsid w:val="00757BE3"/>
    <w:rsid w:val="007602B3"/>
    <w:rsid w:val="00765475"/>
    <w:rsid w:val="00766C5B"/>
    <w:rsid w:val="007748E5"/>
    <w:rsid w:val="00775DF2"/>
    <w:rsid w:val="00777B0C"/>
    <w:rsid w:val="007835E5"/>
    <w:rsid w:val="00784411"/>
    <w:rsid w:val="00790499"/>
    <w:rsid w:val="00790E1E"/>
    <w:rsid w:val="007920F9"/>
    <w:rsid w:val="0079317E"/>
    <w:rsid w:val="00793C53"/>
    <w:rsid w:val="007942A2"/>
    <w:rsid w:val="00795914"/>
    <w:rsid w:val="007A0E08"/>
    <w:rsid w:val="007A1A28"/>
    <w:rsid w:val="007A30F7"/>
    <w:rsid w:val="007B3CB6"/>
    <w:rsid w:val="007B3CBC"/>
    <w:rsid w:val="007B4177"/>
    <w:rsid w:val="007B5B13"/>
    <w:rsid w:val="007C1A30"/>
    <w:rsid w:val="007C6FCA"/>
    <w:rsid w:val="007C79EB"/>
    <w:rsid w:val="007D0A5E"/>
    <w:rsid w:val="007D23A5"/>
    <w:rsid w:val="007D26DD"/>
    <w:rsid w:val="007D7FD4"/>
    <w:rsid w:val="007E0726"/>
    <w:rsid w:val="007E3A87"/>
    <w:rsid w:val="007E3C72"/>
    <w:rsid w:val="007E4087"/>
    <w:rsid w:val="007F140C"/>
    <w:rsid w:val="007F1728"/>
    <w:rsid w:val="007F34CA"/>
    <w:rsid w:val="007F6F12"/>
    <w:rsid w:val="007F76F3"/>
    <w:rsid w:val="007F78FB"/>
    <w:rsid w:val="008007EC"/>
    <w:rsid w:val="0080379E"/>
    <w:rsid w:val="00803AA7"/>
    <w:rsid w:val="00803FE4"/>
    <w:rsid w:val="00804C11"/>
    <w:rsid w:val="00804E5B"/>
    <w:rsid w:val="00806963"/>
    <w:rsid w:val="00813B82"/>
    <w:rsid w:val="008147EE"/>
    <w:rsid w:val="00816CD2"/>
    <w:rsid w:val="0081723A"/>
    <w:rsid w:val="00817244"/>
    <w:rsid w:val="00827D7D"/>
    <w:rsid w:val="008322A4"/>
    <w:rsid w:val="00833CB6"/>
    <w:rsid w:val="00835AA0"/>
    <w:rsid w:val="0084059E"/>
    <w:rsid w:val="00841651"/>
    <w:rsid w:val="00843760"/>
    <w:rsid w:val="0084543A"/>
    <w:rsid w:val="008461A9"/>
    <w:rsid w:val="00853C12"/>
    <w:rsid w:val="00854E56"/>
    <w:rsid w:val="008553E7"/>
    <w:rsid w:val="00856D32"/>
    <w:rsid w:val="008577A1"/>
    <w:rsid w:val="008614F4"/>
    <w:rsid w:val="00861BCE"/>
    <w:rsid w:val="00862754"/>
    <w:rsid w:val="00863F48"/>
    <w:rsid w:val="00864A49"/>
    <w:rsid w:val="008652BE"/>
    <w:rsid w:val="00865EFD"/>
    <w:rsid w:val="0086635A"/>
    <w:rsid w:val="00866EAF"/>
    <w:rsid w:val="008710E9"/>
    <w:rsid w:val="008768B5"/>
    <w:rsid w:val="00880786"/>
    <w:rsid w:val="00881889"/>
    <w:rsid w:val="00882886"/>
    <w:rsid w:val="008919AF"/>
    <w:rsid w:val="008923B3"/>
    <w:rsid w:val="00895704"/>
    <w:rsid w:val="00896171"/>
    <w:rsid w:val="008967E5"/>
    <w:rsid w:val="008A3C38"/>
    <w:rsid w:val="008A5E79"/>
    <w:rsid w:val="008A62E8"/>
    <w:rsid w:val="008A67C1"/>
    <w:rsid w:val="008B2684"/>
    <w:rsid w:val="008B29A2"/>
    <w:rsid w:val="008B480E"/>
    <w:rsid w:val="008B567D"/>
    <w:rsid w:val="008B688E"/>
    <w:rsid w:val="008B7278"/>
    <w:rsid w:val="008C2A9F"/>
    <w:rsid w:val="008C345B"/>
    <w:rsid w:val="008C346B"/>
    <w:rsid w:val="008C5D57"/>
    <w:rsid w:val="008C6D52"/>
    <w:rsid w:val="008C73C9"/>
    <w:rsid w:val="008D1580"/>
    <w:rsid w:val="008D1C59"/>
    <w:rsid w:val="008D2508"/>
    <w:rsid w:val="008D29F7"/>
    <w:rsid w:val="008D615D"/>
    <w:rsid w:val="008D6668"/>
    <w:rsid w:val="008E3EAA"/>
    <w:rsid w:val="008E4381"/>
    <w:rsid w:val="008F0D78"/>
    <w:rsid w:val="008F3804"/>
    <w:rsid w:val="008F56AD"/>
    <w:rsid w:val="008F62B6"/>
    <w:rsid w:val="008F79FC"/>
    <w:rsid w:val="00900971"/>
    <w:rsid w:val="0090267E"/>
    <w:rsid w:val="00903AB8"/>
    <w:rsid w:val="00904A8B"/>
    <w:rsid w:val="00906B2D"/>
    <w:rsid w:val="00907B14"/>
    <w:rsid w:val="00907E61"/>
    <w:rsid w:val="0091098D"/>
    <w:rsid w:val="00911A92"/>
    <w:rsid w:val="00911C74"/>
    <w:rsid w:val="00911F10"/>
    <w:rsid w:val="009144A8"/>
    <w:rsid w:val="0091478A"/>
    <w:rsid w:val="00917903"/>
    <w:rsid w:val="00917E8D"/>
    <w:rsid w:val="00920506"/>
    <w:rsid w:val="00923C08"/>
    <w:rsid w:val="00925265"/>
    <w:rsid w:val="009258D0"/>
    <w:rsid w:val="00925A62"/>
    <w:rsid w:val="00932040"/>
    <w:rsid w:val="00934C51"/>
    <w:rsid w:val="0094509A"/>
    <w:rsid w:val="00945BE5"/>
    <w:rsid w:val="00955E1A"/>
    <w:rsid w:val="00957F18"/>
    <w:rsid w:val="00962539"/>
    <w:rsid w:val="00963E0B"/>
    <w:rsid w:val="00967A8C"/>
    <w:rsid w:val="00974ACB"/>
    <w:rsid w:val="00975D77"/>
    <w:rsid w:val="009761C1"/>
    <w:rsid w:val="009867FE"/>
    <w:rsid w:val="00987255"/>
    <w:rsid w:val="009900D0"/>
    <w:rsid w:val="009937DA"/>
    <w:rsid w:val="009950B9"/>
    <w:rsid w:val="00996DE8"/>
    <w:rsid w:val="00997030"/>
    <w:rsid w:val="009A002F"/>
    <w:rsid w:val="009A0AAC"/>
    <w:rsid w:val="009A3E8D"/>
    <w:rsid w:val="009A7704"/>
    <w:rsid w:val="009B3071"/>
    <w:rsid w:val="009C0269"/>
    <w:rsid w:val="009C3284"/>
    <w:rsid w:val="009C3447"/>
    <w:rsid w:val="009C4391"/>
    <w:rsid w:val="009D030B"/>
    <w:rsid w:val="009D0990"/>
    <w:rsid w:val="009D2E80"/>
    <w:rsid w:val="009E1A5F"/>
    <w:rsid w:val="009E20E7"/>
    <w:rsid w:val="009E31D5"/>
    <w:rsid w:val="009E4528"/>
    <w:rsid w:val="009E671B"/>
    <w:rsid w:val="009E7D08"/>
    <w:rsid w:val="009F00CF"/>
    <w:rsid w:val="009F02C2"/>
    <w:rsid w:val="009F0CE1"/>
    <w:rsid w:val="009F195D"/>
    <w:rsid w:val="009F3439"/>
    <w:rsid w:val="009F3925"/>
    <w:rsid w:val="009F7EEF"/>
    <w:rsid w:val="00A04966"/>
    <w:rsid w:val="00A0570C"/>
    <w:rsid w:val="00A05D3C"/>
    <w:rsid w:val="00A117A4"/>
    <w:rsid w:val="00A11F94"/>
    <w:rsid w:val="00A121CD"/>
    <w:rsid w:val="00A123D2"/>
    <w:rsid w:val="00A12E93"/>
    <w:rsid w:val="00A12EE3"/>
    <w:rsid w:val="00A1771E"/>
    <w:rsid w:val="00A17DB0"/>
    <w:rsid w:val="00A20674"/>
    <w:rsid w:val="00A262A3"/>
    <w:rsid w:val="00A27277"/>
    <w:rsid w:val="00A403AC"/>
    <w:rsid w:val="00A40B9F"/>
    <w:rsid w:val="00A43CD0"/>
    <w:rsid w:val="00A4463D"/>
    <w:rsid w:val="00A44CCF"/>
    <w:rsid w:val="00A458E9"/>
    <w:rsid w:val="00A46F60"/>
    <w:rsid w:val="00A50DCA"/>
    <w:rsid w:val="00A51339"/>
    <w:rsid w:val="00A51E87"/>
    <w:rsid w:val="00A5646D"/>
    <w:rsid w:val="00A64ED7"/>
    <w:rsid w:val="00A678FB"/>
    <w:rsid w:val="00A67D61"/>
    <w:rsid w:val="00A705D5"/>
    <w:rsid w:val="00A720C0"/>
    <w:rsid w:val="00A75077"/>
    <w:rsid w:val="00A75D92"/>
    <w:rsid w:val="00A81D6F"/>
    <w:rsid w:val="00A829DE"/>
    <w:rsid w:val="00A84807"/>
    <w:rsid w:val="00A85162"/>
    <w:rsid w:val="00A94383"/>
    <w:rsid w:val="00AA287D"/>
    <w:rsid w:val="00AA37D1"/>
    <w:rsid w:val="00AA3ABB"/>
    <w:rsid w:val="00AA3E57"/>
    <w:rsid w:val="00AA59FA"/>
    <w:rsid w:val="00AA64A3"/>
    <w:rsid w:val="00AA7600"/>
    <w:rsid w:val="00AA7B0A"/>
    <w:rsid w:val="00AB0A25"/>
    <w:rsid w:val="00AB0E8B"/>
    <w:rsid w:val="00AB2ED6"/>
    <w:rsid w:val="00AB5FF2"/>
    <w:rsid w:val="00AB6864"/>
    <w:rsid w:val="00AB7A9C"/>
    <w:rsid w:val="00AC0EC2"/>
    <w:rsid w:val="00AC32E7"/>
    <w:rsid w:val="00AC36CD"/>
    <w:rsid w:val="00AC40F0"/>
    <w:rsid w:val="00AC450A"/>
    <w:rsid w:val="00AC4EBD"/>
    <w:rsid w:val="00AC7117"/>
    <w:rsid w:val="00AD27C3"/>
    <w:rsid w:val="00AD3D0C"/>
    <w:rsid w:val="00AD542A"/>
    <w:rsid w:val="00AD7A2C"/>
    <w:rsid w:val="00AE0108"/>
    <w:rsid w:val="00AE08AE"/>
    <w:rsid w:val="00AE3106"/>
    <w:rsid w:val="00AE4418"/>
    <w:rsid w:val="00AE7CC2"/>
    <w:rsid w:val="00AF0AA2"/>
    <w:rsid w:val="00AF1A16"/>
    <w:rsid w:val="00AF2D5E"/>
    <w:rsid w:val="00AF606B"/>
    <w:rsid w:val="00B016F2"/>
    <w:rsid w:val="00B01C79"/>
    <w:rsid w:val="00B03325"/>
    <w:rsid w:val="00B0408C"/>
    <w:rsid w:val="00B05E0B"/>
    <w:rsid w:val="00B06345"/>
    <w:rsid w:val="00B073D2"/>
    <w:rsid w:val="00B074C8"/>
    <w:rsid w:val="00B11C43"/>
    <w:rsid w:val="00B12284"/>
    <w:rsid w:val="00B21F15"/>
    <w:rsid w:val="00B2289E"/>
    <w:rsid w:val="00B22F8B"/>
    <w:rsid w:val="00B26F80"/>
    <w:rsid w:val="00B27FDC"/>
    <w:rsid w:val="00B32A56"/>
    <w:rsid w:val="00B35E7B"/>
    <w:rsid w:val="00B36110"/>
    <w:rsid w:val="00B36993"/>
    <w:rsid w:val="00B40819"/>
    <w:rsid w:val="00B40A73"/>
    <w:rsid w:val="00B415D5"/>
    <w:rsid w:val="00B41E7C"/>
    <w:rsid w:val="00B42523"/>
    <w:rsid w:val="00B45DAD"/>
    <w:rsid w:val="00B50ACF"/>
    <w:rsid w:val="00B50E66"/>
    <w:rsid w:val="00B53EF9"/>
    <w:rsid w:val="00B56C63"/>
    <w:rsid w:val="00B637B6"/>
    <w:rsid w:val="00B64C35"/>
    <w:rsid w:val="00B65109"/>
    <w:rsid w:val="00B65193"/>
    <w:rsid w:val="00B66D82"/>
    <w:rsid w:val="00B70F30"/>
    <w:rsid w:val="00B72B2B"/>
    <w:rsid w:val="00B736B6"/>
    <w:rsid w:val="00B746B6"/>
    <w:rsid w:val="00B77857"/>
    <w:rsid w:val="00B8396C"/>
    <w:rsid w:val="00B915A2"/>
    <w:rsid w:val="00B9537F"/>
    <w:rsid w:val="00BA41BF"/>
    <w:rsid w:val="00BA6685"/>
    <w:rsid w:val="00BB0BF1"/>
    <w:rsid w:val="00BB10B8"/>
    <w:rsid w:val="00BB76A5"/>
    <w:rsid w:val="00BC0248"/>
    <w:rsid w:val="00BC1BBA"/>
    <w:rsid w:val="00BC35EC"/>
    <w:rsid w:val="00BC479A"/>
    <w:rsid w:val="00BC6A89"/>
    <w:rsid w:val="00BC78F3"/>
    <w:rsid w:val="00BC797E"/>
    <w:rsid w:val="00BD0C8D"/>
    <w:rsid w:val="00BD135C"/>
    <w:rsid w:val="00BD6816"/>
    <w:rsid w:val="00BE04CF"/>
    <w:rsid w:val="00BE2A48"/>
    <w:rsid w:val="00BE4CF3"/>
    <w:rsid w:val="00BE75C3"/>
    <w:rsid w:val="00BF1777"/>
    <w:rsid w:val="00BF47AE"/>
    <w:rsid w:val="00BF490C"/>
    <w:rsid w:val="00BF5E22"/>
    <w:rsid w:val="00BF5F6F"/>
    <w:rsid w:val="00C008A9"/>
    <w:rsid w:val="00C00BAF"/>
    <w:rsid w:val="00C01667"/>
    <w:rsid w:val="00C02961"/>
    <w:rsid w:val="00C036B6"/>
    <w:rsid w:val="00C051D7"/>
    <w:rsid w:val="00C0586A"/>
    <w:rsid w:val="00C11B66"/>
    <w:rsid w:val="00C138DD"/>
    <w:rsid w:val="00C166BF"/>
    <w:rsid w:val="00C16C04"/>
    <w:rsid w:val="00C171A0"/>
    <w:rsid w:val="00C302C8"/>
    <w:rsid w:val="00C31E1C"/>
    <w:rsid w:val="00C333B0"/>
    <w:rsid w:val="00C35849"/>
    <w:rsid w:val="00C37BBE"/>
    <w:rsid w:val="00C41D5C"/>
    <w:rsid w:val="00C42835"/>
    <w:rsid w:val="00C43212"/>
    <w:rsid w:val="00C46D38"/>
    <w:rsid w:val="00C4701D"/>
    <w:rsid w:val="00C51BFF"/>
    <w:rsid w:val="00C531A4"/>
    <w:rsid w:val="00C53C40"/>
    <w:rsid w:val="00C54578"/>
    <w:rsid w:val="00C54CE0"/>
    <w:rsid w:val="00C55EF7"/>
    <w:rsid w:val="00C61860"/>
    <w:rsid w:val="00C62886"/>
    <w:rsid w:val="00C62906"/>
    <w:rsid w:val="00C67778"/>
    <w:rsid w:val="00C72522"/>
    <w:rsid w:val="00C73DA5"/>
    <w:rsid w:val="00C74307"/>
    <w:rsid w:val="00C74530"/>
    <w:rsid w:val="00C74E4C"/>
    <w:rsid w:val="00C756F9"/>
    <w:rsid w:val="00C7718A"/>
    <w:rsid w:val="00C77721"/>
    <w:rsid w:val="00C8137C"/>
    <w:rsid w:val="00C834CB"/>
    <w:rsid w:val="00C83DF1"/>
    <w:rsid w:val="00C84648"/>
    <w:rsid w:val="00C851EA"/>
    <w:rsid w:val="00C85894"/>
    <w:rsid w:val="00C919F9"/>
    <w:rsid w:val="00C95C63"/>
    <w:rsid w:val="00C961C9"/>
    <w:rsid w:val="00C97B21"/>
    <w:rsid w:val="00CA4AAD"/>
    <w:rsid w:val="00CB07B1"/>
    <w:rsid w:val="00CB1D17"/>
    <w:rsid w:val="00CB2834"/>
    <w:rsid w:val="00CB3F37"/>
    <w:rsid w:val="00CB4429"/>
    <w:rsid w:val="00CB472A"/>
    <w:rsid w:val="00CB7E91"/>
    <w:rsid w:val="00CC05F8"/>
    <w:rsid w:val="00CC093A"/>
    <w:rsid w:val="00CC3E8B"/>
    <w:rsid w:val="00CC41FE"/>
    <w:rsid w:val="00CC5AF5"/>
    <w:rsid w:val="00CC6B8B"/>
    <w:rsid w:val="00CC7364"/>
    <w:rsid w:val="00CC7C08"/>
    <w:rsid w:val="00CD0FDD"/>
    <w:rsid w:val="00CD1108"/>
    <w:rsid w:val="00CD2201"/>
    <w:rsid w:val="00CD3E9B"/>
    <w:rsid w:val="00CD4FF6"/>
    <w:rsid w:val="00CE0EBE"/>
    <w:rsid w:val="00CE1855"/>
    <w:rsid w:val="00CE18A6"/>
    <w:rsid w:val="00CE2508"/>
    <w:rsid w:val="00CE48ED"/>
    <w:rsid w:val="00CE5BEF"/>
    <w:rsid w:val="00CE7F8B"/>
    <w:rsid w:val="00CF0783"/>
    <w:rsid w:val="00CF1154"/>
    <w:rsid w:val="00CF1EA8"/>
    <w:rsid w:val="00CF375C"/>
    <w:rsid w:val="00CF5D5A"/>
    <w:rsid w:val="00CF7813"/>
    <w:rsid w:val="00CF7CCC"/>
    <w:rsid w:val="00CF7E17"/>
    <w:rsid w:val="00D0008D"/>
    <w:rsid w:val="00D00575"/>
    <w:rsid w:val="00D025BD"/>
    <w:rsid w:val="00D04003"/>
    <w:rsid w:val="00D0648A"/>
    <w:rsid w:val="00D147A4"/>
    <w:rsid w:val="00D1512E"/>
    <w:rsid w:val="00D17346"/>
    <w:rsid w:val="00D1761E"/>
    <w:rsid w:val="00D201F8"/>
    <w:rsid w:val="00D275C0"/>
    <w:rsid w:val="00D344CF"/>
    <w:rsid w:val="00D34714"/>
    <w:rsid w:val="00D37159"/>
    <w:rsid w:val="00D37237"/>
    <w:rsid w:val="00D53828"/>
    <w:rsid w:val="00D551A6"/>
    <w:rsid w:val="00D619F6"/>
    <w:rsid w:val="00D61A55"/>
    <w:rsid w:val="00D623F3"/>
    <w:rsid w:val="00D66D8D"/>
    <w:rsid w:val="00D72E42"/>
    <w:rsid w:val="00D74953"/>
    <w:rsid w:val="00D7589C"/>
    <w:rsid w:val="00D76D0B"/>
    <w:rsid w:val="00D833AF"/>
    <w:rsid w:val="00D83781"/>
    <w:rsid w:val="00D93FEB"/>
    <w:rsid w:val="00D9493A"/>
    <w:rsid w:val="00D95764"/>
    <w:rsid w:val="00D95D71"/>
    <w:rsid w:val="00D97CFC"/>
    <w:rsid w:val="00DA057E"/>
    <w:rsid w:val="00DA2AFC"/>
    <w:rsid w:val="00DA6699"/>
    <w:rsid w:val="00DA6C9B"/>
    <w:rsid w:val="00DB3BBA"/>
    <w:rsid w:val="00DB4222"/>
    <w:rsid w:val="00DB4CC5"/>
    <w:rsid w:val="00DC15F1"/>
    <w:rsid w:val="00DC1C66"/>
    <w:rsid w:val="00DC26CB"/>
    <w:rsid w:val="00DC33EC"/>
    <w:rsid w:val="00DC40DF"/>
    <w:rsid w:val="00DC4832"/>
    <w:rsid w:val="00DC5838"/>
    <w:rsid w:val="00DC6104"/>
    <w:rsid w:val="00DC788B"/>
    <w:rsid w:val="00DD0ADE"/>
    <w:rsid w:val="00DD3343"/>
    <w:rsid w:val="00DD40D0"/>
    <w:rsid w:val="00DD4550"/>
    <w:rsid w:val="00DD50D5"/>
    <w:rsid w:val="00DD591F"/>
    <w:rsid w:val="00DD5EFD"/>
    <w:rsid w:val="00DD60B8"/>
    <w:rsid w:val="00DE2BFD"/>
    <w:rsid w:val="00DE3EAA"/>
    <w:rsid w:val="00DE422E"/>
    <w:rsid w:val="00DF064D"/>
    <w:rsid w:val="00DF1705"/>
    <w:rsid w:val="00DF3159"/>
    <w:rsid w:val="00DF42BE"/>
    <w:rsid w:val="00DF533B"/>
    <w:rsid w:val="00E0298F"/>
    <w:rsid w:val="00E0342B"/>
    <w:rsid w:val="00E036A0"/>
    <w:rsid w:val="00E04B4D"/>
    <w:rsid w:val="00E10F88"/>
    <w:rsid w:val="00E111CB"/>
    <w:rsid w:val="00E13C00"/>
    <w:rsid w:val="00E15A09"/>
    <w:rsid w:val="00E21FFD"/>
    <w:rsid w:val="00E23449"/>
    <w:rsid w:val="00E30EAF"/>
    <w:rsid w:val="00E36BA5"/>
    <w:rsid w:val="00E40545"/>
    <w:rsid w:val="00E407C1"/>
    <w:rsid w:val="00E41926"/>
    <w:rsid w:val="00E4252B"/>
    <w:rsid w:val="00E45BEC"/>
    <w:rsid w:val="00E47EFB"/>
    <w:rsid w:val="00E5055D"/>
    <w:rsid w:val="00E518D5"/>
    <w:rsid w:val="00E52354"/>
    <w:rsid w:val="00E54054"/>
    <w:rsid w:val="00E54579"/>
    <w:rsid w:val="00E54EB3"/>
    <w:rsid w:val="00E555BD"/>
    <w:rsid w:val="00E60F25"/>
    <w:rsid w:val="00E64D28"/>
    <w:rsid w:val="00E652DF"/>
    <w:rsid w:val="00E74B10"/>
    <w:rsid w:val="00E76E09"/>
    <w:rsid w:val="00E77ED5"/>
    <w:rsid w:val="00E8592F"/>
    <w:rsid w:val="00E87BFA"/>
    <w:rsid w:val="00E908FD"/>
    <w:rsid w:val="00E91244"/>
    <w:rsid w:val="00E91C90"/>
    <w:rsid w:val="00E930BB"/>
    <w:rsid w:val="00E9460F"/>
    <w:rsid w:val="00E97A91"/>
    <w:rsid w:val="00EA118A"/>
    <w:rsid w:val="00EA5399"/>
    <w:rsid w:val="00EA77B9"/>
    <w:rsid w:val="00EB0506"/>
    <w:rsid w:val="00EB23D1"/>
    <w:rsid w:val="00EB2784"/>
    <w:rsid w:val="00EB2ED2"/>
    <w:rsid w:val="00EB344F"/>
    <w:rsid w:val="00EB46B9"/>
    <w:rsid w:val="00EB4962"/>
    <w:rsid w:val="00EB6A03"/>
    <w:rsid w:val="00EB6A9D"/>
    <w:rsid w:val="00ED0B63"/>
    <w:rsid w:val="00ED3F98"/>
    <w:rsid w:val="00ED3FA8"/>
    <w:rsid w:val="00ED4AEF"/>
    <w:rsid w:val="00ED581C"/>
    <w:rsid w:val="00ED6A0D"/>
    <w:rsid w:val="00EE1C7F"/>
    <w:rsid w:val="00EE3077"/>
    <w:rsid w:val="00EE4B6B"/>
    <w:rsid w:val="00EE4BC6"/>
    <w:rsid w:val="00EE6688"/>
    <w:rsid w:val="00EF2541"/>
    <w:rsid w:val="00EF37A2"/>
    <w:rsid w:val="00EF736B"/>
    <w:rsid w:val="00EF74F6"/>
    <w:rsid w:val="00F00A54"/>
    <w:rsid w:val="00F02444"/>
    <w:rsid w:val="00F02804"/>
    <w:rsid w:val="00F02B5A"/>
    <w:rsid w:val="00F06927"/>
    <w:rsid w:val="00F10FCA"/>
    <w:rsid w:val="00F11557"/>
    <w:rsid w:val="00F135EB"/>
    <w:rsid w:val="00F14CED"/>
    <w:rsid w:val="00F14D98"/>
    <w:rsid w:val="00F207BE"/>
    <w:rsid w:val="00F26EE6"/>
    <w:rsid w:val="00F27A5E"/>
    <w:rsid w:val="00F30765"/>
    <w:rsid w:val="00F347A9"/>
    <w:rsid w:val="00F37A0D"/>
    <w:rsid w:val="00F43D5B"/>
    <w:rsid w:val="00F44924"/>
    <w:rsid w:val="00F50240"/>
    <w:rsid w:val="00F52178"/>
    <w:rsid w:val="00F52D8B"/>
    <w:rsid w:val="00F54615"/>
    <w:rsid w:val="00F56F00"/>
    <w:rsid w:val="00F57135"/>
    <w:rsid w:val="00F62738"/>
    <w:rsid w:val="00F64A75"/>
    <w:rsid w:val="00F650CE"/>
    <w:rsid w:val="00F7121E"/>
    <w:rsid w:val="00F729E4"/>
    <w:rsid w:val="00F751FC"/>
    <w:rsid w:val="00F812A7"/>
    <w:rsid w:val="00F817F0"/>
    <w:rsid w:val="00F81AA5"/>
    <w:rsid w:val="00F83C06"/>
    <w:rsid w:val="00F90CD4"/>
    <w:rsid w:val="00F92F6A"/>
    <w:rsid w:val="00F94E08"/>
    <w:rsid w:val="00F96457"/>
    <w:rsid w:val="00F96ECC"/>
    <w:rsid w:val="00F9784C"/>
    <w:rsid w:val="00F97999"/>
    <w:rsid w:val="00FA18E6"/>
    <w:rsid w:val="00FA6CF3"/>
    <w:rsid w:val="00FA7B53"/>
    <w:rsid w:val="00FA7D97"/>
    <w:rsid w:val="00FB0198"/>
    <w:rsid w:val="00FB1CC4"/>
    <w:rsid w:val="00FC188D"/>
    <w:rsid w:val="00FC251F"/>
    <w:rsid w:val="00FC3AF1"/>
    <w:rsid w:val="00FC430C"/>
    <w:rsid w:val="00FC5F81"/>
    <w:rsid w:val="00FD0265"/>
    <w:rsid w:val="00FD585B"/>
    <w:rsid w:val="00FD5CCA"/>
    <w:rsid w:val="00FD7609"/>
    <w:rsid w:val="00FE061A"/>
    <w:rsid w:val="00FE7F37"/>
    <w:rsid w:val="00FF05E7"/>
    <w:rsid w:val="00FF06B6"/>
    <w:rsid w:val="00FF195F"/>
    <w:rsid w:val="00FF2222"/>
    <w:rsid w:val="00FF2A9B"/>
    <w:rsid w:val="00FF4D7D"/>
    <w:rsid w:val="00FF5228"/>
    <w:rsid w:val="00FF58D4"/>
    <w:rsid w:val="00FF6A1A"/>
    <w:rsid w:val="00FF6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5C7A18E0-A139-4ADA-A454-CA88E8EF1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D6769"/>
    <w:rPr>
      <w:rFonts w:ascii="宋体" w:eastAsia="宋体" w:hAnsi="宋体" w:cs="宋体"/>
      <w:kern w:val="0"/>
      <w:sz w:val="24"/>
      <w:szCs w:val="24"/>
    </w:rPr>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numPr>
        <w:numId w:val="2"/>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0"/>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qFormat/>
    <w:rsid w:val="004A29A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0"/>
    <w:link w:val="40"/>
    <w:qFormat/>
    <w:rsid w:val="004A29A2"/>
    <w:pPr>
      <w:numPr>
        <w:ilvl w:val="3"/>
      </w:numPr>
      <w:outlineLvl w:val="3"/>
    </w:pPr>
    <w:rPr>
      <w:sz w:val="24"/>
    </w:rPr>
  </w:style>
  <w:style w:type="paragraph" w:styleId="5">
    <w:name w:val="heading 5"/>
    <w:basedOn w:val="a0"/>
    <w:next w:val="a0"/>
    <w:link w:val="50"/>
    <w:uiPriority w:val="9"/>
    <w:unhideWhenUsed/>
    <w:qFormat/>
    <w:rsid w:val="000A034C"/>
    <w:pPr>
      <w:keepNext/>
      <w:keepLines/>
      <w:spacing w:before="280" w:after="290" w:line="376" w:lineRule="auto"/>
      <w:outlineLvl w:val="4"/>
    </w:pPr>
    <w:rPr>
      <w:b/>
      <w:bCs/>
      <w:sz w:val="28"/>
      <w:szCs w:val="28"/>
    </w:rPr>
  </w:style>
  <w:style w:type="paragraph" w:styleId="7">
    <w:name w:val="heading 7"/>
    <w:basedOn w:val="a0"/>
    <w:next w:val="a0"/>
    <w:link w:val="70"/>
    <w:qFormat/>
    <w:rsid w:val="004A29A2"/>
    <w:pPr>
      <w:numPr>
        <w:ilvl w:val="6"/>
        <w:numId w:val="2"/>
      </w:numPr>
      <w:tabs>
        <w:tab w:val="left" w:pos="1499"/>
      </w:tabs>
      <w:suppressAutoHyphens/>
      <w:spacing w:before="120" w:after="100"/>
      <w:outlineLvl w:val="6"/>
    </w:pPr>
    <w:rPr>
      <w:rFonts w:ascii="Arial" w:eastAsia="Arial" w:hAnsi="Arial" w:cs="Arial"/>
      <w:sz w:val="20"/>
      <w:szCs w:val="20"/>
      <w:lang w:val="en-GB"/>
    </w:rPr>
  </w:style>
  <w:style w:type="paragraph" w:styleId="8">
    <w:name w:val="heading 8"/>
    <w:basedOn w:val="1"/>
    <w:next w:val="a0"/>
    <w:link w:val="80"/>
    <w:qFormat/>
    <w:rsid w:val="004A29A2"/>
    <w:pPr>
      <w:numPr>
        <w:ilvl w:val="7"/>
      </w:numPr>
      <w:outlineLvl w:val="7"/>
    </w:pPr>
  </w:style>
  <w:style w:type="paragraph" w:styleId="9">
    <w:name w:val="heading 9"/>
    <w:basedOn w:val="8"/>
    <w:next w:val="a0"/>
    <w:link w:val="90"/>
    <w:qFormat/>
    <w:rsid w:val="004A29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0"/>
    <w:link w:val="a6"/>
    <w:uiPriority w:val="34"/>
    <w:qFormat/>
    <w:rsid w:val="006E5755"/>
    <w:pPr>
      <w:ind w:firstLineChars="200" w:firstLine="420"/>
    </w:pPr>
  </w:style>
  <w:style w:type="character" w:customStyle="1" w:styleId="a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5"/>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0"/>
    <w:link w:val="TACChar"/>
    <w:qFormat/>
    <w:rsid w:val="006E5755"/>
    <w:pPr>
      <w:keepNext/>
      <w:keepLines/>
      <w:jc w:val="center"/>
    </w:pPr>
    <w:rPr>
      <w:rFonts w:ascii="Arial" w:hAnsi="Arial" w:cs="Times New Roman"/>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4A29A2"/>
    <w:rPr>
      <w:rFonts w:ascii="Arial" w:eastAsia="Arial" w:hAnsi="Arial" w:cs="Arial"/>
      <w:kern w:val="0"/>
      <w:sz w:val="24"/>
      <w:szCs w:val="20"/>
      <w:lang w:val="en-GB"/>
    </w:rPr>
  </w:style>
  <w:style w:type="character" w:customStyle="1" w:styleId="70">
    <w:name w:val="标题 7 字符"/>
    <w:basedOn w:val="a1"/>
    <w:link w:val="7"/>
    <w:rsid w:val="004A29A2"/>
    <w:rPr>
      <w:rFonts w:ascii="Arial" w:eastAsia="Arial" w:hAnsi="Arial" w:cs="Arial"/>
      <w:kern w:val="0"/>
      <w:sz w:val="20"/>
      <w:szCs w:val="20"/>
      <w:lang w:val="en-GB"/>
    </w:rPr>
  </w:style>
  <w:style w:type="character" w:customStyle="1" w:styleId="80">
    <w:name w:val="标题 8 字符"/>
    <w:basedOn w:val="a1"/>
    <w:link w:val="8"/>
    <w:rsid w:val="004A29A2"/>
    <w:rPr>
      <w:rFonts w:ascii="Arial" w:eastAsia="Arial" w:hAnsi="Arial" w:cs="Arial"/>
      <w:kern w:val="0"/>
      <w:sz w:val="36"/>
      <w:szCs w:val="20"/>
      <w:lang w:val="en-GB"/>
    </w:rPr>
  </w:style>
  <w:style w:type="character" w:customStyle="1" w:styleId="90">
    <w:name w:val="标题 9 字符"/>
    <w:basedOn w:val="a1"/>
    <w:link w:val="9"/>
    <w:rsid w:val="004A29A2"/>
    <w:rPr>
      <w:rFonts w:ascii="Arial" w:eastAsia="Arial" w:hAnsi="Arial" w:cs="Arial"/>
      <w:kern w:val="0"/>
      <w:sz w:val="36"/>
      <w:szCs w:val="20"/>
      <w:lang w:val="en-GB"/>
    </w:rPr>
  </w:style>
  <w:style w:type="paragraph" w:styleId="a7">
    <w:name w:val="header"/>
    <w:basedOn w:val="a0"/>
    <w:link w:val="a8"/>
    <w:uiPriority w:val="99"/>
    <w:unhideWhenUsed/>
    <w:rsid w:val="00AB0A25"/>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1"/>
    <w:link w:val="a7"/>
    <w:uiPriority w:val="99"/>
    <w:rsid w:val="00AB0A25"/>
    <w:rPr>
      <w:sz w:val="18"/>
      <w:szCs w:val="18"/>
    </w:rPr>
  </w:style>
  <w:style w:type="paragraph" w:styleId="a9">
    <w:name w:val="footer"/>
    <w:basedOn w:val="a0"/>
    <w:link w:val="aa"/>
    <w:uiPriority w:val="99"/>
    <w:unhideWhenUsed/>
    <w:rsid w:val="00AB0A25"/>
    <w:pPr>
      <w:tabs>
        <w:tab w:val="center" w:pos="4153"/>
        <w:tab w:val="right" w:pos="8306"/>
      </w:tabs>
      <w:snapToGrid w:val="0"/>
    </w:pPr>
    <w:rPr>
      <w:sz w:val="18"/>
      <w:szCs w:val="18"/>
    </w:rPr>
  </w:style>
  <w:style w:type="character" w:customStyle="1" w:styleId="aa">
    <w:name w:val="页脚 字符"/>
    <w:basedOn w:val="a1"/>
    <w:link w:val="a9"/>
    <w:uiPriority w:val="99"/>
    <w:rsid w:val="00AB0A25"/>
    <w:rPr>
      <w:sz w:val="18"/>
      <w:szCs w:val="18"/>
    </w:rPr>
  </w:style>
  <w:style w:type="paragraph" w:customStyle="1" w:styleId="B1">
    <w:name w:val="B1"/>
    <w:basedOn w:val="ab"/>
    <w:link w:val="B1Char1"/>
    <w:qFormat/>
    <w:rsid w:val="008B2684"/>
    <w:pPr>
      <w:spacing w:after="180"/>
      <w:ind w:left="568" w:firstLineChars="0" w:hanging="284"/>
      <w:contextualSpacing w:val="0"/>
    </w:pPr>
    <w:rPr>
      <w:rFonts w:ascii="Times New Roman" w:hAnsi="Times New Roman" w:cs="Times New Roman"/>
      <w:sz w:val="20"/>
      <w:szCs w:val="20"/>
      <w:lang w:val="en-GB" w:eastAsia="en-US"/>
    </w:rPr>
  </w:style>
  <w:style w:type="character" w:customStyle="1" w:styleId="B1Char1">
    <w:name w:val="B1 Char1"/>
    <w:link w:val="B1"/>
    <w:qFormat/>
    <w:rsid w:val="008B2684"/>
    <w:rPr>
      <w:rFonts w:ascii="Times New Roman" w:eastAsia="宋体" w:hAnsi="Times New Roman" w:cs="Times New Roman"/>
      <w:kern w:val="0"/>
      <w:sz w:val="20"/>
      <w:szCs w:val="20"/>
      <w:lang w:val="en-GB" w:eastAsia="en-US"/>
    </w:rPr>
  </w:style>
  <w:style w:type="paragraph" w:customStyle="1" w:styleId="B3">
    <w:name w:val="B3"/>
    <w:basedOn w:val="31"/>
    <w:link w:val="B3Char"/>
    <w:qFormat/>
    <w:rsid w:val="008B2684"/>
    <w:pPr>
      <w:spacing w:after="180"/>
      <w:ind w:leftChars="0" w:left="1135" w:firstLineChars="0" w:hanging="284"/>
      <w:contextualSpacing w:val="0"/>
    </w:pPr>
    <w:rPr>
      <w:rFonts w:ascii="Times New Roman" w:hAnsi="Times New Roman" w:cs="Times New Roman"/>
      <w:sz w:val="20"/>
      <w:szCs w:val="20"/>
      <w:lang w:val="en-GB" w:eastAsia="en-US"/>
    </w:rPr>
  </w:style>
  <w:style w:type="character" w:customStyle="1" w:styleId="B3Char">
    <w:name w:val="B3 Char"/>
    <w:link w:val="B3"/>
    <w:qFormat/>
    <w:locked/>
    <w:rsid w:val="008B2684"/>
    <w:rPr>
      <w:rFonts w:ascii="Times New Roman" w:hAnsi="Times New Roman" w:cs="Times New Roman"/>
      <w:kern w:val="0"/>
      <w:sz w:val="20"/>
      <w:szCs w:val="20"/>
      <w:lang w:val="en-GB" w:eastAsia="en-US"/>
    </w:rPr>
  </w:style>
  <w:style w:type="paragraph" w:styleId="ab">
    <w:name w:val="List"/>
    <w:basedOn w:val="a0"/>
    <w:uiPriority w:val="99"/>
    <w:semiHidden/>
    <w:unhideWhenUsed/>
    <w:rsid w:val="008B2684"/>
    <w:pPr>
      <w:ind w:left="200" w:hangingChars="200" w:hanging="200"/>
      <w:contextualSpacing/>
    </w:pPr>
  </w:style>
  <w:style w:type="paragraph" w:styleId="31">
    <w:name w:val="List 3"/>
    <w:basedOn w:val="a0"/>
    <w:uiPriority w:val="99"/>
    <w:semiHidden/>
    <w:unhideWhenUsed/>
    <w:rsid w:val="008B2684"/>
    <w:pPr>
      <w:ind w:leftChars="400" w:left="100" w:hangingChars="200" w:hanging="200"/>
      <w:contextualSpacing/>
    </w:pPr>
  </w:style>
  <w:style w:type="paragraph" w:customStyle="1" w:styleId="ac">
    <w:name w:val="缺省文本"/>
    <w:basedOn w:val="a0"/>
    <w:qFormat/>
    <w:rsid w:val="002241C7"/>
    <w:pPr>
      <w:widowControl w:val="0"/>
      <w:autoSpaceDE w:val="0"/>
      <w:autoSpaceDN w:val="0"/>
      <w:adjustRightInd w:val="0"/>
      <w:spacing w:line="360" w:lineRule="auto"/>
    </w:pPr>
    <w:rPr>
      <w:rFonts w:ascii="Times New Roman" w:hAnsi="Times New Roman" w:cs="Times New Roman"/>
      <w:szCs w:val="20"/>
    </w:rPr>
  </w:style>
  <w:style w:type="paragraph" w:customStyle="1" w:styleId="B2">
    <w:name w:val="B2"/>
    <w:basedOn w:val="21"/>
    <w:link w:val="B2Char"/>
    <w:qFormat/>
    <w:rsid w:val="002241C7"/>
    <w:pPr>
      <w:spacing w:after="180"/>
      <w:ind w:leftChars="0" w:left="851" w:firstLineChars="0" w:hanging="284"/>
      <w:contextualSpacing w:val="0"/>
    </w:pPr>
    <w:rPr>
      <w:rFonts w:ascii="Times New Roman" w:hAnsi="Times New Roman" w:cs="Times New Roman"/>
      <w:sz w:val="20"/>
      <w:szCs w:val="20"/>
      <w:lang w:val="en-GB" w:eastAsia="en-US"/>
    </w:rPr>
  </w:style>
  <w:style w:type="character" w:customStyle="1" w:styleId="B2Char">
    <w:name w:val="B2 Char"/>
    <w:basedOn w:val="a1"/>
    <w:link w:val="B2"/>
    <w:qFormat/>
    <w:rsid w:val="002241C7"/>
    <w:rPr>
      <w:rFonts w:ascii="Times New Roman" w:hAnsi="Times New Roman" w:cs="Times New Roman"/>
      <w:kern w:val="0"/>
      <w:sz w:val="20"/>
      <w:szCs w:val="20"/>
      <w:lang w:val="en-GB" w:eastAsia="en-US"/>
    </w:rPr>
  </w:style>
  <w:style w:type="paragraph" w:styleId="21">
    <w:name w:val="List 2"/>
    <w:basedOn w:val="a0"/>
    <w:uiPriority w:val="99"/>
    <w:semiHidden/>
    <w:unhideWhenUsed/>
    <w:rsid w:val="002241C7"/>
    <w:pPr>
      <w:ind w:leftChars="200" w:left="100" w:hangingChars="200" w:hanging="200"/>
      <w:contextualSpacing/>
    </w:pPr>
  </w:style>
  <w:style w:type="character" w:customStyle="1" w:styleId="B1Char">
    <w:name w:val="B1 Char"/>
    <w:qFormat/>
    <w:rsid w:val="005528B9"/>
    <w:rPr>
      <w:rFonts w:ascii="Tms Rmn" w:eastAsia="MS Mincho" w:hAnsi="Tms Rmn" w:cs="Times New Roman"/>
      <w:sz w:val="20"/>
      <w:szCs w:val="20"/>
      <w:lang w:val="en-GB" w:eastAsia="en-US"/>
    </w:rPr>
  </w:style>
  <w:style w:type="character" w:customStyle="1" w:styleId="50">
    <w:name w:val="标题 5 字符"/>
    <w:basedOn w:val="a1"/>
    <w:link w:val="5"/>
    <w:uiPriority w:val="9"/>
    <w:rsid w:val="000A034C"/>
    <w:rPr>
      <w:b/>
      <w:bCs/>
      <w:sz w:val="28"/>
      <w:szCs w:val="28"/>
    </w:rPr>
  </w:style>
  <w:style w:type="paragraph" w:customStyle="1" w:styleId="TAL">
    <w:name w:val="TAL"/>
    <w:basedOn w:val="a0"/>
    <w:link w:val="TALCar"/>
    <w:qFormat/>
    <w:rsid w:val="00710769"/>
    <w:pPr>
      <w:keepNext/>
      <w:keepLines/>
      <w:suppressAutoHyphens/>
      <w:overflowPunct w:val="0"/>
      <w:autoSpaceDE w:val="0"/>
      <w:textAlignment w:val="baseline"/>
    </w:pPr>
    <w:rPr>
      <w:rFonts w:ascii="Arial" w:hAnsi="Arial" w:cs="Arial"/>
      <w:sz w:val="18"/>
      <w:szCs w:val="20"/>
      <w:lang w:val="en-GB"/>
    </w:rPr>
  </w:style>
  <w:style w:type="character" w:customStyle="1" w:styleId="maintextChar">
    <w:name w:val="main text Char"/>
    <w:link w:val="maintext"/>
    <w:qFormat/>
    <w:locked/>
    <w:rsid w:val="002D427B"/>
    <w:rPr>
      <w:rFonts w:ascii="Times New Roman" w:eastAsia="Malgun Gothic" w:hAnsi="Times New Roman" w:cs="Batang"/>
      <w:lang w:val="en-GB" w:eastAsia="ko-KR"/>
    </w:rPr>
  </w:style>
  <w:style w:type="paragraph" w:customStyle="1" w:styleId="maintext">
    <w:name w:val="main text"/>
    <w:basedOn w:val="a0"/>
    <w:link w:val="maintextChar"/>
    <w:qFormat/>
    <w:rsid w:val="002D427B"/>
    <w:pPr>
      <w:spacing w:before="60" w:after="60" w:line="288" w:lineRule="auto"/>
      <w:ind w:firstLineChars="200" w:firstLine="200"/>
      <w:jc w:val="both"/>
    </w:pPr>
    <w:rPr>
      <w:rFonts w:ascii="Times New Roman" w:eastAsia="Malgun Gothic" w:hAnsi="Times New Roman" w:cs="Batang"/>
      <w:lang w:val="en-GB" w:eastAsia="ko-KR"/>
    </w:rPr>
  </w:style>
  <w:style w:type="character" w:customStyle="1" w:styleId="TALCar">
    <w:name w:val="TAL Car"/>
    <w:link w:val="TAL"/>
    <w:qFormat/>
    <w:locked/>
    <w:rsid w:val="002D427B"/>
    <w:rPr>
      <w:rFonts w:ascii="Arial" w:eastAsia="宋体" w:hAnsi="Arial" w:cs="Arial"/>
      <w:kern w:val="0"/>
      <w:sz w:val="18"/>
      <w:szCs w:val="20"/>
      <w:lang w:val="en-GB"/>
    </w:rPr>
  </w:style>
  <w:style w:type="paragraph" w:styleId="ad">
    <w:name w:val="Body Text"/>
    <w:basedOn w:val="a0"/>
    <w:link w:val="ae"/>
    <w:rsid w:val="00FC5F81"/>
    <w:pPr>
      <w:spacing w:after="120" w:line="259" w:lineRule="auto"/>
      <w:jc w:val="both"/>
    </w:pPr>
    <w:rPr>
      <w:rFonts w:ascii="Arial" w:eastAsiaTheme="minorHAnsi" w:hAnsi="Arial"/>
      <w:sz w:val="20"/>
      <w:szCs w:val="22"/>
    </w:rPr>
  </w:style>
  <w:style w:type="character" w:customStyle="1" w:styleId="ae">
    <w:name w:val="正文文本 字符"/>
    <w:basedOn w:val="a1"/>
    <w:link w:val="ad"/>
    <w:rsid w:val="00FC5F81"/>
    <w:rPr>
      <w:rFonts w:ascii="Arial" w:eastAsiaTheme="minorHAnsi" w:hAnsi="Arial"/>
      <w:kern w:val="0"/>
      <w:sz w:val="20"/>
      <w:szCs w:val="22"/>
    </w:rPr>
  </w:style>
  <w:style w:type="paragraph" w:styleId="a">
    <w:name w:val="List Bullet"/>
    <w:basedOn w:val="ab"/>
    <w:rsid w:val="00880786"/>
    <w:pPr>
      <w:numPr>
        <w:numId w:val="6"/>
      </w:numPr>
      <w:spacing w:after="120" w:line="259" w:lineRule="auto"/>
      <w:ind w:firstLineChars="0" w:firstLine="0"/>
      <w:contextualSpacing w:val="0"/>
      <w:jc w:val="both"/>
    </w:pPr>
    <w:rPr>
      <w:rFonts w:ascii="Arial" w:eastAsiaTheme="minorHAnsi" w:hAnsi="Arial"/>
      <w:sz w:val="20"/>
      <w:szCs w:val="22"/>
      <w:lang w:eastAsia="ja-JP"/>
    </w:rPr>
  </w:style>
  <w:style w:type="paragraph" w:customStyle="1" w:styleId="Bulletedo1">
    <w:name w:val="Bulleted o 1"/>
    <w:basedOn w:val="a0"/>
    <w:uiPriority w:val="99"/>
    <w:qFormat/>
    <w:rsid w:val="00EE3077"/>
    <w:pPr>
      <w:numPr>
        <w:numId w:val="7"/>
      </w:numPr>
      <w:tabs>
        <w:tab w:val="clear" w:pos="360"/>
        <w:tab w:val="num" w:pos="720"/>
      </w:tabs>
      <w:overflowPunct w:val="0"/>
      <w:autoSpaceDE w:val="0"/>
      <w:autoSpaceDN w:val="0"/>
      <w:adjustRightInd w:val="0"/>
      <w:spacing w:before="120" w:after="120"/>
      <w:ind w:left="720"/>
      <w:textAlignment w:val="baseline"/>
    </w:pPr>
    <w:rPr>
      <w:rFonts w:ascii="Times New Roman" w:eastAsia="Times New Roman" w:hAnsi="Times New Roman" w:cs="Times New Roman"/>
      <w:sz w:val="20"/>
      <w:szCs w:val="20"/>
      <w:lang w:val="en-GB" w:eastAsia="en-GB"/>
    </w:rPr>
  </w:style>
  <w:style w:type="character" w:customStyle="1" w:styleId="0MaintextChar">
    <w:name w:val="0 Main text Char"/>
    <w:link w:val="0Maintext"/>
    <w:qFormat/>
    <w:locked/>
    <w:rsid w:val="001701A3"/>
    <w:rPr>
      <w:rFonts w:ascii="Times New Roman" w:hAnsi="Times New Roman"/>
      <w:lang w:val="en-GB" w:eastAsia="en-US"/>
    </w:rPr>
  </w:style>
  <w:style w:type="paragraph" w:customStyle="1" w:styleId="0Maintext">
    <w:name w:val="0 Main text"/>
    <w:basedOn w:val="a0"/>
    <w:link w:val="0MaintextChar"/>
    <w:qFormat/>
    <w:rsid w:val="001701A3"/>
    <w:pPr>
      <w:jc w:val="both"/>
    </w:pPr>
    <w:rPr>
      <w:rFonts w:ascii="Times New Roman" w:hAnsi="Times New Roman"/>
      <w:lang w:val="en-GB" w:eastAsia="en-US"/>
    </w:rPr>
  </w:style>
  <w:style w:type="paragraph" w:styleId="af">
    <w:name w:val="Normal (Web)"/>
    <w:basedOn w:val="a0"/>
    <w:uiPriority w:val="99"/>
    <w:semiHidden/>
    <w:unhideWhenUsed/>
    <w:rsid w:val="001C71A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399782">
      <w:bodyDiv w:val="1"/>
      <w:marLeft w:val="0"/>
      <w:marRight w:val="0"/>
      <w:marTop w:val="0"/>
      <w:marBottom w:val="0"/>
      <w:divBdr>
        <w:top w:val="none" w:sz="0" w:space="0" w:color="auto"/>
        <w:left w:val="none" w:sz="0" w:space="0" w:color="auto"/>
        <w:bottom w:val="none" w:sz="0" w:space="0" w:color="auto"/>
        <w:right w:val="none" w:sz="0" w:space="0" w:color="auto"/>
      </w:divBdr>
      <w:divsChild>
        <w:div w:id="1928536097">
          <w:marLeft w:val="0"/>
          <w:marRight w:val="0"/>
          <w:marTop w:val="0"/>
          <w:marBottom w:val="0"/>
          <w:divBdr>
            <w:top w:val="none" w:sz="0" w:space="0" w:color="auto"/>
            <w:left w:val="none" w:sz="0" w:space="0" w:color="auto"/>
            <w:bottom w:val="none" w:sz="0" w:space="0" w:color="auto"/>
            <w:right w:val="none" w:sz="0" w:space="0" w:color="auto"/>
          </w:divBdr>
          <w:divsChild>
            <w:div w:id="1029767554">
              <w:marLeft w:val="0"/>
              <w:marRight w:val="0"/>
              <w:marTop w:val="0"/>
              <w:marBottom w:val="0"/>
              <w:divBdr>
                <w:top w:val="none" w:sz="0" w:space="0" w:color="auto"/>
                <w:left w:val="none" w:sz="0" w:space="0" w:color="auto"/>
                <w:bottom w:val="none" w:sz="0" w:space="0" w:color="auto"/>
                <w:right w:val="none" w:sz="0" w:space="0" w:color="auto"/>
              </w:divBdr>
              <w:divsChild>
                <w:div w:id="1079526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340512">
      <w:bodyDiv w:val="1"/>
      <w:marLeft w:val="0"/>
      <w:marRight w:val="0"/>
      <w:marTop w:val="0"/>
      <w:marBottom w:val="0"/>
      <w:divBdr>
        <w:top w:val="none" w:sz="0" w:space="0" w:color="auto"/>
        <w:left w:val="none" w:sz="0" w:space="0" w:color="auto"/>
        <w:bottom w:val="none" w:sz="0" w:space="0" w:color="auto"/>
        <w:right w:val="none" w:sz="0" w:space="0" w:color="auto"/>
      </w:divBdr>
    </w:div>
    <w:div w:id="1453792123">
      <w:bodyDiv w:val="1"/>
      <w:marLeft w:val="0"/>
      <w:marRight w:val="0"/>
      <w:marTop w:val="0"/>
      <w:marBottom w:val="0"/>
      <w:divBdr>
        <w:top w:val="none" w:sz="0" w:space="0" w:color="auto"/>
        <w:left w:val="none" w:sz="0" w:space="0" w:color="auto"/>
        <w:bottom w:val="none" w:sz="0" w:space="0" w:color="auto"/>
        <w:right w:val="none" w:sz="0" w:space="0" w:color="auto"/>
      </w:divBdr>
    </w:div>
    <w:div w:id="1963418819">
      <w:bodyDiv w:val="1"/>
      <w:marLeft w:val="0"/>
      <w:marRight w:val="0"/>
      <w:marTop w:val="0"/>
      <w:marBottom w:val="0"/>
      <w:divBdr>
        <w:top w:val="none" w:sz="0" w:space="0" w:color="auto"/>
        <w:left w:val="none" w:sz="0" w:space="0" w:color="auto"/>
        <w:bottom w:val="none" w:sz="0" w:space="0" w:color="auto"/>
        <w:right w:val="none" w:sz="0" w:space="0" w:color="auto"/>
      </w:divBdr>
      <w:divsChild>
        <w:div w:id="2026326551">
          <w:marLeft w:val="0"/>
          <w:marRight w:val="0"/>
          <w:marTop w:val="0"/>
          <w:marBottom w:val="0"/>
          <w:divBdr>
            <w:top w:val="none" w:sz="0" w:space="0" w:color="auto"/>
            <w:left w:val="none" w:sz="0" w:space="0" w:color="auto"/>
            <w:bottom w:val="none" w:sz="0" w:space="0" w:color="auto"/>
            <w:right w:val="none" w:sz="0" w:space="0" w:color="auto"/>
          </w:divBdr>
          <w:divsChild>
            <w:div w:id="371925791">
              <w:marLeft w:val="0"/>
              <w:marRight w:val="0"/>
              <w:marTop w:val="0"/>
              <w:marBottom w:val="0"/>
              <w:divBdr>
                <w:top w:val="none" w:sz="0" w:space="0" w:color="auto"/>
                <w:left w:val="none" w:sz="0" w:space="0" w:color="auto"/>
                <w:bottom w:val="none" w:sz="0" w:space="0" w:color="auto"/>
                <w:right w:val="none" w:sz="0" w:space="0" w:color="auto"/>
              </w:divBdr>
              <w:divsChild>
                <w:div w:id="61259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1247</Words>
  <Characters>7110</Characters>
  <Application>Microsoft Office Word</Application>
  <DocSecurity>0</DocSecurity>
  <Lines>59</Lines>
  <Paragraphs>16</Paragraphs>
  <ScaleCrop>false</ScaleCrop>
  <Company/>
  <LinksUpToDate>false</LinksUpToDate>
  <CharactersWithSpaces>8341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Xiaomi - HuaLi</cp:lastModifiedBy>
  <cp:revision>24</cp:revision>
  <dcterms:created xsi:type="dcterms:W3CDTF">2024-10-07T01:30:00Z</dcterms:created>
  <dcterms:modified xsi:type="dcterms:W3CDTF">2024-10-07T02:25:00Z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5198440e58c11ee8000333800003238">
    <vt:lpwstr>CWMDJhWOBczuCC+T8F/bxomOt8kVaNIQ10THgf7mwMTKy4onL9DVMkIMs5U+6wkaa35/izn/fa5BRGHOJADoItEUg==</vt:lpwstr>
  </property>
</Properties>
</file>