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C994A1D" w14:textId="335B72BA" w:rsidR="00947807" w:rsidRPr="00947807" w:rsidRDefault="00947807" w:rsidP="00947807">
      <w:pPr>
        <w:pStyle w:val="CRCoverPage"/>
        <w:tabs>
          <w:tab w:val="right" w:pos="9639"/>
        </w:tabs>
        <w:spacing w:after="0"/>
        <w:rPr>
          <w:rFonts w:ascii="Times New Roman" w:eastAsia="宋体" w:hAnsi="Times New Roman"/>
          <w:b/>
          <w:sz w:val="21"/>
          <w:szCs w:val="21"/>
          <w:lang w:val="en-US" w:eastAsia="zh-CN"/>
        </w:rPr>
      </w:pPr>
      <w:bookmarkStart w:id="0" w:name="_Ref399006623"/>
      <w:bookmarkStart w:id="1" w:name="_Toc92513360"/>
      <w:r w:rsidRPr="00947807">
        <w:rPr>
          <w:rFonts w:ascii="Times New Roman" w:hAnsi="Times New Roman"/>
          <w:b/>
          <w:sz w:val="21"/>
          <w:szCs w:val="21"/>
        </w:rPr>
        <w:t>3GPP TSG-</w:t>
      </w:r>
      <w:r w:rsidRPr="00947807">
        <w:rPr>
          <w:rFonts w:ascii="Times New Roman" w:hAnsi="Times New Roman"/>
          <w:b/>
          <w:sz w:val="21"/>
          <w:szCs w:val="21"/>
          <w:lang w:val="en-US" w:eastAsia="zh-CN"/>
        </w:rPr>
        <w:t>RAN</w:t>
      </w:r>
      <w:r w:rsidRPr="00947807">
        <w:rPr>
          <w:rFonts w:ascii="Times New Roman" w:hAnsi="Times New Roman"/>
          <w:b/>
          <w:sz w:val="21"/>
          <w:szCs w:val="21"/>
        </w:rPr>
        <w:t xml:space="preserve"> </w:t>
      </w:r>
      <w:r w:rsidRPr="00947807">
        <w:rPr>
          <w:rFonts w:ascii="Times New Roman" w:eastAsia="宋体" w:hAnsi="Times New Roman"/>
          <w:b/>
          <w:sz w:val="21"/>
          <w:szCs w:val="21"/>
          <w:lang w:val="en-US" w:eastAsia="zh-CN"/>
        </w:rPr>
        <w:t xml:space="preserve">WG4 </w:t>
      </w:r>
      <w:r w:rsidRPr="00947807">
        <w:rPr>
          <w:rFonts w:ascii="Times New Roman" w:hAnsi="Times New Roman"/>
          <w:b/>
          <w:sz w:val="21"/>
          <w:szCs w:val="21"/>
        </w:rPr>
        <w:t>Meeting # 112</w:t>
      </w:r>
      <w:r w:rsidR="00613F17">
        <w:rPr>
          <w:rFonts w:ascii="Times New Roman" w:hAnsi="Times New Roman"/>
          <w:b/>
          <w:sz w:val="21"/>
          <w:szCs w:val="21"/>
        </w:rPr>
        <w:t>bis</w:t>
      </w:r>
      <w:r w:rsidRPr="00947807">
        <w:rPr>
          <w:rFonts w:ascii="Times New Roman" w:hAnsi="Times New Roman"/>
          <w:b/>
          <w:i/>
          <w:sz w:val="21"/>
          <w:szCs w:val="21"/>
        </w:rPr>
        <w:tab/>
      </w:r>
      <w:r w:rsidR="00613F17" w:rsidRPr="00613F17">
        <w:rPr>
          <w:rFonts w:ascii="Times New Roman" w:eastAsia="宋体" w:hAnsi="Times New Roman"/>
          <w:b/>
          <w:sz w:val="21"/>
          <w:szCs w:val="21"/>
          <w:lang w:val="en-US" w:eastAsia="zh-CN"/>
        </w:rPr>
        <w:t>R4-2415073</w:t>
      </w:r>
    </w:p>
    <w:p w14:paraId="3616933E" w14:textId="77777777" w:rsidR="00613F17" w:rsidRPr="00734795" w:rsidRDefault="00613F17" w:rsidP="00613F17">
      <w:pPr>
        <w:pStyle w:val="CRCoverPage"/>
        <w:outlineLvl w:val="0"/>
        <w:rPr>
          <w:rFonts w:ascii="Times New Roman" w:hAnsi="Times New Roman"/>
          <w:b/>
          <w:sz w:val="21"/>
          <w:szCs w:val="21"/>
        </w:rPr>
      </w:pPr>
      <w:r w:rsidRPr="00734795">
        <w:rPr>
          <w:rFonts w:ascii="Times New Roman" w:hAnsi="Times New Roman"/>
          <w:b/>
          <w:sz w:val="21"/>
          <w:szCs w:val="21"/>
        </w:rPr>
        <w:t>Hefei</w:t>
      </w:r>
      <w:r w:rsidRPr="00734795">
        <w:rPr>
          <w:rFonts w:ascii="Times New Roman" w:hAnsi="Times New Roman" w:hint="eastAsia"/>
          <w:b/>
          <w:sz w:val="21"/>
          <w:szCs w:val="21"/>
        </w:rPr>
        <w:t>,</w:t>
      </w:r>
      <w:r w:rsidRPr="00734795">
        <w:rPr>
          <w:rFonts w:ascii="Times New Roman" w:hAnsi="Times New Roman"/>
          <w:b/>
          <w:sz w:val="21"/>
          <w:szCs w:val="21"/>
        </w:rPr>
        <w:t xml:space="preserve"> China, 14th – 18th Oct., 2024</w:t>
      </w:r>
    </w:p>
    <w:p w14:paraId="67B6E04D" w14:textId="77777777" w:rsidR="006E5755" w:rsidRPr="00613F17" w:rsidRDefault="006E5755" w:rsidP="006E5755">
      <w:pPr>
        <w:overflowPunct w:val="0"/>
        <w:autoSpaceDE w:val="0"/>
        <w:autoSpaceDN w:val="0"/>
        <w:adjustRightInd w:val="0"/>
        <w:textAlignment w:val="baseline"/>
        <w:rPr>
          <w:rFonts w:ascii="Times New Roman" w:eastAsia="宋体" w:hAnsi="Times New Roman" w:cs="Times New Roman"/>
          <w:b/>
          <w:bCs/>
          <w:kern w:val="0"/>
          <w:sz w:val="20"/>
          <w:szCs w:val="20"/>
          <w:lang w:val="en-GB"/>
        </w:rPr>
      </w:pPr>
    </w:p>
    <w:p w14:paraId="6DC7E2FB" w14:textId="77777777" w:rsidR="006E5755" w:rsidRPr="00E437E4" w:rsidRDefault="006E5755" w:rsidP="006E5755">
      <w:pPr>
        <w:tabs>
          <w:tab w:val="left" w:pos="1985"/>
        </w:tabs>
        <w:rPr>
          <w:rFonts w:ascii="Times New Roman" w:hAnsi="Times New Roman" w:cs="Times New Roman"/>
          <w:b/>
          <w:sz w:val="20"/>
          <w:szCs w:val="20"/>
        </w:rPr>
      </w:pPr>
      <w:r w:rsidRPr="00E437E4">
        <w:rPr>
          <w:rFonts w:ascii="Times New Roman" w:hAnsi="Times New Roman" w:cs="Times New Roman"/>
          <w:b/>
          <w:sz w:val="20"/>
          <w:szCs w:val="20"/>
        </w:rPr>
        <w:t xml:space="preserve">Source: </w:t>
      </w:r>
      <w:r w:rsidRPr="00E437E4">
        <w:rPr>
          <w:rFonts w:ascii="Times New Roman" w:hAnsi="Times New Roman" w:cs="Times New Roman"/>
          <w:b/>
          <w:sz w:val="20"/>
          <w:szCs w:val="20"/>
        </w:rPr>
        <w:tab/>
      </w:r>
      <w:r w:rsidRPr="00E437E4">
        <w:rPr>
          <w:rFonts w:ascii="Times New Roman" w:hAnsi="Times New Roman" w:cs="Times New Roman"/>
          <w:sz w:val="20"/>
          <w:szCs w:val="20"/>
        </w:rPr>
        <w:t>Xiaomi</w:t>
      </w:r>
    </w:p>
    <w:p w14:paraId="285B9E70" w14:textId="7BA0F93F" w:rsidR="006E5755" w:rsidRPr="00E437E4" w:rsidRDefault="006E5755" w:rsidP="006E5755">
      <w:pPr>
        <w:ind w:left="1985" w:hanging="1985"/>
        <w:rPr>
          <w:rFonts w:ascii="Times New Roman" w:hAnsi="Times New Roman" w:cs="Times New Roman"/>
          <w:sz w:val="20"/>
          <w:szCs w:val="20"/>
        </w:rPr>
      </w:pPr>
      <w:r w:rsidRPr="00E437E4">
        <w:rPr>
          <w:rFonts w:ascii="Times New Roman" w:hAnsi="Times New Roman" w:cs="Times New Roman"/>
          <w:b/>
          <w:sz w:val="20"/>
          <w:szCs w:val="20"/>
        </w:rPr>
        <w:t>Title:</w:t>
      </w:r>
      <w:r w:rsidRPr="00E437E4">
        <w:rPr>
          <w:rFonts w:ascii="Times New Roman" w:hAnsi="Times New Roman" w:cs="Times New Roman"/>
          <w:sz w:val="20"/>
          <w:szCs w:val="20"/>
        </w:rPr>
        <w:t xml:space="preserve"> </w:t>
      </w:r>
      <w:r w:rsidRPr="00E437E4">
        <w:rPr>
          <w:rFonts w:ascii="Times New Roman" w:hAnsi="Times New Roman" w:cs="Times New Roman"/>
          <w:sz w:val="20"/>
          <w:szCs w:val="20"/>
        </w:rPr>
        <w:tab/>
      </w:r>
      <w:r w:rsidR="00A95EA9" w:rsidRPr="00E437E4">
        <w:rPr>
          <w:rFonts w:ascii="Times New Roman" w:hAnsi="Times New Roman" w:cs="Times New Roman"/>
          <w:sz w:val="20"/>
          <w:szCs w:val="20"/>
        </w:rPr>
        <w:t xml:space="preserve">Discussion on </w:t>
      </w:r>
      <w:r w:rsidR="00940868">
        <w:rPr>
          <w:rFonts w:ascii="Times New Roman" w:hAnsi="Times New Roman" w:cs="Times New Roman"/>
          <w:sz w:val="20"/>
          <w:szCs w:val="20"/>
        </w:rPr>
        <w:t xml:space="preserve">impacts on RAN4 requirement for AI mobility </w:t>
      </w:r>
    </w:p>
    <w:p w14:paraId="5DD9EDDA" w14:textId="5E9A1C04" w:rsidR="006E5755" w:rsidRPr="00E437E4" w:rsidRDefault="006E5755" w:rsidP="006E5755">
      <w:pPr>
        <w:ind w:left="1985" w:hanging="1985"/>
        <w:rPr>
          <w:rFonts w:ascii="Times New Roman" w:hAnsi="Times New Roman" w:cs="Times New Roman"/>
          <w:sz w:val="20"/>
          <w:szCs w:val="20"/>
          <w:highlight w:val="yellow"/>
        </w:rPr>
      </w:pPr>
      <w:r w:rsidRPr="00E437E4">
        <w:rPr>
          <w:rFonts w:ascii="Times New Roman" w:hAnsi="Times New Roman" w:cs="Times New Roman"/>
          <w:b/>
          <w:sz w:val="20"/>
          <w:szCs w:val="20"/>
        </w:rPr>
        <w:t>Agenda Item:</w:t>
      </w:r>
      <w:r w:rsidRPr="00E437E4">
        <w:rPr>
          <w:rFonts w:ascii="Times New Roman" w:hAnsi="Times New Roman" w:cs="Times New Roman"/>
          <w:sz w:val="20"/>
          <w:szCs w:val="20"/>
        </w:rPr>
        <w:tab/>
      </w:r>
      <w:r w:rsidR="00940868">
        <w:rPr>
          <w:rFonts w:ascii="Times New Roman" w:hAnsi="Times New Roman" w:cs="Times New Roman"/>
          <w:sz w:val="20"/>
          <w:szCs w:val="20"/>
        </w:rPr>
        <w:t>6</w:t>
      </w:r>
      <w:r w:rsidR="00947807" w:rsidRPr="00947807">
        <w:rPr>
          <w:rFonts w:ascii="Times New Roman" w:hAnsi="Times New Roman" w:cs="Times New Roman"/>
          <w:sz w:val="20"/>
          <w:szCs w:val="20"/>
        </w:rPr>
        <w:t>.1</w:t>
      </w:r>
      <w:r w:rsidR="00940868">
        <w:rPr>
          <w:rFonts w:ascii="Times New Roman" w:hAnsi="Times New Roman" w:cs="Times New Roman"/>
          <w:sz w:val="20"/>
          <w:szCs w:val="20"/>
        </w:rPr>
        <w:t>8</w:t>
      </w:r>
      <w:r w:rsidR="00947807" w:rsidRPr="00947807">
        <w:rPr>
          <w:rFonts w:ascii="Times New Roman" w:hAnsi="Times New Roman" w:cs="Times New Roman"/>
          <w:sz w:val="20"/>
          <w:szCs w:val="20"/>
        </w:rPr>
        <w:t>.2</w:t>
      </w:r>
    </w:p>
    <w:p w14:paraId="0C86A2C2" w14:textId="77777777" w:rsidR="006E5755" w:rsidRPr="00E437E4" w:rsidRDefault="006E5755" w:rsidP="006E5755">
      <w:pPr>
        <w:tabs>
          <w:tab w:val="left" w:pos="1990"/>
        </w:tabs>
        <w:rPr>
          <w:rFonts w:ascii="Times New Roman" w:hAnsi="Times New Roman" w:cs="Times New Roman"/>
          <w:sz w:val="20"/>
          <w:szCs w:val="20"/>
        </w:rPr>
      </w:pPr>
      <w:r w:rsidRPr="00E437E4">
        <w:rPr>
          <w:rFonts w:ascii="Times New Roman" w:hAnsi="Times New Roman" w:cs="Times New Roman"/>
          <w:b/>
          <w:sz w:val="20"/>
          <w:szCs w:val="20"/>
        </w:rPr>
        <w:t>Document for:</w:t>
      </w:r>
      <w:r w:rsidRPr="00E437E4">
        <w:rPr>
          <w:rFonts w:ascii="Times New Roman" w:hAnsi="Times New Roman" w:cs="Times New Roman"/>
          <w:sz w:val="20"/>
          <w:szCs w:val="20"/>
        </w:rPr>
        <w:tab/>
        <w:t>Discussion</w:t>
      </w:r>
    </w:p>
    <w:bookmarkEnd w:id="0"/>
    <w:bookmarkEnd w:id="1"/>
    <w:p w14:paraId="241EA8CC" w14:textId="77777777" w:rsidR="006E5755" w:rsidRPr="0025255D"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0"/>
          <w:szCs w:val="30"/>
          <w:lang w:val="en-GB"/>
        </w:rPr>
      </w:pPr>
      <w:r w:rsidRPr="0025255D">
        <w:rPr>
          <w:rFonts w:ascii="Times New Roman" w:eastAsia="宋体" w:hAnsi="Times New Roman" w:cs="Times New Roman"/>
          <w:kern w:val="0"/>
          <w:sz w:val="30"/>
          <w:szCs w:val="30"/>
          <w:lang w:val="en-GB"/>
        </w:rPr>
        <w:t>1 Introduction</w:t>
      </w:r>
    </w:p>
    <w:p w14:paraId="473E560D" w14:textId="57C02901" w:rsidR="006E5755" w:rsidRPr="00E437E4"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E437E4">
        <w:rPr>
          <w:rFonts w:ascii="Times New Roman" w:eastAsia="宋体" w:hAnsi="Times New Roman" w:cs="Times New Roman"/>
          <w:kern w:val="0"/>
          <w:sz w:val="20"/>
          <w:szCs w:val="20"/>
          <w:lang w:val="en-GB"/>
        </w:rPr>
        <w:t>I</w:t>
      </w:r>
      <w:r w:rsidR="00813EE6" w:rsidRPr="00E437E4">
        <w:rPr>
          <w:rFonts w:ascii="Times New Roman" w:eastAsia="宋体" w:hAnsi="Times New Roman" w:cs="Times New Roman"/>
          <w:kern w:val="0"/>
          <w:sz w:val="20"/>
          <w:szCs w:val="20"/>
          <w:lang w:val="en-GB"/>
        </w:rPr>
        <w:t xml:space="preserve">n this contribution, we will discuss </w:t>
      </w:r>
      <w:r w:rsidR="0013622E">
        <w:rPr>
          <w:rFonts w:ascii="Times New Roman" w:eastAsia="宋体" w:hAnsi="Times New Roman" w:cs="Times New Roman"/>
          <w:kern w:val="0"/>
          <w:sz w:val="20"/>
          <w:szCs w:val="20"/>
          <w:lang w:val="en-GB"/>
        </w:rPr>
        <w:t>RRM impact on AI mobility</w:t>
      </w:r>
      <w:r w:rsidR="00813EE6" w:rsidRPr="00E437E4">
        <w:rPr>
          <w:rFonts w:ascii="Times New Roman" w:eastAsia="宋体" w:hAnsi="Times New Roman" w:cs="Times New Roman"/>
          <w:kern w:val="0"/>
          <w:sz w:val="20"/>
          <w:szCs w:val="20"/>
          <w:lang w:val="en-GB"/>
        </w:rPr>
        <w:t>.</w:t>
      </w:r>
    </w:p>
    <w:tbl>
      <w:tblPr>
        <w:tblStyle w:val="a3"/>
        <w:tblW w:w="0" w:type="auto"/>
        <w:tblLook w:val="04A0" w:firstRow="1" w:lastRow="0" w:firstColumn="1" w:lastColumn="0" w:noHBand="0" w:noVBand="1"/>
      </w:tblPr>
      <w:tblGrid>
        <w:gridCol w:w="9628"/>
      </w:tblGrid>
      <w:tr w:rsidR="0020535D" w:rsidRPr="00E437E4" w14:paraId="4F6D92A5" w14:textId="77777777" w:rsidTr="0020535D">
        <w:tc>
          <w:tcPr>
            <w:tcW w:w="9628" w:type="dxa"/>
          </w:tcPr>
          <w:p w14:paraId="51869201" w14:textId="087F21EE" w:rsidR="006D7401" w:rsidRDefault="00940868"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U</w:t>
            </w:r>
            <w:r>
              <w:rPr>
                <w:rFonts w:ascii="Times New Roman" w:hAnsi="Times New Roman" w:cs="Times New Roman"/>
                <w:sz w:val="20"/>
                <w:szCs w:val="20"/>
                <w:lang w:val="en-GB"/>
              </w:rPr>
              <w:t>se case</w:t>
            </w:r>
          </w:p>
          <w:p w14:paraId="15B48EC0" w14:textId="24E64CDB" w:rsidR="00642BAB" w:rsidRPr="00E437E4" w:rsidRDefault="007B225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RSRP prediction accuracy requirement</w:t>
            </w:r>
          </w:p>
          <w:p w14:paraId="21BFA405" w14:textId="77777777" w:rsidR="00512A15" w:rsidRDefault="007B225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Measurement error impact</w:t>
            </w:r>
          </w:p>
          <w:p w14:paraId="3BB58714" w14:textId="77777777" w:rsidR="007B2253" w:rsidRDefault="007B2253"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7B2253">
              <w:rPr>
                <w:rFonts w:ascii="Times New Roman" w:hAnsi="Times New Roman" w:cs="Times New Roman"/>
                <w:sz w:val="20"/>
                <w:szCs w:val="20"/>
                <w:lang w:val="en-GB"/>
              </w:rPr>
              <w:t>Intra-frequency temporal domain prediction</w:t>
            </w:r>
          </w:p>
          <w:p w14:paraId="41BB7468" w14:textId="1B707148" w:rsidR="007B2253" w:rsidRPr="007B2253" w:rsidRDefault="007B2253" w:rsidP="007B2253">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7B2253">
              <w:rPr>
                <w:rFonts w:ascii="Times New Roman" w:hAnsi="Times New Roman" w:cs="Times New Roman"/>
                <w:sz w:val="20"/>
                <w:szCs w:val="20"/>
                <w:lang w:val="en-GB"/>
              </w:rPr>
              <w:t>Inter-frequency inter-cell prediction</w:t>
            </w:r>
          </w:p>
        </w:tc>
      </w:tr>
    </w:tbl>
    <w:p w14:paraId="7D491FC2" w14:textId="0FA7EC3C"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Discussion</w:t>
      </w:r>
    </w:p>
    <w:p w14:paraId="381E7118" w14:textId="4F6E0A52" w:rsidR="00B910B1" w:rsidRPr="00940868" w:rsidRDefault="00B910B1" w:rsidP="00B910B1">
      <w:pPr>
        <w:spacing w:afterLines="50" w:after="120"/>
        <w:rPr>
          <w:sz w:val="20"/>
          <w:szCs w:val="20"/>
        </w:rPr>
      </w:pPr>
      <w:r w:rsidRPr="00940868">
        <w:rPr>
          <w:rFonts w:ascii="Times New Roman" w:hAnsi="Times New Roman" w:cs="Times New Roman"/>
          <w:sz w:val="20"/>
          <w:szCs w:val="20"/>
          <w:lang w:val="en-GB"/>
        </w:rPr>
        <w:t>In RAN#105 meeting, it’s agreed that RAN4 will start to study the impacts on requirements based on RAN2 assumptions</w:t>
      </w:r>
      <w:r w:rsidR="00E3220C">
        <w:rPr>
          <w:rFonts w:ascii="Times New Roman" w:hAnsi="Times New Roman" w:cs="Times New Roman"/>
          <w:sz w:val="20"/>
          <w:szCs w:val="20"/>
          <w:lang w:val="en-GB"/>
        </w:rPr>
        <w:t>[1]</w:t>
      </w:r>
      <w:r w:rsidRPr="00940868">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B910B1" w:rsidRPr="00940868" w14:paraId="2D8BD036" w14:textId="77777777" w:rsidTr="00B910B1">
        <w:tc>
          <w:tcPr>
            <w:tcW w:w="9628" w:type="dxa"/>
          </w:tcPr>
          <w:p w14:paraId="3B7F4DC7" w14:textId="77777777" w:rsidR="00B910B1" w:rsidRPr="00940868" w:rsidRDefault="00B910B1" w:rsidP="00B910B1">
            <w:pPr>
              <w:widowControl w:val="0"/>
              <w:rPr>
                <w:bCs/>
              </w:rPr>
            </w:pPr>
            <w:r w:rsidRPr="00940868">
              <w:rPr>
                <w:bCs/>
              </w:rPr>
              <w:t>Evaluate testability, interoperability, and impacts on RRM requirements and performance [RAN4]</w:t>
            </w:r>
          </w:p>
          <w:p w14:paraId="1DD7A44F" w14:textId="77777777" w:rsidR="00B910B1" w:rsidRPr="00940868" w:rsidRDefault="00B910B1" w:rsidP="00B910B1">
            <w:pPr>
              <w:widowControl w:val="0"/>
              <w:numPr>
                <w:ilvl w:val="1"/>
                <w:numId w:val="25"/>
              </w:numPr>
              <w:tabs>
                <w:tab w:val="left" w:pos="720"/>
              </w:tabs>
              <w:rPr>
                <w:bCs/>
              </w:rPr>
            </w:pPr>
            <w:r w:rsidRPr="00940868">
              <w:rPr>
                <w:rFonts w:hint="eastAsia"/>
                <w:bCs/>
              </w:rPr>
              <w:t xml:space="preserve">Study the impacts on requirements based on RAN2 assumptions, and coordinate with RAN2 if needed </w:t>
            </w:r>
          </w:p>
          <w:p w14:paraId="74C73C71" w14:textId="77777777" w:rsidR="00B910B1" w:rsidRPr="00940868" w:rsidRDefault="00B910B1" w:rsidP="00B910B1">
            <w:pPr>
              <w:widowControl w:val="0"/>
              <w:numPr>
                <w:ilvl w:val="1"/>
                <w:numId w:val="25"/>
              </w:numPr>
              <w:tabs>
                <w:tab w:val="left" w:pos="720"/>
              </w:tabs>
              <w:rPr>
                <w:bCs/>
              </w:rPr>
            </w:pPr>
            <w:r w:rsidRPr="00940868">
              <w:rPr>
                <w:bCs/>
              </w:rPr>
              <w:t>Study the testability and interoperability based on RAN2 framework (e.g., number of cells to measure, beams etc.)</w:t>
            </w:r>
          </w:p>
          <w:p w14:paraId="1A66C1C6" w14:textId="77777777" w:rsidR="00B910B1" w:rsidRPr="00940868" w:rsidRDefault="00B910B1" w:rsidP="00B910B1">
            <w:pPr>
              <w:pStyle w:val="a4"/>
              <w:widowControl w:val="0"/>
              <w:numPr>
                <w:ilvl w:val="1"/>
                <w:numId w:val="25"/>
              </w:numPr>
              <w:ind w:firstLineChars="0"/>
              <w:rPr>
                <w:rFonts w:ascii="Times New Roman" w:hAnsi="Times New Roman" w:cs="Times New Roman"/>
                <w:bCs/>
                <w:sz w:val="20"/>
                <w:szCs w:val="20"/>
              </w:rPr>
            </w:pPr>
            <w:r w:rsidRPr="00940868">
              <w:rPr>
                <w:rFonts w:ascii="Times New Roman" w:hAnsi="Times New Roman" w:cs="Times New Roman"/>
                <w:bCs/>
                <w:sz w:val="20"/>
                <w:szCs w:val="20"/>
              </w:rPr>
              <w:t xml:space="preserve">NOTE 4: Leverage the work from “AI/ML for NR air interface” led by RAN1 and avoid the duplicate study for testability and interoperability. </w:t>
            </w:r>
          </w:p>
          <w:p w14:paraId="11420A24" w14:textId="7A5EBB2E" w:rsidR="00B910B1" w:rsidRPr="00282DB1" w:rsidRDefault="00B910B1" w:rsidP="00B910B1">
            <w:pPr>
              <w:pStyle w:val="a4"/>
              <w:widowControl w:val="0"/>
              <w:numPr>
                <w:ilvl w:val="1"/>
                <w:numId w:val="25"/>
              </w:numPr>
              <w:ind w:firstLineChars="0"/>
              <w:rPr>
                <w:rFonts w:hint="eastAsia"/>
                <w:bCs/>
                <w:sz w:val="20"/>
                <w:szCs w:val="20"/>
              </w:rPr>
            </w:pPr>
            <w:r w:rsidRPr="00940868">
              <w:rPr>
                <w:rFonts w:ascii="Times New Roman" w:hAnsi="Times New Roman" w:cs="Times New Roman"/>
                <w:bCs/>
                <w:sz w:val="20"/>
                <w:szCs w:val="20"/>
              </w:rPr>
              <w:t>NOTE 5: Avoid the overlaps with RAN2 work for evaluation</w:t>
            </w:r>
          </w:p>
        </w:tc>
      </w:tr>
    </w:tbl>
    <w:p w14:paraId="21CDB425" w14:textId="6095364E" w:rsidR="00BF6107" w:rsidRPr="00B910B1" w:rsidRDefault="00BF6107" w:rsidP="00282DB1">
      <w:pPr>
        <w:spacing w:beforeLines="50" w:before="120"/>
      </w:pPr>
      <w:r w:rsidRPr="00BF6107">
        <w:rPr>
          <w:rFonts w:ascii="Times New Roman" w:hAnsi="Times New Roman" w:cs="Times New Roman"/>
          <w:lang w:val="en-GB"/>
        </w:rPr>
        <w:t xml:space="preserve">In the following, we will analyze the possible </w:t>
      </w:r>
      <w:r>
        <w:rPr>
          <w:rFonts w:ascii="Times New Roman" w:hAnsi="Times New Roman" w:cs="Times New Roman"/>
          <w:lang w:val="en-GB"/>
        </w:rPr>
        <w:t>impacts on requirements based on RAN2 assumptions.</w:t>
      </w:r>
    </w:p>
    <w:p w14:paraId="08681826" w14:textId="690095CF" w:rsidR="00B32CD5" w:rsidRDefault="00B32CD5" w:rsidP="00B32CD5">
      <w:pPr>
        <w:pStyle w:val="2"/>
        <w:numPr>
          <w:ilvl w:val="3"/>
          <w:numId w:val="3"/>
        </w:numPr>
        <w:spacing w:after="280"/>
        <w:ind w:left="0" w:firstLine="0"/>
        <w:rPr>
          <w:rFonts w:ascii="Times New Roman" w:hAnsi="Times New Roman" w:cs="Times New Roman"/>
          <w:sz w:val="28"/>
          <w:szCs w:val="28"/>
        </w:rPr>
      </w:pPr>
      <w:r w:rsidRPr="0025255D">
        <w:rPr>
          <w:rFonts w:ascii="Times New Roman" w:hAnsi="Times New Roman" w:cs="Times New Roman"/>
          <w:sz w:val="28"/>
          <w:szCs w:val="28"/>
        </w:rPr>
        <w:t>2.</w:t>
      </w:r>
      <w:r w:rsidR="006A13D3">
        <w:rPr>
          <w:rFonts w:ascii="Times New Roman" w:hAnsi="Times New Roman" w:cs="Times New Roman"/>
          <w:sz w:val="28"/>
          <w:szCs w:val="28"/>
        </w:rPr>
        <w:t>1</w:t>
      </w:r>
      <w:r w:rsidRPr="0025255D">
        <w:rPr>
          <w:rFonts w:ascii="Times New Roman" w:hAnsi="Times New Roman" w:cs="Times New Roman"/>
          <w:sz w:val="28"/>
          <w:szCs w:val="28"/>
        </w:rPr>
        <w:t xml:space="preserve"> </w:t>
      </w:r>
      <w:r w:rsidR="00D5037B">
        <w:rPr>
          <w:rFonts w:ascii="Times New Roman" w:hAnsi="Times New Roman" w:cs="Times New Roman"/>
          <w:sz w:val="28"/>
          <w:szCs w:val="28"/>
        </w:rPr>
        <w:t>Use cases</w:t>
      </w:r>
    </w:p>
    <w:p w14:paraId="04780C10" w14:textId="40DA1548" w:rsidR="00A22637" w:rsidRPr="002223A8" w:rsidRDefault="00294187" w:rsidP="002A3449">
      <w:pPr>
        <w:spacing w:beforeLines="50" w:before="120" w:afterLines="50" w:after="120"/>
        <w:rPr>
          <w:rFonts w:ascii="Times New Roman" w:hAnsi="Times New Roman" w:cs="Times New Roman"/>
          <w:lang w:val="en-GB"/>
        </w:rPr>
      </w:pPr>
      <w:r w:rsidRPr="002223A8">
        <w:rPr>
          <w:rFonts w:ascii="Times New Roman" w:hAnsi="Times New Roman" w:cs="Times New Roman"/>
          <w:lang w:val="en-GB"/>
        </w:rPr>
        <w:t>According to the latest TR, RAN2 defines 3 use cases:</w:t>
      </w:r>
    </w:p>
    <w:p w14:paraId="6B62A73C" w14:textId="77777777" w:rsidR="00294187" w:rsidRPr="00294187" w:rsidRDefault="00294187" w:rsidP="00282DB1">
      <w:pPr>
        <w:numPr>
          <w:ilvl w:val="1"/>
          <w:numId w:val="27"/>
        </w:numPr>
        <w:spacing w:beforeLines="50" w:before="120" w:afterLines="50" w:after="120"/>
        <w:ind w:left="641" w:hanging="357"/>
        <w:rPr>
          <w:rFonts w:ascii="Times New Roman" w:hAnsi="Times New Roman" w:cs="Times New Roman"/>
        </w:rPr>
      </w:pPr>
      <w:r w:rsidRPr="00294187">
        <w:rPr>
          <w:rFonts w:ascii="Times New Roman" w:hAnsi="Times New Roman" w:cs="Times New Roman"/>
        </w:rPr>
        <w:t>RRM measurement prediction</w:t>
      </w:r>
    </w:p>
    <w:p w14:paraId="42B68CAD" w14:textId="77777777" w:rsidR="00294187" w:rsidRPr="00294187" w:rsidRDefault="00294187" w:rsidP="00282DB1">
      <w:pPr>
        <w:numPr>
          <w:ilvl w:val="1"/>
          <w:numId w:val="27"/>
        </w:numPr>
        <w:spacing w:beforeLines="50" w:before="120" w:afterLines="50" w:after="120"/>
        <w:ind w:left="641" w:hanging="357"/>
        <w:rPr>
          <w:rFonts w:ascii="Times New Roman" w:hAnsi="Times New Roman" w:cs="Times New Roman"/>
        </w:rPr>
      </w:pPr>
      <w:r w:rsidRPr="00294187">
        <w:rPr>
          <w:rFonts w:ascii="Times New Roman" w:hAnsi="Times New Roman" w:cs="Times New Roman"/>
        </w:rPr>
        <w:t>Measurement event prediction</w:t>
      </w:r>
    </w:p>
    <w:p w14:paraId="703FA7A1" w14:textId="77777777" w:rsidR="00294187" w:rsidRPr="00294187" w:rsidRDefault="00294187" w:rsidP="00294187">
      <w:pPr>
        <w:numPr>
          <w:ilvl w:val="1"/>
          <w:numId w:val="27"/>
        </w:numPr>
        <w:rPr>
          <w:rFonts w:ascii="Times New Roman" w:hAnsi="Times New Roman" w:cs="Times New Roman"/>
        </w:rPr>
      </w:pPr>
      <w:r w:rsidRPr="00294187">
        <w:rPr>
          <w:rFonts w:ascii="Times New Roman" w:hAnsi="Times New Roman" w:cs="Times New Roman"/>
        </w:rPr>
        <w:t>RLF/HO failure prediction</w:t>
      </w:r>
    </w:p>
    <w:p w14:paraId="5D72059D" w14:textId="24CE5A79" w:rsidR="00294187" w:rsidRPr="00C74E5F" w:rsidRDefault="00294187" w:rsidP="002A3449">
      <w:pPr>
        <w:spacing w:beforeLines="50" w:before="120"/>
        <w:rPr>
          <w:rFonts w:ascii="Times New Roman" w:hAnsi="Times New Roman" w:cs="Times New Roman"/>
          <w:sz w:val="20"/>
          <w:szCs w:val="20"/>
          <w:lang w:val="en-GB"/>
        </w:rPr>
      </w:pPr>
      <w:r w:rsidRPr="00C74E5F">
        <w:rPr>
          <w:rFonts w:ascii="Times New Roman" w:hAnsi="Times New Roman" w:cs="Times New Roman"/>
          <w:sz w:val="20"/>
          <w:szCs w:val="20"/>
          <w:lang w:val="en-GB"/>
        </w:rPr>
        <w:t xml:space="preserve">For RRM measurement prediction, it will have impact on both core part and performance part, e.g. measurement period, scheduling restriction, accuracy requirement. </w:t>
      </w:r>
    </w:p>
    <w:p w14:paraId="082B3653" w14:textId="67383E38" w:rsidR="00294187" w:rsidRPr="00C74E5F" w:rsidRDefault="00294187" w:rsidP="00A22637">
      <w:pPr>
        <w:rPr>
          <w:rFonts w:ascii="Times New Roman" w:hAnsi="Times New Roman" w:cs="Times New Roman"/>
          <w:sz w:val="20"/>
          <w:szCs w:val="20"/>
          <w:lang w:val="en-GB"/>
        </w:rPr>
      </w:pPr>
      <w:r w:rsidRPr="00C74E5F">
        <w:rPr>
          <w:rFonts w:ascii="Times New Roman" w:hAnsi="Times New Roman" w:cs="Times New Roman"/>
          <w:sz w:val="20"/>
          <w:szCs w:val="20"/>
          <w:lang w:val="en-GB"/>
        </w:rPr>
        <w:t xml:space="preserve">For measurement event prediction, </w:t>
      </w:r>
      <w:r w:rsidR="00415A12" w:rsidRPr="00C74E5F">
        <w:rPr>
          <w:rFonts w:ascii="Times New Roman" w:hAnsi="Times New Roman" w:cs="Times New Roman"/>
          <w:sz w:val="20"/>
          <w:szCs w:val="20"/>
          <w:lang w:val="en-GB"/>
        </w:rPr>
        <w:t>due to limited progress, it’s FFS what’s the impact on RRM</w:t>
      </w:r>
      <w:r w:rsidR="002A3449" w:rsidRPr="00C74E5F">
        <w:rPr>
          <w:rFonts w:ascii="Times New Roman" w:hAnsi="Times New Roman" w:cs="Times New Roman"/>
          <w:sz w:val="20"/>
          <w:szCs w:val="20"/>
          <w:lang w:val="en-GB"/>
        </w:rPr>
        <w:t>.</w:t>
      </w:r>
      <w:r w:rsidRPr="00C74E5F">
        <w:rPr>
          <w:rFonts w:ascii="Times New Roman" w:hAnsi="Times New Roman" w:cs="Times New Roman"/>
          <w:sz w:val="20"/>
          <w:szCs w:val="20"/>
          <w:lang w:val="en-GB"/>
        </w:rPr>
        <w:t xml:space="preserve"> </w:t>
      </w:r>
    </w:p>
    <w:p w14:paraId="397950E2" w14:textId="0E41C6D1" w:rsidR="00294187" w:rsidRPr="00C74E5F" w:rsidRDefault="00294187" w:rsidP="00A22637">
      <w:pPr>
        <w:rPr>
          <w:rFonts w:ascii="Times New Roman" w:hAnsi="Times New Roman" w:cs="Times New Roman"/>
          <w:sz w:val="20"/>
          <w:szCs w:val="20"/>
          <w:lang w:val="en-GB"/>
        </w:rPr>
      </w:pPr>
      <w:r w:rsidRPr="00C74E5F">
        <w:rPr>
          <w:rFonts w:ascii="Times New Roman" w:hAnsi="Times New Roman" w:cs="Times New Roman"/>
          <w:sz w:val="20"/>
          <w:szCs w:val="20"/>
          <w:lang w:val="en-GB"/>
        </w:rPr>
        <w:t xml:space="preserve">For RLF/HO failure prediction, HO failure prediction has been periodized. For RLF failure prediction, </w:t>
      </w:r>
      <w:r w:rsidR="002A3449" w:rsidRPr="00C74E5F">
        <w:rPr>
          <w:rFonts w:ascii="Times New Roman" w:hAnsi="Times New Roman" w:cs="Times New Roman"/>
          <w:sz w:val="20"/>
          <w:szCs w:val="20"/>
          <w:lang w:val="en-GB"/>
        </w:rPr>
        <w:t>SINR related prediction will have impact on both core part and performance part, e.g. measurement period, scheduling restriction, accuracy requirement.</w:t>
      </w:r>
    </w:p>
    <w:p w14:paraId="47B047F4" w14:textId="6D6DCC3A" w:rsidR="00745774" w:rsidRPr="00C74E5F" w:rsidRDefault="00745774" w:rsidP="00681C01">
      <w:pPr>
        <w:spacing w:beforeLines="50" w:before="120" w:afterLines="50" w:after="120"/>
        <w:rPr>
          <w:rFonts w:ascii="Times New Roman" w:hAnsi="Times New Roman" w:cs="Times New Roman"/>
          <w:sz w:val="20"/>
          <w:szCs w:val="20"/>
          <w:lang w:val="en-GB"/>
        </w:rPr>
      </w:pPr>
      <w:r w:rsidRPr="00C74E5F">
        <w:rPr>
          <w:rFonts w:ascii="Times New Roman" w:hAnsi="Times New Roman" w:cs="Times New Roman"/>
          <w:sz w:val="20"/>
          <w:szCs w:val="20"/>
          <w:lang w:val="en-GB"/>
        </w:rPr>
        <w:t>According to current progress, RRM measurement prediction has been discussed widely and some agreements has been achieved. Therefore, RAN4 can study the impact of RRM measurement prediction first.</w:t>
      </w:r>
    </w:p>
    <w:p w14:paraId="6D0E9340" w14:textId="1D92942E" w:rsidR="00B910B1" w:rsidRPr="00C74E5F" w:rsidRDefault="002A3449" w:rsidP="00A22637">
      <w:pPr>
        <w:rPr>
          <w:rFonts w:ascii="Times New Roman" w:hAnsi="Times New Roman" w:cs="Times New Roman"/>
          <w:b/>
          <w:bCs/>
          <w:sz w:val="20"/>
          <w:szCs w:val="20"/>
          <w:lang w:val="en-GB"/>
        </w:rPr>
      </w:pPr>
      <w:r w:rsidRPr="00C74E5F">
        <w:rPr>
          <w:rFonts w:ascii="Times New Roman" w:hAnsi="Times New Roman" w:cs="Times New Roman" w:hint="eastAsia"/>
          <w:b/>
          <w:bCs/>
          <w:sz w:val="20"/>
          <w:szCs w:val="20"/>
          <w:lang w:val="en-GB"/>
        </w:rPr>
        <w:t>P</w:t>
      </w:r>
      <w:r w:rsidRPr="00C74E5F">
        <w:rPr>
          <w:rFonts w:ascii="Times New Roman" w:hAnsi="Times New Roman" w:cs="Times New Roman"/>
          <w:b/>
          <w:bCs/>
          <w:sz w:val="20"/>
          <w:szCs w:val="20"/>
          <w:lang w:val="en-GB"/>
        </w:rPr>
        <w:t>roposal</w:t>
      </w:r>
      <w:r w:rsidR="00681C01" w:rsidRPr="00C74E5F">
        <w:rPr>
          <w:rFonts w:ascii="Times New Roman" w:hAnsi="Times New Roman" w:cs="Times New Roman"/>
          <w:b/>
          <w:bCs/>
          <w:sz w:val="20"/>
          <w:szCs w:val="20"/>
          <w:lang w:val="en-GB"/>
        </w:rPr>
        <w:t xml:space="preserve"> 1</w:t>
      </w:r>
      <w:r w:rsidRPr="00C74E5F">
        <w:rPr>
          <w:rFonts w:ascii="Times New Roman" w:hAnsi="Times New Roman" w:cs="Times New Roman"/>
          <w:b/>
          <w:bCs/>
          <w:sz w:val="20"/>
          <w:szCs w:val="20"/>
          <w:lang w:val="en-GB"/>
        </w:rPr>
        <w:t xml:space="preserve">: </w:t>
      </w:r>
      <w:r w:rsidR="003B2570" w:rsidRPr="00C74E5F">
        <w:rPr>
          <w:rFonts w:ascii="Times New Roman" w:hAnsi="Times New Roman" w:cs="Times New Roman"/>
          <w:b/>
          <w:bCs/>
          <w:sz w:val="20"/>
          <w:szCs w:val="20"/>
          <w:lang w:val="en-GB"/>
        </w:rPr>
        <w:t>RRM measurement prediction and RLF failure prediction will have RRM impact.</w:t>
      </w:r>
      <w:r w:rsidR="003B2570" w:rsidRPr="00C74E5F">
        <w:rPr>
          <w:rFonts w:ascii="Times New Roman" w:hAnsi="Times New Roman" w:cs="Times New Roman" w:hint="eastAsia"/>
          <w:b/>
          <w:bCs/>
          <w:sz w:val="20"/>
          <w:szCs w:val="20"/>
          <w:lang w:val="en-GB"/>
        </w:rPr>
        <w:t xml:space="preserve"> </w:t>
      </w:r>
      <w:r w:rsidR="00745774" w:rsidRPr="00C74E5F">
        <w:rPr>
          <w:rFonts w:ascii="Times New Roman" w:hAnsi="Times New Roman" w:cs="Times New Roman"/>
          <w:b/>
          <w:bCs/>
          <w:sz w:val="20"/>
          <w:szCs w:val="20"/>
          <w:lang w:val="en-GB"/>
        </w:rPr>
        <w:t xml:space="preserve">RAN4 to study the impact </w:t>
      </w:r>
      <w:r w:rsidR="003B2570" w:rsidRPr="00C74E5F">
        <w:rPr>
          <w:rFonts w:ascii="Times New Roman" w:hAnsi="Times New Roman" w:cs="Times New Roman"/>
          <w:b/>
          <w:bCs/>
          <w:sz w:val="20"/>
          <w:szCs w:val="20"/>
          <w:lang w:val="en-GB"/>
        </w:rPr>
        <w:t>of</w:t>
      </w:r>
      <w:r w:rsidR="00745774" w:rsidRPr="00C74E5F">
        <w:rPr>
          <w:rFonts w:ascii="Times New Roman" w:hAnsi="Times New Roman" w:cs="Times New Roman"/>
          <w:b/>
          <w:bCs/>
          <w:sz w:val="20"/>
          <w:szCs w:val="20"/>
          <w:lang w:val="en-GB"/>
        </w:rPr>
        <w:t xml:space="preserve"> RRM measurement prediction first. </w:t>
      </w:r>
    </w:p>
    <w:p w14:paraId="6592E402" w14:textId="004F15B6" w:rsidR="00630A3F" w:rsidRPr="00630A3F" w:rsidRDefault="00603B24" w:rsidP="00603B24">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t xml:space="preserve">2.2 </w:t>
      </w:r>
      <w:r w:rsidR="00630A3F" w:rsidRPr="00630A3F">
        <w:rPr>
          <w:rFonts w:ascii="Times New Roman" w:hAnsi="Times New Roman" w:cs="Times New Roman"/>
          <w:sz w:val="28"/>
          <w:szCs w:val="28"/>
        </w:rPr>
        <w:t xml:space="preserve">RSRP prediction accuracy </w:t>
      </w:r>
      <w:r w:rsidR="0076185F">
        <w:rPr>
          <w:rFonts w:ascii="Times New Roman" w:hAnsi="Times New Roman" w:cs="Times New Roman"/>
          <w:sz w:val="28"/>
          <w:szCs w:val="28"/>
        </w:rPr>
        <w:t>requirement</w:t>
      </w:r>
    </w:p>
    <w:p w14:paraId="61F1C91F" w14:textId="3DDEF311" w:rsidR="00630A3F" w:rsidRPr="00E3220C" w:rsidRDefault="00630A3F" w:rsidP="00630A3F">
      <w:pPr>
        <w:spacing w:afterLines="50" w:after="120"/>
        <w:rPr>
          <w:rFonts w:ascii="Times New Roman" w:hAnsi="Times New Roman" w:cs="Times New Roman"/>
          <w:sz w:val="20"/>
          <w:szCs w:val="20"/>
          <w:lang w:val="en-GB"/>
        </w:rPr>
      </w:pPr>
      <w:r w:rsidRPr="00E3220C">
        <w:rPr>
          <w:rFonts w:ascii="Times New Roman" w:hAnsi="Times New Roman" w:cs="Times New Roman"/>
          <w:sz w:val="20"/>
          <w:szCs w:val="20"/>
          <w:lang w:val="en-GB"/>
        </w:rPr>
        <w:lastRenderedPageBreak/>
        <w:t>In TR</w:t>
      </w:r>
      <w:r w:rsidR="0076185F" w:rsidRPr="00E3220C">
        <w:rPr>
          <w:rFonts w:ascii="Times New Roman" w:hAnsi="Times New Roman" w:cs="Times New Roman"/>
          <w:sz w:val="20"/>
          <w:szCs w:val="20"/>
          <w:lang w:val="en-GB"/>
        </w:rPr>
        <w:t>[</w:t>
      </w:r>
      <w:r w:rsidR="00E3220C" w:rsidRPr="00E3220C">
        <w:rPr>
          <w:rFonts w:ascii="Times New Roman" w:hAnsi="Times New Roman" w:cs="Times New Roman"/>
          <w:sz w:val="20"/>
          <w:szCs w:val="20"/>
          <w:lang w:val="en-GB"/>
        </w:rPr>
        <w:t>2</w:t>
      </w:r>
      <w:r w:rsidR="0076185F" w:rsidRPr="00E3220C">
        <w:rPr>
          <w:rFonts w:ascii="Times New Roman" w:hAnsi="Times New Roman" w:cs="Times New Roman"/>
          <w:sz w:val="20"/>
          <w:szCs w:val="20"/>
          <w:lang w:val="en-GB"/>
        </w:rPr>
        <w:t>]</w:t>
      </w:r>
      <w:r w:rsidRPr="00E3220C">
        <w:rPr>
          <w:rFonts w:ascii="Times New Roman" w:hAnsi="Times New Roman" w:cs="Times New Roman"/>
          <w:sz w:val="20"/>
          <w:szCs w:val="20"/>
          <w:lang w:val="en-GB"/>
        </w:rPr>
        <w:t>, it’s agreed that:</w:t>
      </w:r>
    </w:p>
    <w:tbl>
      <w:tblPr>
        <w:tblStyle w:val="a3"/>
        <w:tblW w:w="0" w:type="auto"/>
        <w:tblLook w:val="04A0" w:firstRow="1" w:lastRow="0" w:firstColumn="1" w:lastColumn="0" w:noHBand="0" w:noVBand="1"/>
      </w:tblPr>
      <w:tblGrid>
        <w:gridCol w:w="9628"/>
      </w:tblGrid>
      <w:tr w:rsidR="00630A3F" w:rsidRPr="00E3220C" w14:paraId="75D5E592" w14:textId="77777777" w:rsidTr="00630A3F">
        <w:tc>
          <w:tcPr>
            <w:tcW w:w="9628" w:type="dxa"/>
          </w:tcPr>
          <w:p w14:paraId="5FFC870D" w14:textId="5D67F727" w:rsidR="00630A3F" w:rsidRPr="00E3220C" w:rsidRDefault="00630A3F" w:rsidP="00630A3F">
            <w:r w:rsidRPr="00E3220C">
              <w:t xml:space="preserve">Measurement prediction accuracy for cell-level RRM measurement prediction is defined as average L3 RSRP difference between predicted L3 filtered cell-level measurement result and actual L3 filtered cell-level measurement result of the same cell for all RRM sub-use cases. </w:t>
            </w:r>
          </w:p>
        </w:tc>
      </w:tr>
    </w:tbl>
    <w:p w14:paraId="4E51B78C" w14:textId="05FE3E37" w:rsidR="00630A3F" w:rsidRPr="00E3220C" w:rsidRDefault="00630A3F" w:rsidP="0099280C">
      <w:pPr>
        <w:spacing w:beforeLines="50" w:before="120" w:afterLines="50" w:after="120"/>
        <w:rPr>
          <w:rFonts w:ascii="Times New Roman" w:hAnsi="Times New Roman" w:cs="Times New Roman"/>
          <w:b/>
          <w:bCs/>
          <w:sz w:val="20"/>
          <w:szCs w:val="20"/>
          <w:lang w:val="en-GB"/>
        </w:rPr>
      </w:pPr>
      <w:r w:rsidRPr="00E3220C">
        <w:rPr>
          <w:rFonts w:ascii="Times New Roman" w:hAnsi="Times New Roman" w:cs="Times New Roman"/>
          <w:b/>
          <w:bCs/>
          <w:sz w:val="20"/>
          <w:szCs w:val="20"/>
        </w:rPr>
        <w:t>Observation</w:t>
      </w:r>
      <w:r w:rsidR="00633BA4">
        <w:rPr>
          <w:rFonts w:ascii="Times New Roman" w:hAnsi="Times New Roman" w:cs="Times New Roman"/>
          <w:b/>
          <w:bCs/>
          <w:sz w:val="20"/>
          <w:szCs w:val="20"/>
        </w:rPr>
        <w:t xml:space="preserve"> 1</w:t>
      </w:r>
      <w:r w:rsidRPr="00E3220C">
        <w:rPr>
          <w:rFonts w:ascii="Times New Roman" w:hAnsi="Times New Roman" w:cs="Times New Roman"/>
          <w:b/>
          <w:bCs/>
          <w:sz w:val="20"/>
          <w:szCs w:val="20"/>
        </w:rPr>
        <w:t>: In RAN2, RSRP prediction is defined as average L3 RSRP difference between predicted L3 filtered cell-level measurement result and actual L3 filtered cell-level measurement result of the same cell.</w:t>
      </w:r>
    </w:p>
    <w:p w14:paraId="44CD7BDD" w14:textId="30FD43EF" w:rsidR="00630A3F" w:rsidRPr="00E3220C" w:rsidRDefault="00630A3F" w:rsidP="00382E18">
      <w:pPr>
        <w:spacing w:afterLines="50" w:after="120"/>
        <w:rPr>
          <w:rFonts w:ascii="Times New Roman" w:hAnsi="Times New Roman" w:cs="Times New Roman"/>
          <w:sz w:val="20"/>
          <w:szCs w:val="20"/>
          <w:lang w:val="en-GB"/>
        </w:rPr>
      </w:pPr>
      <w:r w:rsidRPr="00E3220C">
        <w:rPr>
          <w:rFonts w:ascii="Times New Roman" w:hAnsi="Times New Roman" w:cs="Times New Roman"/>
          <w:sz w:val="20"/>
          <w:szCs w:val="20"/>
          <w:lang w:val="en-GB"/>
        </w:rPr>
        <w:t>In 38.300, the figure for cell-level RSRP and beam level RSRP is defined:</w:t>
      </w:r>
    </w:p>
    <w:p w14:paraId="4E69B95C" w14:textId="1566D00B" w:rsidR="00630A3F" w:rsidRDefault="00630A3F" w:rsidP="00E03B15">
      <w:pPr>
        <w:jc w:val="center"/>
        <w:rPr>
          <w:rFonts w:ascii="Times New Roman" w:hAnsi="Times New Roman" w:cs="Times New Roman"/>
          <w:b/>
          <w:bCs/>
          <w:lang w:val="en-GB"/>
        </w:rPr>
      </w:pPr>
      <w:r w:rsidRPr="00B712BE">
        <w:rPr>
          <w:rFonts w:eastAsia="仿宋"/>
          <w:i/>
          <w:noProof/>
          <w:sz w:val="24"/>
          <w:szCs w:val="24"/>
        </w:rPr>
        <w:drawing>
          <wp:inline distT="0" distB="0" distL="0" distR="0" wp14:anchorId="2516C8FC" wp14:editId="3C0845ED">
            <wp:extent cx="4087652" cy="2288643"/>
            <wp:effectExtent l="0" t="0" r="0" b="0"/>
            <wp:docPr id="15" name="图片 14">
              <a:extLst xmlns:a="http://schemas.openxmlformats.org/drawingml/2006/main">
                <a:ext uri="{FF2B5EF4-FFF2-40B4-BE49-F238E27FC236}">
                  <a16:creationId xmlns:a16="http://schemas.microsoft.com/office/drawing/2014/main" id="{1220184D-8D34-4164-AA5A-6C77551E8D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1220184D-8D34-4164-AA5A-6C77551E8D2D}"/>
                        </a:ext>
                      </a:extLst>
                    </pic:cNvPr>
                    <pic:cNvPicPr>
                      <a:picLocks noChangeAspect="1"/>
                    </pic:cNvPicPr>
                  </pic:nvPicPr>
                  <pic:blipFill>
                    <a:blip r:embed="rId7"/>
                    <a:stretch>
                      <a:fillRect/>
                    </a:stretch>
                  </pic:blipFill>
                  <pic:spPr>
                    <a:xfrm>
                      <a:off x="0" y="0"/>
                      <a:ext cx="4107175" cy="2299573"/>
                    </a:xfrm>
                    <a:prstGeom prst="rect">
                      <a:avLst/>
                    </a:prstGeom>
                  </pic:spPr>
                </pic:pic>
              </a:graphicData>
            </a:graphic>
          </wp:inline>
        </w:drawing>
      </w:r>
    </w:p>
    <w:p w14:paraId="2447F098" w14:textId="58D99C9B" w:rsidR="00E03B15" w:rsidRPr="00E03B15" w:rsidRDefault="00E03B15" w:rsidP="007A1239">
      <w:pPr>
        <w:spacing w:afterLines="50" w:after="120"/>
        <w:jc w:val="center"/>
        <w:rPr>
          <w:rFonts w:ascii="Times New Roman" w:hAnsi="Times New Roman" w:cs="Times New Roman"/>
          <w:sz w:val="20"/>
          <w:szCs w:val="20"/>
          <w:lang w:val="en-GB"/>
        </w:rPr>
      </w:pPr>
      <w:r w:rsidRPr="00E03B15">
        <w:rPr>
          <w:rFonts w:ascii="Times New Roman" w:hAnsi="Times New Roman" w:cs="Times New Roman" w:hint="eastAsia"/>
          <w:sz w:val="20"/>
          <w:szCs w:val="20"/>
          <w:lang w:val="en-GB"/>
        </w:rPr>
        <w:t>F</w:t>
      </w:r>
      <w:r w:rsidRPr="00E03B15">
        <w:rPr>
          <w:rFonts w:ascii="Times New Roman" w:hAnsi="Times New Roman" w:cs="Times New Roman"/>
          <w:sz w:val="20"/>
          <w:szCs w:val="20"/>
          <w:lang w:val="en-GB"/>
        </w:rPr>
        <w:t>ig.1 L3 filtered RSRP</w:t>
      </w:r>
    </w:p>
    <w:p w14:paraId="254522F3" w14:textId="77777777" w:rsidR="00196757" w:rsidRPr="00321E3D" w:rsidRDefault="00196757" w:rsidP="00196757">
      <w:pPr>
        <w:pStyle w:val="af"/>
        <w:numPr>
          <w:ilvl w:val="0"/>
          <w:numId w:val="29"/>
        </w:numPr>
        <w:rPr>
          <w:rFonts w:eastAsia="仿宋"/>
          <w:color w:val="auto"/>
          <w:sz w:val="20"/>
        </w:rPr>
      </w:pPr>
      <w:r w:rsidRPr="00321E3D">
        <w:rPr>
          <w:rFonts w:eastAsia="仿宋"/>
          <w:b/>
          <w:bCs/>
          <w:color w:val="auto"/>
          <w:sz w:val="20"/>
          <w:lang w:val="en-GB"/>
        </w:rPr>
        <w:t>A</w:t>
      </w:r>
      <w:r w:rsidRPr="00321E3D">
        <w:rPr>
          <w:rFonts w:eastAsia="仿宋"/>
          <w:color w:val="auto"/>
          <w:sz w:val="20"/>
          <w:lang w:val="en-GB"/>
        </w:rPr>
        <w:t>: measurements (beam specific samples) internal to the physical layer.</w:t>
      </w:r>
    </w:p>
    <w:p w14:paraId="685A7B33" w14:textId="77777777" w:rsidR="00196757" w:rsidRPr="00321E3D" w:rsidRDefault="00196757" w:rsidP="00196757">
      <w:pPr>
        <w:pStyle w:val="af"/>
        <w:numPr>
          <w:ilvl w:val="0"/>
          <w:numId w:val="29"/>
        </w:numPr>
        <w:rPr>
          <w:rFonts w:eastAsia="仿宋"/>
          <w:color w:val="auto"/>
          <w:sz w:val="20"/>
        </w:rPr>
      </w:pPr>
      <w:r w:rsidRPr="00321E3D">
        <w:rPr>
          <w:rFonts w:eastAsia="仿宋"/>
          <w:b/>
          <w:bCs/>
          <w:color w:val="auto"/>
          <w:sz w:val="20"/>
          <w:lang w:val="en-GB"/>
        </w:rPr>
        <w:t>Layer 1 filtering</w:t>
      </w:r>
      <w:r w:rsidRPr="00321E3D">
        <w:rPr>
          <w:rFonts w:eastAsia="仿宋"/>
          <w:color w:val="auto"/>
          <w:sz w:val="20"/>
          <w:lang w:val="en-GB"/>
        </w:rPr>
        <w:t>: internal layer 1 filtering of the inputs measured at reference point A. Exact filtering is implementation dependent. How the measurements are actually executed in the physical layer by an implementation (inputs A and Layer 1 filtering) is not constrained by the standard.</w:t>
      </w:r>
    </w:p>
    <w:p w14:paraId="723532D5" w14:textId="77777777" w:rsidR="00196757" w:rsidRPr="00321E3D" w:rsidRDefault="00196757" w:rsidP="00196757">
      <w:pPr>
        <w:pStyle w:val="af"/>
        <w:numPr>
          <w:ilvl w:val="0"/>
          <w:numId w:val="29"/>
        </w:numPr>
        <w:rPr>
          <w:rFonts w:eastAsia="仿宋"/>
          <w:color w:val="auto"/>
          <w:sz w:val="20"/>
        </w:rPr>
      </w:pPr>
      <w:r w:rsidRPr="00321E3D">
        <w:rPr>
          <w:rFonts w:eastAsia="仿宋"/>
          <w:b/>
          <w:bCs/>
          <w:color w:val="auto"/>
          <w:sz w:val="20"/>
          <w:lang w:val="en-GB"/>
        </w:rPr>
        <w:t>A</w:t>
      </w:r>
      <w:r w:rsidRPr="00321E3D">
        <w:rPr>
          <w:rFonts w:eastAsia="仿宋"/>
          <w:b/>
          <w:bCs/>
          <w:color w:val="auto"/>
          <w:sz w:val="20"/>
          <w:vertAlign w:val="superscript"/>
          <w:lang w:val="en-GB"/>
        </w:rPr>
        <w:t>1</w:t>
      </w:r>
      <w:r w:rsidRPr="00321E3D">
        <w:rPr>
          <w:rFonts w:eastAsia="仿宋"/>
          <w:color w:val="auto"/>
          <w:sz w:val="20"/>
          <w:lang w:val="en-GB"/>
        </w:rPr>
        <w:t>: measurements (i.e. beam specific measurements) reported by layer 1 to layer 3 after layer 1 filtering.</w:t>
      </w:r>
    </w:p>
    <w:p w14:paraId="7DEC1760" w14:textId="77777777" w:rsidR="00196757" w:rsidRPr="00321E3D" w:rsidRDefault="00196757" w:rsidP="00196757">
      <w:pPr>
        <w:pStyle w:val="af"/>
        <w:numPr>
          <w:ilvl w:val="0"/>
          <w:numId w:val="29"/>
        </w:numPr>
        <w:rPr>
          <w:rFonts w:eastAsia="仿宋"/>
          <w:color w:val="auto"/>
          <w:sz w:val="20"/>
        </w:rPr>
      </w:pPr>
      <w:r w:rsidRPr="00321E3D">
        <w:rPr>
          <w:rFonts w:eastAsia="仿宋"/>
          <w:b/>
          <w:bCs/>
          <w:color w:val="auto"/>
          <w:sz w:val="20"/>
          <w:lang w:val="en-GB"/>
        </w:rPr>
        <w:t>B</w:t>
      </w:r>
      <w:r w:rsidRPr="00321E3D">
        <w:rPr>
          <w:rFonts w:eastAsia="仿宋"/>
          <w:color w:val="auto"/>
          <w:sz w:val="20"/>
          <w:lang w:val="en-GB"/>
        </w:rPr>
        <w:t>: a measurement (i.e. cell quality) derived from beam-specific measurements reported to layer 3 after beam consolidation/selection.</w:t>
      </w:r>
    </w:p>
    <w:p w14:paraId="6549C3C5" w14:textId="77777777" w:rsidR="00196757" w:rsidRPr="00321E3D" w:rsidRDefault="00196757" w:rsidP="00196757">
      <w:pPr>
        <w:pStyle w:val="af"/>
        <w:numPr>
          <w:ilvl w:val="0"/>
          <w:numId w:val="29"/>
        </w:numPr>
        <w:rPr>
          <w:rFonts w:eastAsia="仿宋"/>
          <w:color w:val="auto"/>
          <w:sz w:val="20"/>
        </w:rPr>
      </w:pPr>
      <w:r w:rsidRPr="00321E3D">
        <w:rPr>
          <w:rFonts w:eastAsia="仿宋"/>
          <w:b/>
          <w:bCs/>
          <w:color w:val="auto"/>
          <w:sz w:val="20"/>
          <w:lang w:val="en-GB"/>
        </w:rPr>
        <w:t>C</w:t>
      </w:r>
      <w:r w:rsidRPr="00321E3D">
        <w:rPr>
          <w:rFonts w:eastAsia="仿宋"/>
          <w:color w:val="auto"/>
          <w:sz w:val="20"/>
          <w:lang w:val="en-GB"/>
        </w:rPr>
        <w:t>: a measurement after processing in the layer 3 filter. The reporting rate is identical to the reporting rate at reference point B. This measurement is used as input for one or more evaluation of reporting criteria.</w:t>
      </w:r>
    </w:p>
    <w:p w14:paraId="1F3545A7" w14:textId="7AC5985F" w:rsidR="00630A3F" w:rsidRPr="00633BA4" w:rsidRDefault="00D71344" w:rsidP="00E03B15">
      <w:pPr>
        <w:spacing w:beforeLines="50" w:before="120" w:afterLines="50" w:after="120"/>
        <w:rPr>
          <w:rFonts w:ascii="Times New Roman" w:hAnsi="Times New Roman" w:cs="Times New Roman"/>
          <w:sz w:val="20"/>
          <w:szCs w:val="20"/>
          <w:lang w:val="en-GB"/>
        </w:rPr>
      </w:pPr>
      <w:r w:rsidRPr="00633BA4">
        <w:rPr>
          <w:rFonts w:ascii="Times New Roman" w:hAnsi="Times New Roman" w:cs="Times New Roman"/>
          <w:sz w:val="20"/>
          <w:szCs w:val="20"/>
        </w:rPr>
        <w:t xml:space="preserve">From the figure, </w:t>
      </w:r>
      <w:r w:rsidR="00117192">
        <w:rPr>
          <w:rFonts w:ascii="Times New Roman" w:hAnsi="Times New Roman" w:cs="Times New Roman"/>
          <w:sz w:val="20"/>
          <w:szCs w:val="20"/>
        </w:rPr>
        <w:t>i</w:t>
      </w:r>
      <w:r w:rsidR="00630A3F" w:rsidRPr="00633BA4">
        <w:rPr>
          <w:rFonts w:ascii="Times New Roman" w:hAnsi="Times New Roman" w:cs="Times New Roman"/>
          <w:sz w:val="20"/>
          <w:szCs w:val="20"/>
        </w:rPr>
        <w:t xml:space="preserve">n RAN2, RSRP prediction accuracy is defined </w:t>
      </w:r>
      <w:r w:rsidRPr="00633BA4">
        <w:rPr>
          <w:rFonts w:ascii="Times New Roman" w:hAnsi="Times New Roman" w:cs="Times New Roman"/>
          <w:sz w:val="20"/>
          <w:szCs w:val="20"/>
        </w:rPr>
        <w:t>at point C.</w:t>
      </w:r>
      <w:r w:rsidRPr="00633BA4">
        <w:rPr>
          <w:rFonts w:ascii="Times New Roman" w:hAnsi="Times New Roman" w:cs="Times New Roman" w:hint="eastAsia"/>
          <w:sz w:val="20"/>
          <w:szCs w:val="20"/>
        </w:rPr>
        <w:t xml:space="preserve"> </w:t>
      </w:r>
      <w:r w:rsidR="00630A3F" w:rsidRPr="00633BA4">
        <w:rPr>
          <w:rFonts w:ascii="Times New Roman" w:hAnsi="Times New Roman" w:cs="Times New Roman"/>
          <w:sz w:val="20"/>
          <w:szCs w:val="20"/>
          <w:lang w:val="en-GB"/>
        </w:rPr>
        <w:t xml:space="preserve">In legacy RAN4, RSRP measurement accuracy is defined based on physical layer L1 </w:t>
      </w:r>
      <w:r w:rsidRPr="00633BA4">
        <w:rPr>
          <w:rFonts w:ascii="Times New Roman" w:hAnsi="Times New Roman" w:cs="Times New Roman"/>
          <w:sz w:val="20"/>
          <w:szCs w:val="20"/>
          <w:lang w:val="en-GB"/>
        </w:rPr>
        <w:t>filtered</w:t>
      </w:r>
      <w:r w:rsidR="00630A3F" w:rsidRPr="00633BA4">
        <w:rPr>
          <w:rFonts w:ascii="Times New Roman" w:hAnsi="Times New Roman" w:cs="Times New Roman"/>
          <w:sz w:val="20"/>
          <w:szCs w:val="20"/>
          <w:lang w:val="en-GB"/>
        </w:rPr>
        <w:t>(Point A</w:t>
      </w:r>
      <w:r w:rsidR="00630A3F" w:rsidRPr="00633BA4">
        <w:rPr>
          <w:rFonts w:ascii="Times New Roman" w:hAnsi="Times New Roman" w:cs="Times New Roman"/>
          <w:sz w:val="20"/>
          <w:szCs w:val="20"/>
          <w:vertAlign w:val="superscript"/>
          <w:lang w:val="en-GB"/>
        </w:rPr>
        <w:t>1</w:t>
      </w:r>
      <w:r w:rsidR="00630A3F" w:rsidRPr="00633BA4">
        <w:rPr>
          <w:rFonts w:ascii="Times New Roman" w:hAnsi="Times New Roman" w:cs="Times New Roman"/>
          <w:sz w:val="20"/>
          <w:szCs w:val="20"/>
          <w:lang w:val="en-GB"/>
        </w:rPr>
        <w:t>) RSRP</w:t>
      </w:r>
      <w:r w:rsidRPr="00633BA4">
        <w:rPr>
          <w:rFonts w:ascii="Times New Roman" w:hAnsi="Times New Roman" w:cs="Times New Roman"/>
          <w:sz w:val="20"/>
          <w:szCs w:val="20"/>
          <w:lang w:val="en-GB"/>
        </w:rPr>
        <w:t>.</w:t>
      </w:r>
      <w:r w:rsidR="00E23C31" w:rsidRPr="00633BA4">
        <w:rPr>
          <w:rFonts w:ascii="Times New Roman" w:hAnsi="Times New Roman" w:cs="Times New Roman"/>
          <w:sz w:val="20"/>
          <w:szCs w:val="20"/>
          <w:lang w:val="en-GB"/>
        </w:rPr>
        <w:t xml:space="preserve"> Therefore, RAN4 needs to define new RSRP prediction accuracy after L3 filtering at point C.</w:t>
      </w:r>
    </w:p>
    <w:p w14:paraId="0D35FF6E" w14:textId="77777777" w:rsidR="00E23C31" w:rsidRPr="00633BA4" w:rsidRDefault="00E23C31" w:rsidP="00E03B15">
      <w:pPr>
        <w:spacing w:afterLines="50" w:after="120"/>
        <w:rPr>
          <w:rFonts w:ascii="Times New Roman" w:hAnsi="Times New Roman" w:cs="Times New Roman"/>
          <w:sz w:val="20"/>
          <w:szCs w:val="20"/>
          <w:lang w:val="en-GB"/>
        </w:rPr>
      </w:pPr>
      <w:r w:rsidRPr="00633BA4">
        <w:rPr>
          <w:rFonts w:ascii="Times New Roman" w:hAnsi="Times New Roman" w:cs="Times New Roman"/>
          <w:sz w:val="20"/>
          <w:szCs w:val="20"/>
          <w:lang w:val="en-GB"/>
        </w:rPr>
        <w:t>The performance metric will be:</w:t>
      </w:r>
    </w:p>
    <w:p w14:paraId="6B94C6F8" w14:textId="77777777" w:rsidR="00E23C31" w:rsidRPr="00633BA4" w:rsidRDefault="00E23C31" w:rsidP="00E23C31">
      <w:pPr>
        <w:rPr>
          <w:rFonts w:ascii="Times New Roman" w:hAnsi="Times New Roman" w:cs="Times New Roman"/>
          <w:sz w:val="20"/>
          <w:szCs w:val="20"/>
          <w:lang w:val="en-GB"/>
        </w:rPr>
      </w:pPr>
      <w:r w:rsidRPr="00633BA4">
        <w:rPr>
          <w:rFonts w:ascii="Times New Roman" w:hAnsi="Times New Roman" w:cs="Times New Roman"/>
          <w:sz w:val="20"/>
          <w:szCs w:val="20"/>
          <w:lang w:val="en-GB"/>
        </w:rPr>
        <w:t xml:space="preserve">    L3 filtered cell-level RSRP prediction accuracy = predicted L3 filtered cell-level RSRP – ground truth of L3 filtered cell-level RSRP</w:t>
      </w:r>
    </w:p>
    <w:p w14:paraId="559CED6E" w14:textId="0DB24A3C" w:rsidR="001C194E" w:rsidRPr="00633BA4" w:rsidRDefault="001C194E" w:rsidP="00B62CFF">
      <w:pPr>
        <w:spacing w:beforeLines="50" w:before="120"/>
        <w:rPr>
          <w:rFonts w:ascii="Times New Roman" w:hAnsi="Times New Roman" w:cs="Times New Roman"/>
          <w:b/>
          <w:bCs/>
          <w:sz w:val="20"/>
          <w:szCs w:val="20"/>
          <w:lang w:val="en-GB"/>
        </w:rPr>
      </w:pPr>
      <w:r w:rsidRPr="00633BA4">
        <w:rPr>
          <w:rFonts w:ascii="Times New Roman" w:hAnsi="Times New Roman" w:cs="Times New Roman" w:hint="eastAsia"/>
          <w:b/>
          <w:bCs/>
          <w:sz w:val="20"/>
          <w:szCs w:val="20"/>
          <w:lang w:val="en-GB"/>
        </w:rPr>
        <w:t>P</w:t>
      </w:r>
      <w:r w:rsidRPr="00633BA4">
        <w:rPr>
          <w:rFonts w:ascii="Times New Roman" w:hAnsi="Times New Roman" w:cs="Times New Roman"/>
          <w:b/>
          <w:bCs/>
          <w:sz w:val="20"/>
          <w:szCs w:val="20"/>
          <w:lang w:val="en-GB"/>
        </w:rPr>
        <w:t>roposal</w:t>
      </w:r>
      <w:r w:rsidR="00B62CFF">
        <w:rPr>
          <w:rFonts w:ascii="Times New Roman" w:hAnsi="Times New Roman" w:cs="Times New Roman"/>
          <w:b/>
          <w:bCs/>
          <w:sz w:val="20"/>
          <w:szCs w:val="20"/>
          <w:lang w:val="en-GB"/>
        </w:rPr>
        <w:t xml:space="preserve"> 2</w:t>
      </w:r>
      <w:r w:rsidRPr="00633BA4">
        <w:rPr>
          <w:rFonts w:ascii="Times New Roman" w:hAnsi="Times New Roman" w:cs="Times New Roman"/>
          <w:b/>
          <w:bCs/>
          <w:sz w:val="20"/>
          <w:szCs w:val="20"/>
          <w:lang w:val="en-GB"/>
        </w:rPr>
        <w:t>: RAN4 needs to define L3 filtered cell-level RSRP prediction accuracy</w:t>
      </w:r>
      <w:r w:rsidR="009F1BFD" w:rsidRPr="00633BA4">
        <w:rPr>
          <w:rFonts w:ascii="Times New Roman" w:hAnsi="Times New Roman" w:cs="Times New Roman"/>
          <w:b/>
          <w:bCs/>
          <w:sz w:val="20"/>
          <w:szCs w:val="20"/>
          <w:lang w:val="en-GB"/>
        </w:rPr>
        <w:t xml:space="preserve"> requirement</w:t>
      </w:r>
      <w:r w:rsidRPr="00633BA4">
        <w:rPr>
          <w:rFonts w:ascii="Times New Roman" w:hAnsi="Times New Roman" w:cs="Times New Roman"/>
          <w:b/>
          <w:bCs/>
          <w:sz w:val="20"/>
          <w:szCs w:val="20"/>
          <w:lang w:val="en-GB"/>
        </w:rPr>
        <w:t>.</w:t>
      </w:r>
    </w:p>
    <w:p w14:paraId="2C3DA51D" w14:textId="7A89C4BF" w:rsidR="00AC10C2" w:rsidRPr="00581FA4" w:rsidRDefault="00AC10C2" w:rsidP="00AC10C2">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t>2.3 Measurement error impact on RSRP prediction accuracy</w:t>
      </w:r>
    </w:p>
    <w:p w14:paraId="61C8E9A2" w14:textId="4F0A2F12" w:rsidR="00440E9F" w:rsidRDefault="00440E9F" w:rsidP="00A22637">
      <w:pPr>
        <w:rPr>
          <w:rFonts w:ascii="Times New Roman" w:hAnsi="Times New Roman" w:cs="Times New Roman"/>
          <w:sz w:val="20"/>
          <w:szCs w:val="20"/>
          <w:lang w:val="en-GB"/>
        </w:rPr>
      </w:pPr>
      <w:r w:rsidRPr="001251D0">
        <w:rPr>
          <w:rFonts w:ascii="Times New Roman" w:hAnsi="Times New Roman" w:cs="Times New Roman"/>
          <w:sz w:val="20"/>
          <w:szCs w:val="20"/>
          <w:lang w:val="en-GB"/>
        </w:rPr>
        <w:t xml:space="preserve">Currently, in RAN2 simulation assumption, </w:t>
      </w:r>
      <w:r w:rsidR="002E22B2">
        <w:rPr>
          <w:rFonts w:ascii="Times New Roman" w:hAnsi="Times New Roman" w:cs="Times New Roman"/>
          <w:sz w:val="20"/>
          <w:szCs w:val="20"/>
          <w:lang w:val="en-GB"/>
        </w:rPr>
        <w:t xml:space="preserve">for both training and inference, </w:t>
      </w:r>
      <w:r w:rsidRPr="001251D0">
        <w:rPr>
          <w:rFonts w:ascii="Times New Roman" w:hAnsi="Times New Roman" w:cs="Times New Roman"/>
          <w:sz w:val="20"/>
          <w:szCs w:val="20"/>
          <w:lang w:val="en-GB"/>
        </w:rPr>
        <w:t xml:space="preserve">ideal measured RSRP without error is used as input </w:t>
      </w:r>
      <w:r w:rsidR="002E22B2">
        <w:rPr>
          <w:rFonts w:ascii="Times New Roman" w:hAnsi="Times New Roman" w:cs="Times New Roman"/>
          <w:sz w:val="20"/>
          <w:szCs w:val="20"/>
          <w:lang w:val="en-GB"/>
        </w:rPr>
        <w:t xml:space="preserve">and label </w:t>
      </w:r>
      <w:r w:rsidRPr="001251D0">
        <w:rPr>
          <w:rFonts w:ascii="Times New Roman" w:hAnsi="Times New Roman" w:cs="Times New Roman"/>
          <w:sz w:val="20"/>
          <w:szCs w:val="20"/>
          <w:lang w:val="en-GB"/>
        </w:rPr>
        <w:t>for AI model</w:t>
      </w:r>
      <w:r w:rsidR="00543462">
        <w:rPr>
          <w:rFonts w:ascii="Times New Roman" w:hAnsi="Times New Roman" w:cs="Times New Roman"/>
          <w:sz w:val="20"/>
          <w:szCs w:val="20"/>
          <w:lang w:val="en-GB"/>
        </w:rPr>
        <w:t>, similar as AI beam management</w:t>
      </w:r>
      <w:r w:rsidRPr="001251D0">
        <w:rPr>
          <w:rFonts w:ascii="Times New Roman" w:hAnsi="Times New Roman" w:cs="Times New Roman"/>
          <w:sz w:val="20"/>
          <w:szCs w:val="20"/>
          <w:lang w:val="en-GB"/>
        </w:rPr>
        <w:t>.</w:t>
      </w:r>
      <w:r w:rsidR="001D45C8" w:rsidRPr="001251D0">
        <w:rPr>
          <w:rFonts w:ascii="Times New Roman" w:hAnsi="Times New Roman" w:cs="Times New Roman" w:hint="eastAsia"/>
          <w:sz w:val="20"/>
          <w:szCs w:val="20"/>
          <w:lang w:val="en-GB"/>
        </w:rPr>
        <w:t xml:space="preserve"> </w:t>
      </w:r>
      <w:r w:rsidRPr="001251D0">
        <w:rPr>
          <w:rFonts w:ascii="Times New Roman" w:hAnsi="Times New Roman" w:cs="Times New Roman"/>
          <w:sz w:val="20"/>
          <w:szCs w:val="20"/>
          <w:lang w:val="en-GB"/>
        </w:rPr>
        <w:t>While in reality, the input</w:t>
      </w:r>
      <w:r w:rsidR="001D45C8" w:rsidRPr="001251D0">
        <w:rPr>
          <w:rFonts w:ascii="Times New Roman" w:hAnsi="Times New Roman" w:cs="Times New Roman"/>
          <w:sz w:val="20"/>
          <w:szCs w:val="20"/>
          <w:lang w:val="en-GB"/>
        </w:rPr>
        <w:t xml:space="preserve"> of AI model will be measurement with error. Then there will be mismatch between training and inference. </w:t>
      </w:r>
      <w:r w:rsidR="00543462">
        <w:rPr>
          <w:rFonts w:ascii="Times New Roman" w:hAnsi="Times New Roman" w:cs="Times New Roman"/>
          <w:sz w:val="20"/>
          <w:szCs w:val="20"/>
          <w:lang w:val="en-GB"/>
        </w:rPr>
        <w:t xml:space="preserve">RAN4 </w:t>
      </w:r>
      <w:r w:rsidR="00513716">
        <w:rPr>
          <w:rFonts w:ascii="Times New Roman" w:hAnsi="Times New Roman" w:cs="Times New Roman"/>
          <w:sz w:val="20"/>
          <w:szCs w:val="20"/>
          <w:lang w:val="en-GB"/>
        </w:rPr>
        <w:t>may need</w:t>
      </w:r>
      <w:r w:rsidR="00543462">
        <w:rPr>
          <w:rFonts w:ascii="Times New Roman" w:hAnsi="Times New Roman" w:cs="Times New Roman"/>
          <w:sz w:val="20"/>
          <w:szCs w:val="20"/>
          <w:lang w:val="en-GB"/>
        </w:rPr>
        <w:t xml:space="preserve"> to evaluate the impact of measurement error on RSRP prediction accuracy.</w:t>
      </w:r>
    </w:p>
    <w:p w14:paraId="23B771FD" w14:textId="271B1943" w:rsidR="00543462" w:rsidRDefault="00543462" w:rsidP="00543462">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AI based beam management, t</w:t>
      </w:r>
      <w:r w:rsidRPr="00E11BAB">
        <w:rPr>
          <w:rFonts w:ascii="Times New Roman" w:hAnsi="Times New Roman" w:cs="Times New Roman"/>
          <w:sz w:val="20"/>
          <w:szCs w:val="20"/>
        </w:rPr>
        <w:t xml:space="preserve">here have been </w:t>
      </w:r>
      <w:r>
        <w:rPr>
          <w:rFonts w:ascii="Times New Roman" w:hAnsi="Times New Roman" w:cs="Times New Roman"/>
          <w:sz w:val="20"/>
          <w:szCs w:val="20"/>
        </w:rPr>
        <w:t xml:space="preserve">some </w:t>
      </w:r>
      <w:r w:rsidR="00513716">
        <w:rPr>
          <w:rFonts w:ascii="Times New Roman" w:hAnsi="Times New Roman" w:cs="Times New Roman"/>
          <w:sz w:val="20"/>
          <w:szCs w:val="20"/>
        </w:rPr>
        <w:t xml:space="preserve">similar </w:t>
      </w:r>
      <w:r w:rsidRPr="00E11BAB">
        <w:rPr>
          <w:rFonts w:ascii="Times New Roman" w:hAnsi="Times New Roman" w:cs="Times New Roman"/>
          <w:sz w:val="20"/>
          <w:szCs w:val="20"/>
        </w:rPr>
        <w:t>discussions in RAN1</w:t>
      </w:r>
      <w:r>
        <w:rPr>
          <w:rFonts w:ascii="Times New Roman" w:hAnsi="Times New Roman" w:cs="Times New Roman"/>
          <w:sz w:val="20"/>
          <w:szCs w:val="20"/>
        </w:rPr>
        <w:t xml:space="preserve"> about measurement error impact on accuracy degradation.</w:t>
      </w:r>
      <w:r w:rsidRPr="00E11BAB">
        <w:rPr>
          <w:rFonts w:ascii="Times New Roman" w:hAnsi="Times New Roman" w:cs="Times New Roman"/>
          <w:sz w:val="20"/>
          <w:szCs w:val="20"/>
        </w:rPr>
        <w:t xml:space="preserve"> </w:t>
      </w:r>
      <w:r>
        <w:rPr>
          <w:rFonts w:ascii="Times New Roman" w:hAnsi="Times New Roman" w:cs="Times New Roman"/>
          <w:sz w:val="20"/>
          <w:szCs w:val="20"/>
        </w:rPr>
        <w:t xml:space="preserve">In RAN1, </w:t>
      </w:r>
      <w:r w:rsidRPr="00E11BAB">
        <w:rPr>
          <w:rFonts w:ascii="Times New Roman" w:hAnsi="Times New Roman" w:cs="Times New Roman"/>
          <w:sz w:val="20"/>
          <w:szCs w:val="20"/>
        </w:rPr>
        <w:t xml:space="preserve">the measurement error is modeled as a Gaussian distribution for RF and BB, with error ranges of 2dB, 4dB, and 6dB. Generally, prediction accuracy degrades as the measurement error range increases. </w:t>
      </w:r>
      <w:r w:rsidRPr="00E11BAB">
        <w:rPr>
          <w:rFonts w:ascii="Times New Roman" w:hAnsi="Times New Roman" w:cs="Times New Roman"/>
          <w:sz w:val="20"/>
          <w:szCs w:val="20"/>
        </w:rPr>
        <w:lastRenderedPageBreak/>
        <w:t xml:space="preserve">However, the RSRP prediction degradation is calculated based on different assumptions, leading to a lack of aligned comparisons. </w:t>
      </w:r>
    </w:p>
    <w:p w14:paraId="4F9CB660" w14:textId="0CF75639" w:rsidR="00543462" w:rsidRPr="00E11BAB" w:rsidRDefault="00543462" w:rsidP="00543462">
      <w:pPr>
        <w:spacing w:beforeLines="50" w:before="120" w:afterLines="50" w:after="120"/>
        <w:rPr>
          <w:rFonts w:ascii="Times New Roman" w:hAnsi="Times New Roman" w:cs="Times New Roman"/>
          <w:sz w:val="20"/>
          <w:szCs w:val="20"/>
          <w:lang w:val="en-GB"/>
        </w:rPr>
      </w:pPr>
      <w:r w:rsidRPr="00E11BAB">
        <w:rPr>
          <w:rFonts w:ascii="Times New Roman" w:hAnsi="Times New Roman" w:cs="Times New Roman"/>
          <w:sz w:val="20"/>
          <w:szCs w:val="20"/>
        </w:rPr>
        <w:t xml:space="preserve">For </w:t>
      </w:r>
      <w:r w:rsidR="00DE287A">
        <w:rPr>
          <w:rFonts w:ascii="Times New Roman" w:hAnsi="Times New Roman" w:cs="Times New Roman"/>
          <w:sz w:val="20"/>
          <w:szCs w:val="20"/>
        </w:rPr>
        <w:t>example</w:t>
      </w:r>
      <w:r w:rsidRPr="00E11BAB">
        <w:rPr>
          <w:rFonts w:ascii="Times New Roman" w:hAnsi="Times New Roman" w:cs="Times New Roman"/>
          <w:sz w:val="20"/>
          <w:szCs w:val="20"/>
        </w:rPr>
        <w:t>:</w:t>
      </w:r>
    </w:p>
    <w:p w14:paraId="4A0D54F2" w14:textId="77777777" w:rsidR="00543462" w:rsidRPr="00E11BAB" w:rsidRDefault="00543462" w:rsidP="00543462">
      <w:pPr>
        <w:numPr>
          <w:ilvl w:val="0"/>
          <w:numId w:val="31"/>
        </w:numPr>
        <w:spacing w:beforeLines="50" w:before="120" w:afterLines="50" w:after="120"/>
        <w:ind w:left="714" w:hanging="357"/>
        <w:rPr>
          <w:rFonts w:ascii="Times New Roman" w:hAnsi="Times New Roman" w:cs="Times New Roman"/>
          <w:sz w:val="20"/>
          <w:szCs w:val="20"/>
        </w:rPr>
      </w:pPr>
      <w:r w:rsidRPr="00E11BAB">
        <w:rPr>
          <w:rFonts w:ascii="Times New Roman" w:hAnsi="Times New Roman" w:cs="Times New Roman"/>
          <w:sz w:val="20"/>
          <w:szCs w:val="20"/>
        </w:rPr>
        <w:t>Some companies compare prediction degradation based on input data differences</w:t>
      </w:r>
      <w:r>
        <w:rPr>
          <w:rFonts w:ascii="Times New Roman" w:hAnsi="Times New Roman" w:cs="Times New Roman"/>
          <w:sz w:val="20"/>
          <w:szCs w:val="20"/>
        </w:rPr>
        <w:t xml:space="preserve"> while the label is the same</w:t>
      </w:r>
      <w:r w:rsidRPr="00E11BAB">
        <w:rPr>
          <w:rFonts w:ascii="Times New Roman" w:hAnsi="Times New Roman" w:cs="Times New Roman"/>
          <w:sz w:val="20"/>
          <w:szCs w:val="20"/>
        </w:rPr>
        <w:t>, e.g., training with L1-RSRP measurements without error but testing with L1-RSRP measurements with error.</w:t>
      </w:r>
      <w:r>
        <w:rPr>
          <w:rFonts w:ascii="Times New Roman" w:hAnsi="Times New Roman" w:cs="Times New Roman"/>
          <w:sz w:val="20"/>
          <w:szCs w:val="20"/>
        </w:rPr>
        <w:t xml:space="preserve"> Labels for both training and test are ideal L1-RSRP measurement without error.</w:t>
      </w:r>
    </w:p>
    <w:p w14:paraId="7C809A1B" w14:textId="021960BE" w:rsidR="00543462" w:rsidRPr="00E11BAB" w:rsidRDefault="00543462" w:rsidP="00543462">
      <w:pPr>
        <w:numPr>
          <w:ilvl w:val="0"/>
          <w:numId w:val="31"/>
        </w:numPr>
        <w:spacing w:before="100" w:beforeAutospacing="1" w:after="100" w:afterAutospacing="1"/>
        <w:rPr>
          <w:rFonts w:ascii="Times New Roman" w:hAnsi="Times New Roman" w:cs="Times New Roman"/>
          <w:sz w:val="20"/>
          <w:szCs w:val="20"/>
        </w:rPr>
      </w:pPr>
      <w:r w:rsidRPr="00E11BAB">
        <w:rPr>
          <w:rFonts w:ascii="Times New Roman" w:hAnsi="Times New Roman" w:cs="Times New Roman"/>
          <w:sz w:val="20"/>
          <w:szCs w:val="20"/>
        </w:rPr>
        <w:t>Other companies compare prediction degradation based on label differences</w:t>
      </w:r>
      <w:r>
        <w:rPr>
          <w:rFonts w:ascii="Times New Roman" w:hAnsi="Times New Roman" w:cs="Times New Roman"/>
          <w:sz w:val="20"/>
          <w:szCs w:val="20"/>
        </w:rPr>
        <w:t xml:space="preserve"> </w:t>
      </w:r>
      <w:r w:rsidR="00D92232">
        <w:rPr>
          <w:rFonts w:ascii="Times New Roman" w:hAnsi="Times New Roman" w:cs="Times New Roman"/>
          <w:sz w:val="20"/>
          <w:szCs w:val="20"/>
        </w:rPr>
        <w:t>while</w:t>
      </w:r>
      <w:r>
        <w:rPr>
          <w:rFonts w:ascii="Times New Roman" w:hAnsi="Times New Roman" w:cs="Times New Roman"/>
          <w:sz w:val="20"/>
          <w:szCs w:val="20"/>
        </w:rPr>
        <w:t xml:space="preserve"> the input data are both measurement with error</w:t>
      </w:r>
      <w:r w:rsidRPr="00E11BAB">
        <w:rPr>
          <w:rFonts w:ascii="Times New Roman" w:hAnsi="Times New Roman" w:cs="Times New Roman"/>
          <w:sz w:val="20"/>
          <w:szCs w:val="20"/>
        </w:rPr>
        <w:t xml:space="preserve">, e.g., L1-RSRP measurements with error </w:t>
      </w:r>
      <w:r>
        <w:rPr>
          <w:rFonts w:ascii="Times New Roman" w:hAnsi="Times New Roman" w:cs="Times New Roman"/>
          <w:sz w:val="20"/>
          <w:szCs w:val="20"/>
        </w:rPr>
        <w:t>is labeled</w:t>
      </w:r>
      <w:r w:rsidR="00D92232">
        <w:rPr>
          <w:rFonts w:ascii="Times New Roman" w:hAnsi="Times New Roman" w:cs="Times New Roman"/>
          <w:sz w:val="20"/>
          <w:szCs w:val="20"/>
        </w:rPr>
        <w:t xml:space="preserve"> </w:t>
      </w:r>
      <w:r w:rsidR="00D92232">
        <w:rPr>
          <w:rFonts w:ascii="Times New Roman" w:hAnsi="Times New Roman" w:cs="Times New Roman"/>
          <w:sz w:val="20"/>
          <w:szCs w:val="20"/>
        </w:rPr>
        <w:t xml:space="preserve">during </w:t>
      </w:r>
      <w:r w:rsidR="00D92232" w:rsidRPr="00E11BAB">
        <w:rPr>
          <w:rFonts w:ascii="Times New Roman" w:hAnsi="Times New Roman" w:cs="Times New Roman"/>
          <w:sz w:val="20"/>
          <w:szCs w:val="20"/>
        </w:rPr>
        <w:t>training</w:t>
      </w:r>
      <w:r w:rsidR="00D92232">
        <w:rPr>
          <w:rFonts w:ascii="Times New Roman" w:hAnsi="Times New Roman" w:cs="Times New Roman"/>
          <w:sz w:val="20"/>
          <w:szCs w:val="20"/>
        </w:rPr>
        <w:t xml:space="preserve"> while </w:t>
      </w:r>
      <w:r w:rsidRPr="00E11BAB">
        <w:rPr>
          <w:rFonts w:ascii="Times New Roman" w:hAnsi="Times New Roman" w:cs="Times New Roman"/>
          <w:sz w:val="20"/>
          <w:szCs w:val="20"/>
        </w:rPr>
        <w:t>ideal L1-RSRP measurements without error</w:t>
      </w:r>
      <w:r>
        <w:rPr>
          <w:rFonts w:ascii="Times New Roman" w:hAnsi="Times New Roman" w:cs="Times New Roman"/>
          <w:sz w:val="20"/>
          <w:szCs w:val="20"/>
        </w:rPr>
        <w:t xml:space="preserve"> is labeled</w:t>
      </w:r>
      <w:r w:rsidR="00D92232" w:rsidRPr="00D92232">
        <w:rPr>
          <w:rFonts w:ascii="Times New Roman" w:hAnsi="Times New Roman" w:cs="Times New Roman"/>
          <w:sz w:val="20"/>
          <w:szCs w:val="20"/>
        </w:rPr>
        <w:t xml:space="preserve"> </w:t>
      </w:r>
      <w:r w:rsidR="00D92232">
        <w:rPr>
          <w:rFonts w:ascii="Times New Roman" w:hAnsi="Times New Roman" w:cs="Times New Roman"/>
          <w:sz w:val="20"/>
          <w:szCs w:val="20"/>
        </w:rPr>
        <w:t xml:space="preserve">during </w:t>
      </w:r>
      <w:r w:rsidR="00D92232" w:rsidRPr="00E11BAB">
        <w:rPr>
          <w:rFonts w:ascii="Times New Roman" w:hAnsi="Times New Roman" w:cs="Times New Roman"/>
          <w:sz w:val="20"/>
          <w:szCs w:val="20"/>
        </w:rPr>
        <w:t>testing</w:t>
      </w:r>
      <w:r w:rsidRPr="00E11BAB">
        <w:rPr>
          <w:rFonts w:ascii="Times New Roman" w:hAnsi="Times New Roman" w:cs="Times New Roman"/>
          <w:sz w:val="20"/>
          <w:szCs w:val="20"/>
        </w:rPr>
        <w:t>.</w:t>
      </w:r>
    </w:p>
    <w:p w14:paraId="6EF41E3F" w14:textId="67A31D3A" w:rsidR="00DE287A" w:rsidRDefault="00DE287A" w:rsidP="004539A4">
      <w:pPr>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Besides, even if both inputs for training and inference are measurements with error, it’s still FFS they are aligned. For example, </w:t>
      </w:r>
    </w:p>
    <w:p w14:paraId="26394E19" w14:textId="77777777" w:rsidR="00DE287A" w:rsidRDefault="00DE287A" w:rsidP="00DE287A">
      <w:pPr>
        <w:pStyle w:val="a4"/>
        <w:numPr>
          <w:ilvl w:val="1"/>
          <w:numId w:val="9"/>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W</w:t>
      </w:r>
      <w:r w:rsidRPr="00061B73">
        <w:rPr>
          <w:rFonts w:ascii="Times New Roman" w:hAnsi="Times New Roman" w:cs="Times New Roman"/>
          <w:sz w:val="20"/>
          <w:szCs w:val="20"/>
        </w:rPr>
        <w:t>hether the SNR conditions for the two measurement assumptions are the same</w:t>
      </w:r>
    </w:p>
    <w:p w14:paraId="7F75EE9E" w14:textId="77777777" w:rsidR="00DE287A" w:rsidRPr="00061B73" w:rsidRDefault="00DE287A" w:rsidP="00DE287A">
      <w:pPr>
        <w:pStyle w:val="a4"/>
        <w:numPr>
          <w:ilvl w:val="1"/>
          <w:numId w:val="9"/>
        </w:numPr>
        <w:spacing w:beforeLines="50" w:before="120" w:after="120"/>
        <w:ind w:firstLineChars="0"/>
        <w:rPr>
          <w:rFonts w:ascii="Times New Roman" w:hAnsi="Times New Roman" w:cs="Times New Roman"/>
          <w:sz w:val="20"/>
          <w:szCs w:val="20"/>
        </w:rPr>
      </w:pPr>
      <w:r>
        <w:rPr>
          <w:rFonts w:ascii="Times New Roman" w:hAnsi="Times New Roman" w:cs="Times New Roman"/>
          <w:sz w:val="20"/>
          <w:szCs w:val="20"/>
        </w:rPr>
        <w:t xml:space="preserve">Whether error model is the same, e.g. error is modeled as </w:t>
      </w:r>
      <w:r w:rsidRPr="00061B73">
        <w:rPr>
          <w:rFonts w:ascii="Times New Roman" w:hAnsi="Times New Roman" w:cs="Times New Roman"/>
          <w:sz w:val="20"/>
          <w:szCs w:val="20"/>
        </w:rPr>
        <w:t>Gaussian distribution in training</w:t>
      </w:r>
      <w:r>
        <w:rPr>
          <w:rFonts w:ascii="Times New Roman" w:hAnsi="Times New Roman" w:cs="Times New Roman"/>
          <w:sz w:val="20"/>
          <w:szCs w:val="20"/>
        </w:rPr>
        <w:t>.</w:t>
      </w:r>
      <w:r w:rsidRPr="00061B73">
        <w:rPr>
          <w:rFonts w:ascii="Times New Roman" w:hAnsi="Times New Roman" w:cs="Times New Roman"/>
          <w:sz w:val="20"/>
          <w:szCs w:val="20"/>
        </w:rPr>
        <w:t xml:space="preserve"> </w:t>
      </w:r>
      <w:r>
        <w:rPr>
          <w:rFonts w:ascii="Times New Roman" w:hAnsi="Times New Roman" w:cs="Times New Roman"/>
          <w:sz w:val="20"/>
          <w:szCs w:val="20"/>
        </w:rPr>
        <w:t>It’s FFS</w:t>
      </w:r>
      <w:r w:rsidRPr="00061B73">
        <w:rPr>
          <w:rFonts w:ascii="Times New Roman" w:hAnsi="Times New Roman" w:cs="Times New Roman"/>
          <w:sz w:val="20"/>
          <w:szCs w:val="20"/>
        </w:rPr>
        <w:t xml:space="preserve"> </w:t>
      </w:r>
      <w:r>
        <w:rPr>
          <w:rFonts w:ascii="Times New Roman" w:hAnsi="Times New Roman" w:cs="Times New Roman"/>
          <w:sz w:val="20"/>
          <w:szCs w:val="20"/>
        </w:rPr>
        <w:t>what</w:t>
      </w:r>
      <w:r w:rsidRPr="00061B73">
        <w:rPr>
          <w:rFonts w:ascii="Times New Roman" w:hAnsi="Times New Roman" w:cs="Times New Roman"/>
          <w:sz w:val="20"/>
          <w:szCs w:val="20"/>
        </w:rPr>
        <w:t xml:space="preserve"> error distribution </w:t>
      </w:r>
      <w:r>
        <w:rPr>
          <w:rFonts w:ascii="Times New Roman" w:hAnsi="Times New Roman" w:cs="Times New Roman"/>
          <w:sz w:val="20"/>
          <w:szCs w:val="20"/>
        </w:rPr>
        <w:t xml:space="preserve">is </w:t>
      </w:r>
      <w:r w:rsidRPr="00061B73">
        <w:rPr>
          <w:rFonts w:ascii="Times New Roman" w:hAnsi="Times New Roman" w:cs="Times New Roman"/>
          <w:sz w:val="20"/>
          <w:szCs w:val="20"/>
        </w:rPr>
        <w:t>in actual measurements for testing.</w:t>
      </w:r>
    </w:p>
    <w:p w14:paraId="6DFB7B35" w14:textId="30276C04" w:rsidR="004539A4" w:rsidRPr="0023666A" w:rsidRDefault="001426E0" w:rsidP="004539A4">
      <w:pPr>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Therefore, </w:t>
      </w:r>
      <w:r w:rsidR="004539A4">
        <w:rPr>
          <w:rFonts w:ascii="Times New Roman" w:hAnsi="Times New Roman" w:cs="Times New Roman"/>
          <w:sz w:val="20"/>
          <w:szCs w:val="20"/>
          <w:lang w:val="en-GB"/>
        </w:rPr>
        <w:t xml:space="preserve">if RAN4 would like to consider </w:t>
      </w:r>
      <w:r w:rsidR="004539A4">
        <w:rPr>
          <w:rFonts w:ascii="Times New Roman" w:hAnsi="Times New Roman" w:cs="Times New Roman"/>
          <w:sz w:val="20"/>
          <w:szCs w:val="20"/>
          <w:lang w:val="en-GB"/>
        </w:rPr>
        <w:t>the degradation due to</w:t>
      </w:r>
      <w:r w:rsidR="004539A4">
        <w:rPr>
          <w:rFonts w:ascii="Times New Roman" w:hAnsi="Times New Roman" w:cs="Times New Roman"/>
          <w:sz w:val="20"/>
          <w:szCs w:val="20"/>
          <w:lang w:val="en-GB"/>
        </w:rPr>
        <w:t xml:space="preserve"> measurement error, </w:t>
      </w:r>
      <w:r w:rsidR="004539A4" w:rsidRPr="00E11BAB">
        <w:rPr>
          <w:rFonts w:ascii="Times New Roman" w:hAnsi="Times New Roman" w:cs="Times New Roman"/>
          <w:sz w:val="20"/>
          <w:szCs w:val="20"/>
        </w:rPr>
        <w:t xml:space="preserve">it is </w:t>
      </w:r>
      <w:r w:rsidR="004539A4">
        <w:rPr>
          <w:rFonts w:ascii="Times New Roman" w:hAnsi="Times New Roman" w:cs="Times New Roman"/>
          <w:sz w:val="20"/>
          <w:szCs w:val="20"/>
        </w:rPr>
        <w:t>better</w:t>
      </w:r>
      <w:r w:rsidR="004539A4" w:rsidRPr="00E11BAB">
        <w:rPr>
          <w:rFonts w:ascii="Times New Roman" w:hAnsi="Times New Roman" w:cs="Times New Roman"/>
          <w:sz w:val="20"/>
          <w:szCs w:val="20"/>
        </w:rPr>
        <w:t xml:space="preserve"> to first align on the basic </w:t>
      </w:r>
      <w:r w:rsidR="004539A4">
        <w:rPr>
          <w:rFonts w:ascii="Times New Roman" w:hAnsi="Times New Roman" w:cs="Times New Roman"/>
          <w:sz w:val="20"/>
          <w:szCs w:val="20"/>
        </w:rPr>
        <w:t xml:space="preserve">assumption for training and testing first. Then </w:t>
      </w:r>
      <w:r w:rsidR="004539A4">
        <w:rPr>
          <w:rFonts w:ascii="Times New Roman" w:hAnsi="Times New Roman" w:cs="Times New Roman"/>
          <w:sz w:val="20"/>
          <w:szCs w:val="20"/>
          <w:lang w:val="en-GB"/>
        </w:rPr>
        <w:t xml:space="preserve">performance evaluation can be </w:t>
      </w:r>
      <w:r w:rsidR="004539A4">
        <w:rPr>
          <w:rFonts w:ascii="Times New Roman" w:hAnsi="Times New Roman" w:cs="Times New Roman"/>
          <w:sz w:val="20"/>
          <w:szCs w:val="20"/>
          <w:lang w:val="en-GB"/>
        </w:rPr>
        <w:t xml:space="preserve">further </w:t>
      </w:r>
      <w:r w:rsidR="004539A4">
        <w:rPr>
          <w:rFonts w:ascii="Times New Roman" w:hAnsi="Times New Roman" w:cs="Times New Roman"/>
          <w:sz w:val="20"/>
          <w:szCs w:val="20"/>
          <w:lang w:val="en-GB"/>
        </w:rPr>
        <w:t>conducted to analyse the impact of measurement error if needed.</w:t>
      </w:r>
    </w:p>
    <w:p w14:paraId="0138EF1F" w14:textId="2551EE45" w:rsidR="00724231" w:rsidRPr="00724231" w:rsidRDefault="00724231" w:rsidP="00724231">
      <w:pPr>
        <w:spacing w:afterLines="50" w:after="120"/>
        <w:rPr>
          <w:rFonts w:ascii="Times New Roman" w:hAnsi="Times New Roman" w:cs="Times New Roman" w:hint="eastAsia"/>
          <w:sz w:val="20"/>
          <w:szCs w:val="20"/>
        </w:rPr>
      </w:pPr>
      <w:r w:rsidRPr="00724231">
        <w:rPr>
          <w:rFonts w:ascii="Times New Roman" w:hAnsi="Times New Roman" w:cs="Times New Roman" w:hint="eastAsia"/>
          <w:b/>
          <w:bCs/>
          <w:sz w:val="20"/>
          <w:szCs w:val="20"/>
        </w:rPr>
        <w:t>P</w:t>
      </w:r>
      <w:r w:rsidRPr="00724231">
        <w:rPr>
          <w:rFonts w:ascii="Times New Roman" w:hAnsi="Times New Roman" w:cs="Times New Roman"/>
          <w:b/>
          <w:bCs/>
          <w:sz w:val="20"/>
          <w:szCs w:val="20"/>
        </w:rPr>
        <w:t xml:space="preserve">roposal 3: If RAN4 would like to analyze the </w:t>
      </w:r>
      <w:r w:rsidR="00D31012">
        <w:rPr>
          <w:rFonts w:ascii="Times New Roman" w:hAnsi="Times New Roman" w:cs="Times New Roman"/>
          <w:b/>
          <w:bCs/>
          <w:sz w:val="20"/>
          <w:szCs w:val="20"/>
        </w:rPr>
        <w:t>RSRP prediction accuracy</w:t>
      </w:r>
      <w:r w:rsidRPr="00724231">
        <w:rPr>
          <w:rFonts w:ascii="Times New Roman" w:hAnsi="Times New Roman" w:cs="Times New Roman"/>
          <w:b/>
          <w:bCs/>
          <w:sz w:val="20"/>
          <w:szCs w:val="20"/>
        </w:rPr>
        <w:t xml:space="preserve"> degradation due to measurement error, suggest RAN4 to align the assumptions of input data and labels for training and test first</w:t>
      </w:r>
      <w:r w:rsidRPr="00724231">
        <w:rPr>
          <w:rFonts w:ascii="Times New Roman" w:hAnsi="Times New Roman" w:cs="Times New Roman"/>
          <w:b/>
          <w:bCs/>
          <w:sz w:val="20"/>
          <w:szCs w:val="20"/>
          <w:lang w:val="en-GB"/>
        </w:rPr>
        <w:t>.</w:t>
      </w:r>
    </w:p>
    <w:p w14:paraId="17ADABC1" w14:textId="07A6DD8A" w:rsidR="00BF1AB2" w:rsidRDefault="00DD76DF" w:rsidP="00581FA4">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t>2.</w:t>
      </w:r>
      <w:r w:rsidR="00AC10C2">
        <w:rPr>
          <w:rFonts w:ascii="Times New Roman" w:hAnsi="Times New Roman" w:cs="Times New Roman"/>
          <w:sz w:val="28"/>
          <w:szCs w:val="28"/>
        </w:rPr>
        <w:t>4</w:t>
      </w:r>
      <w:r>
        <w:rPr>
          <w:rFonts w:ascii="Times New Roman" w:hAnsi="Times New Roman" w:cs="Times New Roman"/>
          <w:sz w:val="28"/>
          <w:szCs w:val="28"/>
        </w:rPr>
        <w:t xml:space="preserve"> </w:t>
      </w:r>
      <w:r w:rsidR="00BF1AB2" w:rsidRPr="00581FA4">
        <w:rPr>
          <w:rFonts w:ascii="Times New Roman" w:hAnsi="Times New Roman" w:cs="Times New Roman"/>
          <w:sz w:val="28"/>
          <w:szCs w:val="28"/>
        </w:rPr>
        <w:t xml:space="preserve">Intra-frequency temporal domain </w:t>
      </w:r>
      <w:r w:rsidR="00AB1A9D">
        <w:rPr>
          <w:rFonts w:ascii="Times New Roman" w:hAnsi="Times New Roman" w:cs="Times New Roman"/>
          <w:sz w:val="28"/>
          <w:szCs w:val="28"/>
        </w:rPr>
        <w:t>prediction</w:t>
      </w:r>
    </w:p>
    <w:p w14:paraId="3B736764" w14:textId="77777777" w:rsidR="00F046E3" w:rsidRPr="00701639" w:rsidRDefault="00F046E3" w:rsidP="00671861">
      <w:pPr>
        <w:spacing w:afterLines="100" w:after="240"/>
        <w:rPr>
          <w:rFonts w:ascii="Times New Roman" w:hAnsi="Times New Roman" w:cs="Times New Roman"/>
          <w:sz w:val="20"/>
          <w:szCs w:val="20"/>
          <w:lang w:val="en-GB"/>
        </w:rPr>
      </w:pPr>
      <w:r w:rsidRPr="00701639">
        <w:rPr>
          <w:rFonts w:ascii="Times New Roman" w:hAnsi="Times New Roman" w:cs="Times New Roman" w:hint="eastAsia"/>
          <w:sz w:val="20"/>
          <w:szCs w:val="20"/>
          <w:lang w:val="en-GB"/>
        </w:rPr>
        <w:t>R</w:t>
      </w:r>
      <w:r w:rsidRPr="00701639">
        <w:rPr>
          <w:rFonts w:ascii="Times New Roman" w:hAnsi="Times New Roman" w:cs="Times New Roman"/>
          <w:sz w:val="20"/>
          <w:szCs w:val="20"/>
          <w:lang w:val="en-GB"/>
        </w:rPr>
        <w:t>AN2 prioritize 3 scenarios:</w:t>
      </w:r>
    </w:p>
    <w:tbl>
      <w:tblPr>
        <w:tblStyle w:val="a3"/>
        <w:tblW w:w="8794" w:type="dxa"/>
        <w:jc w:val="center"/>
        <w:tblLook w:val="04A0" w:firstRow="1" w:lastRow="0" w:firstColumn="1" w:lastColumn="0" w:noHBand="0" w:noVBand="1"/>
      </w:tblPr>
      <w:tblGrid>
        <w:gridCol w:w="1148"/>
        <w:gridCol w:w="1283"/>
        <w:gridCol w:w="3801"/>
        <w:gridCol w:w="1268"/>
        <w:gridCol w:w="1294"/>
      </w:tblGrid>
      <w:tr w:rsidR="00F046E3" w14:paraId="65BE7DD0" w14:textId="77777777" w:rsidTr="0094684E">
        <w:trPr>
          <w:jc w:val="center"/>
        </w:trPr>
        <w:tc>
          <w:tcPr>
            <w:tcW w:w="1148" w:type="dxa"/>
          </w:tcPr>
          <w:p w14:paraId="4DE31414" w14:textId="77777777" w:rsidR="00F046E3" w:rsidRDefault="00F046E3" w:rsidP="0094684E">
            <w:pPr>
              <w:spacing w:beforeLines="50" w:before="120"/>
            </w:pPr>
            <w:r>
              <w:rPr>
                <w:rFonts w:hint="eastAsia"/>
              </w:rPr>
              <w:t>2</w:t>
            </w:r>
          </w:p>
        </w:tc>
        <w:tc>
          <w:tcPr>
            <w:tcW w:w="1283" w:type="dxa"/>
          </w:tcPr>
          <w:p w14:paraId="1B862D5E" w14:textId="77777777" w:rsidR="00F046E3" w:rsidRDefault="00F046E3" w:rsidP="0094684E">
            <w:pPr>
              <w:spacing w:beforeLines="50" w:before="120"/>
            </w:pPr>
            <w:r>
              <w:rPr>
                <w:rFonts w:hint="eastAsia"/>
              </w:rPr>
              <w:t>H</w:t>
            </w:r>
            <w:r>
              <w:t>igh</w:t>
            </w:r>
          </w:p>
        </w:tc>
        <w:tc>
          <w:tcPr>
            <w:tcW w:w="3801" w:type="dxa"/>
          </w:tcPr>
          <w:p w14:paraId="05872A6C" w14:textId="77777777" w:rsidR="00F046E3" w:rsidRDefault="00F046E3" w:rsidP="0094684E">
            <w:pPr>
              <w:spacing w:beforeLines="50" w:before="120"/>
            </w:pPr>
            <w:r>
              <w:t xml:space="preserve">FR1 to FR1 intra-frequency temporal domain </w:t>
            </w:r>
            <w:r>
              <w:rPr>
                <w:rFonts w:hint="eastAsia"/>
              </w:rPr>
              <w:t>case</w:t>
            </w:r>
            <w:r>
              <w:t xml:space="preserve"> B</w:t>
            </w:r>
          </w:p>
        </w:tc>
        <w:tc>
          <w:tcPr>
            <w:tcW w:w="1268" w:type="dxa"/>
          </w:tcPr>
          <w:p w14:paraId="2D731859" w14:textId="77777777" w:rsidR="00F046E3" w:rsidRDefault="00F046E3" w:rsidP="0094684E">
            <w:pPr>
              <w:spacing w:beforeLines="50" w:before="120"/>
            </w:pPr>
            <w:r>
              <w:t>1</w:t>
            </w:r>
            <w:r w:rsidRPr="00EE1354">
              <w:rPr>
                <w:vertAlign w:val="superscript"/>
              </w:rPr>
              <w:t>st</w:t>
            </w:r>
            <w:r>
              <w:t xml:space="preserve"> goal</w:t>
            </w:r>
          </w:p>
        </w:tc>
        <w:tc>
          <w:tcPr>
            <w:tcW w:w="1294" w:type="dxa"/>
          </w:tcPr>
          <w:p w14:paraId="3379E121" w14:textId="77777777" w:rsidR="00F046E3" w:rsidRDefault="00F046E3" w:rsidP="0094684E">
            <w:pPr>
              <w:spacing w:beforeLines="50" w:before="120"/>
              <w:rPr>
                <w:vertAlign w:val="superscript"/>
              </w:rPr>
            </w:pPr>
            <w:r>
              <w:t>Intra-cell</w:t>
            </w:r>
          </w:p>
        </w:tc>
      </w:tr>
      <w:tr w:rsidR="00F046E3" w14:paraId="43D44E52" w14:textId="77777777" w:rsidTr="0094684E">
        <w:trPr>
          <w:jc w:val="center"/>
        </w:trPr>
        <w:tc>
          <w:tcPr>
            <w:tcW w:w="1148" w:type="dxa"/>
          </w:tcPr>
          <w:p w14:paraId="57ED71B2" w14:textId="77777777" w:rsidR="00F046E3" w:rsidRDefault="00F046E3" w:rsidP="0094684E">
            <w:pPr>
              <w:spacing w:beforeLines="50" w:before="120"/>
            </w:pPr>
            <w:r>
              <w:rPr>
                <w:rFonts w:hint="eastAsia"/>
              </w:rPr>
              <w:t>3</w:t>
            </w:r>
          </w:p>
        </w:tc>
        <w:tc>
          <w:tcPr>
            <w:tcW w:w="1283" w:type="dxa"/>
          </w:tcPr>
          <w:p w14:paraId="4B2FB166" w14:textId="77777777" w:rsidR="00F046E3" w:rsidRPr="00D22ECD" w:rsidRDefault="00F046E3" w:rsidP="0094684E">
            <w:pPr>
              <w:spacing w:beforeLines="50" w:before="120"/>
            </w:pPr>
            <w:r w:rsidRPr="00D22ECD">
              <w:t>High</w:t>
            </w:r>
          </w:p>
        </w:tc>
        <w:tc>
          <w:tcPr>
            <w:tcW w:w="3801" w:type="dxa"/>
          </w:tcPr>
          <w:p w14:paraId="7FB579EE" w14:textId="77777777" w:rsidR="00F046E3" w:rsidRDefault="00F046E3" w:rsidP="0094684E">
            <w:pPr>
              <w:spacing w:beforeLines="50" w:before="120"/>
            </w:pPr>
            <w:r>
              <w:rPr>
                <w:rFonts w:hint="eastAsia"/>
              </w:rPr>
              <w:t>F</w:t>
            </w:r>
            <w:r>
              <w:t>R1 to FR1 inter-frequency (frequency domain)</w:t>
            </w:r>
          </w:p>
        </w:tc>
        <w:tc>
          <w:tcPr>
            <w:tcW w:w="1268" w:type="dxa"/>
          </w:tcPr>
          <w:p w14:paraId="7013A488" w14:textId="77777777" w:rsidR="00F046E3" w:rsidRDefault="00F046E3" w:rsidP="0094684E">
            <w:pPr>
              <w:spacing w:beforeLines="50" w:before="120"/>
            </w:pPr>
            <w:r>
              <w:t>1</w:t>
            </w:r>
            <w:r w:rsidRPr="00EE1354">
              <w:rPr>
                <w:vertAlign w:val="superscript"/>
              </w:rPr>
              <w:t>st</w:t>
            </w:r>
            <w:r>
              <w:t xml:space="preserve"> goal</w:t>
            </w:r>
          </w:p>
        </w:tc>
        <w:tc>
          <w:tcPr>
            <w:tcW w:w="1294" w:type="dxa"/>
          </w:tcPr>
          <w:p w14:paraId="3C9BE606" w14:textId="77777777" w:rsidR="00F046E3" w:rsidRDefault="00F046E3" w:rsidP="0094684E">
            <w:pPr>
              <w:spacing w:beforeLines="50" w:before="120"/>
            </w:pPr>
            <w:r>
              <w:t xml:space="preserve">Inter-cell </w:t>
            </w:r>
          </w:p>
        </w:tc>
      </w:tr>
      <w:tr w:rsidR="00F046E3" w14:paraId="3BDEB75A" w14:textId="77777777" w:rsidTr="0094684E">
        <w:trPr>
          <w:jc w:val="center"/>
        </w:trPr>
        <w:tc>
          <w:tcPr>
            <w:tcW w:w="1148" w:type="dxa"/>
          </w:tcPr>
          <w:p w14:paraId="42CD66F9" w14:textId="77777777" w:rsidR="00F046E3" w:rsidRPr="009C7F79" w:rsidRDefault="00F046E3" w:rsidP="0094684E">
            <w:pPr>
              <w:spacing w:beforeLines="50" w:before="120"/>
            </w:pPr>
            <w:r w:rsidRPr="009C7F79">
              <w:rPr>
                <w:rFonts w:hint="eastAsia"/>
              </w:rPr>
              <w:t>4</w:t>
            </w:r>
          </w:p>
        </w:tc>
        <w:tc>
          <w:tcPr>
            <w:tcW w:w="1283" w:type="dxa"/>
          </w:tcPr>
          <w:p w14:paraId="5CF4275C" w14:textId="77777777" w:rsidR="00F046E3" w:rsidRPr="009C7F79" w:rsidRDefault="00F046E3" w:rsidP="0094684E">
            <w:pPr>
              <w:spacing w:beforeLines="50" w:before="120"/>
            </w:pPr>
            <w:r>
              <w:rPr>
                <w:rFonts w:hint="eastAsia"/>
              </w:rPr>
              <w:t>H</w:t>
            </w:r>
            <w:r>
              <w:t>igh</w:t>
            </w:r>
          </w:p>
        </w:tc>
        <w:tc>
          <w:tcPr>
            <w:tcW w:w="3801" w:type="dxa"/>
          </w:tcPr>
          <w:p w14:paraId="1D96EA83" w14:textId="77777777" w:rsidR="00F046E3" w:rsidRPr="009C7F79" w:rsidRDefault="00F046E3" w:rsidP="0094684E">
            <w:pPr>
              <w:spacing w:beforeLines="50" w:before="120"/>
            </w:pPr>
            <w:r w:rsidRPr="009C7F79">
              <w:t>FR2 to FR2 intra-frequency temporal domain case A</w:t>
            </w:r>
          </w:p>
        </w:tc>
        <w:tc>
          <w:tcPr>
            <w:tcW w:w="1268" w:type="dxa"/>
          </w:tcPr>
          <w:p w14:paraId="41AF6142" w14:textId="77777777" w:rsidR="00F046E3" w:rsidRPr="009C7F79" w:rsidRDefault="00F046E3" w:rsidP="0094684E">
            <w:pPr>
              <w:spacing w:beforeLines="50" w:before="120"/>
              <w:rPr>
                <w:highlight w:val="yellow"/>
              </w:rPr>
            </w:pPr>
            <w:r>
              <w:t>2</w:t>
            </w:r>
            <w:r w:rsidRPr="00EE1354">
              <w:rPr>
                <w:vertAlign w:val="superscript"/>
              </w:rPr>
              <w:t>nd</w:t>
            </w:r>
            <w:r>
              <w:t xml:space="preserve"> goal</w:t>
            </w:r>
          </w:p>
        </w:tc>
        <w:tc>
          <w:tcPr>
            <w:tcW w:w="1294" w:type="dxa"/>
          </w:tcPr>
          <w:p w14:paraId="0032E743" w14:textId="77777777" w:rsidR="00F046E3" w:rsidRDefault="00F046E3" w:rsidP="0094684E">
            <w:pPr>
              <w:spacing w:beforeLines="50" w:before="120"/>
            </w:pPr>
            <w:r>
              <w:t>Intra-cell</w:t>
            </w:r>
          </w:p>
        </w:tc>
      </w:tr>
    </w:tbl>
    <w:p w14:paraId="5494B325" w14:textId="3F2D44C3" w:rsidR="00F046E3" w:rsidRPr="00671861" w:rsidRDefault="00F046E3" w:rsidP="00671861">
      <w:pPr>
        <w:spacing w:beforeLines="50" w:before="120" w:afterLines="50" w:after="120"/>
        <w:rPr>
          <w:rFonts w:ascii="Times New Roman" w:hAnsi="Times New Roman" w:cs="Times New Roman"/>
          <w:sz w:val="20"/>
          <w:szCs w:val="20"/>
          <w:lang w:val="en-GB"/>
        </w:rPr>
      </w:pPr>
      <w:r w:rsidRPr="00671861">
        <w:rPr>
          <w:rFonts w:ascii="Times New Roman" w:hAnsi="Times New Roman" w:cs="Times New Roman"/>
          <w:sz w:val="20"/>
          <w:szCs w:val="20"/>
          <w:lang w:val="en-GB"/>
        </w:rPr>
        <w:t>Two scenarios are related to intra-frequency intra-cell prediction. One scenario is related to inter-frequency inter-cell prediction. In the next, we will analyse the possible RRM impact</w:t>
      </w:r>
      <w:r w:rsidR="006D5AD0">
        <w:rPr>
          <w:rFonts w:ascii="Times New Roman" w:hAnsi="Times New Roman" w:cs="Times New Roman"/>
          <w:sz w:val="20"/>
          <w:szCs w:val="20"/>
          <w:lang w:val="en-GB"/>
        </w:rPr>
        <w:t xml:space="preserve"> on intra-f</w:t>
      </w:r>
      <w:r w:rsidR="007D05C1">
        <w:rPr>
          <w:rFonts w:ascii="Times New Roman" w:hAnsi="Times New Roman" w:cs="Times New Roman"/>
          <w:sz w:val="20"/>
          <w:szCs w:val="20"/>
          <w:lang w:val="en-GB"/>
        </w:rPr>
        <w:t>requency</w:t>
      </w:r>
      <w:r w:rsidR="006D5AD0">
        <w:rPr>
          <w:rFonts w:ascii="Times New Roman" w:hAnsi="Times New Roman" w:cs="Times New Roman"/>
          <w:sz w:val="20"/>
          <w:szCs w:val="20"/>
          <w:lang w:val="en-GB"/>
        </w:rPr>
        <w:t xml:space="preserve"> and inter-f</w:t>
      </w:r>
      <w:r w:rsidR="007D05C1">
        <w:rPr>
          <w:rFonts w:ascii="Times New Roman" w:hAnsi="Times New Roman" w:cs="Times New Roman"/>
          <w:sz w:val="20"/>
          <w:szCs w:val="20"/>
          <w:lang w:val="en-GB"/>
        </w:rPr>
        <w:t>requency</w:t>
      </w:r>
      <w:r w:rsidR="006D5AD0">
        <w:rPr>
          <w:rFonts w:ascii="Times New Roman" w:hAnsi="Times New Roman" w:cs="Times New Roman"/>
          <w:sz w:val="20"/>
          <w:szCs w:val="20"/>
          <w:lang w:val="en-GB"/>
        </w:rPr>
        <w:t xml:space="preserve"> respectively</w:t>
      </w:r>
      <w:r w:rsidRPr="00671861">
        <w:rPr>
          <w:rFonts w:ascii="Times New Roman" w:hAnsi="Times New Roman" w:cs="Times New Roman"/>
          <w:sz w:val="20"/>
          <w:szCs w:val="20"/>
          <w:lang w:val="en-GB"/>
        </w:rPr>
        <w:t>.</w:t>
      </w:r>
    </w:p>
    <w:p w14:paraId="71C11928" w14:textId="2ECBD1E6" w:rsidR="001B42E0" w:rsidRPr="001B42E0" w:rsidRDefault="001B42E0" w:rsidP="00CF2B3B">
      <w:pPr>
        <w:spacing w:afterLines="50" w:after="120"/>
        <w:rPr>
          <w:rFonts w:ascii="Times New Roman" w:hAnsi="Times New Roman" w:cs="Times New Roman"/>
          <w:sz w:val="20"/>
          <w:szCs w:val="20"/>
          <w:u w:val="single"/>
          <w:lang w:val="en-GB"/>
        </w:rPr>
      </w:pPr>
      <w:r w:rsidRPr="001B42E0">
        <w:rPr>
          <w:rFonts w:ascii="Times New Roman" w:hAnsi="Times New Roman" w:cs="Times New Roman"/>
          <w:sz w:val="20"/>
          <w:szCs w:val="20"/>
          <w:u w:val="single"/>
          <w:lang w:val="en-GB"/>
        </w:rPr>
        <w:t>Case A and case B</w:t>
      </w:r>
    </w:p>
    <w:p w14:paraId="0D2499D8" w14:textId="45949FBE" w:rsidR="00CF2B3B" w:rsidRPr="00671861" w:rsidRDefault="00CF2B3B" w:rsidP="00CF2B3B">
      <w:pPr>
        <w:spacing w:afterLines="50" w:after="120"/>
        <w:rPr>
          <w:rFonts w:ascii="Times New Roman" w:hAnsi="Times New Roman" w:cs="Times New Roman"/>
          <w:sz w:val="20"/>
          <w:szCs w:val="20"/>
          <w:lang w:val="en-GB"/>
        </w:rPr>
      </w:pPr>
      <w:r w:rsidRPr="00671861">
        <w:rPr>
          <w:rFonts w:ascii="Times New Roman" w:hAnsi="Times New Roman" w:cs="Times New Roman"/>
          <w:sz w:val="20"/>
          <w:szCs w:val="20"/>
          <w:lang w:val="en-GB"/>
        </w:rPr>
        <w:t>In TR</w:t>
      </w:r>
      <w:r w:rsidR="00C425B6" w:rsidRPr="00671861">
        <w:rPr>
          <w:rFonts w:ascii="Times New Roman" w:hAnsi="Times New Roman" w:cs="Times New Roman"/>
          <w:sz w:val="20"/>
          <w:szCs w:val="20"/>
          <w:lang w:val="en-GB"/>
        </w:rPr>
        <w:t>[</w:t>
      </w:r>
      <w:r w:rsidR="005D4CA9">
        <w:rPr>
          <w:rFonts w:ascii="Times New Roman" w:hAnsi="Times New Roman" w:cs="Times New Roman"/>
          <w:sz w:val="20"/>
          <w:szCs w:val="20"/>
          <w:lang w:val="en-GB"/>
        </w:rPr>
        <w:t>2</w:t>
      </w:r>
      <w:r w:rsidR="00C425B6" w:rsidRPr="00671861">
        <w:rPr>
          <w:rFonts w:ascii="Times New Roman" w:hAnsi="Times New Roman" w:cs="Times New Roman"/>
          <w:sz w:val="20"/>
          <w:szCs w:val="20"/>
          <w:lang w:val="en-GB"/>
        </w:rPr>
        <w:t>]</w:t>
      </w:r>
      <w:r w:rsidRPr="00671861">
        <w:rPr>
          <w:rFonts w:ascii="Times New Roman" w:hAnsi="Times New Roman" w:cs="Times New Roman"/>
          <w:sz w:val="20"/>
          <w:szCs w:val="20"/>
          <w:lang w:val="en-GB"/>
        </w:rPr>
        <w:t>, RAN2 agrees two temporal domain cases, e.g. case A and case B.</w:t>
      </w:r>
    </w:p>
    <w:tbl>
      <w:tblPr>
        <w:tblStyle w:val="a3"/>
        <w:tblW w:w="0" w:type="auto"/>
        <w:tblLook w:val="04A0" w:firstRow="1" w:lastRow="0" w:firstColumn="1" w:lastColumn="0" w:noHBand="0" w:noVBand="1"/>
      </w:tblPr>
      <w:tblGrid>
        <w:gridCol w:w="9628"/>
      </w:tblGrid>
      <w:tr w:rsidR="00CF2B3B" w14:paraId="1B85CD3F" w14:textId="77777777" w:rsidTr="00CF2B3B">
        <w:tc>
          <w:tcPr>
            <w:tcW w:w="9628" w:type="dxa"/>
          </w:tcPr>
          <w:p w14:paraId="5A12BA66" w14:textId="29F271D2" w:rsidR="00CF2B3B" w:rsidRPr="00CF2B3B" w:rsidRDefault="00CF2B3B" w:rsidP="00A22637">
            <w:r w:rsidRPr="005843D5">
              <w:t xml:space="preserve">Intra-frequency intra-cell temporal domain case A prediction is </w:t>
            </w:r>
            <w:r>
              <w:t>evaluated</w:t>
            </w:r>
            <w:r w:rsidRPr="005843D5">
              <w:t xml:space="preserve"> </w:t>
            </w:r>
            <w:r>
              <w:t>for the 2</w:t>
            </w:r>
            <w:r w:rsidRPr="003170AD">
              <w:rPr>
                <w:vertAlign w:val="superscript"/>
              </w:rPr>
              <w:t>nd</w:t>
            </w:r>
            <w:r>
              <w:t xml:space="preserve"> study goal </w:t>
            </w:r>
            <w:r w:rsidRPr="005843D5">
              <w:t xml:space="preserve">by predicting measurement result(s) in prediction window based on </w:t>
            </w:r>
            <w:r>
              <w:t xml:space="preserve">actual </w:t>
            </w:r>
            <w:r w:rsidRPr="005843D5">
              <w:t>measurement result</w:t>
            </w:r>
            <w:r>
              <w:t>(</w:t>
            </w:r>
            <w:r w:rsidRPr="005843D5">
              <w:t>s</w:t>
            </w:r>
            <w:r>
              <w:t>)</w:t>
            </w:r>
            <w:r w:rsidRPr="005843D5">
              <w:t xml:space="preserve"> in observation window of the same cell for both FR1 and FR2</w:t>
            </w:r>
            <w:r>
              <w:t xml:space="preserve"> scenario without reducing any measurement in observation window</w:t>
            </w:r>
            <w:r w:rsidRPr="005843D5">
              <w:t>.</w:t>
            </w:r>
            <w:r>
              <w:t xml:space="preserve"> </w:t>
            </w:r>
            <w:r w:rsidRPr="0092284E">
              <w:t xml:space="preserve">Intra-frequency intra-cell temporal domain </w:t>
            </w:r>
            <w:r>
              <w:t xml:space="preserve">case B </w:t>
            </w:r>
            <w:r w:rsidRPr="0092284E">
              <w:t xml:space="preserve">prediction is </w:t>
            </w:r>
            <w:r>
              <w:t>evaluated</w:t>
            </w:r>
            <w:r w:rsidRPr="0092284E">
              <w:t xml:space="preserve"> </w:t>
            </w:r>
            <w:r>
              <w:t>for 1</w:t>
            </w:r>
            <w:r w:rsidRPr="003170AD">
              <w:rPr>
                <w:vertAlign w:val="superscript"/>
              </w:rPr>
              <w:t>st</w:t>
            </w:r>
            <w:r>
              <w:t xml:space="preserve"> study goal </w:t>
            </w:r>
            <w:r w:rsidRPr="0092284E">
              <w:t xml:space="preserve">by predicting </w:t>
            </w:r>
            <w:r>
              <w:t xml:space="preserve">a </w:t>
            </w:r>
            <w:r w:rsidRPr="0092284E">
              <w:t xml:space="preserve">sub set </w:t>
            </w:r>
            <w:r>
              <w:t>of</w:t>
            </w:r>
            <w:r w:rsidRPr="0092284E">
              <w:t xml:space="preserve"> measurement instances in temporal domain of the same cell for both FR1 and FR2</w:t>
            </w:r>
            <w:r>
              <w:t xml:space="preserve"> scenario</w:t>
            </w:r>
            <w:r w:rsidRPr="0092284E">
              <w:t xml:space="preserve">. </w:t>
            </w:r>
            <w:r>
              <w:t>MRRT(s)</w:t>
            </w:r>
            <w:r w:rsidRPr="0092284E">
              <w:t xml:space="preserve"> should be aligned among companies</w:t>
            </w:r>
            <w:r>
              <w:t xml:space="preserve"> without defining detail TDM pattern</w:t>
            </w:r>
            <w:r w:rsidRPr="0092284E">
              <w:t>.</w:t>
            </w:r>
            <w:r>
              <w:t xml:space="preserve"> Both case A and case B are applicable for all RRM sub-use cases and </w:t>
            </w:r>
            <w:r w:rsidRPr="00C176DA">
              <w:t>focus on at least pure temporal domain</w:t>
            </w:r>
            <w:r>
              <w:t>.</w:t>
            </w:r>
          </w:p>
        </w:tc>
      </w:tr>
    </w:tbl>
    <w:p w14:paraId="79BF1909" w14:textId="4F1EB5EE" w:rsidR="008534C1" w:rsidRDefault="008534C1" w:rsidP="008534C1">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Furthermore</w:t>
      </w:r>
      <w:r w:rsidRPr="00DE7745">
        <w:rPr>
          <w:rFonts w:ascii="Times New Roman" w:hAnsi="Times New Roman" w:cs="Times New Roman"/>
          <w:sz w:val="20"/>
          <w:szCs w:val="20"/>
          <w:lang w:val="en-GB"/>
        </w:rPr>
        <w:t xml:space="preserve">, RAN2 is discussing the definition of case-A and case-B </w:t>
      </w:r>
      <w:r w:rsidR="001B42E0">
        <w:rPr>
          <w:rFonts w:ascii="Times New Roman" w:hAnsi="Times New Roman" w:cs="Times New Roman"/>
          <w:sz w:val="20"/>
          <w:szCs w:val="20"/>
          <w:lang w:val="en-GB"/>
        </w:rPr>
        <w:t>based on</w:t>
      </w:r>
      <w:r w:rsidRPr="00DE7745">
        <w:rPr>
          <w:rFonts w:ascii="Times New Roman" w:hAnsi="Times New Roman" w:cs="Times New Roman"/>
          <w:sz w:val="20"/>
          <w:szCs w:val="20"/>
          <w:lang w:val="en-GB"/>
        </w:rPr>
        <w:t xml:space="preserve"> observation window and prediction window in draft TR[</w:t>
      </w:r>
      <w:r>
        <w:rPr>
          <w:rFonts w:ascii="Times New Roman" w:hAnsi="Times New Roman" w:cs="Times New Roman"/>
          <w:sz w:val="20"/>
          <w:szCs w:val="20"/>
          <w:lang w:val="en-GB"/>
        </w:rPr>
        <w:t>3</w:t>
      </w:r>
      <w:r w:rsidRPr="00DE7745">
        <w:rPr>
          <w:rFonts w:ascii="Times New Roman" w:hAnsi="Times New Roman" w:cs="Times New Roman"/>
          <w:sz w:val="20"/>
          <w:szCs w:val="20"/>
          <w:lang w:val="en-GB"/>
        </w:rPr>
        <w:t xml:space="preserve">] to reflect the benefit of AI, which will have impact on RAN4. </w:t>
      </w:r>
    </w:p>
    <w:p w14:paraId="68365269" w14:textId="31BAD818" w:rsidR="00546DCC" w:rsidRPr="00546DCC" w:rsidRDefault="00546DCC" w:rsidP="00546DCC">
      <w:pPr>
        <w:pStyle w:val="a4"/>
        <w:numPr>
          <w:ilvl w:val="1"/>
          <w:numId w:val="27"/>
        </w:numPr>
        <w:spacing w:beforeLines="50" w:before="120" w:afterLines="50" w:after="120"/>
        <w:ind w:firstLineChars="0"/>
        <w:rPr>
          <w:rFonts w:ascii="Times New Roman" w:hAnsi="Times New Roman" w:cs="Times New Roman"/>
          <w:sz w:val="20"/>
          <w:szCs w:val="20"/>
          <w:lang w:val="en-GB"/>
        </w:rPr>
      </w:pPr>
      <w:r w:rsidRPr="00546DCC">
        <w:rPr>
          <w:rFonts w:ascii="Times New Roman" w:hAnsi="Times New Roman" w:cs="Times New Roman"/>
          <w:sz w:val="20"/>
          <w:szCs w:val="20"/>
          <w:lang w:val="en-GB"/>
        </w:rPr>
        <w:t>Observation window will have impact on measurement duration</w:t>
      </w:r>
    </w:p>
    <w:p w14:paraId="419598B3" w14:textId="5D44B933" w:rsidR="00546DCC" w:rsidRPr="00546DCC" w:rsidRDefault="00546DCC" w:rsidP="00546DCC">
      <w:pPr>
        <w:pStyle w:val="a4"/>
        <w:numPr>
          <w:ilvl w:val="1"/>
          <w:numId w:val="27"/>
        </w:numPr>
        <w:spacing w:beforeLines="50" w:before="120" w:afterLines="50" w:after="120"/>
        <w:ind w:firstLineChars="0"/>
        <w:rPr>
          <w:rFonts w:ascii="Times New Roman" w:hAnsi="Times New Roman" w:cs="Times New Roman"/>
          <w:sz w:val="20"/>
          <w:szCs w:val="20"/>
          <w:lang w:val="en-GB"/>
        </w:rPr>
      </w:pPr>
      <w:r w:rsidRPr="00546DCC">
        <w:rPr>
          <w:rFonts w:ascii="Times New Roman" w:hAnsi="Times New Roman" w:cs="Times New Roman"/>
          <w:sz w:val="20"/>
          <w:szCs w:val="20"/>
          <w:lang w:val="en-GB"/>
        </w:rPr>
        <w:t>Prediction window will have impact on scheduling restriction</w:t>
      </w:r>
    </w:p>
    <w:p w14:paraId="19F88867" w14:textId="11D32FC0" w:rsidR="00C425B6" w:rsidRDefault="00C425B6" w:rsidP="00671861">
      <w:pPr>
        <w:spacing w:beforeLines="50" w:before="120" w:afterLines="50" w:after="120"/>
        <w:rPr>
          <w:rFonts w:ascii="Times New Roman" w:hAnsi="Times New Roman" w:cs="Times New Roman"/>
          <w:sz w:val="20"/>
          <w:szCs w:val="20"/>
          <w:lang w:val="en-GB"/>
        </w:rPr>
      </w:pPr>
      <w:r w:rsidRPr="00DE7745">
        <w:rPr>
          <w:rFonts w:ascii="Times New Roman" w:hAnsi="Times New Roman" w:cs="Times New Roman"/>
          <w:sz w:val="20"/>
          <w:szCs w:val="20"/>
          <w:lang w:val="en-GB"/>
        </w:rPr>
        <w:t xml:space="preserve">For legacy L3 RSRP measurement requirement, measurement will be conducted periodically. RAN4 defined measurement period which is required to satisfy the L1 filtered RSRP accuracy requirement. However, when AI is applied, some measurement instance can be skipped. </w:t>
      </w:r>
      <w:r w:rsidR="001B42E0">
        <w:rPr>
          <w:rFonts w:ascii="Times New Roman" w:hAnsi="Times New Roman" w:cs="Times New Roman"/>
          <w:sz w:val="20"/>
          <w:szCs w:val="20"/>
          <w:lang w:val="en-GB"/>
        </w:rPr>
        <w:t>T</w:t>
      </w:r>
      <w:r w:rsidR="008534C1">
        <w:rPr>
          <w:rFonts w:ascii="Times New Roman" w:hAnsi="Times New Roman" w:cs="Times New Roman"/>
          <w:sz w:val="20"/>
          <w:szCs w:val="20"/>
          <w:lang w:val="en-GB"/>
        </w:rPr>
        <w:t>ake</w:t>
      </w:r>
      <w:r w:rsidRPr="00DE7745">
        <w:rPr>
          <w:rFonts w:ascii="Times New Roman" w:hAnsi="Times New Roman" w:cs="Times New Roman"/>
          <w:sz w:val="20"/>
          <w:szCs w:val="20"/>
          <w:lang w:val="en-GB"/>
        </w:rPr>
        <w:t xml:space="preserve"> case B</w:t>
      </w:r>
      <w:r w:rsidR="008534C1">
        <w:rPr>
          <w:rFonts w:ascii="Times New Roman" w:hAnsi="Times New Roman" w:cs="Times New Roman"/>
          <w:sz w:val="20"/>
          <w:szCs w:val="20"/>
          <w:lang w:val="en-GB"/>
        </w:rPr>
        <w:t xml:space="preserve"> for example</w:t>
      </w:r>
      <w:r w:rsidRPr="00DE7745">
        <w:rPr>
          <w:rFonts w:ascii="Times New Roman" w:hAnsi="Times New Roman" w:cs="Times New Roman"/>
          <w:sz w:val="20"/>
          <w:szCs w:val="20"/>
          <w:lang w:val="en-GB"/>
        </w:rPr>
        <w:t>, the target is to reduce measurement in temporal. Therefore, the measured samples will be reduced</w:t>
      </w:r>
      <w:r w:rsidR="00546DCC">
        <w:rPr>
          <w:rFonts w:ascii="Times New Roman" w:hAnsi="Times New Roman" w:cs="Times New Roman"/>
          <w:sz w:val="20"/>
          <w:szCs w:val="20"/>
          <w:lang w:val="en-GB"/>
        </w:rPr>
        <w:t xml:space="preserve">. </w:t>
      </w:r>
    </w:p>
    <w:p w14:paraId="7541C823" w14:textId="5451E39D" w:rsidR="008534C1" w:rsidRPr="00671861" w:rsidRDefault="008534C1" w:rsidP="008534C1">
      <w:pPr>
        <w:spacing w:afterLines="50" w:after="120"/>
        <w:rPr>
          <w:rFonts w:ascii="Times New Roman" w:hAnsi="Times New Roman" w:cs="Times New Roman"/>
          <w:sz w:val="20"/>
          <w:szCs w:val="20"/>
        </w:rPr>
      </w:pPr>
      <w:r w:rsidRPr="00671861">
        <w:rPr>
          <w:rFonts w:ascii="Times New Roman" w:hAnsi="Times New Roman" w:cs="Times New Roman"/>
          <w:sz w:val="20"/>
          <w:szCs w:val="20"/>
        </w:rPr>
        <w:lastRenderedPageBreak/>
        <w:t xml:space="preserve">In prediction window, UE can skip measurement. </w:t>
      </w:r>
      <w:r>
        <w:rPr>
          <w:rFonts w:ascii="Times New Roman" w:hAnsi="Times New Roman" w:cs="Times New Roman"/>
          <w:sz w:val="20"/>
          <w:szCs w:val="20"/>
        </w:rPr>
        <w:t>I</w:t>
      </w:r>
      <w:r w:rsidRPr="00671861">
        <w:rPr>
          <w:rFonts w:ascii="Times New Roman" w:hAnsi="Times New Roman" w:cs="Times New Roman"/>
          <w:sz w:val="20"/>
          <w:szCs w:val="20"/>
        </w:rPr>
        <w:t xml:space="preserve">t’s possible that scheduling restriction can be relaxed. </w:t>
      </w:r>
    </w:p>
    <w:p w14:paraId="7D357E12" w14:textId="2651FD80" w:rsidR="00190A0F" w:rsidRDefault="000B5698" w:rsidP="00FB2957">
      <w:pPr>
        <w:spacing w:afterLines="50" w:after="120"/>
        <w:rPr>
          <w:rFonts w:ascii="Times New Roman" w:hAnsi="Times New Roman" w:cs="Times New Roman"/>
          <w:b/>
          <w:bCs/>
          <w:sz w:val="20"/>
          <w:szCs w:val="20"/>
          <w:lang w:val="en-GB"/>
        </w:rPr>
      </w:pPr>
      <w:r w:rsidRPr="00B9431C">
        <w:rPr>
          <w:rFonts w:ascii="Times New Roman" w:hAnsi="Times New Roman" w:cs="Times New Roman" w:hint="eastAsia"/>
          <w:b/>
          <w:bCs/>
          <w:sz w:val="20"/>
          <w:szCs w:val="20"/>
          <w:lang w:val="en-GB"/>
        </w:rPr>
        <w:t>O</w:t>
      </w:r>
      <w:r w:rsidRPr="00B9431C">
        <w:rPr>
          <w:rFonts w:ascii="Times New Roman" w:hAnsi="Times New Roman" w:cs="Times New Roman"/>
          <w:b/>
          <w:bCs/>
          <w:sz w:val="20"/>
          <w:szCs w:val="20"/>
          <w:lang w:val="en-GB"/>
        </w:rPr>
        <w:t xml:space="preserve">bservation </w:t>
      </w:r>
      <w:r w:rsidR="001251D0">
        <w:rPr>
          <w:rFonts w:ascii="Times New Roman" w:hAnsi="Times New Roman" w:cs="Times New Roman"/>
          <w:b/>
          <w:bCs/>
          <w:sz w:val="20"/>
          <w:szCs w:val="20"/>
          <w:lang w:val="en-GB"/>
        </w:rPr>
        <w:t>2</w:t>
      </w:r>
      <w:r w:rsidRPr="00B9431C">
        <w:rPr>
          <w:rFonts w:ascii="Times New Roman" w:hAnsi="Times New Roman" w:cs="Times New Roman"/>
          <w:b/>
          <w:bCs/>
          <w:sz w:val="20"/>
          <w:szCs w:val="20"/>
          <w:lang w:val="en-GB"/>
        </w:rPr>
        <w:t xml:space="preserve">: </w:t>
      </w:r>
      <w:r w:rsidR="00190A0F">
        <w:rPr>
          <w:rFonts w:ascii="Times New Roman" w:hAnsi="Times New Roman" w:cs="Times New Roman"/>
          <w:b/>
          <w:bCs/>
          <w:sz w:val="20"/>
          <w:szCs w:val="20"/>
          <w:lang w:val="en-GB"/>
        </w:rPr>
        <w:t xml:space="preserve">For </w:t>
      </w:r>
      <w:r w:rsidR="00190A0F" w:rsidRPr="00190A0F">
        <w:rPr>
          <w:rFonts w:ascii="Times New Roman" w:hAnsi="Times New Roman" w:cs="Times New Roman"/>
          <w:b/>
          <w:bCs/>
          <w:sz w:val="20"/>
          <w:szCs w:val="20"/>
          <w:lang w:val="en-GB"/>
        </w:rPr>
        <w:t>Intra-frequency intra-cell temporal domain</w:t>
      </w:r>
      <w:r w:rsidR="00190A0F" w:rsidRPr="00190A0F">
        <w:rPr>
          <w:rFonts w:ascii="Times New Roman" w:hAnsi="Times New Roman" w:cs="Times New Roman"/>
          <w:b/>
          <w:bCs/>
          <w:sz w:val="20"/>
          <w:szCs w:val="20"/>
          <w:lang w:val="en-GB"/>
        </w:rPr>
        <w:t xml:space="preserve"> prediction</w:t>
      </w:r>
      <w:r w:rsidR="00190A0F">
        <w:rPr>
          <w:rFonts w:ascii="Times New Roman" w:hAnsi="Times New Roman" w:cs="Times New Roman"/>
          <w:b/>
          <w:bCs/>
          <w:sz w:val="20"/>
          <w:szCs w:val="20"/>
          <w:lang w:val="en-GB"/>
        </w:rPr>
        <w:t xml:space="preserve">, </w:t>
      </w:r>
      <w:r w:rsidR="00190A0F">
        <w:rPr>
          <w:rFonts w:ascii="Times New Roman" w:hAnsi="Times New Roman" w:cs="Times New Roman"/>
          <w:b/>
          <w:bCs/>
          <w:sz w:val="20"/>
          <w:szCs w:val="20"/>
          <w:lang w:val="en-GB"/>
        </w:rPr>
        <w:t xml:space="preserve">RAN2 </w:t>
      </w:r>
      <w:r w:rsidR="00190A0F" w:rsidRPr="00B9431C">
        <w:rPr>
          <w:rFonts w:ascii="Times New Roman" w:hAnsi="Times New Roman" w:cs="Times New Roman"/>
          <w:b/>
          <w:bCs/>
          <w:sz w:val="20"/>
          <w:szCs w:val="20"/>
          <w:lang w:val="en-GB"/>
        </w:rPr>
        <w:t xml:space="preserve">will define </w:t>
      </w:r>
      <w:r w:rsidR="00190A0F">
        <w:rPr>
          <w:rFonts w:ascii="Times New Roman" w:hAnsi="Times New Roman" w:cs="Times New Roman"/>
          <w:b/>
          <w:bCs/>
          <w:sz w:val="20"/>
          <w:szCs w:val="20"/>
          <w:lang w:val="en-GB"/>
        </w:rPr>
        <w:t>two temporal domain cases</w:t>
      </w:r>
      <w:r w:rsidR="00190A0F" w:rsidRPr="00B9431C">
        <w:rPr>
          <w:rFonts w:ascii="Times New Roman" w:hAnsi="Times New Roman" w:cs="Times New Roman"/>
          <w:b/>
          <w:bCs/>
          <w:sz w:val="20"/>
          <w:szCs w:val="20"/>
          <w:lang w:val="en-GB"/>
        </w:rPr>
        <w:t xml:space="preserve"> in TR</w:t>
      </w:r>
      <w:r w:rsidR="00190A0F">
        <w:rPr>
          <w:rFonts w:ascii="Times New Roman" w:hAnsi="Times New Roman" w:cs="Times New Roman"/>
          <w:b/>
          <w:bCs/>
          <w:sz w:val="20"/>
          <w:szCs w:val="20"/>
          <w:lang w:val="en-GB"/>
        </w:rPr>
        <w:t>, e.g. case A and case B</w:t>
      </w:r>
      <w:r w:rsidR="00190A0F">
        <w:rPr>
          <w:rFonts w:ascii="Times New Roman" w:hAnsi="Times New Roman" w:cs="Times New Roman"/>
          <w:b/>
          <w:bCs/>
          <w:sz w:val="20"/>
          <w:szCs w:val="20"/>
          <w:lang w:val="en-GB"/>
        </w:rPr>
        <w:t xml:space="preserve">, based on </w:t>
      </w:r>
      <w:r w:rsidR="00190A0F">
        <w:rPr>
          <w:rFonts w:ascii="Times New Roman" w:hAnsi="Times New Roman" w:cs="Times New Roman"/>
          <w:b/>
          <w:bCs/>
          <w:sz w:val="20"/>
          <w:szCs w:val="20"/>
          <w:lang w:val="en-GB"/>
        </w:rPr>
        <w:t>observation window and prediction window</w:t>
      </w:r>
      <w:r w:rsidR="00190A0F">
        <w:rPr>
          <w:rFonts w:ascii="Times New Roman" w:hAnsi="Times New Roman" w:cs="Times New Roman"/>
          <w:b/>
          <w:bCs/>
          <w:sz w:val="20"/>
          <w:szCs w:val="20"/>
          <w:lang w:val="en-GB"/>
        </w:rPr>
        <w:t>.</w:t>
      </w:r>
    </w:p>
    <w:p w14:paraId="0C185A99" w14:textId="16D376C4" w:rsidR="00FB2957" w:rsidRPr="00546DCC" w:rsidRDefault="00FB2957" w:rsidP="008534C1">
      <w:pPr>
        <w:spacing w:afterLines="50" w:after="12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 xml:space="preserve">Observation </w:t>
      </w:r>
      <w:r w:rsidR="001251D0">
        <w:rPr>
          <w:rFonts w:ascii="Times New Roman" w:hAnsi="Times New Roman" w:cs="Times New Roman"/>
          <w:b/>
          <w:bCs/>
          <w:sz w:val="20"/>
          <w:szCs w:val="20"/>
          <w:lang w:val="en-GB"/>
        </w:rPr>
        <w:t>3</w:t>
      </w:r>
      <w:r w:rsidRPr="00546DCC">
        <w:rPr>
          <w:rFonts w:ascii="Times New Roman" w:hAnsi="Times New Roman" w:cs="Times New Roman" w:hint="eastAsia"/>
          <w:b/>
          <w:bCs/>
          <w:sz w:val="20"/>
          <w:szCs w:val="20"/>
          <w:lang w:val="en-GB"/>
        </w:rPr>
        <w:t>:</w:t>
      </w:r>
      <w:r w:rsidRPr="00546DCC">
        <w:rPr>
          <w:rFonts w:ascii="Times New Roman" w:hAnsi="Times New Roman" w:cs="Times New Roman"/>
          <w:b/>
          <w:bCs/>
          <w:sz w:val="20"/>
          <w:szCs w:val="20"/>
          <w:lang w:val="en-GB"/>
        </w:rPr>
        <w:t xml:space="preserve"> </w:t>
      </w:r>
      <w:r w:rsidR="00546DCC" w:rsidRPr="00546DCC">
        <w:rPr>
          <w:rFonts w:ascii="Times New Roman" w:hAnsi="Times New Roman" w:cs="Times New Roman"/>
          <w:b/>
          <w:bCs/>
          <w:sz w:val="20"/>
          <w:szCs w:val="20"/>
          <w:lang w:val="en-GB"/>
        </w:rPr>
        <w:t>Observation window and prediction window will have RRM impact:</w:t>
      </w:r>
    </w:p>
    <w:p w14:paraId="577C3F06" w14:textId="77777777" w:rsidR="00546DCC" w:rsidRPr="00546DCC" w:rsidRDefault="00546DCC" w:rsidP="00546DCC">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Observation window will have impact on measurement duration</w:t>
      </w:r>
    </w:p>
    <w:p w14:paraId="548AADBC" w14:textId="7FC90153" w:rsidR="00546DCC" w:rsidRPr="00546DCC" w:rsidRDefault="00546DCC" w:rsidP="00546DCC">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Prediction window will have impact on scheduling restriction</w:t>
      </w:r>
    </w:p>
    <w:p w14:paraId="5486280C" w14:textId="63848A8A" w:rsidR="006D484D" w:rsidRDefault="00CD6EDE" w:rsidP="00394E46">
      <w:pPr>
        <w:spacing w:beforeLines="100" w:before="240" w:afterLines="100" w:after="24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w:t>
      </w:r>
      <w:r w:rsidR="00B41EF2" w:rsidRPr="00EC68A5">
        <w:rPr>
          <w:rFonts w:ascii="Times New Roman" w:hAnsi="Times New Roman" w:cs="Times New Roman"/>
          <w:sz w:val="20"/>
          <w:szCs w:val="20"/>
          <w:u w:val="single"/>
          <w:lang w:val="en-GB"/>
        </w:rPr>
        <w:t>bservation</w:t>
      </w:r>
      <w:r w:rsidR="00CF0A87" w:rsidRPr="00EC68A5">
        <w:rPr>
          <w:rFonts w:ascii="Times New Roman" w:hAnsi="Times New Roman" w:cs="Times New Roman"/>
          <w:sz w:val="20"/>
          <w:szCs w:val="20"/>
          <w:u w:val="single"/>
          <w:lang w:val="en-GB"/>
        </w:rPr>
        <w:t xml:space="preserve"> window</w:t>
      </w:r>
      <w:r w:rsidR="0088681B">
        <w:rPr>
          <w:rFonts w:ascii="Times New Roman" w:hAnsi="Times New Roman" w:cs="Times New Roman"/>
          <w:sz w:val="20"/>
          <w:szCs w:val="20"/>
          <w:u w:val="single"/>
          <w:lang w:val="en-GB"/>
        </w:rPr>
        <w:t xml:space="preserve"> and prediction window</w:t>
      </w:r>
      <w:r w:rsidR="00851184">
        <w:rPr>
          <w:rFonts w:ascii="Times New Roman" w:hAnsi="Times New Roman" w:cs="Times New Roman"/>
          <w:sz w:val="20"/>
          <w:szCs w:val="20"/>
          <w:u w:val="single"/>
          <w:lang w:val="en-GB"/>
        </w:rPr>
        <w:t xml:space="preserve"> length</w:t>
      </w:r>
    </w:p>
    <w:p w14:paraId="55492D43" w14:textId="0D48157E" w:rsidR="001B42E0" w:rsidRDefault="00FF2729" w:rsidP="00634101">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Observation window and prediction length</w:t>
      </w:r>
      <w:r w:rsidR="00D2662D">
        <w:rPr>
          <w:rFonts w:ascii="Times New Roman" w:hAnsi="Times New Roman" w:cs="Times New Roman"/>
          <w:sz w:val="20"/>
          <w:szCs w:val="20"/>
          <w:lang w:val="en-GB"/>
        </w:rPr>
        <w:t xml:space="preserve"> is dependent on different sub-cases.</w:t>
      </w:r>
      <w:r w:rsidR="00C76092">
        <w:rPr>
          <w:rFonts w:ascii="Times New Roman" w:hAnsi="Times New Roman" w:cs="Times New Roman" w:hint="eastAsia"/>
          <w:sz w:val="20"/>
          <w:szCs w:val="20"/>
          <w:lang w:val="en-GB"/>
        </w:rPr>
        <w:t xml:space="preserve"> </w:t>
      </w:r>
    </w:p>
    <w:p w14:paraId="45B73D0F" w14:textId="735A51B5" w:rsidR="009F5C07" w:rsidRDefault="009F5C07" w:rsidP="00634101">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Currently, RAN2 defined 3 subcases for RSRP prediction.</w:t>
      </w:r>
    </w:p>
    <w:tbl>
      <w:tblPr>
        <w:tblStyle w:val="a3"/>
        <w:tblW w:w="0" w:type="auto"/>
        <w:tblLook w:val="04A0" w:firstRow="1" w:lastRow="0" w:firstColumn="1" w:lastColumn="0" w:noHBand="0" w:noVBand="1"/>
      </w:tblPr>
      <w:tblGrid>
        <w:gridCol w:w="9628"/>
      </w:tblGrid>
      <w:tr w:rsidR="00D2662D" w14:paraId="620BD501" w14:textId="77777777" w:rsidTr="0094684E">
        <w:tc>
          <w:tcPr>
            <w:tcW w:w="9628" w:type="dxa"/>
          </w:tcPr>
          <w:p w14:paraId="42A40D5D" w14:textId="77777777" w:rsidR="00D2662D" w:rsidRDefault="00D2662D" w:rsidP="0094684E">
            <w:r>
              <w:t>3 sub-use cases are considered for cell-level RRM measurement prediction:</w:t>
            </w:r>
          </w:p>
          <w:p w14:paraId="2AA176B6" w14:textId="77777777" w:rsidR="00D2662D" w:rsidRDefault="00D2662D" w:rsidP="0094684E">
            <w:pPr>
              <w:ind w:left="992" w:hangingChars="496" w:hanging="992"/>
            </w:pPr>
            <w:r>
              <w:t xml:space="preserve">Sub-use case 1: L1 beam-level measurement result(s) is predicted based on actual L1 beam-level measurement result(s) and then cell-level measurement result is generated </w:t>
            </w:r>
          </w:p>
          <w:p w14:paraId="0F53FA5D" w14:textId="77777777" w:rsidR="00D2662D" w:rsidRDefault="00D2662D" w:rsidP="0094684E">
            <w:pPr>
              <w:ind w:left="992" w:hangingChars="496" w:hanging="992"/>
            </w:pPr>
            <w:r>
              <w:rPr>
                <w:rFonts w:hint="eastAsia"/>
              </w:rPr>
              <w:t>S</w:t>
            </w:r>
            <w:r>
              <w:t>ub-use case 2: C</w:t>
            </w:r>
            <w:r w:rsidRPr="0099100A">
              <w:t>ell</w:t>
            </w:r>
            <w:r>
              <w:t>-</w:t>
            </w:r>
            <w:r w:rsidRPr="0099100A">
              <w:t xml:space="preserve">level </w:t>
            </w:r>
            <w:r>
              <w:t xml:space="preserve">measurement </w:t>
            </w:r>
            <w:r w:rsidRPr="0099100A">
              <w:t>result</w:t>
            </w:r>
            <w:r>
              <w:t>(</w:t>
            </w:r>
            <w:r w:rsidRPr="0099100A">
              <w:t>s</w:t>
            </w:r>
            <w:r>
              <w:t>) is predicted based on actual</w:t>
            </w:r>
            <w:r w:rsidRPr="0099100A">
              <w:t xml:space="preserve"> cell</w:t>
            </w:r>
            <w:r>
              <w:t>-</w:t>
            </w:r>
            <w:r w:rsidRPr="0099100A">
              <w:t>level</w:t>
            </w:r>
            <w:r>
              <w:t xml:space="preserve"> measurement</w:t>
            </w:r>
            <w:r w:rsidRPr="0099100A">
              <w:t xml:space="preserve"> result</w:t>
            </w:r>
            <w:r>
              <w:t>(</w:t>
            </w:r>
            <w:r w:rsidRPr="0099100A">
              <w:t>s</w:t>
            </w:r>
            <w:r>
              <w:t>)</w:t>
            </w:r>
          </w:p>
          <w:p w14:paraId="23B877E3" w14:textId="77777777" w:rsidR="00D2662D" w:rsidRPr="0099100A" w:rsidRDefault="00D2662D" w:rsidP="0094684E">
            <w:pPr>
              <w:ind w:left="992" w:hangingChars="496" w:hanging="992"/>
            </w:pPr>
            <w:r>
              <w:rPr>
                <w:rFonts w:hint="eastAsia"/>
              </w:rPr>
              <w:t>S</w:t>
            </w:r>
            <w:r>
              <w:t>ub-use case 3: C</w:t>
            </w:r>
            <w:r w:rsidRPr="0099100A">
              <w:t>ell</w:t>
            </w:r>
            <w:r>
              <w:t>-</w:t>
            </w:r>
            <w:r w:rsidRPr="0099100A">
              <w:t xml:space="preserve">level </w:t>
            </w:r>
            <w:r>
              <w:t xml:space="preserve">measurement </w:t>
            </w:r>
            <w:r w:rsidRPr="0099100A">
              <w:t>result</w:t>
            </w:r>
            <w:r>
              <w:t>(</w:t>
            </w:r>
            <w:r w:rsidRPr="0099100A">
              <w:t>s</w:t>
            </w:r>
            <w:r>
              <w:t>) is predicted</w:t>
            </w:r>
            <w:r w:rsidRPr="0099100A">
              <w:t xml:space="preserve"> based on</w:t>
            </w:r>
            <w:r>
              <w:t xml:space="preserve"> actual L1</w:t>
            </w:r>
            <w:r w:rsidRPr="0099100A">
              <w:t xml:space="preserve"> beam</w:t>
            </w:r>
            <w:r>
              <w:t>-</w:t>
            </w:r>
            <w:r w:rsidRPr="0099100A">
              <w:t xml:space="preserve">level </w:t>
            </w:r>
            <w:r>
              <w:t xml:space="preserve">measurement </w:t>
            </w:r>
            <w:r w:rsidRPr="0099100A">
              <w:t>result</w:t>
            </w:r>
            <w:r>
              <w:t>(</w:t>
            </w:r>
            <w:r w:rsidRPr="0099100A">
              <w:t>s</w:t>
            </w:r>
            <w:r>
              <w:t>)</w:t>
            </w:r>
          </w:p>
          <w:p w14:paraId="76DBF87B" w14:textId="77777777" w:rsidR="00D2662D" w:rsidRPr="00E51FB4" w:rsidRDefault="00D2662D" w:rsidP="0094684E">
            <w:r>
              <w:t>Editor Note 1: The RRM measurement refers to L3 cell/beam level measurement and/or L1 beam level measurement</w:t>
            </w:r>
          </w:p>
          <w:p w14:paraId="6FD88FA6" w14:textId="77777777" w:rsidR="00D2662D" w:rsidRPr="003507E7" w:rsidRDefault="00D2662D" w:rsidP="0094684E"/>
        </w:tc>
      </w:tr>
    </w:tbl>
    <w:p w14:paraId="432D94CD" w14:textId="657C7AA6" w:rsidR="003B1C3A" w:rsidRPr="00394E46" w:rsidRDefault="003B1C3A" w:rsidP="00FB2957">
      <w:pPr>
        <w:pStyle w:val="a4"/>
        <w:numPr>
          <w:ilvl w:val="0"/>
          <w:numId w:val="30"/>
        </w:numPr>
        <w:spacing w:beforeLines="100" w:before="240" w:afterLines="100" w:after="240"/>
        <w:ind w:firstLineChars="0"/>
        <w:rPr>
          <w:rFonts w:ascii="Times New Roman" w:hAnsi="Times New Roman" w:cs="Times New Roman"/>
          <w:sz w:val="20"/>
          <w:szCs w:val="20"/>
        </w:rPr>
      </w:pPr>
      <w:r w:rsidRPr="00394E46">
        <w:rPr>
          <w:rFonts w:ascii="Times New Roman" w:hAnsi="Times New Roman" w:cs="Times New Roman" w:hint="eastAsia"/>
          <w:sz w:val="20"/>
          <w:szCs w:val="20"/>
        </w:rPr>
        <w:t>S</w:t>
      </w:r>
      <w:r w:rsidRPr="00394E46">
        <w:rPr>
          <w:rFonts w:ascii="Times New Roman" w:hAnsi="Times New Roman" w:cs="Times New Roman"/>
          <w:sz w:val="20"/>
          <w:szCs w:val="20"/>
        </w:rPr>
        <w:t>ub-case 1: RSRP is predicted at L1</w:t>
      </w:r>
    </w:p>
    <w:p w14:paraId="44BB3353" w14:textId="452AA20B" w:rsidR="00634101" w:rsidRPr="00671861" w:rsidRDefault="00A06E0C" w:rsidP="00A22637">
      <w:pPr>
        <w:rPr>
          <w:rFonts w:ascii="Times New Roman" w:hAnsi="Times New Roman" w:cs="Times New Roman"/>
          <w:sz w:val="20"/>
          <w:szCs w:val="20"/>
          <w:lang w:val="en-GB"/>
        </w:rPr>
      </w:pPr>
      <w:r w:rsidRPr="00671861">
        <w:rPr>
          <w:rFonts w:ascii="Times New Roman" w:hAnsi="Times New Roman" w:cs="Times New Roman" w:hint="eastAsia"/>
          <w:sz w:val="20"/>
          <w:szCs w:val="20"/>
          <w:lang w:val="en-GB"/>
        </w:rPr>
        <w:t>F</w:t>
      </w:r>
      <w:r w:rsidRPr="00671861">
        <w:rPr>
          <w:rFonts w:ascii="Times New Roman" w:hAnsi="Times New Roman" w:cs="Times New Roman"/>
          <w:sz w:val="20"/>
          <w:szCs w:val="20"/>
          <w:lang w:val="en-GB"/>
        </w:rPr>
        <w:t xml:space="preserve">or sub-case 1, the prediction happens at </w:t>
      </w:r>
      <w:r w:rsidR="003F579C" w:rsidRPr="00671861">
        <w:rPr>
          <w:rFonts w:ascii="Times New Roman" w:hAnsi="Times New Roman" w:cs="Times New Roman"/>
          <w:sz w:val="20"/>
          <w:szCs w:val="20"/>
          <w:lang w:val="en-GB"/>
        </w:rPr>
        <w:t>L1</w:t>
      </w:r>
      <w:r w:rsidR="008D424B">
        <w:rPr>
          <w:rFonts w:ascii="Times New Roman" w:hAnsi="Times New Roman" w:cs="Times New Roman"/>
          <w:sz w:val="20"/>
          <w:szCs w:val="20"/>
          <w:lang w:val="en-GB"/>
        </w:rPr>
        <w:t>. In</w:t>
      </w:r>
      <w:r w:rsidRPr="00671861">
        <w:rPr>
          <w:rFonts w:ascii="Times New Roman" w:hAnsi="Times New Roman" w:cs="Times New Roman"/>
          <w:sz w:val="20"/>
          <w:szCs w:val="20"/>
          <w:lang w:val="en-GB"/>
        </w:rPr>
        <w:t xml:space="preserve"> legacy</w:t>
      </w:r>
      <w:r w:rsidR="008D424B">
        <w:rPr>
          <w:rFonts w:ascii="Times New Roman" w:hAnsi="Times New Roman" w:cs="Times New Roman"/>
          <w:sz w:val="20"/>
          <w:szCs w:val="20"/>
          <w:lang w:val="en-GB"/>
        </w:rPr>
        <w:t xml:space="preserve">, </w:t>
      </w:r>
      <w:r w:rsidRPr="00671861">
        <w:rPr>
          <w:rFonts w:ascii="Times New Roman" w:hAnsi="Times New Roman" w:cs="Times New Roman"/>
          <w:sz w:val="20"/>
          <w:szCs w:val="20"/>
          <w:lang w:val="en-GB"/>
        </w:rPr>
        <w:t xml:space="preserve">5 </w:t>
      </w:r>
      <w:r w:rsidR="00081C91" w:rsidRPr="00671861">
        <w:rPr>
          <w:rFonts w:ascii="Times New Roman" w:hAnsi="Times New Roman" w:cs="Times New Roman"/>
          <w:sz w:val="20"/>
          <w:szCs w:val="20"/>
          <w:lang w:val="en-GB"/>
        </w:rPr>
        <w:t xml:space="preserve">L1 </w:t>
      </w:r>
      <w:r w:rsidRPr="00671861">
        <w:rPr>
          <w:rFonts w:ascii="Times New Roman" w:hAnsi="Times New Roman" w:cs="Times New Roman"/>
          <w:sz w:val="20"/>
          <w:szCs w:val="20"/>
          <w:lang w:val="en-GB"/>
        </w:rPr>
        <w:t>samples</w:t>
      </w:r>
      <w:r w:rsidR="00477117" w:rsidRPr="00671861">
        <w:rPr>
          <w:rFonts w:ascii="Times New Roman" w:hAnsi="Times New Roman" w:cs="Times New Roman"/>
          <w:sz w:val="20"/>
          <w:szCs w:val="20"/>
          <w:lang w:val="en-GB"/>
        </w:rPr>
        <w:t xml:space="preserve"> are needed to be measured in one measurement period</w:t>
      </w:r>
      <w:r w:rsidR="008D424B">
        <w:rPr>
          <w:rFonts w:ascii="Times New Roman" w:hAnsi="Times New Roman" w:cs="Times New Roman"/>
          <w:sz w:val="20"/>
          <w:szCs w:val="20"/>
          <w:lang w:val="en-GB"/>
        </w:rPr>
        <w:t>, which is shown in Fig.2(a)</w:t>
      </w:r>
      <w:r w:rsidR="00477117" w:rsidRPr="00671861">
        <w:rPr>
          <w:rFonts w:ascii="Times New Roman" w:hAnsi="Times New Roman" w:cs="Times New Roman"/>
          <w:sz w:val="20"/>
          <w:szCs w:val="20"/>
          <w:lang w:val="en-GB"/>
        </w:rPr>
        <w:t xml:space="preserve">. While when AI is applied, </w:t>
      </w:r>
      <w:r w:rsidR="008D424B">
        <w:rPr>
          <w:rFonts w:ascii="Times New Roman" w:hAnsi="Times New Roman" w:cs="Times New Roman"/>
          <w:sz w:val="20"/>
          <w:szCs w:val="20"/>
          <w:lang w:val="en-GB"/>
        </w:rPr>
        <w:t xml:space="preserve">for example, </w:t>
      </w:r>
      <w:r w:rsidR="004D36EA" w:rsidRPr="00671861">
        <w:rPr>
          <w:rFonts w:ascii="Times New Roman" w:hAnsi="Times New Roman" w:cs="Times New Roman"/>
          <w:sz w:val="20"/>
          <w:szCs w:val="20"/>
          <w:lang w:val="en-GB"/>
        </w:rPr>
        <w:t xml:space="preserve">only </w:t>
      </w:r>
      <w:r w:rsidR="00477117" w:rsidRPr="00671861">
        <w:rPr>
          <w:rFonts w:ascii="Times New Roman" w:hAnsi="Times New Roman" w:cs="Times New Roman"/>
          <w:sz w:val="20"/>
          <w:szCs w:val="20"/>
          <w:lang w:val="en-GB"/>
        </w:rPr>
        <w:t>3</w:t>
      </w:r>
      <w:r w:rsidRPr="00671861">
        <w:rPr>
          <w:rFonts w:ascii="Times New Roman" w:hAnsi="Times New Roman" w:cs="Times New Roman"/>
          <w:sz w:val="20"/>
          <w:szCs w:val="20"/>
          <w:lang w:val="en-GB"/>
        </w:rPr>
        <w:t xml:space="preserve"> samples</w:t>
      </w:r>
      <w:r w:rsidR="004D36EA" w:rsidRPr="00671861">
        <w:rPr>
          <w:rFonts w:ascii="Times New Roman" w:hAnsi="Times New Roman" w:cs="Times New Roman"/>
          <w:sz w:val="20"/>
          <w:szCs w:val="20"/>
          <w:lang w:val="en-GB"/>
        </w:rPr>
        <w:t xml:space="preserve"> are needed to be measured</w:t>
      </w:r>
      <w:r w:rsidR="008D424B">
        <w:rPr>
          <w:rFonts w:ascii="Times New Roman" w:hAnsi="Times New Roman" w:cs="Times New Roman"/>
          <w:sz w:val="20"/>
          <w:szCs w:val="20"/>
          <w:lang w:val="en-GB"/>
        </w:rPr>
        <w:t xml:space="preserve"> during observation window</w:t>
      </w:r>
      <w:r w:rsidRPr="00671861">
        <w:rPr>
          <w:rFonts w:ascii="Times New Roman" w:hAnsi="Times New Roman" w:cs="Times New Roman"/>
          <w:sz w:val="20"/>
          <w:szCs w:val="20"/>
          <w:lang w:val="en-GB"/>
        </w:rPr>
        <w:t xml:space="preserve">. </w:t>
      </w:r>
      <w:r w:rsidR="00321E3D" w:rsidRPr="00671861">
        <w:rPr>
          <w:rFonts w:ascii="Times New Roman" w:hAnsi="Times New Roman" w:cs="Times New Roman"/>
          <w:sz w:val="20"/>
          <w:szCs w:val="20"/>
          <w:lang w:val="en-GB"/>
        </w:rPr>
        <w:t>Then UE can predict other samples</w:t>
      </w:r>
      <w:r w:rsidR="00BC1F08" w:rsidRPr="00671861">
        <w:rPr>
          <w:rFonts w:ascii="Times New Roman" w:hAnsi="Times New Roman" w:cs="Times New Roman"/>
          <w:sz w:val="20"/>
          <w:szCs w:val="20"/>
          <w:lang w:val="en-GB"/>
        </w:rPr>
        <w:t xml:space="preserve"> with </w:t>
      </w:r>
      <w:r w:rsidR="003F579C" w:rsidRPr="00671861">
        <w:rPr>
          <w:rFonts w:ascii="Times New Roman" w:hAnsi="Times New Roman" w:cs="Times New Roman"/>
          <w:sz w:val="20"/>
          <w:szCs w:val="20"/>
          <w:lang w:val="en-GB"/>
        </w:rPr>
        <w:t>grey</w:t>
      </w:r>
      <w:r w:rsidR="00BC1F08" w:rsidRPr="00671861">
        <w:rPr>
          <w:rFonts w:ascii="Times New Roman" w:hAnsi="Times New Roman" w:cs="Times New Roman"/>
          <w:sz w:val="20"/>
          <w:szCs w:val="20"/>
          <w:lang w:val="en-GB"/>
        </w:rPr>
        <w:t xml:space="preserve"> colour</w:t>
      </w:r>
      <w:r w:rsidR="008D424B">
        <w:rPr>
          <w:rFonts w:ascii="Times New Roman" w:hAnsi="Times New Roman" w:cs="Times New Roman"/>
          <w:sz w:val="20"/>
          <w:szCs w:val="20"/>
          <w:lang w:val="en-GB"/>
        </w:rPr>
        <w:t>,</w:t>
      </w:r>
      <w:r w:rsidR="00226C1E" w:rsidRPr="00671861">
        <w:rPr>
          <w:rFonts w:ascii="Times New Roman" w:hAnsi="Times New Roman" w:cs="Times New Roman"/>
          <w:sz w:val="20"/>
          <w:szCs w:val="20"/>
          <w:lang w:val="en-GB"/>
        </w:rPr>
        <w:t xml:space="preserve"> </w:t>
      </w:r>
      <w:r w:rsidR="008D424B">
        <w:rPr>
          <w:rFonts w:ascii="Times New Roman" w:hAnsi="Times New Roman" w:cs="Times New Roman"/>
          <w:sz w:val="20"/>
          <w:szCs w:val="20"/>
          <w:lang w:val="en-GB"/>
        </w:rPr>
        <w:t>a</w:t>
      </w:r>
      <w:r w:rsidR="00477117" w:rsidRPr="00671861">
        <w:rPr>
          <w:rFonts w:ascii="Times New Roman" w:hAnsi="Times New Roman" w:cs="Times New Roman"/>
          <w:sz w:val="20"/>
          <w:szCs w:val="20"/>
          <w:lang w:val="en-GB"/>
        </w:rPr>
        <w:t>s shown in Fig.</w:t>
      </w:r>
      <w:r w:rsidR="008D424B">
        <w:rPr>
          <w:rFonts w:ascii="Times New Roman" w:hAnsi="Times New Roman" w:cs="Times New Roman"/>
          <w:sz w:val="20"/>
          <w:szCs w:val="20"/>
          <w:lang w:val="en-GB"/>
        </w:rPr>
        <w:t>2(b)</w:t>
      </w:r>
      <w:r w:rsidR="00477117" w:rsidRPr="00671861">
        <w:rPr>
          <w:rFonts w:ascii="Times New Roman" w:hAnsi="Times New Roman" w:cs="Times New Roman"/>
          <w:sz w:val="20"/>
          <w:szCs w:val="20"/>
          <w:lang w:val="en-GB"/>
        </w:rPr>
        <w:t xml:space="preserve">. </w:t>
      </w:r>
      <w:r w:rsidRPr="00671861">
        <w:rPr>
          <w:rFonts w:ascii="Times New Roman" w:hAnsi="Times New Roman" w:cs="Times New Roman"/>
          <w:sz w:val="20"/>
          <w:szCs w:val="20"/>
          <w:lang w:val="en-GB"/>
        </w:rPr>
        <w:t>Then measurement period can be reduced.</w:t>
      </w:r>
      <w:r w:rsidR="004D36EA" w:rsidRPr="00671861">
        <w:rPr>
          <w:rFonts w:ascii="Times New Roman" w:hAnsi="Times New Roman" w:cs="Times New Roman"/>
          <w:sz w:val="20"/>
          <w:szCs w:val="20"/>
          <w:lang w:val="en-GB"/>
        </w:rPr>
        <w:t xml:space="preserve"> </w:t>
      </w:r>
      <w:r w:rsidR="009374A4" w:rsidRPr="00671861">
        <w:rPr>
          <w:rFonts w:ascii="Times New Roman" w:hAnsi="Times New Roman" w:cs="Times New Roman"/>
          <w:sz w:val="20"/>
          <w:szCs w:val="20"/>
          <w:lang w:val="en-GB"/>
        </w:rPr>
        <w:t xml:space="preserve">Here observation window is </w:t>
      </w:r>
      <w:r w:rsidR="003F579C" w:rsidRPr="00671861">
        <w:rPr>
          <w:rFonts w:ascii="Times New Roman" w:hAnsi="Times New Roman" w:cs="Times New Roman"/>
          <w:sz w:val="20"/>
          <w:szCs w:val="20"/>
          <w:lang w:val="en-GB"/>
        </w:rPr>
        <w:t xml:space="preserve">similar as legacy measurement period with reduced samples. </w:t>
      </w:r>
      <w:r w:rsidR="003D7EFF" w:rsidRPr="00671861">
        <w:rPr>
          <w:rFonts w:ascii="Times New Roman" w:hAnsi="Times New Roman" w:cs="Times New Roman"/>
          <w:sz w:val="20"/>
          <w:szCs w:val="20"/>
          <w:lang w:val="en-GB"/>
        </w:rPr>
        <w:t>Observation window and prediction window length are based on number of L1 samples.</w:t>
      </w:r>
    </w:p>
    <w:p w14:paraId="203A1259" w14:textId="2AA8A219" w:rsidR="00A06E0C" w:rsidRPr="00671861" w:rsidRDefault="00154A9B" w:rsidP="00477117">
      <w:pPr>
        <w:jc w:val="center"/>
        <w:rPr>
          <w:sz w:val="20"/>
          <w:szCs w:val="20"/>
        </w:rPr>
      </w:pPr>
      <w:r w:rsidRPr="00671861">
        <w:rPr>
          <w:sz w:val="20"/>
          <w:szCs w:val="20"/>
        </w:rPr>
        <w:object w:dxaOrig="13310" w:dyaOrig="1971" w14:anchorId="409EB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56.65pt" o:ole="">
            <v:imagedata r:id="rId8" o:title=""/>
          </v:shape>
          <o:OLEObject Type="Embed" ProgID="Visio.Drawing.15" ShapeID="_x0000_i1025" DrawAspect="Content" ObjectID="_1789806506" r:id="rId9"/>
        </w:object>
      </w:r>
    </w:p>
    <w:p w14:paraId="5A16FF8C" w14:textId="223DE383" w:rsidR="00477117" w:rsidRPr="00671861" w:rsidRDefault="00477117" w:rsidP="00477117">
      <w:pPr>
        <w:jc w:val="center"/>
        <w:rPr>
          <w:rFonts w:ascii="Times New Roman" w:hAnsi="Times New Roman" w:cs="Times New Roman"/>
          <w:sz w:val="20"/>
          <w:szCs w:val="20"/>
          <w:lang w:val="en-GB"/>
        </w:rPr>
      </w:pPr>
      <w:r w:rsidRPr="00671861">
        <w:rPr>
          <w:rFonts w:ascii="Times New Roman" w:hAnsi="Times New Roman" w:cs="Times New Roman"/>
          <w:sz w:val="20"/>
          <w:szCs w:val="20"/>
        </w:rPr>
        <w:t>Fig.</w:t>
      </w:r>
      <w:r w:rsidR="007A1239" w:rsidRPr="00671861">
        <w:rPr>
          <w:rFonts w:ascii="Times New Roman" w:hAnsi="Times New Roman" w:cs="Times New Roman"/>
          <w:sz w:val="20"/>
          <w:szCs w:val="20"/>
        </w:rPr>
        <w:t>2</w:t>
      </w:r>
      <w:r w:rsidRPr="00671861">
        <w:rPr>
          <w:rFonts w:ascii="Times New Roman" w:hAnsi="Times New Roman" w:cs="Times New Roman"/>
          <w:sz w:val="20"/>
          <w:szCs w:val="20"/>
        </w:rPr>
        <w:t xml:space="preserve">(a) measurement period for </w:t>
      </w:r>
      <w:r w:rsidR="00321E3D" w:rsidRPr="00671861">
        <w:rPr>
          <w:rFonts w:ascii="Times New Roman" w:hAnsi="Times New Roman" w:cs="Times New Roman"/>
          <w:sz w:val="20"/>
          <w:szCs w:val="20"/>
        </w:rPr>
        <w:t xml:space="preserve">non-AI </w:t>
      </w:r>
      <w:r w:rsidRPr="00671861">
        <w:rPr>
          <w:rFonts w:ascii="Times New Roman" w:hAnsi="Times New Roman" w:cs="Times New Roman"/>
          <w:sz w:val="20"/>
          <w:szCs w:val="20"/>
        </w:rPr>
        <w:t>L1 filtered RSRP</w:t>
      </w:r>
      <w:r w:rsidR="008D424B">
        <w:rPr>
          <w:rFonts w:ascii="Times New Roman" w:hAnsi="Times New Roman" w:cs="Times New Roman"/>
          <w:sz w:val="20"/>
          <w:szCs w:val="20"/>
        </w:rPr>
        <w:t xml:space="preserve"> for FR1</w:t>
      </w:r>
    </w:p>
    <w:p w14:paraId="6CB3B40A" w14:textId="183EF29B" w:rsidR="00A06E0C" w:rsidRPr="00671861" w:rsidRDefault="00A06E0C" w:rsidP="00A22637">
      <w:pPr>
        <w:rPr>
          <w:rFonts w:ascii="Times New Roman" w:hAnsi="Times New Roman" w:cs="Times New Roman"/>
          <w:sz w:val="20"/>
          <w:szCs w:val="20"/>
          <w:lang w:val="en-GB"/>
        </w:rPr>
      </w:pPr>
    </w:p>
    <w:p w14:paraId="41EDD636" w14:textId="04489BB8" w:rsidR="0011231F" w:rsidRPr="00671861" w:rsidRDefault="00154A9B" w:rsidP="00477117">
      <w:pPr>
        <w:jc w:val="center"/>
        <w:rPr>
          <w:sz w:val="20"/>
          <w:szCs w:val="20"/>
        </w:rPr>
      </w:pPr>
      <w:r w:rsidRPr="00671861">
        <w:rPr>
          <w:sz w:val="20"/>
          <w:szCs w:val="20"/>
        </w:rPr>
        <w:object w:dxaOrig="13700" w:dyaOrig="2106" w14:anchorId="39AFC408">
          <v:shape id="_x0000_i1026" type="#_x0000_t75" style="width:401.45pt;height:61.65pt" o:ole="">
            <v:imagedata r:id="rId10" o:title=""/>
          </v:shape>
          <o:OLEObject Type="Embed" ProgID="Visio.Drawing.15" ShapeID="_x0000_i1026" DrawAspect="Content" ObjectID="_1789806507" r:id="rId11"/>
        </w:object>
      </w:r>
    </w:p>
    <w:p w14:paraId="79CB5525" w14:textId="4ABBBEC6" w:rsidR="00477117" w:rsidRPr="00671861" w:rsidRDefault="00477117" w:rsidP="00477117">
      <w:pPr>
        <w:jc w:val="center"/>
        <w:rPr>
          <w:rFonts w:ascii="Times New Roman" w:hAnsi="Times New Roman" w:cs="Times New Roman"/>
          <w:sz w:val="20"/>
          <w:szCs w:val="20"/>
          <w:lang w:val="en-GB"/>
        </w:rPr>
      </w:pPr>
      <w:r w:rsidRPr="00671861">
        <w:rPr>
          <w:rFonts w:ascii="Times New Roman" w:hAnsi="Times New Roman" w:cs="Times New Roman"/>
          <w:sz w:val="20"/>
          <w:szCs w:val="20"/>
        </w:rPr>
        <w:t>Fig.</w:t>
      </w:r>
      <w:r w:rsidR="007A1239" w:rsidRPr="00671861">
        <w:rPr>
          <w:rFonts w:ascii="Times New Roman" w:hAnsi="Times New Roman" w:cs="Times New Roman"/>
          <w:sz w:val="20"/>
          <w:szCs w:val="20"/>
        </w:rPr>
        <w:t>2</w:t>
      </w:r>
      <w:r w:rsidRPr="00671861">
        <w:rPr>
          <w:rFonts w:ascii="Times New Roman" w:hAnsi="Times New Roman" w:cs="Times New Roman"/>
          <w:sz w:val="20"/>
          <w:szCs w:val="20"/>
        </w:rPr>
        <w:t xml:space="preserve">(a) observation window and prediction window for </w:t>
      </w:r>
      <w:r w:rsidR="00321E3D" w:rsidRPr="00671861">
        <w:rPr>
          <w:rFonts w:ascii="Times New Roman" w:hAnsi="Times New Roman" w:cs="Times New Roman"/>
          <w:sz w:val="20"/>
          <w:szCs w:val="20"/>
        </w:rPr>
        <w:t xml:space="preserve">AI based </w:t>
      </w:r>
      <w:r w:rsidRPr="00671861">
        <w:rPr>
          <w:rFonts w:ascii="Times New Roman" w:hAnsi="Times New Roman" w:cs="Times New Roman"/>
          <w:sz w:val="20"/>
          <w:szCs w:val="20"/>
        </w:rPr>
        <w:t xml:space="preserve">L1 filtered RSRP </w:t>
      </w:r>
    </w:p>
    <w:p w14:paraId="00D8D1EF" w14:textId="6A7CD4B4" w:rsidR="00903D4E" w:rsidRPr="00394E46" w:rsidRDefault="00903D4E" w:rsidP="00FB2957">
      <w:pPr>
        <w:pStyle w:val="a4"/>
        <w:numPr>
          <w:ilvl w:val="0"/>
          <w:numId w:val="30"/>
        </w:numPr>
        <w:spacing w:beforeLines="100" w:before="240" w:afterLines="100" w:after="240"/>
        <w:ind w:firstLineChars="0"/>
        <w:rPr>
          <w:rFonts w:ascii="Times New Roman" w:hAnsi="Times New Roman" w:cs="Times New Roman"/>
          <w:sz w:val="20"/>
          <w:szCs w:val="20"/>
        </w:rPr>
      </w:pPr>
      <w:r w:rsidRPr="00394E46">
        <w:rPr>
          <w:rFonts w:ascii="Times New Roman" w:hAnsi="Times New Roman" w:cs="Times New Roman" w:hint="eastAsia"/>
          <w:sz w:val="20"/>
          <w:szCs w:val="20"/>
        </w:rPr>
        <w:t>S</w:t>
      </w:r>
      <w:r w:rsidRPr="00394E46">
        <w:rPr>
          <w:rFonts w:ascii="Times New Roman" w:hAnsi="Times New Roman" w:cs="Times New Roman"/>
          <w:sz w:val="20"/>
          <w:szCs w:val="20"/>
        </w:rPr>
        <w:t>ub-case 2: RSRP is predicted at L3</w:t>
      </w:r>
    </w:p>
    <w:p w14:paraId="664A65DE" w14:textId="4C91803E" w:rsidR="00A06E0C" w:rsidRPr="00671861" w:rsidRDefault="00E71C6E" w:rsidP="00A22637">
      <w:pPr>
        <w:rPr>
          <w:rFonts w:ascii="Times New Roman" w:hAnsi="Times New Roman" w:cs="Times New Roman"/>
          <w:sz w:val="20"/>
          <w:szCs w:val="20"/>
          <w:lang w:val="en-GB"/>
        </w:rPr>
      </w:pPr>
      <w:r w:rsidRPr="00671861">
        <w:rPr>
          <w:rFonts w:ascii="Times New Roman" w:hAnsi="Times New Roman" w:cs="Times New Roman" w:hint="eastAsia"/>
          <w:sz w:val="20"/>
          <w:szCs w:val="20"/>
          <w:lang w:val="en-GB"/>
        </w:rPr>
        <w:t>F</w:t>
      </w:r>
      <w:r w:rsidRPr="00671861">
        <w:rPr>
          <w:rFonts w:ascii="Times New Roman" w:hAnsi="Times New Roman" w:cs="Times New Roman"/>
          <w:sz w:val="20"/>
          <w:szCs w:val="20"/>
          <w:lang w:val="en-GB"/>
        </w:rPr>
        <w:t xml:space="preserve">or sub-case 2, </w:t>
      </w:r>
      <w:r w:rsidR="009374A4" w:rsidRPr="00671861">
        <w:rPr>
          <w:rFonts w:ascii="Times New Roman" w:hAnsi="Times New Roman" w:cs="Times New Roman"/>
          <w:sz w:val="20"/>
          <w:szCs w:val="20"/>
          <w:lang w:val="en-GB"/>
        </w:rPr>
        <w:t xml:space="preserve">filtered L3 RSRP will be predicted by L3 RSRP. Suppose that every 2 L3 filtered RSRP can predict one L3 filtered RSRP. </w:t>
      </w:r>
      <w:r w:rsidR="003858FC" w:rsidRPr="00671861">
        <w:rPr>
          <w:rFonts w:ascii="Times New Roman" w:hAnsi="Times New Roman" w:cs="Times New Roman"/>
          <w:sz w:val="20"/>
          <w:szCs w:val="20"/>
          <w:lang w:val="en-GB"/>
        </w:rPr>
        <w:t>As shown in Fig.2</w:t>
      </w:r>
      <w:r w:rsidR="00903D4E" w:rsidRPr="00671861">
        <w:rPr>
          <w:rFonts w:ascii="Times New Roman" w:hAnsi="Times New Roman" w:cs="Times New Roman"/>
          <w:sz w:val="20"/>
          <w:szCs w:val="20"/>
          <w:lang w:val="en-GB"/>
        </w:rPr>
        <w:t xml:space="preserve">, </w:t>
      </w:r>
      <w:r w:rsidR="00081C91" w:rsidRPr="00671861">
        <w:rPr>
          <w:rFonts w:ascii="Times New Roman" w:hAnsi="Times New Roman" w:cs="Times New Roman"/>
          <w:sz w:val="20"/>
          <w:szCs w:val="20"/>
          <w:lang w:val="en-GB"/>
        </w:rPr>
        <w:t>UE will measure for 10 samples to get 2 L3 results and skip the following L1 5 samples. For this case, t</w:t>
      </w:r>
      <w:r w:rsidR="003858FC" w:rsidRPr="00671861">
        <w:rPr>
          <w:rFonts w:ascii="Times New Roman" w:hAnsi="Times New Roman" w:cs="Times New Roman"/>
          <w:sz w:val="20"/>
          <w:szCs w:val="20"/>
          <w:lang w:val="en-GB"/>
        </w:rPr>
        <w:t xml:space="preserve">he observation window </w:t>
      </w:r>
      <w:r w:rsidR="00081C91" w:rsidRPr="00671861">
        <w:rPr>
          <w:rFonts w:ascii="Times New Roman" w:hAnsi="Times New Roman" w:cs="Times New Roman"/>
          <w:sz w:val="20"/>
          <w:szCs w:val="20"/>
          <w:lang w:val="en-GB"/>
        </w:rPr>
        <w:t xml:space="preserve">and prediction window </w:t>
      </w:r>
      <w:r w:rsidR="003D7EFF" w:rsidRPr="00671861">
        <w:rPr>
          <w:rFonts w:ascii="Times New Roman" w:hAnsi="Times New Roman" w:cs="Times New Roman"/>
          <w:sz w:val="20"/>
          <w:szCs w:val="20"/>
          <w:lang w:val="en-GB"/>
        </w:rPr>
        <w:t xml:space="preserve">length </w:t>
      </w:r>
      <w:r w:rsidR="00081C91" w:rsidRPr="00671861">
        <w:rPr>
          <w:rFonts w:ascii="Times New Roman" w:hAnsi="Times New Roman" w:cs="Times New Roman"/>
          <w:sz w:val="20"/>
          <w:szCs w:val="20"/>
          <w:lang w:val="en-GB"/>
        </w:rPr>
        <w:t>are</w:t>
      </w:r>
      <w:r w:rsidR="003858FC" w:rsidRPr="00671861">
        <w:rPr>
          <w:rFonts w:ascii="Times New Roman" w:hAnsi="Times New Roman" w:cs="Times New Roman"/>
          <w:sz w:val="20"/>
          <w:szCs w:val="20"/>
          <w:lang w:val="en-GB"/>
        </w:rPr>
        <w:t xml:space="preserve"> </w:t>
      </w:r>
      <w:r w:rsidR="00081C91" w:rsidRPr="00671861">
        <w:rPr>
          <w:rFonts w:ascii="Times New Roman" w:hAnsi="Times New Roman" w:cs="Times New Roman"/>
          <w:sz w:val="20"/>
          <w:szCs w:val="20"/>
          <w:lang w:val="en-GB"/>
        </w:rPr>
        <w:t>based on</w:t>
      </w:r>
      <w:r w:rsidR="003858FC" w:rsidRPr="00671861">
        <w:rPr>
          <w:rFonts w:ascii="Times New Roman" w:hAnsi="Times New Roman" w:cs="Times New Roman"/>
          <w:sz w:val="20"/>
          <w:szCs w:val="20"/>
          <w:lang w:val="en-GB"/>
        </w:rPr>
        <w:t xml:space="preserve"> </w:t>
      </w:r>
      <w:r w:rsidR="003D7EFF" w:rsidRPr="00671861">
        <w:rPr>
          <w:rFonts w:ascii="Times New Roman" w:hAnsi="Times New Roman" w:cs="Times New Roman"/>
          <w:sz w:val="20"/>
          <w:szCs w:val="20"/>
          <w:lang w:val="en-GB"/>
        </w:rPr>
        <w:t>number</w:t>
      </w:r>
      <w:r w:rsidR="00081C91" w:rsidRPr="00671861">
        <w:rPr>
          <w:rFonts w:ascii="Times New Roman" w:hAnsi="Times New Roman" w:cs="Times New Roman"/>
          <w:sz w:val="20"/>
          <w:szCs w:val="20"/>
          <w:lang w:val="en-GB"/>
        </w:rPr>
        <w:t xml:space="preserve"> of </w:t>
      </w:r>
      <w:r w:rsidR="00081C91" w:rsidRPr="00671861">
        <w:rPr>
          <w:rFonts w:ascii="Times New Roman" w:hAnsi="Times New Roman" w:cs="Times New Roman" w:hint="eastAsia"/>
          <w:sz w:val="20"/>
          <w:szCs w:val="20"/>
          <w:lang w:val="en-GB"/>
        </w:rPr>
        <w:t>L</w:t>
      </w:r>
      <w:r w:rsidR="00081C91" w:rsidRPr="00671861">
        <w:rPr>
          <w:rFonts w:ascii="Times New Roman" w:hAnsi="Times New Roman" w:cs="Times New Roman"/>
          <w:sz w:val="20"/>
          <w:szCs w:val="20"/>
          <w:lang w:val="en-GB"/>
        </w:rPr>
        <w:t>1 measurement period</w:t>
      </w:r>
      <w:r w:rsidR="003858FC" w:rsidRPr="00671861">
        <w:rPr>
          <w:rFonts w:ascii="Times New Roman" w:hAnsi="Times New Roman" w:cs="Times New Roman"/>
          <w:sz w:val="20"/>
          <w:szCs w:val="20"/>
          <w:lang w:val="en-GB"/>
        </w:rPr>
        <w:t>.</w:t>
      </w:r>
      <w:r w:rsidR="009258D5" w:rsidRPr="00671861">
        <w:rPr>
          <w:rFonts w:ascii="Times New Roman" w:hAnsi="Times New Roman" w:cs="Times New Roman"/>
          <w:sz w:val="20"/>
          <w:szCs w:val="20"/>
          <w:lang w:val="en-GB"/>
        </w:rPr>
        <w:t xml:space="preserve"> here, we only give examples for non-sliding case.</w:t>
      </w:r>
    </w:p>
    <w:p w14:paraId="0074F214" w14:textId="7AB9C54F" w:rsidR="009374A4" w:rsidRPr="00671861" w:rsidRDefault="009374A4" w:rsidP="00A22637">
      <w:pPr>
        <w:rPr>
          <w:rFonts w:ascii="Times New Roman" w:hAnsi="Times New Roman" w:cs="Times New Roman"/>
          <w:sz w:val="20"/>
          <w:szCs w:val="20"/>
          <w:lang w:val="en-GB"/>
        </w:rPr>
      </w:pPr>
      <w:r w:rsidRPr="00671861">
        <w:rPr>
          <w:sz w:val="20"/>
          <w:szCs w:val="20"/>
        </w:rPr>
        <w:object w:dxaOrig="18190" w:dyaOrig="5360" w14:anchorId="4042871B">
          <v:shape id="_x0000_i1027" type="#_x0000_t75" style="width:483.8pt;height:2in" o:ole="">
            <v:imagedata r:id="rId12" o:title=""/>
          </v:shape>
          <o:OLEObject Type="Embed" ProgID="Visio.Drawing.15" ShapeID="_x0000_i1027" DrawAspect="Content" ObjectID="_1789806508" r:id="rId13"/>
        </w:object>
      </w:r>
    </w:p>
    <w:p w14:paraId="372EF12E" w14:textId="33AEEB6D" w:rsidR="00E71C6E" w:rsidRPr="00671861" w:rsidRDefault="003858FC" w:rsidP="003858FC">
      <w:pPr>
        <w:jc w:val="center"/>
        <w:rPr>
          <w:rFonts w:ascii="Times New Roman" w:hAnsi="Times New Roman" w:cs="Times New Roman"/>
          <w:sz w:val="20"/>
          <w:szCs w:val="20"/>
          <w:lang w:val="en-GB"/>
        </w:rPr>
      </w:pPr>
      <w:r w:rsidRPr="00671861">
        <w:rPr>
          <w:rFonts w:ascii="Times New Roman" w:hAnsi="Times New Roman" w:cs="Times New Roman" w:hint="eastAsia"/>
          <w:sz w:val="20"/>
          <w:szCs w:val="20"/>
          <w:lang w:val="en-GB"/>
        </w:rPr>
        <w:t>F</w:t>
      </w:r>
      <w:r w:rsidRPr="00671861">
        <w:rPr>
          <w:rFonts w:ascii="Times New Roman" w:hAnsi="Times New Roman" w:cs="Times New Roman"/>
          <w:sz w:val="20"/>
          <w:szCs w:val="20"/>
          <w:lang w:val="en-GB"/>
        </w:rPr>
        <w:t>ig.</w:t>
      </w:r>
      <w:r w:rsidR="007A1239" w:rsidRPr="00671861">
        <w:rPr>
          <w:rFonts w:ascii="Times New Roman" w:hAnsi="Times New Roman" w:cs="Times New Roman"/>
          <w:sz w:val="20"/>
          <w:szCs w:val="20"/>
          <w:lang w:val="en-GB"/>
        </w:rPr>
        <w:t>3</w:t>
      </w:r>
      <w:r w:rsidRPr="00671861">
        <w:rPr>
          <w:rFonts w:ascii="Times New Roman" w:hAnsi="Times New Roman" w:cs="Times New Roman"/>
          <w:sz w:val="20"/>
          <w:szCs w:val="20"/>
          <w:lang w:val="en-GB"/>
        </w:rPr>
        <w:t xml:space="preserve"> </w:t>
      </w:r>
      <w:r w:rsidRPr="00671861">
        <w:rPr>
          <w:rFonts w:ascii="Times New Roman" w:hAnsi="Times New Roman" w:cs="Times New Roman"/>
          <w:sz w:val="20"/>
          <w:szCs w:val="20"/>
        </w:rPr>
        <w:t>observation window and prediction window for AI based L3 filtered RSRP</w:t>
      </w:r>
    </w:p>
    <w:p w14:paraId="6C41FD56" w14:textId="3AA0CC25" w:rsidR="00E71C6E" w:rsidRPr="00671861" w:rsidRDefault="00E71C6E" w:rsidP="00A22637">
      <w:pPr>
        <w:rPr>
          <w:rFonts w:ascii="Times New Roman" w:hAnsi="Times New Roman" w:cs="Times New Roman"/>
          <w:sz w:val="20"/>
          <w:szCs w:val="20"/>
          <w:lang w:val="en-GB"/>
        </w:rPr>
      </w:pPr>
    </w:p>
    <w:p w14:paraId="23D444D2" w14:textId="1D07CD48" w:rsidR="00520D50" w:rsidRPr="00671861" w:rsidRDefault="00520D50" w:rsidP="00520D50">
      <w:pPr>
        <w:spacing w:afterLines="50" w:after="120"/>
        <w:rPr>
          <w:rFonts w:ascii="Times New Roman" w:hAnsi="Times New Roman" w:cs="Times New Roman"/>
          <w:sz w:val="20"/>
          <w:szCs w:val="20"/>
          <w:u w:val="single"/>
        </w:rPr>
      </w:pPr>
      <w:r w:rsidRPr="00671861">
        <w:rPr>
          <w:rFonts w:ascii="Times New Roman" w:hAnsi="Times New Roman" w:cs="Times New Roman" w:hint="eastAsia"/>
          <w:sz w:val="20"/>
          <w:szCs w:val="20"/>
          <w:u w:val="single"/>
        </w:rPr>
        <w:t>S</w:t>
      </w:r>
      <w:r w:rsidRPr="00671861">
        <w:rPr>
          <w:rFonts w:ascii="Times New Roman" w:hAnsi="Times New Roman" w:cs="Times New Roman"/>
          <w:sz w:val="20"/>
          <w:szCs w:val="20"/>
          <w:u w:val="single"/>
        </w:rPr>
        <w:t>ub-case 3: RSRP is predicted at L3</w:t>
      </w:r>
    </w:p>
    <w:p w14:paraId="45C483AE" w14:textId="3BE39A04" w:rsidR="00E71C6E" w:rsidRPr="00671861" w:rsidRDefault="00520D50" w:rsidP="00A22637">
      <w:pPr>
        <w:rPr>
          <w:rFonts w:ascii="Times New Roman" w:hAnsi="Times New Roman" w:cs="Times New Roman"/>
          <w:sz w:val="20"/>
          <w:szCs w:val="20"/>
        </w:rPr>
      </w:pPr>
      <w:r w:rsidRPr="00671861">
        <w:rPr>
          <w:rFonts w:ascii="Times New Roman" w:hAnsi="Times New Roman" w:cs="Times New Roman"/>
          <w:sz w:val="20"/>
          <w:szCs w:val="20"/>
        </w:rPr>
        <w:t xml:space="preserve">For sub-case 3, RSRP is also predicted at L3. Then observation window and prediction window </w:t>
      </w:r>
      <w:r w:rsidR="00960909" w:rsidRPr="00671861">
        <w:rPr>
          <w:rFonts w:ascii="Times New Roman" w:hAnsi="Times New Roman" w:cs="Times New Roman"/>
          <w:sz w:val="20"/>
          <w:szCs w:val="20"/>
        </w:rPr>
        <w:t>are</w:t>
      </w:r>
      <w:r w:rsidRPr="00671861">
        <w:rPr>
          <w:rFonts w:ascii="Times New Roman" w:hAnsi="Times New Roman" w:cs="Times New Roman"/>
          <w:sz w:val="20"/>
          <w:szCs w:val="20"/>
        </w:rPr>
        <w:t xml:space="preserve"> similar as sub-case 2.</w:t>
      </w:r>
    </w:p>
    <w:p w14:paraId="6AFF187A" w14:textId="4C5DD397" w:rsidR="00E51983" w:rsidRPr="00671861" w:rsidRDefault="00E51983" w:rsidP="00560FF7">
      <w:pPr>
        <w:spacing w:beforeLines="50" w:before="120" w:afterLines="50" w:after="120"/>
        <w:rPr>
          <w:rFonts w:ascii="Times New Roman" w:hAnsi="Times New Roman" w:cs="Times New Roman"/>
          <w:b/>
          <w:bCs/>
          <w:sz w:val="20"/>
          <w:szCs w:val="20"/>
        </w:rPr>
      </w:pPr>
      <w:r w:rsidRPr="00671861">
        <w:rPr>
          <w:rFonts w:ascii="Times New Roman" w:hAnsi="Times New Roman" w:cs="Times New Roman"/>
          <w:b/>
          <w:bCs/>
          <w:sz w:val="20"/>
          <w:szCs w:val="20"/>
        </w:rPr>
        <w:t>Observation</w:t>
      </w:r>
      <w:r w:rsidR="00560FF7">
        <w:rPr>
          <w:rFonts w:ascii="Times New Roman" w:hAnsi="Times New Roman" w:cs="Times New Roman"/>
          <w:b/>
          <w:bCs/>
          <w:sz w:val="20"/>
          <w:szCs w:val="20"/>
        </w:rPr>
        <w:t xml:space="preserve"> </w:t>
      </w:r>
      <w:r w:rsidR="001251D0">
        <w:rPr>
          <w:rFonts w:ascii="Times New Roman" w:hAnsi="Times New Roman" w:cs="Times New Roman"/>
          <w:b/>
          <w:bCs/>
          <w:sz w:val="20"/>
          <w:szCs w:val="20"/>
        </w:rPr>
        <w:t>4</w:t>
      </w:r>
      <w:r w:rsidRPr="00671861">
        <w:rPr>
          <w:rFonts w:ascii="Times New Roman" w:hAnsi="Times New Roman" w:cs="Times New Roman"/>
          <w:b/>
          <w:bCs/>
          <w:sz w:val="20"/>
          <w:szCs w:val="20"/>
        </w:rPr>
        <w:t xml:space="preserve">: </w:t>
      </w:r>
      <w:r w:rsidR="00560FF7">
        <w:rPr>
          <w:rFonts w:ascii="Times New Roman" w:hAnsi="Times New Roman" w:cs="Times New Roman"/>
          <w:b/>
          <w:bCs/>
          <w:sz w:val="20"/>
          <w:szCs w:val="20"/>
        </w:rPr>
        <w:t>O</w:t>
      </w:r>
      <w:r w:rsidRPr="00671861">
        <w:rPr>
          <w:rFonts w:ascii="Times New Roman" w:hAnsi="Times New Roman" w:cs="Times New Roman"/>
          <w:b/>
          <w:bCs/>
          <w:sz w:val="20"/>
          <w:szCs w:val="20"/>
        </w:rPr>
        <w:t xml:space="preserve">bservation window and prediction window length </w:t>
      </w:r>
      <w:r w:rsidR="007F34CD" w:rsidRPr="00671861">
        <w:rPr>
          <w:rFonts w:ascii="Times New Roman" w:hAnsi="Times New Roman" w:cs="Times New Roman"/>
          <w:b/>
          <w:bCs/>
          <w:sz w:val="20"/>
          <w:szCs w:val="20"/>
        </w:rPr>
        <w:t>are</w:t>
      </w:r>
      <w:r w:rsidRPr="00671861">
        <w:rPr>
          <w:rFonts w:ascii="Times New Roman" w:hAnsi="Times New Roman" w:cs="Times New Roman"/>
          <w:b/>
          <w:bCs/>
          <w:sz w:val="20"/>
          <w:szCs w:val="20"/>
        </w:rPr>
        <w:t xml:space="preserve"> dependent on specific sub-cases.</w:t>
      </w:r>
    </w:p>
    <w:p w14:paraId="01CD4A57" w14:textId="3C20ADB0" w:rsidR="00E51983" w:rsidRPr="00671861" w:rsidRDefault="00E51983" w:rsidP="00E51983">
      <w:pPr>
        <w:spacing w:afterLines="50" w:after="120"/>
        <w:rPr>
          <w:rFonts w:ascii="Times New Roman" w:hAnsi="Times New Roman" w:cs="Times New Roman"/>
          <w:b/>
          <w:bCs/>
          <w:sz w:val="20"/>
          <w:szCs w:val="20"/>
          <w:lang w:val="en-GB"/>
        </w:rPr>
      </w:pPr>
      <w:r w:rsidRPr="00671861">
        <w:rPr>
          <w:rFonts w:ascii="Times New Roman" w:hAnsi="Times New Roman" w:cs="Times New Roman" w:hint="eastAsia"/>
          <w:b/>
          <w:bCs/>
          <w:sz w:val="20"/>
          <w:szCs w:val="20"/>
          <w:lang w:val="en-GB"/>
        </w:rPr>
        <w:t>P</w:t>
      </w:r>
      <w:r w:rsidRPr="00671861">
        <w:rPr>
          <w:rFonts w:ascii="Times New Roman" w:hAnsi="Times New Roman" w:cs="Times New Roman"/>
          <w:b/>
          <w:bCs/>
          <w:sz w:val="20"/>
          <w:szCs w:val="20"/>
          <w:lang w:val="en-GB"/>
        </w:rPr>
        <w:t>roposal</w:t>
      </w:r>
      <w:r w:rsidR="00341922">
        <w:rPr>
          <w:rFonts w:ascii="Times New Roman" w:hAnsi="Times New Roman" w:cs="Times New Roman"/>
          <w:b/>
          <w:bCs/>
          <w:sz w:val="20"/>
          <w:szCs w:val="20"/>
          <w:lang w:val="en-GB"/>
        </w:rPr>
        <w:t xml:space="preserve"> 4</w:t>
      </w:r>
      <w:r w:rsidRPr="00671861">
        <w:rPr>
          <w:rFonts w:ascii="Times New Roman" w:hAnsi="Times New Roman" w:cs="Times New Roman"/>
          <w:b/>
          <w:bCs/>
          <w:sz w:val="20"/>
          <w:szCs w:val="20"/>
          <w:lang w:val="en-GB"/>
        </w:rPr>
        <w:t xml:space="preserve">: </w:t>
      </w:r>
      <w:r w:rsidR="009D5809">
        <w:rPr>
          <w:rFonts w:ascii="Times New Roman" w:hAnsi="Times New Roman" w:cs="Times New Roman"/>
          <w:b/>
          <w:bCs/>
          <w:sz w:val="20"/>
          <w:szCs w:val="20"/>
          <w:lang w:val="en-GB"/>
        </w:rPr>
        <w:t>F</w:t>
      </w:r>
      <w:r w:rsidR="00802B84" w:rsidRPr="00671861">
        <w:rPr>
          <w:rFonts w:ascii="Times New Roman" w:hAnsi="Times New Roman" w:cs="Times New Roman"/>
          <w:b/>
          <w:bCs/>
          <w:sz w:val="20"/>
          <w:szCs w:val="20"/>
          <w:lang w:val="en-GB"/>
        </w:rPr>
        <w:t xml:space="preserve">or </w:t>
      </w:r>
      <w:r w:rsidR="00504BF0">
        <w:rPr>
          <w:rFonts w:ascii="Times New Roman" w:hAnsi="Times New Roman" w:cs="Times New Roman"/>
          <w:b/>
          <w:bCs/>
          <w:sz w:val="20"/>
          <w:szCs w:val="20"/>
          <w:lang w:val="en-GB"/>
        </w:rPr>
        <w:t xml:space="preserve">intra-frequency </w:t>
      </w:r>
      <w:r w:rsidR="00802B84" w:rsidRPr="00671861">
        <w:rPr>
          <w:rFonts w:ascii="Times New Roman" w:hAnsi="Times New Roman" w:cs="Times New Roman"/>
          <w:b/>
          <w:bCs/>
          <w:sz w:val="20"/>
          <w:szCs w:val="20"/>
          <w:lang w:val="en-GB"/>
        </w:rPr>
        <w:t xml:space="preserve">intra-cell prediction, </w:t>
      </w:r>
      <w:r w:rsidR="005F64B5" w:rsidRPr="00671861">
        <w:rPr>
          <w:rFonts w:ascii="Times New Roman" w:hAnsi="Times New Roman" w:cs="Times New Roman"/>
          <w:b/>
          <w:bCs/>
          <w:sz w:val="20"/>
          <w:szCs w:val="20"/>
          <w:lang w:val="en-GB"/>
        </w:rPr>
        <w:t>RAN4 to study the RRM impact of observation window and prediction window defined in RAN2.</w:t>
      </w:r>
    </w:p>
    <w:p w14:paraId="588A8525" w14:textId="67BAF64C" w:rsidR="007A1239" w:rsidRPr="00581FA4" w:rsidRDefault="007A1239" w:rsidP="007A1239">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t>2.</w:t>
      </w:r>
      <w:r w:rsidR="00AD5FD2">
        <w:rPr>
          <w:rFonts w:ascii="Times New Roman" w:hAnsi="Times New Roman" w:cs="Times New Roman"/>
          <w:sz w:val="28"/>
          <w:szCs w:val="28"/>
        </w:rPr>
        <w:t>5</w:t>
      </w:r>
      <w:r>
        <w:rPr>
          <w:rFonts w:ascii="Times New Roman" w:hAnsi="Times New Roman" w:cs="Times New Roman"/>
          <w:sz w:val="28"/>
          <w:szCs w:val="28"/>
        </w:rPr>
        <w:t xml:space="preserve"> </w:t>
      </w:r>
      <w:r w:rsidRPr="00581FA4">
        <w:rPr>
          <w:rFonts w:ascii="Times New Roman" w:hAnsi="Times New Roman" w:cs="Times New Roman"/>
          <w:sz w:val="28"/>
          <w:szCs w:val="28"/>
        </w:rPr>
        <w:t>Int</w:t>
      </w:r>
      <w:r>
        <w:rPr>
          <w:rFonts w:ascii="Times New Roman" w:hAnsi="Times New Roman" w:cs="Times New Roman"/>
          <w:sz w:val="28"/>
          <w:szCs w:val="28"/>
        </w:rPr>
        <w:t>er</w:t>
      </w:r>
      <w:r w:rsidRPr="00581FA4">
        <w:rPr>
          <w:rFonts w:ascii="Times New Roman" w:hAnsi="Times New Roman" w:cs="Times New Roman"/>
          <w:sz w:val="28"/>
          <w:szCs w:val="28"/>
        </w:rPr>
        <w:t xml:space="preserve">-frequency </w:t>
      </w:r>
      <w:r w:rsidR="007B2253">
        <w:rPr>
          <w:rFonts w:ascii="Times New Roman" w:hAnsi="Times New Roman" w:cs="Times New Roman"/>
          <w:sz w:val="28"/>
          <w:szCs w:val="28"/>
        </w:rPr>
        <w:t xml:space="preserve">inter-cell </w:t>
      </w:r>
      <w:r>
        <w:rPr>
          <w:rFonts w:ascii="Times New Roman" w:hAnsi="Times New Roman" w:cs="Times New Roman"/>
          <w:sz w:val="28"/>
          <w:szCs w:val="28"/>
        </w:rPr>
        <w:t>prediction</w:t>
      </w:r>
    </w:p>
    <w:p w14:paraId="4CC17051" w14:textId="743915D5" w:rsidR="00E154C7" w:rsidRPr="005F7C91" w:rsidRDefault="005F7C91" w:rsidP="005F7C91">
      <w:pPr>
        <w:spacing w:afterLines="50" w:after="120"/>
        <w:rPr>
          <w:rFonts w:ascii="Times New Roman" w:hAnsi="Times New Roman" w:cs="Times New Roman"/>
          <w:sz w:val="20"/>
          <w:szCs w:val="20"/>
          <w:lang w:val="en-GB"/>
        </w:rPr>
      </w:pPr>
      <w:r w:rsidRPr="005F7C91">
        <w:rPr>
          <w:rFonts w:ascii="Times New Roman" w:hAnsi="Times New Roman" w:cs="Times New Roman"/>
          <w:sz w:val="20"/>
          <w:szCs w:val="20"/>
          <w:lang w:val="en-GB"/>
        </w:rPr>
        <w:t>In TR</w:t>
      </w:r>
      <w:r w:rsidR="00366282">
        <w:rPr>
          <w:rFonts w:ascii="Times New Roman" w:hAnsi="Times New Roman" w:cs="Times New Roman"/>
          <w:sz w:val="20"/>
          <w:szCs w:val="20"/>
          <w:lang w:val="en-GB"/>
        </w:rPr>
        <w:t>[2]</w:t>
      </w:r>
      <w:r w:rsidRPr="005F7C91">
        <w:rPr>
          <w:rFonts w:ascii="Times New Roman" w:hAnsi="Times New Roman" w:cs="Times New Roman"/>
          <w:sz w:val="20"/>
          <w:szCs w:val="20"/>
          <w:lang w:val="en-GB"/>
        </w:rPr>
        <w:t xml:space="preserve">, </w:t>
      </w:r>
      <w:r w:rsidR="004721C2" w:rsidRPr="005F7C91">
        <w:rPr>
          <w:rFonts w:ascii="Times New Roman" w:hAnsi="Times New Roman" w:cs="Times New Roman"/>
          <w:sz w:val="20"/>
          <w:szCs w:val="20"/>
          <w:lang w:val="en-GB"/>
        </w:rPr>
        <w:t>RAN2 agrees that:</w:t>
      </w:r>
    </w:p>
    <w:tbl>
      <w:tblPr>
        <w:tblStyle w:val="a3"/>
        <w:tblW w:w="0" w:type="auto"/>
        <w:tblLook w:val="04A0" w:firstRow="1" w:lastRow="0" w:firstColumn="1" w:lastColumn="0" w:noHBand="0" w:noVBand="1"/>
      </w:tblPr>
      <w:tblGrid>
        <w:gridCol w:w="9628"/>
      </w:tblGrid>
      <w:tr w:rsidR="0076185F" w14:paraId="5676526B" w14:textId="77777777" w:rsidTr="0076185F">
        <w:tc>
          <w:tcPr>
            <w:tcW w:w="9628" w:type="dxa"/>
          </w:tcPr>
          <w:p w14:paraId="5BF1632B" w14:textId="6386FC56" w:rsidR="0076185F" w:rsidRPr="0076185F" w:rsidRDefault="0076185F" w:rsidP="00A22637">
            <w:r w:rsidRPr="00BB42AC">
              <w:t>For both Intra-frequency</w:t>
            </w:r>
            <w:r>
              <w:t xml:space="preserve"> prediction inter-cell prediction </w:t>
            </w:r>
            <w:r w:rsidRPr="00BB42AC">
              <w:t xml:space="preserve">and </w:t>
            </w:r>
            <w:r>
              <w:t xml:space="preserve">FR1 to FR1 </w:t>
            </w:r>
            <w:r w:rsidRPr="00BB42AC">
              <w:t>inter-frequency inter-cell prediction,</w:t>
            </w:r>
            <w:r>
              <w:t xml:space="preserve"> no measurement is</w:t>
            </w:r>
            <w:r w:rsidRPr="00BB42AC">
              <w:t xml:space="preserve"> reduced in both temporal and spatial domain</w:t>
            </w:r>
            <w:r>
              <w:t xml:space="preserve"> for cell to be measured. For FR1 to FR1 </w:t>
            </w:r>
            <w:r w:rsidRPr="009B086F">
              <w:t>inter-frequency inter-cell</w:t>
            </w:r>
            <w:r>
              <w:t xml:space="preserve"> prediction, focus on the case where cell</w:t>
            </w:r>
            <w:r w:rsidRPr="009B086F">
              <w:t xml:space="preserve"> </w:t>
            </w:r>
            <w:r>
              <w:t>to be</w:t>
            </w:r>
            <w:r w:rsidRPr="009B086F">
              <w:t xml:space="preserve"> measure</w:t>
            </w:r>
            <w:r>
              <w:t>d</w:t>
            </w:r>
            <w:r w:rsidRPr="009B086F">
              <w:t xml:space="preserve"> and cell </w:t>
            </w:r>
            <w:r>
              <w:t>to be predicted</w:t>
            </w:r>
            <w:r w:rsidRPr="009B086F">
              <w:t xml:space="preserve"> are </w:t>
            </w:r>
            <w:r>
              <w:t xml:space="preserve">located </w:t>
            </w:r>
            <w:r w:rsidRPr="009B086F">
              <w:t>in the same sector</w:t>
            </w:r>
            <w:r>
              <w:t xml:space="preserve"> of either serving site or same </w:t>
            </w:r>
            <w:r w:rsidR="00C67791">
              <w:t>neighboring</w:t>
            </w:r>
            <w:r>
              <w:t xml:space="preserve"> site.</w:t>
            </w:r>
            <w:r w:rsidRPr="000564B2">
              <w:t xml:space="preserve"> </w:t>
            </w:r>
            <w:r>
              <w:t xml:space="preserve">If </w:t>
            </w:r>
            <w:r w:rsidRPr="0030305E">
              <w:t xml:space="preserve">inter-frequency correlation model </w:t>
            </w:r>
            <w:r>
              <w:t>is assumed, s</w:t>
            </w:r>
            <w:r w:rsidRPr="0030305E">
              <w:t xml:space="preserve">ection 7.6.5 in </w:t>
            </w:r>
            <w:r>
              <w:t>[4]</w:t>
            </w:r>
            <w:r w:rsidRPr="0030305E">
              <w:t xml:space="preserve"> is taken as baseline for inter-frequency correlation model.</w:t>
            </w:r>
            <w:r>
              <w:t xml:space="preserve"> FR1 to FR1 </w:t>
            </w:r>
            <w:r w:rsidRPr="009B086F">
              <w:t>inter-frequency inter-cell</w:t>
            </w:r>
            <w:r>
              <w:t xml:space="preserve"> prediction is applicable for all RRM sub-use cases.</w:t>
            </w:r>
          </w:p>
        </w:tc>
      </w:tr>
    </w:tbl>
    <w:p w14:paraId="06AA99AE" w14:textId="5AD941F4" w:rsidR="004721C2" w:rsidRDefault="00D81906" w:rsidP="006D5AD0">
      <w:pPr>
        <w:spacing w:beforeLines="50" w:before="120" w:afterLines="50" w:after="120"/>
        <w:rPr>
          <w:rFonts w:ascii="Times New Roman" w:hAnsi="Times New Roman" w:cs="Times New Roman"/>
          <w:sz w:val="20"/>
          <w:szCs w:val="20"/>
          <w:lang w:val="en-GB"/>
        </w:rPr>
      </w:pPr>
      <w:r w:rsidRPr="00D81906">
        <w:rPr>
          <w:rFonts w:ascii="Times New Roman" w:hAnsi="Times New Roman" w:cs="Times New Roman"/>
          <w:sz w:val="20"/>
          <w:szCs w:val="20"/>
          <w:lang w:val="en-GB"/>
        </w:rPr>
        <w:t>For inter-frequency inter-cell RSRP prediction, UE may skip the measurement for another cell on other frequency. Then it’s possible to reduce CSSF.</w:t>
      </w:r>
    </w:p>
    <w:p w14:paraId="3AC1B907" w14:textId="621A0106" w:rsidR="0058316A" w:rsidRPr="00802B84" w:rsidRDefault="00802B84" w:rsidP="00802B84">
      <w:pPr>
        <w:spacing w:afterLines="50" w:after="120"/>
        <w:rPr>
          <w:rFonts w:ascii="Times New Roman" w:hAnsi="Times New Roman" w:cs="Times New Roman"/>
          <w:b/>
          <w:bCs/>
          <w:sz w:val="20"/>
          <w:szCs w:val="20"/>
          <w:lang w:val="en-GB"/>
        </w:rPr>
      </w:pPr>
      <w:r w:rsidRPr="00802B84">
        <w:rPr>
          <w:rFonts w:ascii="Times New Roman" w:hAnsi="Times New Roman" w:cs="Times New Roman"/>
          <w:b/>
          <w:bCs/>
          <w:sz w:val="20"/>
          <w:szCs w:val="20"/>
          <w:lang w:val="en-GB"/>
        </w:rPr>
        <w:t>Observation</w:t>
      </w:r>
      <w:r w:rsidR="00341922">
        <w:rPr>
          <w:rFonts w:ascii="Times New Roman" w:hAnsi="Times New Roman" w:cs="Times New Roman"/>
          <w:b/>
          <w:bCs/>
          <w:sz w:val="20"/>
          <w:szCs w:val="20"/>
          <w:lang w:val="en-GB"/>
        </w:rPr>
        <w:t xml:space="preserve"> </w:t>
      </w:r>
      <w:r w:rsidR="001251D0">
        <w:rPr>
          <w:rFonts w:ascii="Times New Roman" w:hAnsi="Times New Roman" w:cs="Times New Roman"/>
          <w:b/>
          <w:bCs/>
          <w:sz w:val="20"/>
          <w:szCs w:val="20"/>
          <w:lang w:val="en-GB"/>
        </w:rPr>
        <w:t>5</w:t>
      </w:r>
      <w:r w:rsidRPr="00802B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w:t>
      </w:r>
      <w:r w:rsidRPr="00802B84">
        <w:rPr>
          <w:rFonts w:ascii="Times New Roman" w:hAnsi="Times New Roman" w:cs="Times New Roman"/>
          <w:b/>
          <w:bCs/>
          <w:sz w:val="20"/>
          <w:szCs w:val="20"/>
          <w:lang w:val="en-GB"/>
        </w:rPr>
        <w:t>nter-frequency inter-cell RSRP prediction will have impact on CSSF reduction in measurement period.</w:t>
      </w:r>
    </w:p>
    <w:p w14:paraId="066F61B6" w14:textId="77777777" w:rsidR="004E682D" w:rsidRPr="004E682D" w:rsidRDefault="004E682D" w:rsidP="004E682D">
      <w:pPr>
        <w:spacing w:afterLines="50" w:after="120"/>
        <w:rPr>
          <w:rFonts w:ascii="Times New Roman" w:hAnsi="Times New Roman" w:cs="Times New Roman"/>
          <w:b/>
          <w:bCs/>
          <w:sz w:val="20"/>
          <w:szCs w:val="20"/>
          <w:lang w:val="en-GB"/>
        </w:rPr>
      </w:pPr>
      <w:r w:rsidRPr="004E682D">
        <w:rPr>
          <w:rFonts w:ascii="Times New Roman" w:hAnsi="Times New Roman" w:cs="Times New Roman"/>
          <w:b/>
          <w:bCs/>
          <w:sz w:val="20"/>
          <w:szCs w:val="20"/>
        </w:rPr>
        <w:t xml:space="preserve">Proposal 5: For </w:t>
      </w:r>
      <w:r w:rsidRPr="004E682D">
        <w:rPr>
          <w:rFonts w:ascii="Times New Roman" w:hAnsi="Times New Roman" w:cs="Times New Roman"/>
          <w:b/>
          <w:bCs/>
          <w:sz w:val="20"/>
          <w:szCs w:val="20"/>
          <w:lang w:val="en-GB"/>
        </w:rPr>
        <w:t>inter-frequency inter-cell RSRP prediction, RAN4 to study the impact on CSSF reduction in measurement period.</w:t>
      </w:r>
    </w:p>
    <w:p w14:paraId="12280C66" w14:textId="02130A23" w:rsidR="006534F3" w:rsidRPr="0025255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Conclusion</w:t>
      </w:r>
    </w:p>
    <w:p w14:paraId="0E255483" w14:textId="3A8A9809"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E437E4">
        <w:rPr>
          <w:rFonts w:ascii="Times New Roman" w:eastAsia="宋体" w:hAnsi="Times New Roman" w:cs="Times New Roman"/>
          <w:bCs/>
          <w:kern w:val="0"/>
          <w:sz w:val="20"/>
          <w:szCs w:val="20"/>
        </w:rPr>
        <w:t>In this contribution, we provide the following proposals:</w:t>
      </w:r>
    </w:p>
    <w:p w14:paraId="0F163A20" w14:textId="77777777" w:rsidR="001251D0" w:rsidRPr="00C74E5F" w:rsidRDefault="001251D0" w:rsidP="001251D0">
      <w:pPr>
        <w:rPr>
          <w:rFonts w:ascii="Times New Roman" w:hAnsi="Times New Roman" w:cs="Times New Roman"/>
          <w:b/>
          <w:bCs/>
          <w:sz w:val="20"/>
          <w:szCs w:val="20"/>
          <w:lang w:val="en-GB"/>
        </w:rPr>
      </w:pPr>
      <w:r w:rsidRPr="00C74E5F">
        <w:rPr>
          <w:rFonts w:ascii="Times New Roman" w:hAnsi="Times New Roman" w:cs="Times New Roman" w:hint="eastAsia"/>
          <w:b/>
          <w:bCs/>
          <w:sz w:val="20"/>
          <w:szCs w:val="20"/>
          <w:lang w:val="en-GB"/>
        </w:rPr>
        <w:t>P</w:t>
      </w:r>
      <w:r w:rsidRPr="00C74E5F">
        <w:rPr>
          <w:rFonts w:ascii="Times New Roman" w:hAnsi="Times New Roman" w:cs="Times New Roman"/>
          <w:b/>
          <w:bCs/>
          <w:sz w:val="20"/>
          <w:szCs w:val="20"/>
          <w:lang w:val="en-GB"/>
        </w:rPr>
        <w:t>roposal 1: RRM measurement prediction and RLF failure prediction will have RRM impact.</w:t>
      </w:r>
      <w:r w:rsidRPr="00C74E5F">
        <w:rPr>
          <w:rFonts w:ascii="Times New Roman" w:hAnsi="Times New Roman" w:cs="Times New Roman" w:hint="eastAsia"/>
          <w:b/>
          <w:bCs/>
          <w:sz w:val="20"/>
          <w:szCs w:val="20"/>
          <w:lang w:val="en-GB"/>
        </w:rPr>
        <w:t xml:space="preserve"> </w:t>
      </w:r>
      <w:r w:rsidRPr="00C74E5F">
        <w:rPr>
          <w:rFonts w:ascii="Times New Roman" w:hAnsi="Times New Roman" w:cs="Times New Roman"/>
          <w:b/>
          <w:bCs/>
          <w:sz w:val="20"/>
          <w:szCs w:val="20"/>
          <w:lang w:val="en-GB"/>
        </w:rPr>
        <w:t xml:space="preserve">RAN4 to study the impact of RRM measurement prediction first. </w:t>
      </w:r>
    </w:p>
    <w:p w14:paraId="0EF3367C" w14:textId="77777777" w:rsidR="001251D0" w:rsidRPr="00E3220C" w:rsidRDefault="001251D0" w:rsidP="001251D0">
      <w:pPr>
        <w:spacing w:beforeLines="50" w:before="120" w:afterLines="50" w:after="120"/>
        <w:rPr>
          <w:rFonts w:ascii="Times New Roman" w:hAnsi="Times New Roman" w:cs="Times New Roman"/>
          <w:b/>
          <w:bCs/>
          <w:sz w:val="20"/>
          <w:szCs w:val="20"/>
          <w:lang w:val="en-GB"/>
        </w:rPr>
      </w:pPr>
      <w:r w:rsidRPr="00E3220C">
        <w:rPr>
          <w:rFonts w:ascii="Times New Roman" w:hAnsi="Times New Roman" w:cs="Times New Roman"/>
          <w:b/>
          <w:bCs/>
          <w:sz w:val="20"/>
          <w:szCs w:val="20"/>
        </w:rPr>
        <w:t>Observation</w:t>
      </w:r>
      <w:r>
        <w:rPr>
          <w:rFonts w:ascii="Times New Roman" w:hAnsi="Times New Roman" w:cs="Times New Roman"/>
          <w:b/>
          <w:bCs/>
          <w:sz w:val="20"/>
          <w:szCs w:val="20"/>
        </w:rPr>
        <w:t xml:space="preserve"> 1</w:t>
      </w:r>
      <w:r w:rsidRPr="00E3220C">
        <w:rPr>
          <w:rFonts w:ascii="Times New Roman" w:hAnsi="Times New Roman" w:cs="Times New Roman"/>
          <w:b/>
          <w:bCs/>
          <w:sz w:val="20"/>
          <w:szCs w:val="20"/>
        </w:rPr>
        <w:t>: In RAN2, RSRP prediction is defined as average L3 RSRP difference between predicted L3 filtered cell-level measurement result and actual L3 filtered cell-level measurement result of the same cell.</w:t>
      </w:r>
    </w:p>
    <w:p w14:paraId="71F776A5" w14:textId="3165E451" w:rsidR="00A83090" w:rsidRPr="001251D0" w:rsidRDefault="001251D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lang w:val="en-GB"/>
        </w:rPr>
      </w:pPr>
      <w:r w:rsidRPr="00633BA4">
        <w:rPr>
          <w:rFonts w:ascii="Times New Roman" w:hAnsi="Times New Roman" w:cs="Times New Roman" w:hint="eastAsia"/>
          <w:b/>
          <w:bCs/>
          <w:sz w:val="20"/>
          <w:szCs w:val="20"/>
          <w:lang w:val="en-GB"/>
        </w:rPr>
        <w:t>P</w:t>
      </w:r>
      <w:r w:rsidRPr="00633BA4">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2</w:t>
      </w:r>
      <w:r w:rsidRPr="00633BA4">
        <w:rPr>
          <w:rFonts w:ascii="Times New Roman" w:hAnsi="Times New Roman" w:cs="Times New Roman"/>
          <w:b/>
          <w:bCs/>
          <w:sz w:val="20"/>
          <w:szCs w:val="20"/>
          <w:lang w:val="en-GB"/>
        </w:rPr>
        <w:t>: RAN4 needs to define L3 filtered cell-level RSRP prediction accuracy requirement.</w:t>
      </w:r>
    </w:p>
    <w:p w14:paraId="698D100D" w14:textId="499CE36D" w:rsidR="008E5732" w:rsidRPr="004539A4" w:rsidRDefault="008E5732" w:rsidP="008E5732">
      <w:pPr>
        <w:spacing w:afterLines="50" w:after="120"/>
        <w:rPr>
          <w:rFonts w:ascii="Times New Roman" w:hAnsi="Times New Roman" w:cs="Times New Roman" w:hint="eastAsia"/>
          <w:sz w:val="20"/>
          <w:szCs w:val="20"/>
        </w:rPr>
      </w:pPr>
      <w:r w:rsidRPr="00513716">
        <w:rPr>
          <w:rFonts w:ascii="Times New Roman" w:hAnsi="Times New Roman" w:cs="Times New Roman" w:hint="eastAsia"/>
          <w:b/>
          <w:bCs/>
          <w:sz w:val="20"/>
          <w:szCs w:val="20"/>
        </w:rPr>
        <w:t>P</w:t>
      </w:r>
      <w:r w:rsidRPr="00513716">
        <w:rPr>
          <w:rFonts w:ascii="Times New Roman" w:hAnsi="Times New Roman" w:cs="Times New Roman"/>
          <w:b/>
          <w:bCs/>
          <w:sz w:val="20"/>
          <w:szCs w:val="20"/>
        </w:rPr>
        <w:t xml:space="preserve">roposal </w:t>
      </w:r>
      <w:r>
        <w:rPr>
          <w:rFonts w:ascii="Times New Roman" w:hAnsi="Times New Roman" w:cs="Times New Roman"/>
          <w:b/>
          <w:bCs/>
          <w:sz w:val="20"/>
          <w:szCs w:val="20"/>
        </w:rPr>
        <w:t>3</w:t>
      </w:r>
      <w:r w:rsidRPr="00513716">
        <w:rPr>
          <w:rFonts w:ascii="Times New Roman" w:hAnsi="Times New Roman" w:cs="Times New Roman"/>
          <w:b/>
          <w:bCs/>
          <w:sz w:val="20"/>
          <w:szCs w:val="20"/>
        </w:rPr>
        <w:t xml:space="preserve">: </w:t>
      </w:r>
      <w:r w:rsidR="006C3A91">
        <w:rPr>
          <w:rFonts w:ascii="Times New Roman" w:hAnsi="Times New Roman" w:cs="Times New Roman"/>
          <w:b/>
          <w:bCs/>
          <w:sz w:val="20"/>
          <w:szCs w:val="20"/>
        </w:rPr>
        <w:t xml:space="preserve">If RAN4 would like to analyze the </w:t>
      </w:r>
      <w:r w:rsidR="00D31012">
        <w:rPr>
          <w:rFonts w:ascii="Times New Roman" w:hAnsi="Times New Roman" w:cs="Times New Roman"/>
          <w:b/>
          <w:bCs/>
          <w:sz w:val="20"/>
          <w:szCs w:val="20"/>
        </w:rPr>
        <w:t>RSRP prediction accuracy</w:t>
      </w:r>
      <w:r w:rsidR="006C3A91">
        <w:rPr>
          <w:rFonts w:ascii="Times New Roman" w:hAnsi="Times New Roman" w:cs="Times New Roman"/>
          <w:b/>
          <w:bCs/>
          <w:sz w:val="20"/>
          <w:szCs w:val="20"/>
        </w:rPr>
        <w:t xml:space="preserve"> degradation due to measurement error, suggest </w:t>
      </w:r>
      <w:r w:rsidRPr="005F6D41">
        <w:rPr>
          <w:rFonts w:ascii="Times New Roman" w:hAnsi="Times New Roman" w:cs="Times New Roman"/>
          <w:b/>
          <w:bCs/>
          <w:sz w:val="20"/>
          <w:szCs w:val="20"/>
        </w:rPr>
        <w:t xml:space="preserve">RAN4 </w:t>
      </w:r>
      <w:r>
        <w:rPr>
          <w:rFonts w:ascii="Times New Roman" w:hAnsi="Times New Roman" w:cs="Times New Roman"/>
          <w:b/>
          <w:bCs/>
          <w:sz w:val="20"/>
          <w:szCs w:val="20"/>
        </w:rPr>
        <w:t xml:space="preserve">to </w:t>
      </w:r>
      <w:r w:rsidRPr="005F6D41">
        <w:rPr>
          <w:rFonts w:ascii="Times New Roman" w:hAnsi="Times New Roman" w:cs="Times New Roman"/>
          <w:b/>
          <w:bCs/>
          <w:sz w:val="20"/>
          <w:szCs w:val="20"/>
        </w:rPr>
        <w:t xml:space="preserve">align the assumptions </w:t>
      </w:r>
      <w:r>
        <w:rPr>
          <w:rFonts w:ascii="Times New Roman" w:hAnsi="Times New Roman" w:cs="Times New Roman"/>
          <w:b/>
          <w:bCs/>
          <w:sz w:val="20"/>
          <w:szCs w:val="20"/>
        </w:rPr>
        <w:t>of</w:t>
      </w:r>
      <w:r w:rsidRPr="005F6D41">
        <w:rPr>
          <w:rFonts w:ascii="Times New Roman" w:hAnsi="Times New Roman" w:cs="Times New Roman"/>
          <w:b/>
          <w:bCs/>
          <w:sz w:val="20"/>
          <w:szCs w:val="20"/>
        </w:rPr>
        <w:t xml:space="preserve"> input data</w:t>
      </w:r>
      <w:r w:rsidRPr="00F80197">
        <w:rPr>
          <w:rFonts w:ascii="Times New Roman" w:hAnsi="Times New Roman" w:cs="Times New Roman"/>
          <w:b/>
          <w:bCs/>
          <w:sz w:val="20"/>
          <w:szCs w:val="20"/>
        </w:rPr>
        <w:t xml:space="preserve"> and labels for training and test first</w:t>
      </w:r>
      <w:r w:rsidRPr="00F80197">
        <w:rPr>
          <w:rFonts w:ascii="Times New Roman" w:hAnsi="Times New Roman" w:cs="Times New Roman"/>
          <w:b/>
          <w:bCs/>
          <w:sz w:val="20"/>
          <w:szCs w:val="20"/>
          <w:lang w:val="en-GB"/>
        </w:rPr>
        <w:t>.</w:t>
      </w:r>
    </w:p>
    <w:p w14:paraId="1AA63872" w14:textId="3278A69B" w:rsidR="001251D0" w:rsidRDefault="001251D0" w:rsidP="001251D0">
      <w:pPr>
        <w:spacing w:afterLines="50" w:after="120"/>
        <w:rPr>
          <w:rFonts w:ascii="Times New Roman" w:hAnsi="Times New Roman" w:cs="Times New Roman"/>
          <w:b/>
          <w:bCs/>
          <w:sz w:val="20"/>
          <w:szCs w:val="20"/>
          <w:lang w:val="en-GB"/>
        </w:rPr>
      </w:pPr>
      <w:r w:rsidRPr="00B9431C">
        <w:rPr>
          <w:rFonts w:ascii="Times New Roman" w:hAnsi="Times New Roman" w:cs="Times New Roman" w:hint="eastAsia"/>
          <w:b/>
          <w:bCs/>
          <w:sz w:val="20"/>
          <w:szCs w:val="20"/>
          <w:lang w:val="en-GB"/>
        </w:rPr>
        <w:t>O</w:t>
      </w:r>
      <w:r w:rsidRPr="00B9431C">
        <w:rPr>
          <w:rFonts w:ascii="Times New Roman" w:hAnsi="Times New Roman" w:cs="Times New Roman"/>
          <w:b/>
          <w:bCs/>
          <w:sz w:val="20"/>
          <w:szCs w:val="20"/>
          <w:lang w:val="en-GB"/>
        </w:rPr>
        <w:t xml:space="preserve">bservation </w:t>
      </w:r>
      <w:r>
        <w:rPr>
          <w:rFonts w:ascii="Times New Roman" w:hAnsi="Times New Roman" w:cs="Times New Roman"/>
          <w:b/>
          <w:bCs/>
          <w:sz w:val="20"/>
          <w:szCs w:val="20"/>
          <w:lang w:val="en-GB"/>
        </w:rPr>
        <w:t>2</w:t>
      </w:r>
      <w:r w:rsidRPr="00B9431C">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For </w:t>
      </w:r>
      <w:r w:rsidRPr="00190A0F">
        <w:rPr>
          <w:rFonts w:ascii="Times New Roman" w:hAnsi="Times New Roman" w:cs="Times New Roman"/>
          <w:b/>
          <w:bCs/>
          <w:sz w:val="20"/>
          <w:szCs w:val="20"/>
          <w:lang w:val="en-GB"/>
        </w:rPr>
        <w:t>Intra-frequency intra-cell temporal domain prediction</w:t>
      </w:r>
      <w:r>
        <w:rPr>
          <w:rFonts w:ascii="Times New Roman" w:hAnsi="Times New Roman" w:cs="Times New Roman"/>
          <w:b/>
          <w:bCs/>
          <w:sz w:val="20"/>
          <w:szCs w:val="20"/>
          <w:lang w:val="en-GB"/>
        </w:rPr>
        <w:t xml:space="preserve">, RAN2 </w:t>
      </w:r>
      <w:r w:rsidRPr="00B9431C">
        <w:rPr>
          <w:rFonts w:ascii="Times New Roman" w:hAnsi="Times New Roman" w:cs="Times New Roman"/>
          <w:b/>
          <w:bCs/>
          <w:sz w:val="20"/>
          <w:szCs w:val="20"/>
          <w:lang w:val="en-GB"/>
        </w:rPr>
        <w:t xml:space="preserve">will define </w:t>
      </w:r>
      <w:r>
        <w:rPr>
          <w:rFonts w:ascii="Times New Roman" w:hAnsi="Times New Roman" w:cs="Times New Roman"/>
          <w:b/>
          <w:bCs/>
          <w:sz w:val="20"/>
          <w:szCs w:val="20"/>
          <w:lang w:val="en-GB"/>
        </w:rPr>
        <w:t>two temporal domain cases</w:t>
      </w:r>
      <w:r w:rsidRPr="00B9431C">
        <w:rPr>
          <w:rFonts w:ascii="Times New Roman" w:hAnsi="Times New Roman" w:cs="Times New Roman"/>
          <w:b/>
          <w:bCs/>
          <w:sz w:val="20"/>
          <w:szCs w:val="20"/>
          <w:lang w:val="en-GB"/>
        </w:rPr>
        <w:t xml:space="preserve"> in TR</w:t>
      </w:r>
      <w:r>
        <w:rPr>
          <w:rFonts w:ascii="Times New Roman" w:hAnsi="Times New Roman" w:cs="Times New Roman"/>
          <w:b/>
          <w:bCs/>
          <w:sz w:val="20"/>
          <w:szCs w:val="20"/>
          <w:lang w:val="en-GB"/>
        </w:rPr>
        <w:t>, e.g. case A and case B, based on observation window and prediction window.</w:t>
      </w:r>
    </w:p>
    <w:p w14:paraId="7FBC0395" w14:textId="77777777" w:rsidR="004A1066" w:rsidRPr="00546DCC" w:rsidRDefault="004A1066" w:rsidP="004A1066">
      <w:pPr>
        <w:spacing w:afterLines="50" w:after="12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3</w:t>
      </w:r>
      <w:r w:rsidRPr="00546DCC">
        <w:rPr>
          <w:rFonts w:ascii="Times New Roman" w:hAnsi="Times New Roman" w:cs="Times New Roman" w:hint="eastAsia"/>
          <w:b/>
          <w:bCs/>
          <w:sz w:val="20"/>
          <w:szCs w:val="20"/>
          <w:lang w:val="en-GB"/>
        </w:rPr>
        <w:t>:</w:t>
      </w:r>
      <w:r w:rsidRPr="00546DCC">
        <w:rPr>
          <w:rFonts w:ascii="Times New Roman" w:hAnsi="Times New Roman" w:cs="Times New Roman"/>
          <w:b/>
          <w:bCs/>
          <w:sz w:val="20"/>
          <w:szCs w:val="20"/>
          <w:lang w:val="en-GB"/>
        </w:rPr>
        <w:t xml:space="preserve"> Observation window and prediction window will have RRM impact:</w:t>
      </w:r>
    </w:p>
    <w:p w14:paraId="6AE26363" w14:textId="77777777" w:rsidR="004A1066" w:rsidRPr="00546DCC" w:rsidRDefault="004A1066" w:rsidP="004A1066">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t>Observation window will have impact on measurement duration</w:t>
      </w:r>
    </w:p>
    <w:p w14:paraId="0A0BBB56" w14:textId="77777777" w:rsidR="004A1066" w:rsidRPr="00546DCC" w:rsidRDefault="004A1066" w:rsidP="004A1066">
      <w:pPr>
        <w:pStyle w:val="a4"/>
        <w:numPr>
          <w:ilvl w:val="1"/>
          <w:numId w:val="27"/>
        </w:numPr>
        <w:spacing w:beforeLines="50" w:before="120" w:afterLines="50" w:after="120"/>
        <w:ind w:firstLineChars="0"/>
        <w:rPr>
          <w:rFonts w:ascii="Times New Roman" w:hAnsi="Times New Roman" w:cs="Times New Roman"/>
          <w:b/>
          <w:bCs/>
          <w:sz w:val="20"/>
          <w:szCs w:val="20"/>
          <w:lang w:val="en-GB"/>
        </w:rPr>
      </w:pPr>
      <w:r w:rsidRPr="00546DCC">
        <w:rPr>
          <w:rFonts w:ascii="Times New Roman" w:hAnsi="Times New Roman" w:cs="Times New Roman"/>
          <w:b/>
          <w:bCs/>
          <w:sz w:val="20"/>
          <w:szCs w:val="20"/>
          <w:lang w:val="en-GB"/>
        </w:rPr>
        <w:lastRenderedPageBreak/>
        <w:t>Prediction window will have impact on scheduling restriction</w:t>
      </w:r>
    </w:p>
    <w:p w14:paraId="65988476" w14:textId="77777777" w:rsidR="001251D0" w:rsidRPr="00671861" w:rsidRDefault="001251D0" w:rsidP="001251D0">
      <w:pPr>
        <w:spacing w:beforeLines="50" w:before="120" w:afterLines="50" w:after="120"/>
        <w:rPr>
          <w:rFonts w:ascii="Times New Roman" w:hAnsi="Times New Roman" w:cs="Times New Roman"/>
          <w:b/>
          <w:bCs/>
          <w:sz w:val="20"/>
          <w:szCs w:val="20"/>
        </w:rPr>
      </w:pPr>
      <w:r w:rsidRPr="00671861">
        <w:rPr>
          <w:rFonts w:ascii="Times New Roman" w:hAnsi="Times New Roman" w:cs="Times New Roman"/>
          <w:b/>
          <w:bCs/>
          <w:sz w:val="20"/>
          <w:szCs w:val="20"/>
        </w:rPr>
        <w:t>Observation</w:t>
      </w:r>
      <w:r>
        <w:rPr>
          <w:rFonts w:ascii="Times New Roman" w:hAnsi="Times New Roman" w:cs="Times New Roman"/>
          <w:b/>
          <w:bCs/>
          <w:sz w:val="20"/>
          <w:szCs w:val="20"/>
        </w:rPr>
        <w:t xml:space="preserve"> 4</w:t>
      </w:r>
      <w:r w:rsidRPr="00671861">
        <w:rPr>
          <w:rFonts w:ascii="Times New Roman" w:hAnsi="Times New Roman" w:cs="Times New Roman"/>
          <w:b/>
          <w:bCs/>
          <w:sz w:val="20"/>
          <w:szCs w:val="20"/>
        </w:rPr>
        <w:t xml:space="preserve">: </w:t>
      </w:r>
      <w:r>
        <w:rPr>
          <w:rFonts w:ascii="Times New Roman" w:hAnsi="Times New Roman" w:cs="Times New Roman"/>
          <w:b/>
          <w:bCs/>
          <w:sz w:val="20"/>
          <w:szCs w:val="20"/>
        </w:rPr>
        <w:t>O</w:t>
      </w:r>
      <w:r w:rsidRPr="00671861">
        <w:rPr>
          <w:rFonts w:ascii="Times New Roman" w:hAnsi="Times New Roman" w:cs="Times New Roman"/>
          <w:b/>
          <w:bCs/>
          <w:sz w:val="20"/>
          <w:szCs w:val="20"/>
        </w:rPr>
        <w:t>bservation window and prediction window length are dependent on specific sub-cases.</w:t>
      </w:r>
    </w:p>
    <w:p w14:paraId="271E8AB8" w14:textId="77777777" w:rsidR="001251D0" w:rsidRPr="00671861" w:rsidRDefault="001251D0" w:rsidP="001251D0">
      <w:pPr>
        <w:spacing w:afterLines="50" w:after="120"/>
        <w:rPr>
          <w:rFonts w:ascii="Times New Roman" w:hAnsi="Times New Roman" w:cs="Times New Roman"/>
          <w:b/>
          <w:bCs/>
          <w:sz w:val="20"/>
          <w:szCs w:val="20"/>
          <w:lang w:val="en-GB"/>
        </w:rPr>
      </w:pPr>
      <w:r w:rsidRPr="00671861">
        <w:rPr>
          <w:rFonts w:ascii="Times New Roman" w:hAnsi="Times New Roman" w:cs="Times New Roman" w:hint="eastAsia"/>
          <w:b/>
          <w:bCs/>
          <w:sz w:val="20"/>
          <w:szCs w:val="20"/>
          <w:lang w:val="en-GB"/>
        </w:rPr>
        <w:t>P</w:t>
      </w:r>
      <w:r w:rsidRPr="00671861">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4</w:t>
      </w:r>
      <w:r w:rsidRPr="00671861">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F</w:t>
      </w:r>
      <w:r w:rsidRPr="00671861">
        <w:rPr>
          <w:rFonts w:ascii="Times New Roman" w:hAnsi="Times New Roman" w:cs="Times New Roman"/>
          <w:b/>
          <w:bCs/>
          <w:sz w:val="20"/>
          <w:szCs w:val="20"/>
          <w:lang w:val="en-GB"/>
        </w:rPr>
        <w:t xml:space="preserve">or </w:t>
      </w:r>
      <w:r>
        <w:rPr>
          <w:rFonts w:ascii="Times New Roman" w:hAnsi="Times New Roman" w:cs="Times New Roman"/>
          <w:b/>
          <w:bCs/>
          <w:sz w:val="20"/>
          <w:szCs w:val="20"/>
          <w:lang w:val="en-GB"/>
        </w:rPr>
        <w:t xml:space="preserve">intra-frequency </w:t>
      </w:r>
      <w:r w:rsidRPr="00671861">
        <w:rPr>
          <w:rFonts w:ascii="Times New Roman" w:hAnsi="Times New Roman" w:cs="Times New Roman"/>
          <w:b/>
          <w:bCs/>
          <w:sz w:val="20"/>
          <w:szCs w:val="20"/>
          <w:lang w:val="en-GB"/>
        </w:rPr>
        <w:t>intra-cell prediction, RAN4 to study the RRM impact of observation window and prediction window defined in RAN2.</w:t>
      </w:r>
    </w:p>
    <w:p w14:paraId="24FEC37B" w14:textId="77777777" w:rsidR="00AD3C5D" w:rsidRPr="00AD3C5D" w:rsidRDefault="00AD3C5D" w:rsidP="00AD3C5D">
      <w:pPr>
        <w:spacing w:afterLines="50" w:after="120"/>
        <w:rPr>
          <w:rFonts w:ascii="Times New Roman" w:hAnsi="Times New Roman" w:cs="Times New Roman"/>
          <w:b/>
          <w:bCs/>
          <w:sz w:val="20"/>
          <w:szCs w:val="20"/>
          <w:lang w:val="en-GB"/>
        </w:rPr>
      </w:pPr>
      <w:r w:rsidRPr="00802B84">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5</w:t>
      </w:r>
      <w:r w:rsidRPr="00802B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w:t>
      </w:r>
      <w:r w:rsidRPr="00802B84">
        <w:rPr>
          <w:rFonts w:ascii="Times New Roman" w:hAnsi="Times New Roman" w:cs="Times New Roman"/>
          <w:b/>
          <w:bCs/>
          <w:sz w:val="20"/>
          <w:szCs w:val="20"/>
          <w:lang w:val="en-GB"/>
        </w:rPr>
        <w:t xml:space="preserve">nter-frequency inter-cell RSRP prediction will have impact on CSSF reduction in measurement </w:t>
      </w:r>
      <w:r w:rsidRPr="00AD3C5D">
        <w:rPr>
          <w:rFonts w:ascii="Times New Roman" w:hAnsi="Times New Roman" w:cs="Times New Roman"/>
          <w:b/>
          <w:bCs/>
          <w:sz w:val="20"/>
          <w:szCs w:val="20"/>
          <w:lang w:val="en-GB"/>
        </w:rPr>
        <w:t>period.</w:t>
      </w:r>
    </w:p>
    <w:p w14:paraId="5C9E0346" w14:textId="53640370" w:rsidR="00AD3C5D" w:rsidRPr="00AD3C5D" w:rsidRDefault="00AD3C5D" w:rsidP="00AD3C5D">
      <w:pPr>
        <w:spacing w:afterLines="50" w:after="120"/>
        <w:rPr>
          <w:rFonts w:ascii="Times New Roman" w:hAnsi="Times New Roman" w:cs="Times New Roman"/>
          <w:b/>
          <w:bCs/>
          <w:sz w:val="20"/>
          <w:szCs w:val="20"/>
          <w:lang w:val="en-GB"/>
        </w:rPr>
      </w:pPr>
      <w:r w:rsidRPr="00AD3C5D">
        <w:rPr>
          <w:rFonts w:ascii="Times New Roman" w:hAnsi="Times New Roman" w:cs="Times New Roman"/>
          <w:b/>
          <w:bCs/>
          <w:sz w:val="20"/>
          <w:szCs w:val="20"/>
        </w:rPr>
        <w:t xml:space="preserve">Proposal 5: </w:t>
      </w:r>
      <w:r w:rsidR="00E23553">
        <w:rPr>
          <w:rFonts w:ascii="Times New Roman" w:hAnsi="Times New Roman" w:cs="Times New Roman"/>
          <w:b/>
          <w:bCs/>
          <w:sz w:val="20"/>
          <w:szCs w:val="20"/>
        </w:rPr>
        <w:t xml:space="preserve">For </w:t>
      </w:r>
      <w:r w:rsidR="00E23553">
        <w:rPr>
          <w:rFonts w:ascii="Times New Roman" w:hAnsi="Times New Roman" w:cs="Times New Roman"/>
          <w:b/>
          <w:bCs/>
          <w:sz w:val="20"/>
          <w:szCs w:val="20"/>
          <w:lang w:val="en-GB"/>
        </w:rPr>
        <w:t>i</w:t>
      </w:r>
      <w:r w:rsidRPr="00AD3C5D">
        <w:rPr>
          <w:rFonts w:ascii="Times New Roman" w:hAnsi="Times New Roman" w:cs="Times New Roman"/>
          <w:b/>
          <w:bCs/>
          <w:sz w:val="20"/>
          <w:szCs w:val="20"/>
          <w:lang w:val="en-GB"/>
        </w:rPr>
        <w:t>nter-frequency inter-cell RSRP prediction</w:t>
      </w:r>
      <w:r w:rsidR="00E23553">
        <w:rPr>
          <w:rFonts w:ascii="Times New Roman" w:hAnsi="Times New Roman" w:cs="Times New Roman"/>
          <w:b/>
          <w:bCs/>
          <w:sz w:val="20"/>
          <w:szCs w:val="20"/>
          <w:lang w:val="en-GB"/>
        </w:rPr>
        <w:t xml:space="preserve">, RAN4 to study the </w:t>
      </w:r>
      <w:r w:rsidRPr="00AD3C5D">
        <w:rPr>
          <w:rFonts w:ascii="Times New Roman" w:hAnsi="Times New Roman" w:cs="Times New Roman"/>
          <w:b/>
          <w:bCs/>
          <w:sz w:val="20"/>
          <w:szCs w:val="20"/>
          <w:lang w:val="en-GB"/>
        </w:rPr>
        <w:t>impact on CSSF reduction in measurement period.</w:t>
      </w:r>
    </w:p>
    <w:p w14:paraId="4927D47F" w14:textId="77777777" w:rsidR="006E5755" w:rsidRPr="0025255D"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25255D">
        <w:rPr>
          <w:rFonts w:ascii="Times New Roman" w:hAnsi="Times New Roman" w:cs="Times New Roman"/>
          <w:sz w:val="30"/>
          <w:szCs w:val="30"/>
          <w:lang w:val="en-GB"/>
        </w:rPr>
        <w:t xml:space="preserve">Reference </w:t>
      </w:r>
    </w:p>
    <w:p w14:paraId="10C5FA0E" w14:textId="02B08863" w:rsidR="00244C90" w:rsidRPr="00244C90" w:rsidRDefault="00244C90" w:rsidP="00244C90">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 xml:space="preserve">[1] </w:t>
      </w:r>
      <w:r w:rsidR="00FE367E" w:rsidRPr="00244C90">
        <w:rPr>
          <w:rFonts w:ascii="Times New Roman" w:eastAsia="宋体" w:hAnsi="Times New Roman" w:cs="Times New Roman"/>
          <w:bCs/>
          <w:kern w:val="0"/>
          <w:sz w:val="20"/>
          <w:szCs w:val="20"/>
        </w:rPr>
        <w:t xml:space="preserve">RP-242393 </w:t>
      </w:r>
      <w:r w:rsidRPr="00244C90">
        <w:rPr>
          <w:rFonts w:ascii="Times New Roman" w:eastAsia="宋体" w:hAnsi="Times New Roman" w:cs="Times New Roman"/>
          <w:bCs/>
          <w:kern w:val="0"/>
          <w:sz w:val="20"/>
          <w:szCs w:val="20"/>
        </w:rPr>
        <w:t>Revised SID: Study on Artificial Intelligence (AI)/ Machine Learning (ML) for mobility in NR</w:t>
      </w:r>
      <w:r>
        <w:rPr>
          <w:rFonts w:ascii="Times New Roman" w:eastAsia="宋体" w:hAnsi="Times New Roman" w:cs="Times New Roman"/>
          <w:bCs/>
          <w:kern w:val="0"/>
          <w:sz w:val="20"/>
          <w:szCs w:val="20"/>
        </w:rPr>
        <w:t>, OPPO</w:t>
      </w:r>
    </w:p>
    <w:p w14:paraId="6AF241DC" w14:textId="4671D718" w:rsidR="00244C90" w:rsidRDefault="00294187" w:rsidP="00294187">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294187">
        <w:rPr>
          <w:rFonts w:ascii="Times New Roman" w:eastAsia="宋体" w:hAnsi="Times New Roman" w:cs="Times New Roman" w:hint="eastAsia"/>
          <w:bCs/>
          <w:kern w:val="0"/>
          <w:sz w:val="20"/>
          <w:szCs w:val="20"/>
        </w:rPr>
        <w:t>[</w:t>
      </w:r>
      <w:r w:rsidRPr="00294187">
        <w:rPr>
          <w:rFonts w:ascii="Times New Roman" w:eastAsia="宋体" w:hAnsi="Times New Roman" w:cs="Times New Roman"/>
          <w:bCs/>
          <w:kern w:val="0"/>
          <w:sz w:val="20"/>
          <w:szCs w:val="20"/>
        </w:rPr>
        <w:t>2] R2-2406309, text proposal on TR 38.744 v0.03</w:t>
      </w:r>
    </w:p>
    <w:p w14:paraId="1855919B" w14:textId="2EE3DAFE" w:rsidR="00B9431C" w:rsidRPr="00294187" w:rsidRDefault="00B9431C" w:rsidP="00294187">
      <w:pPr>
        <w:overflowPunct w:val="0"/>
        <w:autoSpaceDE w:val="0"/>
        <w:autoSpaceDN w:val="0"/>
        <w:adjustRightInd w:val="0"/>
        <w:spacing w:before="120" w:after="120" w:line="288" w:lineRule="auto"/>
        <w:textAlignment w:val="baseline"/>
        <w:rPr>
          <w:rFonts w:ascii="Times New Roman" w:eastAsia="宋体" w:hAnsi="Times New Roman" w:cs="Times New Roman" w:hint="eastAsia"/>
          <w:bCs/>
          <w:kern w:val="0"/>
          <w:sz w:val="20"/>
          <w:szCs w:val="20"/>
        </w:rPr>
      </w:pPr>
      <w:r>
        <w:rPr>
          <w:rFonts w:ascii="Times New Roman" w:eastAsia="宋体" w:hAnsi="Times New Roman" w:cs="Times New Roman" w:hint="eastAsia"/>
          <w:bCs/>
          <w:kern w:val="0"/>
          <w:sz w:val="20"/>
          <w:szCs w:val="20"/>
        </w:rPr>
        <w:t>[</w:t>
      </w:r>
      <w:r>
        <w:rPr>
          <w:rFonts w:ascii="Times New Roman" w:eastAsia="宋体" w:hAnsi="Times New Roman" w:cs="Times New Roman"/>
          <w:bCs/>
          <w:kern w:val="0"/>
          <w:sz w:val="20"/>
          <w:szCs w:val="20"/>
        </w:rPr>
        <w:t>3]</w:t>
      </w:r>
      <w:r w:rsidRPr="00B9431C">
        <w:t xml:space="preserve"> </w:t>
      </w:r>
      <w:r w:rsidRPr="00B9431C">
        <w:rPr>
          <w:rFonts w:ascii="Times New Roman" w:eastAsia="宋体" w:hAnsi="Times New Roman" w:cs="Times New Roman"/>
          <w:bCs/>
          <w:kern w:val="0"/>
          <w:sz w:val="20"/>
          <w:szCs w:val="20"/>
        </w:rPr>
        <w:t>R2-2407849</w:t>
      </w:r>
      <w:r>
        <w:rPr>
          <w:rFonts w:ascii="Times New Roman" w:eastAsia="宋体" w:hAnsi="Times New Roman" w:cs="Times New Roman"/>
          <w:bCs/>
          <w:kern w:val="0"/>
          <w:sz w:val="20"/>
          <w:szCs w:val="20"/>
        </w:rPr>
        <w:t xml:space="preserve">, </w:t>
      </w:r>
      <w:r w:rsidRPr="00B9431C">
        <w:rPr>
          <w:rFonts w:ascii="Times New Roman" w:eastAsia="宋体" w:hAnsi="Times New Roman" w:cs="Times New Roman"/>
          <w:bCs/>
          <w:kern w:val="0"/>
          <w:sz w:val="20"/>
          <w:szCs w:val="20"/>
        </w:rPr>
        <w:t>Draft Summary of [POST127][030][AI mobility] RRM simulation assumptions</w:t>
      </w:r>
      <w:r>
        <w:rPr>
          <w:rFonts w:ascii="Times New Roman" w:eastAsia="宋体" w:hAnsi="Times New Roman" w:cs="Times New Roman"/>
          <w:bCs/>
          <w:kern w:val="0"/>
          <w:sz w:val="20"/>
          <w:szCs w:val="20"/>
        </w:rPr>
        <w:t>.</w:t>
      </w:r>
    </w:p>
    <w:sectPr w:rsidR="00B9431C" w:rsidRPr="0029418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9919E" w14:textId="77777777" w:rsidR="00CA7BF0" w:rsidRDefault="00CA7BF0" w:rsidP="00F55E02">
      <w:r>
        <w:separator/>
      </w:r>
    </w:p>
  </w:endnote>
  <w:endnote w:type="continuationSeparator" w:id="0">
    <w:p w14:paraId="1271988B" w14:textId="77777777" w:rsidR="00CA7BF0" w:rsidRDefault="00CA7BF0"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AD27B" w14:textId="77777777" w:rsidR="00CA7BF0" w:rsidRDefault="00CA7BF0" w:rsidP="00F55E02">
      <w:r>
        <w:separator/>
      </w:r>
    </w:p>
  </w:footnote>
  <w:footnote w:type="continuationSeparator" w:id="0">
    <w:p w14:paraId="13449304" w14:textId="77777777" w:rsidR="00CA7BF0" w:rsidRDefault="00CA7BF0"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786"/>
        </w:tabs>
        <w:ind w:left="786"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C01FD8"/>
    <w:multiLevelType w:val="hybridMultilevel"/>
    <w:tmpl w:val="D02228A0"/>
    <w:lvl w:ilvl="0" w:tplc="D8B6569A">
      <w:start w:val="1"/>
      <w:numFmt w:val="bullet"/>
      <w:lvlText w:val="•"/>
      <w:lvlJc w:val="left"/>
      <w:pPr>
        <w:tabs>
          <w:tab w:val="num" w:pos="720"/>
        </w:tabs>
        <w:ind w:left="720" w:hanging="360"/>
      </w:pPr>
      <w:rPr>
        <w:rFonts w:ascii="Arial" w:hAnsi="Arial" w:hint="default"/>
      </w:rPr>
    </w:lvl>
    <w:lvl w:ilvl="1" w:tplc="EE8AD4DA" w:tentative="1">
      <w:start w:val="1"/>
      <w:numFmt w:val="bullet"/>
      <w:lvlText w:val="•"/>
      <w:lvlJc w:val="left"/>
      <w:pPr>
        <w:tabs>
          <w:tab w:val="num" w:pos="1440"/>
        </w:tabs>
        <w:ind w:left="1440" w:hanging="360"/>
      </w:pPr>
      <w:rPr>
        <w:rFonts w:ascii="Arial" w:hAnsi="Arial" w:hint="default"/>
      </w:rPr>
    </w:lvl>
    <w:lvl w:ilvl="2" w:tplc="6D3AC7C8" w:tentative="1">
      <w:start w:val="1"/>
      <w:numFmt w:val="bullet"/>
      <w:lvlText w:val="•"/>
      <w:lvlJc w:val="left"/>
      <w:pPr>
        <w:tabs>
          <w:tab w:val="num" w:pos="2160"/>
        </w:tabs>
        <w:ind w:left="2160" w:hanging="360"/>
      </w:pPr>
      <w:rPr>
        <w:rFonts w:ascii="Arial" w:hAnsi="Arial" w:hint="default"/>
      </w:rPr>
    </w:lvl>
    <w:lvl w:ilvl="3" w:tplc="E5E05EB4" w:tentative="1">
      <w:start w:val="1"/>
      <w:numFmt w:val="bullet"/>
      <w:lvlText w:val="•"/>
      <w:lvlJc w:val="left"/>
      <w:pPr>
        <w:tabs>
          <w:tab w:val="num" w:pos="2880"/>
        </w:tabs>
        <w:ind w:left="2880" w:hanging="360"/>
      </w:pPr>
      <w:rPr>
        <w:rFonts w:ascii="Arial" w:hAnsi="Arial" w:hint="default"/>
      </w:rPr>
    </w:lvl>
    <w:lvl w:ilvl="4" w:tplc="A3466474" w:tentative="1">
      <w:start w:val="1"/>
      <w:numFmt w:val="bullet"/>
      <w:lvlText w:val="•"/>
      <w:lvlJc w:val="left"/>
      <w:pPr>
        <w:tabs>
          <w:tab w:val="num" w:pos="3600"/>
        </w:tabs>
        <w:ind w:left="3600" w:hanging="360"/>
      </w:pPr>
      <w:rPr>
        <w:rFonts w:ascii="Arial" w:hAnsi="Arial" w:hint="default"/>
      </w:rPr>
    </w:lvl>
    <w:lvl w:ilvl="5" w:tplc="54A227D2" w:tentative="1">
      <w:start w:val="1"/>
      <w:numFmt w:val="bullet"/>
      <w:lvlText w:val="•"/>
      <w:lvlJc w:val="left"/>
      <w:pPr>
        <w:tabs>
          <w:tab w:val="num" w:pos="4320"/>
        </w:tabs>
        <w:ind w:left="4320" w:hanging="360"/>
      </w:pPr>
      <w:rPr>
        <w:rFonts w:ascii="Arial" w:hAnsi="Arial" w:hint="default"/>
      </w:rPr>
    </w:lvl>
    <w:lvl w:ilvl="6" w:tplc="EBBAD474" w:tentative="1">
      <w:start w:val="1"/>
      <w:numFmt w:val="bullet"/>
      <w:lvlText w:val="•"/>
      <w:lvlJc w:val="left"/>
      <w:pPr>
        <w:tabs>
          <w:tab w:val="num" w:pos="5040"/>
        </w:tabs>
        <w:ind w:left="5040" w:hanging="360"/>
      </w:pPr>
      <w:rPr>
        <w:rFonts w:ascii="Arial" w:hAnsi="Arial" w:hint="default"/>
      </w:rPr>
    </w:lvl>
    <w:lvl w:ilvl="7" w:tplc="12EEACFC" w:tentative="1">
      <w:start w:val="1"/>
      <w:numFmt w:val="bullet"/>
      <w:lvlText w:val="•"/>
      <w:lvlJc w:val="left"/>
      <w:pPr>
        <w:tabs>
          <w:tab w:val="num" w:pos="5760"/>
        </w:tabs>
        <w:ind w:left="5760" w:hanging="360"/>
      </w:pPr>
      <w:rPr>
        <w:rFonts w:ascii="Arial" w:hAnsi="Arial" w:hint="default"/>
      </w:rPr>
    </w:lvl>
    <w:lvl w:ilvl="8" w:tplc="D93429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5"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95A3CF0"/>
    <w:multiLevelType w:val="hybridMultilevel"/>
    <w:tmpl w:val="13FE512E"/>
    <w:lvl w:ilvl="0" w:tplc="B486F18E">
      <w:start w:val="1"/>
      <w:numFmt w:val="bullet"/>
      <w:lvlText w:val="•"/>
      <w:lvlJc w:val="left"/>
      <w:pPr>
        <w:tabs>
          <w:tab w:val="num" w:pos="720"/>
        </w:tabs>
        <w:ind w:left="720" w:hanging="360"/>
      </w:pPr>
      <w:rPr>
        <w:rFonts w:ascii="Arial" w:hAnsi="Arial" w:hint="default"/>
      </w:rPr>
    </w:lvl>
    <w:lvl w:ilvl="1" w:tplc="735C33EE">
      <w:numFmt w:val="bullet"/>
      <w:lvlText w:val="•"/>
      <w:lvlJc w:val="left"/>
      <w:pPr>
        <w:tabs>
          <w:tab w:val="num" w:pos="1440"/>
        </w:tabs>
        <w:ind w:left="1440" w:hanging="360"/>
      </w:pPr>
      <w:rPr>
        <w:rFonts w:ascii="Arial" w:hAnsi="Arial" w:hint="default"/>
      </w:rPr>
    </w:lvl>
    <w:lvl w:ilvl="2" w:tplc="BF20A274" w:tentative="1">
      <w:start w:val="1"/>
      <w:numFmt w:val="bullet"/>
      <w:lvlText w:val="•"/>
      <w:lvlJc w:val="left"/>
      <w:pPr>
        <w:tabs>
          <w:tab w:val="num" w:pos="2160"/>
        </w:tabs>
        <w:ind w:left="2160" w:hanging="360"/>
      </w:pPr>
      <w:rPr>
        <w:rFonts w:ascii="Arial" w:hAnsi="Arial" w:hint="default"/>
      </w:rPr>
    </w:lvl>
    <w:lvl w:ilvl="3" w:tplc="B6CE6B0C" w:tentative="1">
      <w:start w:val="1"/>
      <w:numFmt w:val="bullet"/>
      <w:lvlText w:val="•"/>
      <w:lvlJc w:val="left"/>
      <w:pPr>
        <w:tabs>
          <w:tab w:val="num" w:pos="2880"/>
        </w:tabs>
        <w:ind w:left="2880" w:hanging="360"/>
      </w:pPr>
      <w:rPr>
        <w:rFonts w:ascii="Arial" w:hAnsi="Arial" w:hint="default"/>
      </w:rPr>
    </w:lvl>
    <w:lvl w:ilvl="4" w:tplc="4C26B30A" w:tentative="1">
      <w:start w:val="1"/>
      <w:numFmt w:val="bullet"/>
      <w:lvlText w:val="•"/>
      <w:lvlJc w:val="left"/>
      <w:pPr>
        <w:tabs>
          <w:tab w:val="num" w:pos="3600"/>
        </w:tabs>
        <w:ind w:left="3600" w:hanging="360"/>
      </w:pPr>
      <w:rPr>
        <w:rFonts w:ascii="Arial" w:hAnsi="Arial" w:hint="default"/>
      </w:rPr>
    </w:lvl>
    <w:lvl w:ilvl="5" w:tplc="2EB2B51C" w:tentative="1">
      <w:start w:val="1"/>
      <w:numFmt w:val="bullet"/>
      <w:lvlText w:val="•"/>
      <w:lvlJc w:val="left"/>
      <w:pPr>
        <w:tabs>
          <w:tab w:val="num" w:pos="4320"/>
        </w:tabs>
        <w:ind w:left="4320" w:hanging="360"/>
      </w:pPr>
      <w:rPr>
        <w:rFonts w:ascii="Arial" w:hAnsi="Arial" w:hint="default"/>
      </w:rPr>
    </w:lvl>
    <w:lvl w:ilvl="6" w:tplc="6350488E" w:tentative="1">
      <w:start w:val="1"/>
      <w:numFmt w:val="bullet"/>
      <w:lvlText w:val="•"/>
      <w:lvlJc w:val="left"/>
      <w:pPr>
        <w:tabs>
          <w:tab w:val="num" w:pos="5040"/>
        </w:tabs>
        <w:ind w:left="5040" w:hanging="360"/>
      </w:pPr>
      <w:rPr>
        <w:rFonts w:ascii="Arial" w:hAnsi="Arial" w:hint="default"/>
      </w:rPr>
    </w:lvl>
    <w:lvl w:ilvl="7" w:tplc="FCC0EA3C" w:tentative="1">
      <w:start w:val="1"/>
      <w:numFmt w:val="bullet"/>
      <w:lvlText w:val="•"/>
      <w:lvlJc w:val="left"/>
      <w:pPr>
        <w:tabs>
          <w:tab w:val="num" w:pos="5760"/>
        </w:tabs>
        <w:ind w:left="5760" w:hanging="360"/>
      </w:pPr>
      <w:rPr>
        <w:rFonts w:ascii="Arial" w:hAnsi="Arial" w:hint="default"/>
      </w:rPr>
    </w:lvl>
    <w:lvl w:ilvl="8" w:tplc="984E8C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0C7176"/>
    <w:multiLevelType w:val="hybridMultilevel"/>
    <w:tmpl w:val="24C897F6"/>
    <w:lvl w:ilvl="0" w:tplc="34E0C456">
      <w:start w:val="1"/>
      <w:numFmt w:val="bullet"/>
      <w:lvlText w:val="•"/>
      <w:lvlJc w:val="left"/>
      <w:pPr>
        <w:tabs>
          <w:tab w:val="num" w:pos="720"/>
        </w:tabs>
        <w:ind w:left="720" w:hanging="360"/>
      </w:pPr>
      <w:rPr>
        <w:rFonts w:ascii="Arial" w:hAnsi="Arial" w:hint="default"/>
      </w:rPr>
    </w:lvl>
    <w:lvl w:ilvl="1" w:tplc="9ABA7B1E">
      <w:start w:val="1"/>
      <w:numFmt w:val="bullet"/>
      <w:lvlText w:val="•"/>
      <w:lvlJc w:val="left"/>
      <w:pPr>
        <w:tabs>
          <w:tab w:val="num" w:pos="643"/>
        </w:tabs>
        <w:ind w:left="643" w:hanging="360"/>
      </w:pPr>
      <w:rPr>
        <w:rFonts w:ascii="Arial" w:hAnsi="Arial"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0"/>
  </w:num>
  <w:num w:numId="4">
    <w:abstractNumId w:val="16"/>
  </w:num>
  <w:num w:numId="5">
    <w:abstractNumId w:val="9"/>
  </w:num>
  <w:num w:numId="6">
    <w:abstractNumId w:val="24"/>
  </w:num>
  <w:num w:numId="7">
    <w:abstractNumId w:val="21"/>
  </w:num>
  <w:num w:numId="8">
    <w:abstractNumId w:val="7"/>
  </w:num>
  <w:num w:numId="9">
    <w:abstractNumId w:val="27"/>
  </w:num>
  <w:num w:numId="10">
    <w:abstractNumId w:val="11"/>
  </w:num>
  <w:num w:numId="11">
    <w:abstractNumId w:val="23"/>
  </w:num>
  <w:num w:numId="12">
    <w:abstractNumId w:val="15"/>
  </w:num>
  <w:num w:numId="13">
    <w:abstractNumId w:val="14"/>
  </w:num>
  <w:num w:numId="14">
    <w:abstractNumId w:val="5"/>
  </w:num>
  <w:num w:numId="15">
    <w:abstractNumId w:val="29"/>
  </w:num>
  <w:num w:numId="16">
    <w:abstractNumId w:val="17"/>
  </w:num>
  <w:num w:numId="17">
    <w:abstractNumId w:val="30"/>
  </w:num>
  <w:num w:numId="18">
    <w:abstractNumId w:val="12"/>
  </w:num>
  <w:num w:numId="19">
    <w:abstractNumId w:val="1"/>
  </w:num>
  <w:num w:numId="20">
    <w:abstractNumId w:val="20"/>
  </w:num>
  <w:num w:numId="21">
    <w:abstractNumId w:val="25"/>
  </w:num>
  <w:num w:numId="22">
    <w:abstractNumId w:val="18"/>
  </w:num>
  <w:num w:numId="23">
    <w:abstractNumId w:val="4"/>
  </w:num>
  <w:num w:numId="24">
    <w:abstractNumId w:val="28"/>
  </w:num>
  <w:num w:numId="25">
    <w:abstractNumId w:val="3"/>
  </w:num>
  <w:num w:numId="26">
    <w:abstractNumId w:val="26"/>
  </w:num>
  <w:num w:numId="27">
    <w:abstractNumId w:val="8"/>
  </w:num>
  <w:num w:numId="28">
    <w:abstractNumId w:val="19"/>
  </w:num>
  <w:num w:numId="29">
    <w:abstractNumId w:val="10"/>
  </w:num>
  <w:num w:numId="30">
    <w:abstractNumId w:val="6"/>
  </w:num>
  <w:num w:numId="3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10B37"/>
    <w:rsid w:val="00010FE9"/>
    <w:rsid w:val="0001180D"/>
    <w:rsid w:val="0001442E"/>
    <w:rsid w:val="000150E7"/>
    <w:rsid w:val="000160D2"/>
    <w:rsid w:val="00016558"/>
    <w:rsid w:val="000168CE"/>
    <w:rsid w:val="00016BB0"/>
    <w:rsid w:val="000176D0"/>
    <w:rsid w:val="000204FD"/>
    <w:rsid w:val="00021351"/>
    <w:rsid w:val="00023FC4"/>
    <w:rsid w:val="000256A6"/>
    <w:rsid w:val="00026025"/>
    <w:rsid w:val="00026434"/>
    <w:rsid w:val="00030612"/>
    <w:rsid w:val="000319AD"/>
    <w:rsid w:val="0003269B"/>
    <w:rsid w:val="00034284"/>
    <w:rsid w:val="000357FC"/>
    <w:rsid w:val="00035ACF"/>
    <w:rsid w:val="0004005E"/>
    <w:rsid w:val="000403A1"/>
    <w:rsid w:val="0004230D"/>
    <w:rsid w:val="00043D38"/>
    <w:rsid w:val="0004487E"/>
    <w:rsid w:val="00044EA8"/>
    <w:rsid w:val="00044F4B"/>
    <w:rsid w:val="0004527A"/>
    <w:rsid w:val="00045EFC"/>
    <w:rsid w:val="0004688B"/>
    <w:rsid w:val="00047246"/>
    <w:rsid w:val="00047A27"/>
    <w:rsid w:val="00050D7A"/>
    <w:rsid w:val="00053C3F"/>
    <w:rsid w:val="00054CF5"/>
    <w:rsid w:val="000561C2"/>
    <w:rsid w:val="00056EC6"/>
    <w:rsid w:val="000571D7"/>
    <w:rsid w:val="0005724E"/>
    <w:rsid w:val="00057264"/>
    <w:rsid w:val="00060D30"/>
    <w:rsid w:val="00061014"/>
    <w:rsid w:val="000623D5"/>
    <w:rsid w:val="000635D5"/>
    <w:rsid w:val="000640D9"/>
    <w:rsid w:val="00065277"/>
    <w:rsid w:val="00066670"/>
    <w:rsid w:val="00067647"/>
    <w:rsid w:val="000707FD"/>
    <w:rsid w:val="000724AC"/>
    <w:rsid w:val="00074750"/>
    <w:rsid w:val="00075358"/>
    <w:rsid w:val="00075ACB"/>
    <w:rsid w:val="00076284"/>
    <w:rsid w:val="00076E62"/>
    <w:rsid w:val="00080A54"/>
    <w:rsid w:val="00080E59"/>
    <w:rsid w:val="000818AE"/>
    <w:rsid w:val="00081C91"/>
    <w:rsid w:val="0008421E"/>
    <w:rsid w:val="000851CA"/>
    <w:rsid w:val="00085633"/>
    <w:rsid w:val="00085BB2"/>
    <w:rsid w:val="00085FF6"/>
    <w:rsid w:val="00086800"/>
    <w:rsid w:val="0008797E"/>
    <w:rsid w:val="00090128"/>
    <w:rsid w:val="00090F14"/>
    <w:rsid w:val="0009146E"/>
    <w:rsid w:val="0009225C"/>
    <w:rsid w:val="00092E8A"/>
    <w:rsid w:val="00093072"/>
    <w:rsid w:val="00093F0C"/>
    <w:rsid w:val="000940EC"/>
    <w:rsid w:val="00094B59"/>
    <w:rsid w:val="00094D18"/>
    <w:rsid w:val="0009525C"/>
    <w:rsid w:val="0009528F"/>
    <w:rsid w:val="000963C2"/>
    <w:rsid w:val="00096F28"/>
    <w:rsid w:val="000A11F7"/>
    <w:rsid w:val="000A2014"/>
    <w:rsid w:val="000A315C"/>
    <w:rsid w:val="000A3328"/>
    <w:rsid w:val="000A4F55"/>
    <w:rsid w:val="000B0821"/>
    <w:rsid w:val="000B107E"/>
    <w:rsid w:val="000B228B"/>
    <w:rsid w:val="000B238B"/>
    <w:rsid w:val="000B2608"/>
    <w:rsid w:val="000B2680"/>
    <w:rsid w:val="000B2723"/>
    <w:rsid w:val="000B35C5"/>
    <w:rsid w:val="000B4538"/>
    <w:rsid w:val="000B5698"/>
    <w:rsid w:val="000B5B9E"/>
    <w:rsid w:val="000B6183"/>
    <w:rsid w:val="000B696E"/>
    <w:rsid w:val="000B6ED1"/>
    <w:rsid w:val="000B7589"/>
    <w:rsid w:val="000B763E"/>
    <w:rsid w:val="000B788A"/>
    <w:rsid w:val="000C1EE8"/>
    <w:rsid w:val="000C32CC"/>
    <w:rsid w:val="000C402A"/>
    <w:rsid w:val="000C7360"/>
    <w:rsid w:val="000C7B5D"/>
    <w:rsid w:val="000C7C2E"/>
    <w:rsid w:val="000D1E31"/>
    <w:rsid w:val="000D34E2"/>
    <w:rsid w:val="000D3EFE"/>
    <w:rsid w:val="000D4564"/>
    <w:rsid w:val="000D5293"/>
    <w:rsid w:val="000D6129"/>
    <w:rsid w:val="000D6252"/>
    <w:rsid w:val="000D740A"/>
    <w:rsid w:val="000E07A2"/>
    <w:rsid w:val="000E2F6D"/>
    <w:rsid w:val="000E4128"/>
    <w:rsid w:val="000E4C4A"/>
    <w:rsid w:val="000E5533"/>
    <w:rsid w:val="000E6812"/>
    <w:rsid w:val="000F098E"/>
    <w:rsid w:val="000F1B90"/>
    <w:rsid w:val="000F2200"/>
    <w:rsid w:val="000F230F"/>
    <w:rsid w:val="000F33BD"/>
    <w:rsid w:val="000F4C2E"/>
    <w:rsid w:val="00105CDB"/>
    <w:rsid w:val="001077ED"/>
    <w:rsid w:val="0011034C"/>
    <w:rsid w:val="00110A1D"/>
    <w:rsid w:val="00111046"/>
    <w:rsid w:val="0011231F"/>
    <w:rsid w:val="00112A80"/>
    <w:rsid w:val="0011399C"/>
    <w:rsid w:val="00114803"/>
    <w:rsid w:val="0011486D"/>
    <w:rsid w:val="00114C3E"/>
    <w:rsid w:val="00115B23"/>
    <w:rsid w:val="00117192"/>
    <w:rsid w:val="001174C3"/>
    <w:rsid w:val="00120469"/>
    <w:rsid w:val="00123A44"/>
    <w:rsid w:val="001251D0"/>
    <w:rsid w:val="001258D6"/>
    <w:rsid w:val="001265F9"/>
    <w:rsid w:val="0013105D"/>
    <w:rsid w:val="0013189C"/>
    <w:rsid w:val="00131F0C"/>
    <w:rsid w:val="0013236D"/>
    <w:rsid w:val="00134EA1"/>
    <w:rsid w:val="0013622E"/>
    <w:rsid w:val="00136E31"/>
    <w:rsid w:val="001379E9"/>
    <w:rsid w:val="00137EE2"/>
    <w:rsid w:val="00140ED0"/>
    <w:rsid w:val="00141114"/>
    <w:rsid w:val="001421D4"/>
    <w:rsid w:val="001425C9"/>
    <w:rsid w:val="001426E0"/>
    <w:rsid w:val="001450EA"/>
    <w:rsid w:val="00145126"/>
    <w:rsid w:val="001466BF"/>
    <w:rsid w:val="00146B06"/>
    <w:rsid w:val="00147F21"/>
    <w:rsid w:val="001506BA"/>
    <w:rsid w:val="00151487"/>
    <w:rsid w:val="00151673"/>
    <w:rsid w:val="001528EF"/>
    <w:rsid w:val="00152D87"/>
    <w:rsid w:val="00153144"/>
    <w:rsid w:val="00154A87"/>
    <w:rsid w:val="00154A9B"/>
    <w:rsid w:val="00154D21"/>
    <w:rsid w:val="001552BC"/>
    <w:rsid w:val="00155D8C"/>
    <w:rsid w:val="00155E22"/>
    <w:rsid w:val="0015643B"/>
    <w:rsid w:val="0015717A"/>
    <w:rsid w:val="0016006D"/>
    <w:rsid w:val="00160903"/>
    <w:rsid w:val="00163433"/>
    <w:rsid w:val="001648E7"/>
    <w:rsid w:val="00165E3A"/>
    <w:rsid w:val="00166CEB"/>
    <w:rsid w:val="00173958"/>
    <w:rsid w:val="00174945"/>
    <w:rsid w:val="00175381"/>
    <w:rsid w:val="0017606D"/>
    <w:rsid w:val="001763C8"/>
    <w:rsid w:val="00176717"/>
    <w:rsid w:val="00176E15"/>
    <w:rsid w:val="00177580"/>
    <w:rsid w:val="00177827"/>
    <w:rsid w:val="00177F76"/>
    <w:rsid w:val="001806B6"/>
    <w:rsid w:val="00180F12"/>
    <w:rsid w:val="00183361"/>
    <w:rsid w:val="00185D97"/>
    <w:rsid w:val="00185F9C"/>
    <w:rsid w:val="00190A0F"/>
    <w:rsid w:val="001923DD"/>
    <w:rsid w:val="0019393F"/>
    <w:rsid w:val="00193D83"/>
    <w:rsid w:val="00193E5A"/>
    <w:rsid w:val="001944D4"/>
    <w:rsid w:val="00194A51"/>
    <w:rsid w:val="0019545A"/>
    <w:rsid w:val="0019556E"/>
    <w:rsid w:val="0019662B"/>
    <w:rsid w:val="00196757"/>
    <w:rsid w:val="001969DB"/>
    <w:rsid w:val="00197892"/>
    <w:rsid w:val="001A0376"/>
    <w:rsid w:val="001A12BC"/>
    <w:rsid w:val="001A39AE"/>
    <w:rsid w:val="001A3A15"/>
    <w:rsid w:val="001A43A4"/>
    <w:rsid w:val="001A5394"/>
    <w:rsid w:val="001A5715"/>
    <w:rsid w:val="001A7DD0"/>
    <w:rsid w:val="001A7FBE"/>
    <w:rsid w:val="001B0780"/>
    <w:rsid w:val="001B0A98"/>
    <w:rsid w:val="001B0E00"/>
    <w:rsid w:val="001B1532"/>
    <w:rsid w:val="001B1D12"/>
    <w:rsid w:val="001B2F1A"/>
    <w:rsid w:val="001B3CA9"/>
    <w:rsid w:val="001B42E0"/>
    <w:rsid w:val="001B498D"/>
    <w:rsid w:val="001B5B7D"/>
    <w:rsid w:val="001B6404"/>
    <w:rsid w:val="001B66D7"/>
    <w:rsid w:val="001C09FC"/>
    <w:rsid w:val="001C13AC"/>
    <w:rsid w:val="001C1707"/>
    <w:rsid w:val="001C194E"/>
    <w:rsid w:val="001C1F90"/>
    <w:rsid w:val="001C214C"/>
    <w:rsid w:val="001C2188"/>
    <w:rsid w:val="001C26F8"/>
    <w:rsid w:val="001C2DED"/>
    <w:rsid w:val="001C3465"/>
    <w:rsid w:val="001C3A32"/>
    <w:rsid w:val="001C6904"/>
    <w:rsid w:val="001C7917"/>
    <w:rsid w:val="001C7CC3"/>
    <w:rsid w:val="001D0374"/>
    <w:rsid w:val="001D13F9"/>
    <w:rsid w:val="001D20D9"/>
    <w:rsid w:val="001D281D"/>
    <w:rsid w:val="001D45C8"/>
    <w:rsid w:val="001D5C13"/>
    <w:rsid w:val="001E0013"/>
    <w:rsid w:val="001E0D5A"/>
    <w:rsid w:val="001E1345"/>
    <w:rsid w:val="001E23A3"/>
    <w:rsid w:val="001E2584"/>
    <w:rsid w:val="001E2BD3"/>
    <w:rsid w:val="001E3133"/>
    <w:rsid w:val="001E3792"/>
    <w:rsid w:val="001E47CC"/>
    <w:rsid w:val="001E4B34"/>
    <w:rsid w:val="001E4DA8"/>
    <w:rsid w:val="001E5A80"/>
    <w:rsid w:val="001E7193"/>
    <w:rsid w:val="001E7454"/>
    <w:rsid w:val="001E7DCC"/>
    <w:rsid w:val="001F028C"/>
    <w:rsid w:val="001F0ABE"/>
    <w:rsid w:val="001F1091"/>
    <w:rsid w:val="001F1EDB"/>
    <w:rsid w:val="001F2769"/>
    <w:rsid w:val="001F3934"/>
    <w:rsid w:val="001F4199"/>
    <w:rsid w:val="001F44ED"/>
    <w:rsid w:val="001F4873"/>
    <w:rsid w:val="001F4BBE"/>
    <w:rsid w:val="001F56A5"/>
    <w:rsid w:val="001F57E0"/>
    <w:rsid w:val="0020031F"/>
    <w:rsid w:val="0020066F"/>
    <w:rsid w:val="00200952"/>
    <w:rsid w:val="00202B5A"/>
    <w:rsid w:val="00202DE9"/>
    <w:rsid w:val="00204F62"/>
    <w:rsid w:val="0020535D"/>
    <w:rsid w:val="002064D1"/>
    <w:rsid w:val="00206595"/>
    <w:rsid w:val="00207618"/>
    <w:rsid w:val="00207CE6"/>
    <w:rsid w:val="00210A25"/>
    <w:rsid w:val="002121A0"/>
    <w:rsid w:val="00213405"/>
    <w:rsid w:val="00214771"/>
    <w:rsid w:val="0021599D"/>
    <w:rsid w:val="0021692A"/>
    <w:rsid w:val="00217AD7"/>
    <w:rsid w:val="0022153D"/>
    <w:rsid w:val="00221D3C"/>
    <w:rsid w:val="00222244"/>
    <w:rsid w:val="002223A8"/>
    <w:rsid w:val="00224C07"/>
    <w:rsid w:val="00224CD2"/>
    <w:rsid w:val="002257A1"/>
    <w:rsid w:val="00226C1E"/>
    <w:rsid w:val="0022717D"/>
    <w:rsid w:val="00227351"/>
    <w:rsid w:val="00227FB4"/>
    <w:rsid w:val="002309BC"/>
    <w:rsid w:val="00232756"/>
    <w:rsid w:val="00234A47"/>
    <w:rsid w:val="0023577E"/>
    <w:rsid w:val="00236BD3"/>
    <w:rsid w:val="002374BC"/>
    <w:rsid w:val="00237571"/>
    <w:rsid w:val="002411E0"/>
    <w:rsid w:val="00241659"/>
    <w:rsid w:val="00242770"/>
    <w:rsid w:val="002428CD"/>
    <w:rsid w:val="00242CAF"/>
    <w:rsid w:val="00244AA1"/>
    <w:rsid w:val="00244C90"/>
    <w:rsid w:val="002451D0"/>
    <w:rsid w:val="00246C3D"/>
    <w:rsid w:val="0024778C"/>
    <w:rsid w:val="00247DCD"/>
    <w:rsid w:val="0025205E"/>
    <w:rsid w:val="0025255D"/>
    <w:rsid w:val="00252A6F"/>
    <w:rsid w:val="00253618"/>
    <w:rsid w:val="002545E0"/>
    <w:rsid w:val="00255197"/>
    <w:rsid w:val="00255B1A"/>
    <w:rsid w:val="002567EA"/>
    <w:rsid w:val="002579D5"/>
    <w:rsid w:val="00257C4E"/>
    <w:rsid w:val="00260100"/>
    <w:rsid w:val="0026178F"/>
    <w:rsid w:val="00262932"/>
    <w:rsid w:val="002648B1"/>
    <w:rsid w:val="00265CC7"/>
    <w:rsid w:val="00266CCA"/>
    <w:rsid w:val="00270A2F"/>
    <w:rsid w:val="002710BC"/>
    <w:rsid w:val="00271775"/>
    <w:rsid w:val="00276A1C"/>
    <w:rsid w:val="002804DA"/>
    <w:rsid w:val="00280A0D"/>
    <w:rsid w:val="00281313"/>
    <w:rsid w:val="00282B10"/>
    <w:rsid w:val="00282DB1"/>
    <w:rsid w:val="0028342C"/>
    <w:rsid w:val="00284226"/>
    <w:rsid w:val="0028463E"/>
    <w:rsid w:val="00286697"/>
    <w:rsid w:val="00286936"/>
    <w:rsid w:val="00286EC8"/>
    <w:rsid w:val="00287A6E"/>
    <w:rsid w:val="00287D55"/>
    <w:rsid w:val="00287E9C"/>
    <w:rsid w:val="00290BFC"/>
    <w:rsid w:val="00291E3A"/>
    <w:rsid w:val="00294187"/>
    <w:rsid w:val="0029439A"/>
    <w:rsid w:val="0029469D"/>
    <w:rsid w:val="00294794"/>
    <w:rsid w:val="00296104"/>
    <w:rsid w:val="00296710"/>
    <w:rsid w:val="0029676D"/>
    <w:rsid w:val="0029684A"/>
    <w:rsid w:val="0029757A"/>
    <w:rsid w:val="0029796C"/>
    <w:rsid w:val="002A1DA6"/>
    <w:rsid w:val="002A3449"/>
    <w:rsid w:val="002A381E"/>
    <w:rsid w:val="002A4724"/>
    <w:rsid w:val="002A59EE"/>
    <w:rsid w:val="002A7EF6"/>
    <w:rsid w:val="002B1773"/>
    <w:rsid w:val="002B24C3"/>
    <w:rsid w:val="002B4840"/>
    <w:rsid w:val="002B5236"/>
    <w:rsid w:val="002B66DD"/>
    <w:rsid w:val="002B795B"/>
    <w:rsid w:val="002C1A80"/>
    <w:rsid w:val="002C1B90"/>
    <w:rsid w:val="002C341F"/>
    <w:rsid w:val="002C4023"/>
    <w:rsid w:val="002C4C57"/>
    <w:rsid w:val="002C4EFB"/>
    <w:rsid w:val="002C54D1"/>
    <w:rsid w:val="002C5E51"/>
    <w:rsid w:val="002C6926"/>
    <w:rsid w:val="002C70E7"/>
    <w:rsid w:val="002C73BB"/>
    <w:rsid w:val="002C7A1C"/>
    <w:rsid w:val="002D0619"/>
    <w:rsid w:val="002D0DB0"/>
    <w:rsid w:val="002D13E5"/>
    <w:rsid w:val="002D217A"/>
    <w:rsid w:val="002D314D"/>
    <w:rsid w:val="002D461A"/>
    <w:rsid w:val="002D598E"/>
    <w:rsid w:val="002D5B42"/>
    <w:rsid w:val="002D67EC"/>
    <w:rsid w:val="002D6960"/>
    <w:rsid w:val="002E0FD0"/>
    <w:rsid w:val="002E2081"/>
    <w:rsid w:val="002E22B2"/>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47B6"/>
    <w:rsid w:val="003151F1"/>
    <w:rsid w:val="003163A9"/>
    <w:rsid w:val="003168CC"/>
    <w:rsid w:val="00317091"/>
    <w:rsid w:val="00321E3D"/>
    <w:rsid w:val="00322A69"/>
    <w:rsid w:val="003235A6"/>
    <w:rsid w:val="0032443E"/>
    <w:rsid w:val="00324DF2"/>
    <w:rsid w:val="00325D55"/>
    <w:rsid w:val="00325D67"/>
    <w:rsid w:val="00327779"/>
    <w:rsid w:val="00327A5C"/>
    <w:rsid w:val="00330FF7"/>
    <w:rsid w:val="003311E4"/>
    <w:rsid w:val="00337BEA"/>
    <w:rsid w:val="00340E71"/>
    <w:rsid w:val="00341738"/>
    <w:rsid w:val="00341922"/>
    <w:rsid w:val="003427E7"/>
    <w:rsid w:val="00343127"/>
    <w:rsid w:val="00343FF4"/>
    <w:rsid w:val="00344B41"/>
    <w:rsid w:val="00344EF7"/>
    <w:rsid w:val="00344F6B"/>
    <w:rsid w:val="003502C0"/>
    <w:rsid w:val="003507E7"/>
    <w:rsid w:val="00351057"/>
    <w:rsid w:val="0035196C"/>
    <w:rsid w:val="00352103"/>
    <w:rsid w:val="00352C5E"/>
    <w:rsid w:val="00353325"/>
    <w:rsid w:val="0035484F"/>
    <w:rsid w:val="00354C11"/>
    <w:rsid w:val="003574C2"/>
    <w:rsid w:val="00357B93"/>
    <w:rsid w:val="00360EBC"/>
    <w:rsid w:val="00361290"/>
    <w:rsid w:val="00363556"/>
    <w:rsid w:val="00365B54"/>
    <w:rsid w:val="003661A6"/>
    <w:rsid w:val="00366282"/>
    <w:rsid w:val="003675E5"/>
    <w:rsid w:val="00370F0B"/>
    <w:rsid w:val="003719E2"/>
    <w:rsid w:val="00371A2A"/>
    <w:rsid w:val="00372862"/>
    <w:rsid w:val="00372BCD"/>
    <w:rsid w:val="00373031"/>
    <w:rsid w:val="003745A8"/>
    <w:rsid w:val="00374ECE"/>
    <w:rsid w:val="003776F3"/>
    <w:rsid w:val="00377D7D"/>
    <w:rsid w:val="00380DBE"/>
    <w:rsid w:val="00380FA0"/>
    <w:rsid w:val="00381948"/>
    <w:rsid w:val="00381BFA"/>
    <w:rsid w:val="003820DF"/>
    <w:rsid w:val="00382451"/>
    <w:rsid w:val="00382E18"/>
    <w:rsid w:val="00384646"/>
    <w:rsid w:val="003858FC"/>
    <w:rsid w:val="003861EC"/>
    <w:rsid w:val="0038798B"/>
    <w:rsid w:val="00387C82"/>
    <w:rsid w:val="00390770"/>
    <w:rsid w:val="003907B3"/>
    <w:rsid w:val="00390882"/>
    <w:rsid w:val="00390999"/>
    <w:rsid w:val="003924F4"/>
    <w:rsid w:val="003935C8"/>
    <w:rsid w:val="00393E3D"/>
    <w:rsid w:val="00394881"/>
    <w:rsid w:val="00394E46"/>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7CBC"/>
    <w:rsid w:val="003B08DE"/>
    <w:rsid w:val="003B1AF6"/>
    <w:rsid w:val="003B1C3A"/>
    <w:rsid w:val="003B1CC2"/>
    <w:rsid w:val="003B2570"/>
    <w:rsid w:val="003B3BF9"/>
    <w:rsid w:val="003B54CA"/>
    <w:rsid w:val="003B648D"/>
    <w:rsid w:val="003B7C77"/>
    <w:rsid w:val="003C318E"/>
    <w:rsid w:val="003C332B"/>
    <w:rsid w:val="003C55CC"/>
    <w:rsid w:val="003C771C"/>
    <w:rsid w:val="003C79E4"/>
    <w:rsid w:val="003D0396"/>
    <w:rsid w:val="003D0652"/>
    <w:rsid w:val="003D12A1"/>
    <w:rsid w:val="003D1853"/>
    <w:rsid w:val="003D4E05"/>
    <w:rsid w:val="003D5C05"/>
    <w:rsid w:val="003D6533"/>
    <w:rsid w:val="003D73AD"/>
    <w:rsid w:val="003D7938"/>
    <w:rsid w:val="003D7A4B"/>
    <w:rsid w:val="003D7EFF"/>
    <w:rsid w:val="003E1408"/>
    <w:rsid w:val="003E1B08"/>
    <w:rsid w:val="003E1E95"/>
    <w:rsid w:val="003E524B"/>
    <w:rsid w:val="003E660D"/>
    <w:rsid w:val="003E6742"/>
    <w:rsid w:val="003E7878"/>
    <w:rsid w:val="003F190A"/>
    <w:rsid w:val="003F45A1"/>
    <w:rsid w:val="003F5169"/>
    <w:rsid w:val="003F579C"/>
    <w:rsid w:val="003F624C"/>
    <w:rsid w:val="003F6452"/>
    <w:rsid w:val="003F65AB"/>
    <w:rsid w:val="003F6C56"/>
    <w:rsid w:val="004001DD"/>
    <w:rsid w:val="0040101F"/>
    <w:rsid w:val="004026FA"/>
    <w:rsid w:val="00402BF4"/>
    <w:rsid w:val="0040427F"/>
    <w:rsid w:val="004049CE"/>
    <w:rsid w:val="00404D0B"/>
    <w:rsid w:val="00405279"/>
    <w:rsid w:val="004103D8"/>
    <w:rsid w:val="00410856"/>
    <w:rsid w:val="00415A12"/>
    <w:rsid w:val="0041627E"/>
    <w:rsid w:val="00416B23"/>
    <w:rsid w:val="00417218"/>
    <w:rsid w:val="00421F48"/>
    <w:rsid w:val="0042234D"/>
    <w:rsid w:val="00422D84"/>
    <w:rsid w:val="00423F49"/>
    <w:rsid w:val="00424934"/>
    <w:rsid w:val="004268A3"/>
    <w:rsid w:val="00427FD5"/>
    <w:rsid w:val="00427FE3"/>
    <w:rsid w:val="00430F13"/>
    <w:rsid w:val="00431299"/>
    <w:rsid w:val="0043193A"/>
    <w:rsid w:val="00431D15"/>
    <w:rsid w:val="004331C6"/>
    <w:rsid w:val="00433DF6"/>
    <w:rsid w:val="00436A2D"/>
    <w:rsid w:val="00437ED6"/>
    <w:rsid w:val="00440E9F"/>
    <w:rsid w:val="00444379"/>
    <w:rsid w:val="00445927"/>
    <w:rsid w:val="00445F4F"/>
    <w:rsid w:val="00450D75"/>
    <w:rsid w:val="00450DF1"/>
    <w:rsid w:val="00450E2E"/>
    <w:rsid w:val="00451783"/>
    <w:rsid w:val="004521A3"/>
    <w:rsid w:val="00453658"/>
    <w:rsid w:val="004539A4"/>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1C2"/>
    <w:rsid w:val="00472407"/>
    <w:rsid w:val="0047265D"/>
    <w:rsid w:val="004727E7"/>
    <w:rsid w:val="00474D34"/>
    <w:rsid w:val="004750CF"/>
    <w:rsid w:val="004755E7"/>
    <w:rsid w:val="00477117"/>
    <w:rsid w:val="00480C7D"/>
    <w:rsid w:val="00480CA8"/>
    <w:rsid w:val="004810A9"/>
    <w:rsid w:val="00482F5C"/>
    <w:rsid w:val="0048489B"/>
    <w:rsid w:val="004850F0"/>
    <w:rsid w:val="00485627"/>
    <w:rsid w:val="00486B8C"/>
    <w:rsid w:val="004878FA"/>
    <w:rsid w:val="004925B8"/>
    <w:rsid w:val="00492C86"/>
    <w:rsid w:val="00492D60"/>
    <w:rsid w:val="004968F0"/>
    <w:rsid w:val="00496A01"/>
    <w:rsid w:val="00496B27"/>
    <w:rsid w:val="00496DE7"/>
    <w:rsid w:val="004A01D0"/>
    <w:rsid w:val="004A0E7A"/>
    <w:rsid w:val="004A1066"/>
    <w:rsid w:val="004A20E8"/>
    <w:rsid w:val="004A29A2"/>
    <w:rsid w:val="004A6729"/>
    <w:rsid w:val="004B0181"/>
    <w:rsid w:val="004B0867"/>
    <w:rsid w:val="004B282C"/>
    <w:rsid w:val="004B4892"/>
    <w:rsid w:val="004B48E5"/>
    <w:rsid w:val="004B4B98"/>
    <w:rsid w:val="004B5649"/>
    <w:rsid w:val="004B5E76"/>
    <w:rsid w:val="004B6599"/>
    <w:rsid w:val="004C342A"/>
    <w:rsid w:val="004C7599"/>
    <w:rsid w:val="004C7792"/>
    <w:rsid w:val="004D08D4"/>
    <w:rsid w:val="004D0940"/>
    <w:rsid w:val="004D0BDB"/>
    <w:rsid w:val="004D0C58"/>
    <w:rsid w:val="004D1965"/>
    <w:rsid w:val="004D26F5"/>
    <w:rsid w:val="004D2D77"/>
    <w:rsid w:val="004D36EA"/>
    <w:rsid w:val="004D378F"/>
    <w:rsid w:val="004D44F8"/>
    <w:rsid w:val="004D4C83"/>
    <w:rsid w:val="004D5215"/>
    <w:rsid w:val="004D53B2"/>
    <w:rsid w:val="004D62F7"/>
    <w:rsid w:val="004D7F65"/>
    <w:rsid w:val="004E35AA"/>
    <w:rsid w:val="004E630E"/>
    <w:rsid w:val="004E682D"/>
    <w:rsid w:val="004E6E09"/>
    <w:rsid w:val="004F2241"/>
    <w:rsid w:val="004F2C2D"/>
    <w:rsid w:val="004F2C83"/>
    <w:rsid w:val="004F30CD"/>
    <w:rsid w:val="004F32D1"/>
    <w:rsid w:val="004F358B"/>
    <w:rsid w:val="004F37CA"/>
    <w:rsid w:val="004F37F4"/>
    <w:rsid w:val="004F435B"/>
    <w:rsid w:val="004F4907"/>
    <w:rsid w:val="004F4AA8"/>
    <w:rsid w:val="00500D33"/>
    <w:rsid w:val="00500D78"/>
    <w:rsid w:val="005033F2"/>
    <w:rsid w:val="0050361F"/>
    <w:rsid w:val="00503E41"/>
    <w:rsid w:val="00503F97"/>
    <w:rsid w:val="00504BF0"/>
    <w:rsid w:val="0050528E"/>
    <w:rsid w:val="00505F16"/>
    <w:rsid w:val="0050614B"/>
    <w:rsid w:val="00506955"/>
    <w:rsid w:val="00506DD1"/>
    <w:rsid w:val="005075C6"/>
    <w:rsid w:val="00507C01"/>
    <w:rsid w:val="0051080D"/>
    <w:rsid w:val="005109FA"/>
    <w:rsid w:val="00511B83"/>
    <w:rsid w:val="00512A15"/>
    <w:rsid w:val="00513716"/>
    <w:rsid w:val="00514A5A"/>
    <w:rsid w:val="00515BBE"/>
    <w:rsid w:val="005174A8"/>
    <w:rsid w:val="00517E01"/>
    <w:rsid w:val="00520D50"/>
    <w:rsid w:val="0052155F"/>
    <w:rsid w:val="0052200C"/>
    <w:rsid w:val="00523B18"/>
    <w:rsid w:val="00524631"/>
    <w:rsid w:val="005246FB"/>
    <w:rsid w:val="0052750C"/>
    <w:rsid w:val="00527A57"/>
    <w:rsid w:val="005304EA"/>
    <w:rsid w:val="00530B3B"/>
    <w:rsid w:val="0053174C"/>
    <w:rsid w:val="00534381"/>
    <w:rsid w:val="00534826"/>
    <w:rsid w:val="00534BE6"/>
    <w:rsid w:val="00535360"/>
    <w:rsid w:val="0053538D"/>
    <w:rsid w:val="00536E80"/>
    <w:rsid w:val="00536F4C"/>
    <w:rsid w:val="00540AF9"/>
    <w:rsid w:val="005413B1"/>
    <w:rsid w:val="0054185D"/>
    <w:rsid w:val="00541F7B"/>
    <w:rsid w:val="00542194"/>
    <w:rsid w:val="00542EA3"/>
    <w:rsid w:val="00543462"/>
    <w:rsid w:val="00544994"/>
    <w:rsid w:val="00544B35"/>
    <w:rsid w:val="00545396"/>
    <w:rsid w:val="00545933"/>
    <w:rsid w:val="00545BCD"/>
    <w:rsid w:val="00546DCC"/>
    <w:rsid w:val="005475C3"/>
    <w:rsid w:val="00551959"/>
    <w:rsid w:val="00553AE5"/>
    <w:rsid w:val="00553F12"/>
    <w:rsid w:val="00554F0F"/>
    <w:rsid w:val="005558BB"/>
    <w:rsid w:val="005608BE"/>
    <w:rsid w:val="00560C5C"/>
    <w:rsid w:val="00560FF7"/>
    <w:rsid w:val="005621E6"/>
    <w:rsid w:val="0056247C"/>
    <w:rsid w:val="00562C47"/>
    <w:rsid w:val="00563C92"/>
    <w:rsid w:val="005644D6"/>
    <w:rsid w:val="00564768"/>
    <w:rsid w:val="00564851"/>
    <w:rsid w:val="005649FB"/>
    <w:rsid w:val="00570B59"/>
    <w:rsid w:val="00570DD0"/>
    <w:rsid w:val="0057150E"/>
    <w:rsid w:val="00572393"/>
    <w:rsid w:val="00572446"/>
    <w:rsid w:val="00573347"/>
    <w:rsid w:val="00575081"/>
    <w:rsid w:val="005800A0"/>
    <w:rsid w:val="00581553"/>
    <w:rsid w:val="00581FA4"/>
    <w:rsid w:val="00582AF3"/>
    <w:rsid w:val="00582FF3"/>
    <w:rsid w:val="0058316A"/>
    <w:rsid w:val="0058343C"/>
    <w:rsid w:val="0058395D"/>
    <w:rsid w:val="0058407B"/>
    <w:rsid w:val="005852B4"/>
    <w:rsid w:val="0058549C"/>
    <w:rsid w:val="005871EB"/>
    <w:rsid w:val="00587212"/>
    <w:rsid w:val="00587E05"/>
    <w:rsid w:val="00590114"/>
    <w:rsid w:val="005928B0"/>
    <w:rsid w:val="005956A1"/>
    <w:rsid w:val="00596330"/>
    <w:rsid w:val="00596E12"/>
    <w:rsid w:val="00597444"/>
    <w:rsid w:val="00597981"/>
    <w:rsid w:val="005A0F65"/>
    <w:rsid w:val="005A18DE"/>
    <w:rsid w:val="005A212A"/>
    <w:rsid w:val="005A28CD"/>
    <w:rsid w:val="005A38B2"/>
    <w:rsid w:val="005A5AC3"/>
    <w:rsid w:val="005A6A96"/>
    <w:rsid w:val="005A79A9"/>
    <w:rsid w:val="005B08E5"/>
    <w:rsid w:val="005B1421"/>
    <w:rsid w:val="005B2449"/>
    <w:rsid w:val="005B2775"/>
    <w:rsid w:val="005B47DE"/>
    <w:rsid w:val="005B5C3E"/>
    <w:rsid w:val="005B6855"/>
    <w:rsid w:val="005C0986"/>
    <w:rsid w:val="005C1AD1"/>
    <w:rsid w:val="005C2440"/>
    <w:rsid w:val="005C3E5F"/>
    <w:rsid w:val="005C501C"/>
    <w:rsid w:val="005C6FC2"/>
    <w:rsid w:val="005D1749"/>
    <w:rsid w:val="005D1E34"/>
    <w:rsid w:val="005D220A"/>
    <w:rsid w:val="005D2745"/>
    <w:rsid w:val="005D2AE7"/>
    <w:rsid w:val="005D3C45"/>
    <w:rsid w:val="005D4626"/>
    <w:rsid w:val="005D4CA9"/>
    <w:rsid w:val="005D5FE5"/>
    <w:rsid w:val="005D61EA"/>
    <w:rsid w:val="005D68DD"/>
    <w:rsid w:val="005D792C"/>
    <w:rsid w:val="005D7AA0"/>
    <w:rsid w:val="005D7C4C"/>
    <w:rsid w:val="005E2400"/>
    <w:rsid w:val="005E3967"/>
    <w:rsid w:val="005E3F07"/>
    <w:rsid w:val="005E43FF"/>
    <w:rsid w:val="005E4FD9"/>
    <w:rsid w:val="005E5717"/>
    <w:rsid w:val="005E59C7"/>
    <w:rsid w:val="005E5A55"/>
    <w:rsid w:val="005E5C0A"/>
    <w:rsid w:val="005F2D76"/>
    <w:rsid w:val="005F31F9"/>
    <w:rsid w:val="005F3224"/>
    <w:rsid w:val="005F506E"/>
    <w:rsid w:val="005F5850"/>
    <w:rsid w:val="005F5E4E"/>
    <w:rsid w:val="005F63C0"/>
    <w:rsid w:val="005F64B5"/>
    <w:rsid w:val="005F7C91"/>
    <w:rsid w:val="006000AD"/>
    <w:rsid w:val="00600816"/>
    <w:rsid w:val="00600CCE"/>
    <w:rsid w:val="00600EB9"/>
    <w:rsid w:val="00600F1C"/>
    <w:rsid w:val="00601D4B"/>
    <w:rsid w:val="006024B6"/>
    <w:rsid w:val="00603B24"/>
    <w:rsid w:val="006053A9"/>
    <w:rsid w:val="00607079"/>
    <w:rsid w:val="00607276"/>
    <w:rsid w:val="00607927"/>
    <w:rsid w:val="006101D7"/>
    <w:rsid w:val="00611563"/>
    <w:rsid w:val="006126B9"/>
    <w:rsid w:val="00612913"/>
    <w:rsid w:val="006129A3"/>
    <w:rsid w:val="006132C5"/>
    <w:rsid w:val="0061389C"/>
    <w:rsid w:val="00613BFE"/>
    <w:rsid w:val="00613F17"/>
    <w:rsid w:val="00614265"/>
    <w:rsid w:val="0061450D"/>
    <w:rsid w:val="00614709"/>
    <w:rsid w:val="006154A5"/>
    <w:rsid w:val="0061776E"/>
    <w:rsid w:val="0062048B"/>
    <w:rsid w:val="00620E3B"/>
    <w:rsid w:val="00621FE5"/>
    <w:rsid w:val="00622FD2"/>
    <w:rsid w:val="00624BF0"/>
    <w:rsid w:val="00625520"/>
    <w:rsid w:val="00625C0F"/>
    <w:rsid w:val="006266FF"/>
    <w:rsid w:val="0062681B"/>
    <w:rsid w:val="00626C5A"/>
    <w:rsid w:val="006275E9"/>
    <w:rsid w:val="00630403"/>
    <w:rsid w:val="00630A3F"/>
    <w:rsid w:val="00631038"/>
    <w:rsid w:val="00632D79"/>
    <w:rsid w:val="00633801"/>
    <w:rsid w:val="00633BA4"/>
    <w:rsid w:val="00633CD7"/>
    <w:rsid w:val="00634101"/>
    <w:rsid w:val="006342C9"/>
    <w:rsid w:val="00635AA4"/>
    <w:rsid w:val="0063640F"/>
    <w:rsid w:val="00640F09"/>
    <w:rsid w:val="00641BA3"/>
    <w:rsid w:val="0064251E"/>
    <w:rsid w:val="00642733"/>
    <w:rsid w:val="00642BAB"/>
    <w:rsid w:val="00643443"/>
    <w:rsid w:val="00645C0A"/>
    <w:rsid w:val="00646909"/>
    <w:rsid w:val="0064777A"/>
    <w:rsid w:val="006508E9"/>
    <w:rsid w:val="00650BA2"/>
    <w:rsid w:val="00650C07"/>
    <w:rsid w:val="0065336D"/>
    <w:rsid w:val="006534F3"/>
    <w:rsid w:val="00653C0F"/>
    <w:rsid w:val="006549E7"/>
    <w:rsid w:val="00654B74"/>
    <w:rsid w:val="006560B9"/>
    <w:rsid w:val="00656D19"/>
    <w:rsid w:val="00656EA4"/>
    <w:rsid w:val="00657EB7"/>
    <w:rsid w:val="00660AA7"/>
    <w:rsid w:val="00661963"/>
    <w:rsid w:val="0066325B"/>
    <w:rsid w:val="006641CF"/>
    <w:rsid w:val="006650E6"/>
    <w:rsid w:val="00665722"/>
    <w:rsid w:val="006665C1"/>
    <w:rsid w:val="00666703"/>
    <w:rsid w:val="00667458"/>
    <w:rsid w:val="00670073"/>
    <w:rsid w:val="006708CD"/>
    <w:rsid w:val="00670F9C"/>
    <w:rsid w:val="0067162E"/>
    <w:rsid w:val="00671861"/>
    <w:rsid w:val="006719E5"/>
    <w:rsid w:val="00673B2F"/>
    <w:rsid w:val="00674227"/>
    <w:rsid w:val="0067446A"/>
    <w:rsid w:val="00675DF9"/>
    <w:rsid w:val="006764D5"/>
    <w:rsid w:val="00680BDF"/>
    <w:rsid w:val="00681192"/>
    <w:rsid w:val="006817BD"/>
    <w:rsid w:val="006819CC"/>
    <w:rsid w:val="00681C01"/>
    <w:rsid w:val="00681C97"/>
    <w:rsid w:val="00681EE2"/>
    <w:rsid w:val="00685429"/>
    <w:rsid w:val="0068578D"/>
    <w:rsid w:val="006858E1"/>
    <w:rsid w:val="006864BE"/>
    <w:rsid w:val="00686BB1"/>
    <w:rsid w:val="00687A24"/>
    <w:rsid w:val="00693ABD"/>
    <w:rsid w:val="00694772"/>
    <w:rsid w:val="00695180"/>
    <w:rsid w:val="006951AE"/>
    <w:rsid w:val="006A1038"/>
    <w:rsid w:val="006A13D3"/>
    <w:rsid w:val="006A14AC"/>
    <w:rsid w:val="006A4A5C"/>
    <w:rsid w:val="006A4DE7"/>
    <w:rsid w:val="006A54A5"/>
    <w:rsid w:val="006A6994"/>
    <w:rsid w:val="006B3A33"/>
    <w:rsid w:val="006B5439"/>
    <w:rsid w:val="006B5894"/>
    <w:rsid w:val="006C1330"/>
    <w:rsid w:val="006C1F30"/>
    <w:rsid w:val="006C25D6"/>
    <w:rsid w:val="006C2660"/>
    <w:rsid w:val="006C2A84"/>
    <w:rsid w:val="006C2FB6"/>
    <w:rsid w:val="006C3A91"/>
    <w:rsid w:val="006C4375"/>
    <w:rsid w:val="006C54C9"/>
    <w:rsid w:val="006D02AC"/>
    <w:rsid w:val="006D0622"/>
    <w:rsid w:val="006D2445"/>
    <w:rsid w:val="006D2D91"/>
    <w:rsid w:val="006D35FA"/>
    <w:rsid w:val="006D382C"/>
    <w:rsid w:val="006D3B02"/>
    <w:rsid w:val="006D40E8"/>
    <w:rsid w:val="006D484D"/>
    <w:rsid w:val="006D4DF5"/>
    <w:rsid w:val="006D5AD0"/>
    <w:rsid w:val="006D5E5D"/>
    <w:rsid w:val="006D670B"/>
    <w:rsid w:val="006D6CA7"/>
    <w:rsid w:val="006D7053"/>
    <w:rsid w:val="006D7401"/>
    <w:rsid w:val="006D7918"/>
    <w:rsid w:val="006D7BC0"/>
    <w:rsid w:val="006E0224"/>
    <w:rsid w:val="006E02FD"/>
    <w:rsid w:val="006E0E48"/>
    <w:rsid w:val="006E203E"/>
    <w:rsid w:val="006E2636"/>
    <w:rsid w:val="006E31BC"/>
    <w:rsid w:val="006E52E2"/>
    <w:rsid w:val="006E5755"/>
    <w:rsid w:val="006E6040"/>
    <w:rsid w:val="006E6811"/>
    <w:rsid w:val="006E70F7"/>
    <w:rsid w:val="006E731D"/>
    <w:rsid w:val="006E77A9"/>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E1"/>
    <w:rsid w:val="00700FD3"/>
    <w:rsid w:val="00701639"/>
    <w:rsid w:val="00701A1C"/>
    <w:rsid w:val="00703797"/>
    <w:rsid w:val="00705CDA"/>
    <w:rsid w:val="007064E0"/>
    <w:rsid w:val="00706F6B"/>
    <w:rsid w:val="007073BE"/>
    <w:rsid w:val="0071043D"/>
    <w:rsid w:val="0071044A"/>
    <w:rsid w:val="0071059A"/>
    <w:rsid w:val="00712315"/>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2303"/>
    <w:rsid w:val="00733491"/>
    <w:rsid w:val="007338DC"/>
    <w:rsid w:val="00734879"/>
    <w:rsid w:val="00736400"/>
    <w:rsid w:val="007370CB"/>
    <w:rsid w:val="00737DB1"/>
    <w:rsid w:val="00740CC1"/>
    <w:rsid w:val="00742724"/>
    <w:rsid w:val="00743ADB"/>
    <w:rsid w:val="00743D5D"/>
    <w:rsid w:val="00745774"/>
    <w:rsid w:val="00745A46"/>
    <w:rsid w:val="00750E78"/>
    <w:rsid w:val="00752177"/>
    <w:rsid w:val="00752C24"/>
    <w:rsid w:val="0075304F"/>
    <w:rsid w:val="007550D9"/>
    <w:rsid w:val="0075673F"/>
    <w:rsid w:val="00757949"/>
    <w:rsid w:val="00757B70"/>
    <w:rsid w:val="007603E5"/>
    <w:rsid w:val="00760CCA"/>
    <w:rsid w:val="0076185F"/>
    <w:rsid w:val="00761F3D"/>
    <w:rsid w:val="00762DB8"/>
    <w:rsid w:val="00763733"/>
    <w:rsid w:val="0076578B"/>
    <w:rsid w:val="00766890"/>
    <w:rsid w:val="00767F09"/>
    <w:rsid w:val="00770012"/>
    <w:rsid w:val="00771191"/>
    <w:rsid w:val="0077218F"/>
    <w:rsid w:val="007728C2"/>
    <w:rsid w:val="00772C4C"/>
    <w:rsid w:val="00774C7C"/>
    <w:rsid w:val="00775F2F"/>
    <w:rsid w:val="00776E43"/>
    <w:rsid w:val="00781232"/>
    <w:rsid w:val="007831E1"/>
    <w:rsid w:val="00785F75"/>
    <w:rsid w:val="00786854"/>
    <w:rsid w:val="0078689D"/>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239"/>
    <w:rsid w:val="007A13B9"/>
    <w:rsid w:val="007A1C2F"/>
    <w:rsid w:val="007A341E"/>
    <w:rsid w:val="007A3545"/>
    <w:rsid w:val="007A4C9B"/>
    <w:rsid w:val="007A4CFA"/>
    <w:rsid w:val="007A52BF"/>
    <w:rsid w:val="007A5D6F"/>
    <w:rsid w:val="007A66E3"/>
    <w:rsid w:val="007A7378"/>
    <w:rsid w:val="007A7492"/>
    <w:rsid w:val="007A7A84"/>
    <w:rsid w:val="007B01F0"/>
    <w:rsid w:val="007B0DE8"/>
    <w:rsid w:val="007B190B"/>
    <w:rsid w:val="007B2253"/>
    <w:rsid w:val="007B23E8"/>
    <w:rsid w:val="007B2882"/>
    <w:rsid w:val="007B3251"/>
    <w:rsid w:val="007B3CB6"/>
    <w:rsid w:val="007B3F1C"/>
    <w:rsid w:val="007B6DCC"/>
    <w:rsid w:val="007C0D51"/>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E0A"/>
    <w:rsid w:val="007D5931"/>
    <w:rsid w:val="007E2840"/>
    <w:rsid w:val="007E2C86"/>
    <w:rsid w:val="007E4F74"/>
    <w:rsid w:val="007E670B"/>
    <w:rsid w:val="007E6C4B"/>
    <w:rsid w:val="007F022A"/>
    <w:rsid w:val="007F05BF"/>
    <w:rsid w:val="007F1AA4"/>
    <w:rsid w:val="007F232A"/>
    <w:rsid w:val="007F34CD"/>
    <w:rsid w:val="007F48E1"/>
    <w:rsid w:val="007F54F5"/>
    <w:rsid w:val="007F7C59"/>
    <w:rsid w:val="007F7E19"/>
    <w:rsid w:val="00800602"/>
    <w:rsid w:val="00800CFA"/>
    <w:rsid w:val="00801006"/>
    <w:rsid w:val="0080279A"/>
    <w:rsid w:val="00802B84"/>
    <w:rsid w:val="008033CE"/>
    <w:rsid w:val="00803A57"/>
    <w:rsid w:val="00804EF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26B82"/>
    <w:rsid w:val="008331C7"/>
    <w:rsid w:val="00833B31"/>
    <w:rsid w:val="00834446"/>
    <w:rsid w:val="00834D17"/>
    <w:rsid w:val="00834D6D"/>
    <w:rsid w:val="00835B91"/>
    <w:rsid w:val="00837C60"/>
    <w:rsid w:val="008409F2"/>
    <w:rsid w:val="008413C1"/>
    <w:rsid w:val="008450EC"/>
    <w:rsid w:val="0084763F"/>
    <w:rsid w:val="00850CBE"/>
    <w:rsid w:val="00851184"/>
    <w:rsid w:val="0085133B"/>
    <w:rsid w:val="00851441"/>
    <w:rsid w:val="00851811"/>
    <w:rsid w:val="00852085"/>
    <w:rsid w:val="00852B7C"/>
    <w:rsid w:val="00852E90"/>
    <w:rsid w:val="008534C1"/>
    <w:rsid w:val="00854E56"/>
    <w:rsid w:val="00856002"/>
    <w:rsid w:val="00856CE5"/>
    <w:rsid w:val="008576C4"/>
    <w:rsid w:val="00857877"/>
    <w:rsid w:val="00857C6C"/>
    <w:rsid w:val="008605EB"/>
    <w:rsid w:val="00860F5E"/>
    <w:rsid w:val="008612F9"/>
    <w:rsid w:val="00862134"/>
    <w:rsid w:val="00862A57"/>
    <w:rsid w:val="00864160"/>
    <w:rsid w:val="008644F3"/>
    <w:rsid w:val="0086674F"/>
    <w:rsid w:val="00870296"/>
    <w:rsid w:val="00870E66"/>
    <w:rsid w:val="00872905"/>
    <w:rsid w:val="00872A20"/>
    <w:rsid w:val="00872D4C"/>
    <w:rsid w:val="008734D9"/>
    <w:rsid w:val="008753D2"/>
    <w:rsid w:val="00875621"/>
    <w:rsid w:val="008769F6"/>
    <w:rsid w:val="00876C22"/>
    <w:rsid w:val="00877250"/>
    <w:rsid w:val="008778CA"/>
    <w:rsid w:val="008806AD"/>
    <w:rsid w:val="00881889"/>
    <w:rsid w:val="00882E80"/>
    <w:rsid w:val="008835D4"/>
    <w:rsid w:val="00883679"/>
    <w:rsid w:val="00884DFC"/>
    <w:rsid w:val="00886177"/>
    <w:rsid w:val="008861E7"/>
    <w:rsid w:val="008861F4"/>
    <w:rsid w:val="0088681B"/>
    <w:rsid w:val="00886E57"/>
    <w:rsid w:val="0089032F"/>
    <w:rsid w:val="008903CD"/>
    <w:rsid w:val="008904E6"/>
    <w:rsid w:val="00890C01"/>
    <w:rsid w:val="00890D1F"/>
    <w:rsid w:val="0089114D"/>
    <w:rsid w:val="00891217"/>
    <w:rsid w:val="008919AF"/>
    <w:rsid w:val="008940AB"/>
    <w:rsid w:val="00895141"/>
    <w:rsid w:val="008955DC"/>
    <w:rsid w:val="008A0485"/>
    <w:rsid w:val="008A18B5"/>
    <w:rsid w:val="008A1A82"/>
    <w:rsid w:val="008A1CFC"/>
    <w:rsid w:val="008A24A6"/>
    <w:rsid w:val="008A3114"/>
    <w:rsid w:val="008A5459"/>
    <w:rsid w:val="008A579B"/>
    <w:rsid w:val="008A5E7E"/>
    <w:rsid w:val="008A65E3"/>
    <w:rsid w:val="008A783A"/>
    <w:rsid w:val="008A7AD4"/>
    <w:rsid w:val="008B05D7"/>
    <w:rsid w:val="008B2D73"/>
    <w:rsid w:val="008B3123"/>
    <w:rsid w:val="008B3EF9"/>
    <w:rsid w:val="008B554C"/>
    <w:rsid w:val="008B55FE"/>
    <w:rsid w:val="008B58C1"/>
    <w:rsid w:val="008B6F13"/>
    <w:rsid w:val="008B72F6"/>
    <w:rsid w:val="008C13CB"/>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424B"/>
    <w:rsid w:val="008D5E3A"/>
    <w:rsid w:val="008D615D"/>
    <w:rsid w:val="008D6784"/>
    <w:rsid w:val="008D6915"/>
    <w:rsid w:val="008E04B4"/>
    <w:rsid w:val="008E0EE2"/>
    <w:rsid w:val="008E1F59"/>
    <w:rsid w:val="008E2DEB"/>
    <w:rsid w:val="008E36BD"/>
    <w:rsid w:val="008E3C5E"/>
    <w:rsid w:val="008E482B"/>
    <w:rsid w:val="008E54F1"/>
    <w:rsid w:val="008E5732"/>
    <w:rsid w:val="008E5BA0"/>
    <w:rsid w:val="008E6395"/>
    <w:rsid w:val="008E6E62"/>
    <w:rsid w:val="008E7273"/>
    <w:rsid w:val="008E78BC"/>
    <w:rsid w:val="008F0AA4"/>
    <w:rsid w:val="008F407C"/>
    <w:rsid w:val="008F480C"/>
    <w:rsid w:val="008F4F11"/>
    <w:rsid w:val="008F523B"/>
    <w:rsid w:val="008F53BB"/>
    <w:rsid w:val="008F6048"/>
    <w:rsid w:val="008F7875"/>
    <w:rsid w:val="009006E6"/>
    <w:rsid w:val="00902524"/>
    <w:rsid w:val="00903D4E"/>
    <w:rsid w:val="009069FE"/>
    <w:rsid w:val="00907B14"/>
    <w:rsid w:val="00910E76"/>
    <w:rsid w:val="00910F63"/>
    <w:rsid w:val="00913AAB"/>
    <w:rsid w:val="00914B6D"/>
    <w:rsid w:val="009165E8"/>
    <w:rsid w:val="00917458"/>
    <w:rsid w:val="00920D78"/>
    <w:rsid w:val="00922642"/>
    <w:rsid w:val="00922F50"/>
    <w:rsid w:val="00923073"/>
    <w:rsid w:val="00923A74"/>
    <w:rsid w:val="00923D21"/>
    <w:rsid w:val="00923F0F"/>
    <w:rsid w:val="00924184"/>
    <w:rsid w:val="00924622"/>
    <w:rsid w:val="009258D5"/>
    <w:rsid w:val="00927B3E"/>
    <w:rsid w:val="00931729"/>
    <w:rsid w:val="00933D09"/>
    <w:rsid w:val="009340C9"/>
    <w:rsid w:val="00934C51"/>
    <w:rsid w:val="009352C1"/>
    <w:rsid w:val="009367A7"/>
    <w:rsid w:val="009374A4"/>
    <w:rsid w:val="00937AA0"/>
    <w:rsid w:val="00940868"/>
    <w:rsid w:val="00941172"/>
    <w:rsid w:val="009411D6"/>
    <w:rsid w:val="00941FD4"/>
    <w:rsid w:val="009459F3"/>
    <w:rsid w:val="0094672C"/>
    <w:rsid w:val="0094680D"/>
    <w:rsid w:val="00946AF5"/>
    <w:rsid w:val="00947807"/>
    <w:rsid w:val="00950765"/>
    <w:rsid w:val="009517A7"/>
    <w:rsid w:val="00951E09"/>
    <w:rsid w:val="00952062"/>
    <w:rsid w:val="0095303E"/>
    <w:rsid w:val="009537AB"/>
    <w:rsid w:val="00954134"/>
    <w:rsid w:val="00955703"/>
    <w:rsid w:val="00957388"/>
    <w:rsid w:val="00957544"/>
    <w:rsid w:val="00957F18"/>
    <w:rsid w:val="00960909"/>
    <w:rsid w:val="00961857"/>
    <w:rsid w:val="00966BF3"/>
    <w:rsid w:val="00967CF0"/>
    <w:rsid w:val="00967FA0"/>
    <w:rsid w:val="00970672"/>
    <w:rsid w:val="00970E0E"/>
    <w:rsid w:val="009713B1"/>
    <w:rsid w:val="00971613"/>
    <w:rsid w:val="00971F55"/>
    <w:rsid w:val="0097220E"/>
    <w:rsid w:val="00973164"/>
    <w:rsid w:val="009737B0"/>
    <w:rsid w:val="00974D36"/>
    <w:rsid w:val="00974FFD"/>
    <w:rsid w:val="009755F7"/>
    <w:rsid w:val="0098242C"/>
    <w:rsid w:val="0098326F"/>
    <w:rsid w:val="0098453E"/>
    <w:rsid w:val="009858AE"/>
    <w:rsid w:val="00985CEE"/>
    <w:rsid w:val="009861BB"/>
    <w:rsid w:val="009862E1"/>
    <w:rsid w:val="00986507"/>
    <w:rsid w:val="009871B5"/>
    <w:rsid w:val="00987374"/>
    <w:rsid w:val="00987673"/>
    <w:rsid w:val="00987C5B"/>
    <w:rsid w:val="00990520"/>
    <w:rsid w:val="009905CE"/>
    <w:rsid w:val="00990EBC"/>
    <w:rsid w:val="009918F3"/>
    <w:rsid w:val="00991EC5"/>
    <w:rsid w:val="0099280C"/>
    <w:rsid w:val="00992E35"/>
    <w:rsid w:val="00994B31"/>
    <w:rsid w:val="0099690B"/>
    <w:rsid w:val="00996DE8"/>
    <w:rsid w:val="009A05FD"/>
    <w:rsid w:val="009A0921"/>
    <w:rsid w:val="009A1410"/>
    <w:rsid w:val="009A1773"/>
    <w:rsid w:val="009A22F7"/>
    <w:rsid w:val="009A231E"/>
    <w:rsid w:val="009A24E6"/>
    <w:rsid w:val="009A3D1F"/>
    <w:rsid w:val="009A59B7"/>
    <w:rsid w:val="009A5D7E"/>
    <w:rsid w:val="009A6DF7"/>
    <w:rsid w:val="009A74D7"/>
    <w:rsid w:val="009A766E"/>
    <w:rsid w:val="009A7867"/>
    <w:rsid w:val="009B0860"/>
    <w:rsid w:val="009B10C5"/>
    <w:rsid w:val="009B13E2"/>
    <w:rsid w:val="009B18E2"/>
    <w:rsid w:val="009B1C32"/>
    <w:rsid w:val="009B1E31"/>
    <w:rsid w:val="009B22D9"/>
    <w:rsid w:val="009B3071"/>
    <w:rsid w:val="009B37E8"/>
    <w:rsid w:val="009B56C5"/>
    <w:rsid w:val="009B6496"/>
    <w:rsid w:val="009B75C7"/>
    <w:rsid w:val="009B7839"/>
    <w:rsid w:val="009C1463"/>
    <w:rsid w:val="009C1CCC"/>
    <w:rsid w:val="009C48DC"/>
    <w:rsid w:val="009C5CD5"/>
    <w:rsid w:val="009C68CE"/>
    <w:rsid w:val="009C6EA6"/>
    <w:rsid w:val="009D0B9D"/>
    <w:rsid w:val="009D0D3E"/>
    <w:rsid w:val="009D25F0"/>
    <w:rsid w:val="009D4F2C"/>
    <w:rsid w:val="009D5809"/>
    <w:rsid w:val="009D5C30"/>
    <w:rsid w:val="009E15C3"/>
    <w:rsid w:val="009E1A92"/>
    <w:rsid w:val="009E234D"/>
    <w:rsid w:val="009E49F3"/>
    <w:rsid w:val="009E5785"/>
    <w:rsid w:val="009E58EC"/>
    <w:rsid w:val="009E5F51"/>
    <w:rsid w:val="009E667D"/>
    <w:rsid w:val="009E765E"/>
    <w:rsid w:val="009E7D08"/>
    <w:rsid w:val="009F018D"/>
    <w:rsid w:val="009F0370"/>
    <w:rsid w:val="009F056F"/>
    <w:rsid w:val="009F094B"/>
    <w:rsid w:val="009F15B8"/>
    <w:rsid w:val="009F1BFD"/>
    <w:rsid w:val="009F292C"/>
    <w:rsid w:val="009F3AC9"/>
    <w:rsid w:val="009F4317"/>
    <w:rsid w:val="009F453F"/>
    <w:rsid w:val="009F47D0"/>
    <w:rsid w:val="009F5914"/>
    <w:rsid w:val="009F5C07"/>
    <w:rsid w:val="009F5E50"/>
    <w:rsid w:val="009F7A66"/>
    <w:rsid w:val="009F7D7B"/>
    <w:rsid w:val="009F7F88"/>
    <w:rsid w:val="00A02807"/>
    <w:rsid w:val="00A0342B"/>
    <w:rsid w:val="00A04739"/>
    <w:rsid w:val="00A06E0C"/>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2637"/>
    <w:rsid w:val="00A23450"/>
    <w:rsid w:val="00A24AD9"/>
    <w:rsid w:val="00A25A8B"/>
    <w:rsid w:val="00A26F7E"/>
    <w:rsid w:val="00A27277"/>
    <w:rsid w:val="00A27EAC"/>
    <w:rsid w:val="00A302BE"/>
    <w:rsid w:val="00A30D7A"/>
    <w:rsid w:val="00A36234"/>
    <w:rsid w:val="00A363C2"/>
    <w:rsid w:val="00A3705F"/>
    <w:rsid w:val="00A42CC5"/>
    <w:rsid w:val="00A43F66"/>
    <w:rsid w:val="00A44C96"/>
    <w:rsid w:val="00A46CEF"/>
    <w:rsid w:val="00A47782"/>
    <w:rsid w:val="00A47BE4"/>
    <w:rsid w:val="00A50A7E"/>
    <w:rsid w:val="00A52ECC"/>
    <w:rsid w:val="00A5569C"/>
    <w:rsid w:val="00A57475"/>
    <w:rsid w:val="00A6026F"/>
    <w:rsid w:val="00A609BE"/>
    <w:rsid w:val="00A6276B"/>
    <w:rsid w:val="00A62A1F"/>
    <w:rsid w:val="00A62B9B"/>
    <w:rsid w:val="00A64380"/>
    <w:rsid w:val="00A643BF"/>
    <w:rsid w:val="00A663DB"/>
    <w:rsid w:val="00A678FB"/>
    <w:rsid w:val="00A67F8A"/>
    <w:rsid w:val="00A708AC"/>
    <w:rsid w:val="00A710B0"/>
    <w:rsid w:val="00A72278"/>
    <w:rsid w:val="00A7424D"/>
    <w:rsid w:val="00A7527E"/>
    <w:rsid w:val="00A7646E"/>
    <w:rsid w:val="00A81635"/>
    <w:rsid w:val="00A81FC4"/>
    <w:rsid w:val="00A8235E"/>
    <w:rsid w:val="00A83090"/>
    <w:rsid w:val="00A83201"/>
    <w:rsid w:val="00A839B0"/>
    <w:rsid w:val="00A84089"/>
    <w:rsid w:val="00A84D45"/>
    <w:rsid w:val="00A85917"/>
    <w:rsid w:val="00A85FBC"/>
    <w:rsid w:val="00A86E54"/>
    <w:rsid w:val="00A917F7"/>
    <w:rsid w:val="00A91A24"/>
    <w:rsid w:val="00A921C6"/>
    <w:rsid w:val="00A924AC"/>
    <w:rsid w:val="00A92E46"/>
    <w:rsid w:val="00A94F3D"/>
    <w:rsid w:val="00A95EA9"/>
    <w:rsid w:val="00A963F1"/>
    <w:rsid w:val="00A9683F"/>
    <w:rsid w:val="00A96F03"/>
    <w:rsid w:val="00AA0262"/>
    <w:rsid w:val="00AA0A56"/>
    <w:rsid w:val="00AA2B8F"/>
    <w:rsid w:val="00AA34EA"/>
    <w:rsid w:val="00AA5B4D"/>
    <w:rsid w:val="00AA69D5"/>
    <w:rsid w:val="00AB14E5"/>
    <w:rsid w:val="00AB1A9D"/>
    <w:rsid w:val="00AB2B59"/>
    <w:rsid w:val="00AB318F"/>
    <w:rsid w:val="00AB4CBA"/>
    <w:rsid w:val="00AB594B"/>
    <w:rsid w:val="00AB5BB0"/>
    <w:rsid w:val="00AB644C"/>
    <w:rsid w:val="00AB6725"/>
    <w:rsid w:val="00AB6C86"/>
    <w:rsid w:val="00AB7C21"/>
    <w:rsid w:val="00AC09F4"/>
    <w:rsid w:val="00AC0D1A"/>
    <w:rsid w:val="00AC10C2"/>
    <w:rsid w:val="00AC2C51"/>
    <w:rsid w:val="00AC31B8"/>
    <w:rsid w:val="00AC3F29"/>
    <w:rsid w:val="00AC45F3"/>
    <w:rsid w:val="00AD0BEC"/>
    <w:rsid w:val="00AD1822"/>
    <w:rsid w:val="00AD1B60"/>
    <w:rsid w:val="00AD1C90"/>
    <w:rsid w:val="00AD1D23"/>
    <w:rsid w:val="00AD3C5D"/>
    <w:rsid w:val="00AD3D97"/>
    <w:rsid w:val="00AD46C0"/>
    <w:rsid w:val="00AD4F01"/>
    <w:rsid w:val="00AD5067"/>
    <w:rsid w:val="00AD5FD2"/>
    <w:rsid w:val="00AD72B4"/>
    <w:rsid w:val="00AE021D"/>
    <w:rsid w:val="00AE0902"/>
    <w:rsid w:val="00AE1831"/>
    <w:rsid w:val="00AE18FA"/>
    <w:rsid w:val="00AE3B8D"/>
    <w:rsid w:val="00AE49B6"/>
    <w:rsid w:val="00AF1764"/>
    <w:rsid w:val="00AF181A"/>
    <w:rsid w:val="00AF1E2A"/>
    <w:rsid w:val="00AF3F43"/>
    <w:rsid w:val="00B00471"/>
    <w:rsid w:val="00B009C9"/>
    <w:rsid w:val="00B01B58"/>
    <w:rsid w:val="00B01FA9"/>
    <w:rsid w:val="00B025E1"/>
    <w:rsid w:val="00B03AF9"/>
    <w:rsid w:val="00B045AE"/>
    <w:rsid w:val="00B05113"/>
    <w:rsid w:val="00B05BAF"/>
    <w:rsid w:val="00B05EB7"/>
    <w:rsid w:val="00B06345"/>
    <w:rsid w:val="00B06A2B"/>
    <w:rsid w:val="00B07307"/>
    <w:rsid w:val="00B1046F"/>
    <w:rsid w:val="00B11C26"/>
    <w:rsid w:val="00B12401"/>
    <w:rsid w:val="00B13129"/>
    <w:rsid w:val="00B13266"/>
    <w:rsid w:val="00B20656"/>
    <w:rsid w:val="00B218AA"/>
    <w:rsid w:val="00B227B2"/>
    <w:rsid w:val="00B23AF5"/>
    <w:rsid w:val="00B241BF"/>
    <w:rsid w:val="00B24502"/>
    <w:rsid w:val="00B25E4B"/>
    <w:rsid w:val="00B26B5C"/>
    <w:rsid w:val="00B2737E"/>
    <w:rsid w:val="00B27C6B"/>
    <w:rsid w:val="00B27FDC"/>
    <w:rsid w:val="00B304EC"/>
    <w:rsid w:val="00B3268C"/>
    <w:rsid w:val="00B32CD5"/>
    <w:rsid w:val="00B336DB"/>
    <w:rsid w:val="00B369C5"/>
    <w:rsid w:val="00B40B84"/>
    <w:rsid w:val="00B4111A"/>
    <w:rsid w:val="00B41583"/>
    <w:rsid w:val="00B41EF2"/>
    <w:rsid w:val="00B42897"/>
    <w:rsid w:val="00B45032"/>
    <w:rsid w:val="00B4529D"/>
    <w:rsid w:val="00B46F50"/>
    <w:rsid w:val="00B503E3"/>
    <w:rsid w:val="00B51620"/>
    <w:rsid w:val="00B5205B"/>
    <w:rsid w:val="00B5222A"/>
    <w:rsid w:val="00B52627"/>
    <w:rsid w:val="00B52BE5"/>
    <w:rsid w:val="00B52DC4"/>
    <w:rsid w:val="00B53260"/>
    <w:rsid w:val="00B53281"/>
    <w:rsid w:val="00B54918"/>
    <w:rsid w:val="00B565CF"/>
    <w:rsid w:val="00B569BF"/>
    <w:rsid w:val="00B57023"/>
    <w:rsid w:val="00B570B1"/>
    <w:rsid w:val="00B60738"/>
    <w:rsid w:val="00B608DC"/>
    <w:rsid w:val="00B62CFF"/>
    <w:rsid w:val="00B65193"/>
    <w:rsid w:val="00B65A6B"/>
    <w:rsid w:val="00B66628"/>
    <w:rsid w:val="00B66A66"/>
    <w:rsid w:val="00B66BF0"/>
    <w:rsid w:val="00B72D7A"/>
    <w:rsid w:val="00B74981"/>
    <w:rsid w:val="00B74BCD"/>
    <w:rsid w:val="00B75947"/>
    <w:rsid w:val="00B76B1F"/>
    <w:rsid w:val="00B8064B"/>
    <w:rsid w:val="00B80C73"/>
    <w:rsid w:val="00B844A7"/>
    <w:rsid w:val="00B85BF0"/>
    <w:rsid w:val="00B86842"/>
    <w:rsid w:val="00B86CDC"/>
    <w:rsid w:val="00B870FC"/>
    <w:rsid w:val="00B87663"/>
    <w:rsid w:val="00B87C40"/>
    <w:rsid w:val="00B910B1"/>
    <w:rsid w:val="00B92319"/>
    <w:rsid w:val="00B928D8"/>
    <w:rsid w:val="00B92AD5"/>
    <w:rsid w:val="00B9431C"/>
    <w:rsid w:val="00B963CA"/>
    <w:rsid w:val="00B96CC5"/>
    <w:rsid w:val="00B97623"/>
    <w:rsid w:val="00B976A3"/>
    <w:rsid w:val="00B976DF"/>
    <w:rsid w:val="00B97CD5"/>
    <w:rsid w:val="00BA040A"/>
    <w:rsid w:val="00BA05E6"/>
    <w:rsid w:val="00BA101E"/>
    <w:rsid w:val="00BA1140"/>
    <w:rsid w:val="00BA18C9"/>
    <w:rsid w:val="00BA39F0"/>
    <w:rsid w:val="00BA5C92"/>
    <w:rsid w:val="00BA5E3D"/>
    <w:rsid w:val="00BA6355"/>
    <w:rsid w:val="00BA6E39"/>
    <w:rsid w:val="00BA71E4"/>
    <w:rsid w:val="00BA7228"/>
    <w:rsid w:val="00BA774F"/>
    <w:rsid w:val="00BB39AB"/>
    <w:rsid w:val="00BB6111"/>
    <w:rsid w:val="00BB6310"/>
    <w:rsid w:val="00BB6C20"/>
    <w:rsid w:val="00BC0DCC"/>
    <w:rsid w:val="00BC1BBA"/>
    <w:rsid w:val="00BC1F08"/>
    <w:rsid w:val="00BC2952"/>
    <w:rsid w:val="00BC2AC7"/>
    <w:rsid w:val="00BC3BBC"/>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A4A"/>
    <w:rsid w:val="00BE0FCD"/>
    <w:rsid w:val="00BE2BE3"/>
    <w:rsid w:val="00BE2E43"/>
    <w:rsid w:val="00BE3350"/>
    <w:rsid w:val="00BE4337"/>
    <w:rsid w:val="00BE7F4A"/>
    <w:rsid w:val="00BF1AB2"/>
    <w:rsid w:val="00BF2399"/>
    <w:rsid w:val="00BF2B6B"/>
    <w:rsid w:val="00BF2D70"/>
    <w:rsid w:val="00BF3F82"/>
    <w:rsid w:val="00BF448E"/>
    <w:rsid w:val="00BF48F6"/>
    <w:rsid w:val="00BF490C"/>
    <w:rsid w:val="00BF5163"/>
    <w:rsid w:val="00BF52A3"/>
    <w:rsid w:val="00BF5B08"/>
    <w:rsid w:val="00BF6107"/>
    <w:rsid w:val="00BF69EC"/>
    <w:rsid w:val="00C00199"/>
    <w:rsid w:val="00C00792"/>
    <w:rsid w:val="00C00A81"/>
    <w:rsid w:val="00C00BAF"/>
    <w:rsid w:val="00C022C5"/>
    <w:rsid w:val="00C02961"/>
    <w:rsid w:val="00C041B3"/>
    <w:rsid w:val="00C044AF"/>
    <w:rsid w:val="00C077BD"/>
    <w:rsid w:val="00C10321"/>
    <w:rsid w:val="00C1047E"/>
    <w:rsid w:val="00C10AED"/>
    <w:rsid w:val="00C10C4D"/>
    <w:rsid w:val="00C11170"/>
    <w:rsid w:val="00C11E6F"/>
    <w:rsid w:val="00C12972"/>
    <w:rsid w:val="00C12B35"/>
    <w:rsid w:val="00C1384B"/>
    <w:rsid w:val="00C152DC"/>
    <w:rsid w:val="00C158F6"/>
    <w:rsid w:val="00C166FD"/>
    <w:rsid w:val="00C1721F"/>
    <w:rsid w:val="00C17F75"/>
    <w:rsid w:val="00C214CE"/>
    <w:rsid w:val="00C22E36"/>
    <w:rsid w:val="00C242AA"/>
    <w:rsid w:val="00C25C00"/>
    <w:rsid w:val="00C2618F"/>
    <w:rsid w:val="00C308BA"/>
    <w:rsid w:val="00C30F06"/>
    <w:rsid w:val="00C31689"/>
    <w:rsid w:val="00C32C18"/>
    <w:rsid w:val="00C334BF"/>
    <w:rsid w:val="00C33701"/>
    <w:rsid w:val="00C339F0"/>
    <w:rsid w:val="00C33E88"/>
    <w:rsid w:val="00C3682B"/>
    <w:rsid w:val="00C36AAC"/>
    <w:rsid w:val="00C3757F"/>
    <w:rsid w:val="00C425B6"/>
    <w:rsid w:val="00C4353D"/>
    <w:rsid w:val="00C43C32"/>
    <w:rsid w:val="00C43D3D"/>
    <w:rsid w:val="00C44E1A"/>
    <w:rsid w:val="00C460E6"/>
    <w:rsid w:val="00C4701D"/>
    <w:rsid w:val="00C478AA"/>
    <w:rsid w:val="00C47954"/>
    <w:rsid w:val="00C5145D"/>
    <w:rsid w:val="00C51BFF"/>
    <w:rsid w:val="00C527B1"/>
    <w:rsid w:val="00C54DB3"/>
    <w:rsid w:val="00C557CF"/>
    <w:rsid w:val="00C5720B"/>
    <w:rsid w:val="00C616AD"/>
    <w:rsid w:val="00C61A0E"/>
    <w:rsid w:val="00C61DEB"/>
    <w:rsid w:val="00C62217"/>
    <w:rsid w:val="00C62643"/>
    <w:rsid w:val="00C62B1F"/>
    <w:rsid w:val="00C638C6"/>
    <w:rsid w:val="00C63E98"/>
    <w:rsid w:val="00C644D2"/>
    <w:rsid w:val="00C64507"/>
    <w:rsid w:val="00C648C5"/>
    <w:rsid w:val="00C6536C"/>
    <w:rsid w:val="00C65C13"/>
    <w:rsid w:val="00C65E5C"/>
    <w:rsid w:val="00C67791"/>
    <w:rsid w:val="00C67842"/>
    <w:rsid w:val="00C7074D"/>
    <w:rsid w:val="00C70855"/>
    <w:rsid w:val="00C70BB7"/>
    <w:rsid w:val="00C715D4"/>
    <w:rsid w:val="00C72710"/>
    <w:rsid w:val="00C74307"/>
    <w:rsid w:val="00C74E5F"/>
    <w:rsid w:val="00C75B80"/>
    <w:rsid w:val="00C76092"/>
    <w:rsid w:val="00C76676"/>
    <w:rsid w:val="00C775B6"/>
    <w:rsid w:val="00C812B3"/>
    <w:rsid w:val="00C8247C"/>
    <w:rsid w:val="00C84B7A"/>
    <w:rsid w:val="00C85A66"/>
    <w:rsid w:val="00C879C7"/>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A7BF0"/>
    <w:rsid w:val="00CB1D17"/>
    <w:rsid w:val="00CB1ECC"/>
    <w:rsid w:val="00CB27EA"/>
    <w:rsid w:val="00CB3621"/>
    <w:rsid w:val="00CB4D9C"/>
    <w:rsid w:val="00CB5E9F"/>
    <w:rsid w:val="00CC09A0"/>
    <w:rsid w:val="00CC1D73"/>
    <w:rsid w:val="00CC33F0"/>
    <w:rsid w:val="00CC41FE"/>
    <w:rsid w:val="00CC5E73"/>
    <w:rsid w:val="00CC66A3"/>
    <w:rsid w:val="00CC7A52"/>
    <w:rsid w:val="00CD000A"/>
    <w:rsid w:val="00CD0C32"/>
    <w:rsid w:val="00CD2201"/>
    <w:rsid w:val="00CD26D0"/>
    <w:rsid w:val="00CD28DE"/>
    <w:rsid w:val="00CD4345"/>
    <w:rsid w:val="00CD4A27"/>
    <w:rsid w:val="00CD5B6C"/>
    <w:rsid w:val="00CD6603"/>
    <w:rsid w:val="00CD6C2A"/>
    <w:rsid w:val="00CD6EDE"/>
    <w:rsid w:val="00CD7969"/>
    <w:rsid w:val="00CE003C"/>
    <w:rsid w:val="00CE0993"/>
    <w:rsid w:val="00CE2C31"/>
    <w:rsid w:val="00CE3308"/>
    <w:rsid w:val="00CE3F41"/>
    <w:rsid w:val="00CE5DB9"/>
    <w:rsid w:val="00CE6879"/>
    <w:rsid w:val="00CE6C18"/>
    <w:rsid w:val="00CF0073"/>
    <w:rsid w:val="00CF0A87"/>
    <w:rsid w:val="00CF1502"/>
    <w:rsid w:val="00CF2B3B"/>
    <w:rsid w:val="00CF311F"/>
    <w:rsid w:val="00CF3607"/>
    <w:rsid w:val="00CF512A"/>
    <w:rsid w:val="00CF663E"/>
    <w:rsid w:val="00CF685E"/>
    <w:rsid w:val="00CF6AD6"/>
    <w:rsid w:val="00CF7E99"/>
    <w:rsid w:val="00D001C9"/>
    <w:rsid w:val="00D01098"/>
    <w:rsid w:val="00D02064"/>
    <w:rsid w:val="00D036D5"/>
    <w:rsid w:val="00D1131B"/>
    <w:rsid w:val="00D11C41"/>
    <w:rsid w:val="00D11DE0"/>
    <w:rsid w:val="00D12755"/>
    <w:rsid w:val="00D13187"/>
    <w:rsid w:val="00D1446D"/>
    <w:rsid w:val="00D146D8"/>
    <w:rsid w:val="00D1731D"/>
    <w:rsid w:val="00D201F8"/>
    <w:rsid w:val="00D203F1"/>
    <w:rsid w:val="00D207EA"/>
    <w:rsid w:val="00D210A9"/>
    <w:rsid w:val="00D216DF"/>
    <w:rsid w:val="00D22B85"/>
    <w:rsid w:val="00D2338F"/>
    <w:rsid w:val="00D2662D"/>
    <w:rsid w:val="00D27E52"/>
    <w:rsid w:val="00D31012"/>
    <w:rsid w:val="00D31604"/>
    <w:rsid w:val="00D317CF"/>
    <w:rsid w:val="00D322F1"/>
    <w:rsid w:val="00D331EB"/>
    <w:rsid w:val="00D34465"/>
    <w:rsid w:val="00D35767"/>
    <w:rsid w:val="00D40741"/>
    <w:rsid w:val="00D415B7"/>
    <w:rsid w:val="00D429EF"/>
    <w:rsid w:val="00D43403"/>
    <w:rsid w:val="00D43892"/>
    <w:rsid w:val="00D43E8E"/>
    <w:rsid w:val="00D44DEB"/>
    <w:rsid w:val="00D459C4"/>
    <w:rsid w:val="00D45D86"/>
    <w:rsid w:val="00D46B36"/>
    <w:rsid w:val="00D47FA7"/>
    <w:rsid w:val="00D5037B"/>
    <w:rsid w:val="00D504CE"/>
    <w:rsid w:val="00D50AAA"/>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0FA0"/>
    <w:rsid w:val="00D71344"/>
    <w:rsid w:val="00D71AC5"/>
    <w:rsid w:val="00D7215D"/>
    <w:rsid w:val="00D72AB2"/>
    <w:rsid w:val="00D73710"/>
    <w:rsid w:val="00D73E0F"/>
    <w:rsid w:val="00D75F3E"/>
    <w:rsid w:val="00D77463"/>
    <w:rsid w:val="00D777DF"/>
    <w:rsid w:val="00D81548"/>
    <w:rsid w:val="00D81906"/>
    <w:rsid w:val="00D81B20"/>
    <w:rsid w:val="00D832C1"/>
    <w:rsid w:val="00D84B07"/>
    <w:rsid w:val="00D84B98"/>
    <w:rsid w:val="00D857BB"/>
    <w:rsid w:val="00D86536"/>
    <w:rsid w:val="00D87033"/>
    <w:rsid w:val="00D8789A"/>
    <w:rsid w:val="00D9054D"/>
    <w:rsid w:val="00D90E12"/>
    <w:rsid w:val="00D91270"/>
    <w:rsid w:val="00D9159D"/>
    <w:rsid w:val="00D9168C"/>
    <w:rsid w:val="00D91AAC"/>
    <w:rsid w:val="00D92232"/>
    <w:rsid w:val="00D92BF8"/>
    <w:rsid w:val="00D94B16"/>
    <w:rsid w:val="00D96904"/>
    <w:rsid w:val="00DA0429"/>
    <w:rsid w:val="00DA0A2D"/>
    <w:rsid w:val="00DA2157"/>
    <w:rsid w:val="00DA29DE"/>
    <w:rsid w:val="00DA33B7"/>
    <w:rsid w:val="00DA36FD"/>
    <w:rsid w:val="00DA38ED"/>
    <w:rsid w:val="00DA42A2"/>
    <w:rsid w:val="00DA47EA"/>
    <w:rsid w:val="00DA4DAF"/>
    <w:rsid w:val="00DA50A5"/>
    <w:rsid w:val="00DA649C"/>
    <w:rsid w:val="00DA6C9B"/>
    <w:rsid w:val="00DA6CCB"/>
    <w:rsid w:val="00DA739D"/>
    <w:rsid w:val="00DB0F26"/>
    <w:rsid w:val="00DB4919"/>
    <w:rsid w:val="00DB4CC5"/>
    <w:rsid w:val="00DB4D37"/>
    <w:rsid w:val="00DB5DE4"/>
    <w:rsid w:val="00DB799B"/>
    <w:rsid w:val="00DC14E1"/>
    <w:rsid w:val="00DC1C66"/>
    <w:rsid w:val="00DC2A60"/>
    <w:rsid w:val="00DC2AFB"/>
    <w:rsid w:val="00DC39BB"/>
    <w:rsid w:val="00DC541A"/>
    <w:rsid w:val="00DC54F3"/>
    <w:rsid w:val="00DC575D"/>
    <w:rsid w:val="00DC7EA5"/>
    <w:rsid w:val="00DD0654"/>
    <w:rsid w:val="00DD12A6"/>
    <w:rsid w:val="00DD26AA"/>
    <w:rsid w:val="00DD42D8"/>
    <w:rsid w:val="00DD76DF"/>
    <w:rsid w:val="00DE0642"/>
    <w:rsid w:val="00DE2395"/>
    <w:rsid w:val="00DE25ED"/>
    <w:rsid w:val="00DE287A"/>
    <w:rsid w:val="00DE34BB"/>
    <w:rsid w:val="00DE3EBB"/>
    <w:rsid w:val="00DE4104"/>
    <w:rsid w:val="00DE60DD"/>
    <w:rsid w:val="00DE74DD"/>
    <w:rsid w:val="00DE7745"/>
    <w:rsid w:val="00DF0305"/>
    <w:rsid w:val="00DF0DF9"/>
    <w:rsid w:val="00DF1705"/>
    <w:rsid w:val="00DF2228"/>
    <w:rsid w:val="00DF2694"/>
    <w:rsid w:val="00DF33FE"/>
    <w:rsid w:val="00DF584D"/>
    <w:rsid w:val="00DF5CA2"/>
    <w:rsid w:val="00DF5DFB"/>
    <w:rsid w:val="00DF64E2"/>
    <w:rsid w:val="00E03B15"/>
    <w:rsid w:val="00E03C35"/>
    <w:rsid w:val="00E04AB4"/>
    <w:rsid w:val="00E05077"/>
    <w:rsid w:val="00E077AD"/>
    <w:rsid w:val="00E10F88"/>
    <w:rsid w:val="00E11439"/>
    <w:rsid w:val="00E12535"/>
    <w:rsid w:val="00E12965"/>
    <w:rsid w:val="00E14818"/>
    <w:rsid w:val="00E154C7"/>
    <w:rsid w:val="00E1597C"/>
    <w:rsid w:val="00E162B9"/>
    <w:rsid w:val="00E20535"/>
    <w:rsid w:val="00E22151"/>
    <w:rsid w:val="00E23553"/>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781C"/>
    <w:rsid w:val="00E37FC8"/>
    <w:rsid w:val="00E410AA"/>
    <w:rsid w:val="00E4300D"/>
    <w:rsid w:val="00E437E4"/>
    <w:rsid w:val="00E45021"/>
    <w:rsid w:val="00E451A1"/>
    <w:rsid w:val="00E46D6E"/>
    <w:rsid w:val="00E4720C"/>
    <w:rsid w:val="00E50E8E"/>
    <w:rsid w:val="00E518D5"/>
    <w:rsid w:val="00E51983"/>
    <w:rsid w:val="00E51C40"/>
    <w:rsid w:val="00E527D2"/>
    <w:rsid w:val="00E529F5"/>
    <w:rsid w:val="00E537F2"/>
    <w:rsid w:val="00E541B4"/>
    <w:rsid w:val="00E542D2"/>
    <w:rsid w:val="00E54848"/>
    <w:rsid w:val="00E55298"/>
    <w:rsid w:val="00E55392"/>
    <w:rsid w:val="00E55589"/>
    <w:rsid w:val="00E57CF1"/>
    <w:rsid w:val="00E62243"/>
    <w:rsid w:val="00E6266B"/>
    <w:rsid w:val="00E64614"/>
    <w:rsid w:val="00E670FF"/>
    <w:rsid w:val="00E67D2C"/>
    <w:rsid w:val="00E701C8"/>
    <w:rsid w:val="00E70436"/>
    <w:rsid w:val="00E708C5"/>
    <w:rsid w:val="00E71C6E"/>
    <w:rsid w:val="00E74D7F"/>
    <w:rsid w:val="00E80E00"/>
    <w:rsid w:val="00E810D0"/>
    <w:rsid w:val="00E8165E"/>
    <w:rsid w:val="00E86191"/>
    <w:rsid w:val="00E871B5"/>
    <w:rsid w:val="00E90129"/>
    <w:rsid w:val="00E90D35"/>
    <w:rsid w:val="00E90E53"/>
    <w:rsid w:val="00E90FF8"/>
    <w:rsid w:val="00E922D1"/>
    <w:rsid w:val="00E93D00"/>
    <w:rsid w:val="00E94485"/>
    <w:rsid w:val="00E957BE"/>
    <w:rsid w:val="00E95E21"/>
    <w:rsid w:val="00E97CDF"/>
    <w:rsid w:val="00EA036C"/>
    <w:rsid w:val="00EA2093"/>
    <w:rsid w:val="00EA259B"/>
    <w:rsid w:val="00EA25E2"/>
    <w:rsid w:val="00EA45C5"/>
    <w:rsid w:val="00EA5DEF"/>
    <w:rsid w:val="00EA7721"/>
    <w:rsid w:val="00EB13F3"/>
    <w:rsid w:val="00EB23D1"/>
    <w:rsid w:val="00EB316B"/>
    <w:rsid w:val="00EB3573"/>
    <w:rsid w:val="00EB3669"/>
    <w:rsid w:val="00EB36FC"/>
    <w:rsid w:val="00EB6AC5"/>
    <w:rsid w:val="00EB7CE6"/>
    <w:rsid w:val="00EB7F99"/>
    <w:rsid w:val="00EC0235"/>
    <w:rsid w:val="00EC0F90"/>
    <w:rsid w:val="00EC3523"/>
    <w:rsid w:val="00EC6390"/>
    <w:rsid w:val="00EC68A5"/>
    <w:rsid w:val="00EC6B25"/>
    <w:rsid w:val="00EC7830"/>
    <w:rsid w:val="00ED058F"/>
    <w:rsid w:val="00ED097F"/>
    <w:rsid w:val="00ED168D"/>
    <w:rsid w:val="00ED2320"/>
    <w:rsid w:val="00ED319B"/>
    <w:rsid w:val="00ED36CE"/>
    <w:rsid w:val="00ED3EE6"/>
    <w:rsid w:val="00ED407A"/>
    <w:rsid w:val="00ED4C51"/>
    <w:rsid w:val="00ED5B68"/>
    <w:rsid w:val="00ED7752"/>
    <w:rsid w:val="00EE0DEF"/>
    <w:rsid w:val="00EE4888"/>
    <w:rsid w:val="00EE50F9"/>
    <w:rsid w:val="00EE6688"/>
    <w:rsid w:val="00EE75ED"/>
    <w:rsid w:val="00EF0059"/>
    <w:rsid w:val="00EF020D"/>
    <w:rsid w:val="00EF083F"/>
    <w:rsid w:val="00EF0BC1"/>
    <w:rsid w:val="00EF18D0"/>
    <w:rsid w:val="00EF19E1"/>
    <w:rsid w:val="00EF2541"/>
    <w:rsid w:val="00EF48C8"/>
    <w:rsid w:val="00EF513E"/>
    <w:rsid w:val="00EF537F"/>
    <w:rsid w:val="00EF5777"/>
    <w:rsid w:val="00EF69DB"/>
    <w:rsid w:val="00EF6ABA"/>
    <w:rsid w:val="00EF736B"/>
    <w:rsid w:val="00EF74A8"/>
    <w:rsid w:val="00EF7B9C"/>
    <w:rsid w:val="00EF7E64"/>
    <w:rsid w:val="00F008E3"/>
    <w:rsid w:val="00F01A75"/>
    <w:rsid w:val="00F02202"/>
    <w:rsid w:val="00F046E3"/>
    <w:rsid w:val="00F06079"/>
    <w:rsid w:val="00F11B55"/>
    <w:rsid w:val="00F12187"/>
    <w:rsid w:val="00F13848"/>
    <w:rsid w:val="00F142E5"/>
    <w:rsid w:val="00F16186"/>
    <w:rsid w:val="00F17CBF"/>
    <w:rsid w:val="00F207BE"/>
    <w:rsid w:val="00F21C74"/>
    <w:rsid w:val="00F2219F"/>
    <w:rsid w:val="00F2506F"/>
    <w:rsid w:val="00F2537D"/>
    <w:rsid w:val="00F25651"/>
    <w:rsid w:val="00F25F11"/>
    <w:rsid w:val="00F266B7"/>
    <w:rsid w:val="00F27A5E"/>
    <w:rsid w:val="00F30D0F"/>
    <w:rsid w:val="00F31F84"/>
    <w:rsid w:val="00F3211F"/>
    <w:rsid w:val="00F32585"/>
    <w:rsid w:val="00F32756"/>
    <w:rsid w:val="00F32A61"/>
    <w:rsid w:val="00F367EC"/>
    <w:rsid w:val="00F408C3"/>
    <w:rsid w:val="00F4095B"/>
    <w:rsid w:val="00F415EB"/>
    <w:rsid w:val="00F41A6D"/>
    <w:rsid w:val="00F43095"/>
    <w:rsid w:val="00F43785"/>
    <w:rsid w:val="00F454B5"/>
    <w:rsid w:val="00F45547"/>
    <w:rsid w:val="00F4627D"/>
    <w:rsid w:val="00F46619"/>
    <w:rsid w:val="00F4729E"/>
    <w:rsid w:val="00F51078"/>
    <w:rsid w:val="00F517C4"/>
    <w:rsid w:val="00F534B2"/>
    <w:rsid w:val="00F53621"/>
    <w:rsid w:val="00F536DC"/>
    <w:rsid w:val="00F53807"/>
    <w:rsid w:val="00F5529D"/>
    <w:rsid w:val="00F55E02"/>
    <w:rsid w:val="00F6047C"/>
    <w:rsid w:val="00F62738"/>
    <w:rsid w:val="00F63C9B"/>
    <w:rsid w:val="00F6514C"/>
    <w:rsid w:val="00F70EF7"/>
    <w:rsid w:val="00F7192E"/>
    <w:rsid w:val="00F7242E"/>
    <w:rsid w:val="00F73996"/>
    <w:rsid w:val="00F742BD"/>
    <w:rsid w:val="00F74598"/>
    <w:rsid w:val="00F74A4D"/>
    <w:rsid w:val="00F75A1F"/>
    <w:rsid w:val="00F809BB"/>
    <w:rsid w:val="00F8138E"/>
    <w:rsid w:val="00F83815"/>
    <w:rsid w:val="00F844A3"/>
    <w:rsid w:val="00F85A03"/>
    <w:rsid w:val="00F8693F"/>
    <w:rsid w:val="00F86DA7"/>
    <w:rsid w:val="00F87FF6"/>
    <w:rsid w:val="00F905F4"/>
    <w:rsid w:val="00F91F74"/>
    <w:rsid w:val="00F92A74"/>
    <w:rsid w:val="00F92A77"/>
    <w:rsid w:val="00F93D4E"/>
    <w:rsid w:val="00F93DA6"/>
    <w:rsid w:val="00F93FC4"/>
    <w:rsid w:val="00F94424"/>
    <w:rsid w:val="00F94C46"/>
    <w:rsid w:val="00F951FD"/>
    <w:rsid w:val="00F95322"/>
    <w:rsid w:val="00F962A0"/>
    <w:rsid w:val="00F97A61"/>
    <w:rsid w:val="00FA07C3"/>
    <w:rsid w:val="00FA137E"/>
    <w:rsid w:val="00FA1420"/>
    <w:rsid w:val="00FA14A6"/>
    <w:rsid w:val="00FA15EB"/>
    <w:rsid w:val="00FA3F2B"/>
    <w:rsid w:val="00FA4005"/>
    <w:rsid w:val="00FA4446"/>
    <w:rsid w:val="00FA4F48"/>
    <w:rsid w:val="00FA642E"/>
    <w:rsid w:val="00FA6F7B"/>
    <w:rsid w:val="00FB0F70"/>
    <w:rsid w:val="00FB1CD1"/>
    <w:rsid w:val="00FB284E"/>
    <w:rsid w:val="00FB2957"/>
    <w:rsid w:val="00FB2B6A"/>
    <w:rsid w:val="00FB3132"/>
    <w:rsid w:val="00FB3215"/>
    <w:rsid w:val="00FB32F8"/>
    <w:rsid w:val="00FB5AE0"/>
    <w:rsid w:val="00FB61C7"/>
    <w:rsid w:val="00FB64DF"/>
    <w:rsid w:val="00FB6D3C"/>
    <w:rsid w:val="00FB7408"/>
    <w:rsid w:val="00FC08E9"/>
    <w:rsid w:val="00FC0E4A"/>
    <w:rsid w:val="00FC3CB7"/>
    <w:rsid w:val="00FC421D"/>
    <w:rsid w:val="00FC557B"/>
    <w:rsid w:val="00FC55DB"/>
    <w:rsid w:val="00FC5843"/>
    <w:rsid w:val="00FC5F71"/>
    <w:rsid w:val="00FC6E15"/>
    <w:rsid w:val="00FC7EFE"/>
    <w:rsid w:val="00FD356B"/>
    <w:rsid w:val="00FD3873"/>
    <w:rsid w:val="00FD7173"/>
    <w:rsid w:val="00FD785F"/>
    <w:rsid w:val="00FD7C55"/>
    <w:rsid w:val="00FE054B"/>
    <w:rsid w:val="00FE061A"/>
    <w:rsid w:val="00FE2997"/>
    <w:rsid w:val="00FE367E"/>
    <w:rsid w:val="00FE464F"/>
    <w:rsid w:val="00FE5744"/>
    <w:rsid w:val="00FE623D"/>
    <w:rsid w:val="00FE68C9"/>
    <w:rsid w:val="00FE79E3"/>
    <w:rsid w:val="00FF2729"/>
    <w:rsid w:val="00FF398A"/>
    <w:rsid w:val="00FF4BF4"/>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187"/>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kern w:val="0"/>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kern w:val="0"/>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kern w:val="0"/>
      <w:sz w:val="20"/>
      <w:szCs w:val="20"/>
      <w:lang w:val="en-GB"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kern w:val="0"/>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eastAsia="宋体" w:hAnsi="Times New Roman" w:cs="Times New Roman"/>
      <w:kern w:val="0"/>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rPr>
      <w:rFonts w:ascii="宋体" w:eastAsia="宋体" w:hAnsi="宋体" w:cs="宋体"/>
      <w:kern w:val="0"/>
      <w:sz w:val="24"/>
      <w:szCs w:val="24"/>
    </w:r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eastAsia="宋体" w:hAnsi="Times New Roman" w:cs="Times New Roman"/>
      <w:kern w:val="0"/>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autoSpaceDE w:val="0"/>
      <w:autoSpaceDN w:val="0"/>
      <w:adjustRightInd w:val="0"/>
      <w:spacing w:line="360" w:lineRule="auto"/>
      <w:ind w:left="1134"/>
      <w:jc w:val="both"/>
    </w:pPr>
    <w:rPr>
      <w:rFonts w:ascii="Times New Roman" w:eastAsia="宋体" w:hAnsi="Times New Roman" w:cs="Times New Roman"/>
      <w:i/>
      <w:color w:val="0000F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2172</Words>
  <Characters>12383</Characters>
  <Application>Microsoft Office Word</Application>
  <DocSecurity>0</DocSecurity>
  <Lines>103</Lines>
  <Paragraphs>29</Paragraphs>
  <ScaleCrop>false</ScaleCrop>
  <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2</cp:revision>
  <dcterms:created xsi:type="dcterms:W3CDTF">2024-10-07T02:40:00Z</dcterms:created>
  <dcterms:modified xsi:type="dcterms:W3CDTF">2024-10-07T02:40:00Z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