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9184059" w:rsidR="00897C12" w:rsidRPr="003F71DF" w:rsidRDefault="00095D70" w:rsidP="00897C12">
      <w:pPr>
        <w:pStyle w:val="Header"/>
        <w:keepLines/>
        <w:tabs>
          <w:tab w:val="right" w:pos="10440"/>
          <w:tab w:val="right" w:pos="13323"/>
        </w:tabs>
        <w:rPr>
          <w:rFonts w:ascii="Arial" w:hAnsi="Arial" w:cs="Arial"/>
          <w:sz w:val="24"/>
          <w:szCs w:val="24"/>
          <w:lang w:val="en-US" w:eastAsia="zh-CN"/>
        </w:rPr>
      </w:pPr>
      <w:bookmarkStart w:id="0" w:name="_Toc193024528"/>
      <w:r w:rsidRPr="00095D70">
        <w:rPr>
          <w:rFonts w:ascii="Arial" w:hAnsi="Arial" w:cs="Arial"/>
          <w:sz w:val="24"/>
          <w:szCs w:val="24"/>
        </w:rPr>
        <w:t>3GPP TSG-RAN WG4 Meeting #112bis</w:t>
      </w:r>
      <w:r w:rsidR="00897C12">
        <w:rPr>
          <w:rFonts w:ascii="Arial" w:hAnsi="Arial" w:cs="Arial"/>
          <w:sz w:val="24"/>
          <w:szCs w:val="24"/>
        </w:rPr>
        <w:tab/>
      </w:r>
      <w:r w:rsidR="0083529B" w:rsidRPr="0083529B">
        <w:rPr>
          <w:rFonts w:ascii="Arial" w:hAnsi="Arial" w:cs="Arial"/>
          <w:sz w:val="24"/>
          <w:szCs w:val="24"/>
        </w:rPr>
        <w:t>R4-2414926</w:t>
      </w:r>
    </w:p>
    <w:p w14:paraId="343CE972" w14:textId="4B67A577" w:rsidR="00CB4E70" w:rsidRPr="00376830" w:rsidRDefault="00095D70" w:rsidP="00CB4E70">
      <w:pPr>
        <w:pStyle w:val="Header"/>
        <w:tabs>
          <w:tab w:val="right" w:pos="9781"/>
          <w:tab w:val="right" w:pos="13323"/>
        </w:tabs>
        <w:spacing w:before="60" w:after="60"/>
        <w:outlineLvl w:val="0"/>
        <w:rPr>
          <w:rFonts w:ascii="Arial" w:hAnsi="Arial" w:cs="Arial"/>
          <w:b w:val="0"/>
          <w:sz w:val="24"/>
          <w:szCs w:val="24"/>
          <w:lang w:eastAsia="zh-CN"/>
        </w:rPr>
      </w:pPr>
      <w:r w:rsidRPr="00095D70">
        <w:rPr>
          <w:rFonts w:ascii="Arial" w:hAnsi="Arial" w:cs="Arial"/>
          <w:sz w:val="24"/>
          <w:szCs w:val="24"/>
          <w:lang w:eastAsia="zh-CN"/>
        </w:rPr>
        <w:t>Hefei, Anhui, China, 14th – 18th October, 2024</w:t>
      </w:r>
    </w:p>
    <w:p w14:paraId="4FD5EB7D" w14:textId="77777777" w:rsidR="00C5513F" w:rsidRPr="00400D7D" w:rsidRDefault="00C5513F" w:rsidP="0037119B">
      <w:pPr>
        <w:pStyle w:val="Footer"/>
        <w:jc w:val="both"/>
        <w:rPr>
          <w:rFonts w:ascii="Arial" w:eastAsiaTheme="minorEastAsia" w:hAnsi="Arial" w:cs="Arial"/>
          <w:b w:val="0"/>
          <w:i w:val="0"/>
          <w:noProof w:val="0"/>
          <w:sz w:val="24"/>
          <w:lang w:eastAsia="zh-CN"/>
        </w:rPr>
      </w:pPr>
    </w:p>
    <w:p w14:paraId="5CB7EB7B" w14:textId="6609122D" w:rsidR="0037119B" w:rsidRPr="00023F5D" w:rsidRDefault="0037119B" w:rsidP="00023F5D">
      <w:pPr>
        <w:tabs>
          <w:tab w:val="left" w:pos="1985"/>
        </w:tabs>
        <w:ind w:left="1980" w:hanging="1980"/>
        <w:rPr>
          <w:rStyle w:val="a5"/>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095D70">
        <w:rPr>
          <w:rFonts w:ascii="Arial" w:hAnsi="Arial" w:cs="Arial"/>
          <w:sz w:val="24"/>
          <w:lang w:val="en-US"/>
        </w:rPr>
        <w:t>NOTE(s) handling in a table for future specifications</w:t>
      </w:r>
    </w:p>
    <w:bookmarkEnd w:id="1"/>
    <w:p w14:paraId="16D1BC0E" w14:textId="77777777" w:rsidR="0037119B" w:rsidRPr="00752DF1" w:rsidRDefault="0037119B" w:rsidP="004D5606">
      <w:pPr>
        <w:tabs>
          <w:tab w:val="left" w:pos="1985"/>
        </w:tabs>
        <w:rPr>
          <w:rStyle w:val="a5"/>
          <w:rFonts w:ascii="Arial" w:hAnsi="Arial" w:cs="Arial"/>
          <w:lang w:val="fr-FR"/>
        </w:rPr>
      </w:pPr>
      <w:proofErr w:type="gramStart"/>
      <w:r w:rsidRPr="00752DF1">
        <w:rPr>
          <w:rFonts w:ascii="Arial" w:hAnsi="Arial" w:cs="Arial"/>
          <w:b/>
          <w:sz w:val="24"/>
          <w:lang w:val="fr-FR"/>
        </w:rPr>
        <w:t>Source:</w:t>
      </w:r>
      <w:proofErr w:type="gramEnd"/>
      <w:r w:rsidRPr="00752DF1">
        <w:rPr>
          <w:rFonts w:ascii="Arial" w:hAnsi="Arial" w:cs="Arial"/>
          <w:b/>
          <w:sz w:val="24"/>
          <w:lang w:val="fr-FR"/>
        </w:rPr>
        <w:t xml:space="preserve"> </w:t>
      </w:r>
      <w:r w:rsidRPr="00752DF1">
        <w:rPr>
          <w:rFonts w:ascii="Arial" w:hAnsi="Arial" w:cs="Arial"/>
          <w:b/>
          <w:sz w:val="24"/>
          <w:lang w:val="fr-FR"/>
        </w:rPr>
        <w:tab/>
      </w:r>
      <w:r w:rsidR="00492450" w:rsidRPr="00752DF1">
        <w:rPr>
          <w:rStyle w:val="a5"/>
          <w:rFonts w:ascii="Arial" w:hAnsi="Arial" w:cs="Arial"/>
          <w:lang w:val="fr-FR"/>
        </w:rPr>
        <w:t>Huawei</w:t>
      </w:r>
      <w:r w:rsidR="000E6313" w:rsidRPr="00752DF1">
        <w:rPr>
          <w:rStyle w:val="a5"/>
          <w:rFonts w:ascii="Arial" w:hAnsi="Arial" w:cs="Arial"/>
          <w:lang w:val="fr-FR"/>
        </w:rPr>
        <w:t xml:space="preserve">, </w:t>
      </w:r>
      <w:proofErr w:type="spellStart"/>
      <w:r w:rsidR="000E6313" w:rsidRPr="00752DF1">
        <w:rPr>
          <w:rStyle w:val="a5"/>
          <w:rFonts w:ascii="Arial" w:hAnsi="Arial" w:cs="Arial"/>
          <w:lang w:val="fr-FR"/>
        </w:rPr>
        <w:t>HiSilicon</w:t>
      </w:r>
      <w:proofErr w:type="spellEnd"/>
    </w:p>
    <w:p w14:paraId="07282DEC" w14:textId="479F186D" w:rsidR="0037119B" w:rsidRPr="00752DF1" w:rsidRDefault="0037119B" w:rsidP="00C63050">
      <w:pPr>
        <w:tabs>
          <w:tab w:val="left" w:pos="1980"/>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95D70">
        <w:rPr>
          <w:rFonts w:ascii="Arial" w:hAnsi="Arial" w:cs="Arial"/>
          <w:sz w:val="24"/>
          <w:lang w:val="pt-BR"/>
        </w:rPr>
        <w:t>8.1.1</w:t>
      </w:r>
      <w:r w:rsidR="00D82039">
        <w:rPr>
          <w:rFonts w:ascii="Arial" w:hAnsi="Arial" w:cs="Arial"/>
          <w:sz w:val="24"/>
          <w:lang w:val="pt-BR"/>
        </w:rPr>
        <w:t>.</w:t>
      </w:r>
      <w:r w:rsidR="00095D70">
        <w:rPr>
          <w:rFonts w:ascii="Arial" w:hAnsi="Arial" w:cs="Arial"/>
          <w:sz w:val="24"/>
          <w:lang w:val="pt-BR"/>
        </w:rPr>
        <w:t>3</w:t>
      </w:r>
    </w:p>
    <w:p w14:paraId="2B765921" w14:textId="3A879EEE"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3A1C3A">
        <w:rPr>
          <w:rFonts w:ascii="Arial" w:hAnsi="Arial" w:cs="Arial"/>
          <w:sz w:val="24"/>
          <w:lang w:val="pt-BR" w:eastAsia="zh-CN"/>
        </w:rPr>
        <w:t>Approval</w:t>
      </w:r>
    </w:p>
    <w:p w14:paraId="764608C6" w14:textId="29E4E464" w:rsidR="00DD5AE1" w:rsidRDefault="00EC5C94" w:rsidP="005574E1">
      <w:pPr>
        <w:pStyle w:val="Heading1"/>
        <w:ind w:left="0"/>
        <w:rPr>
          <w:rFonts w:ascii="Arial" w:eastAsia="Calibri" w:hAnsi="Arial" w:cs="Arial"/>
          <w:lang w:eastAsia="zh-CN"/>
        </w:rPr>
      </w:pPr>
      <w:r>
        <w:rPr>
          <w:rFonts w:ascii="Arial" w:eastAsia="Calibri" w:hAnsi="Arial" w:cs="Arial"/>
          <w:lang w:eastAsia="zh-CN"/>
        </w:rPr>
        <w:t>Introduction</w:t>
      </w:r>
    </w:p>
    <w:p w14:paraId="013E1C40" w14:textId="0F904604" w:rsidR="00057D8D" w:rsidRDefault="003A1C3A" w:rsidP="00CE2A55">
      <w:pPr>
        <w:pStyle w:val="21"/>
        <w:spacing w:after="120"/>
        <w:rPr>
          <w:rFonts w:eastAsiaTheme="minorEastAsia"/>
        </w:rPr>
      </w:pPr>
      <w:r>
        <w:rPr>
          <w:rFonts w:eastAsiaTheme="minorEastAsia"/>
        </w:rPr>
        <w:t xml:space="preserve">This contribution </w:t>
      </w:r>
      <w:r w:rsidR="001C31C2">
        <w:rPr>
          <w:rFonts w:eastAsiaTheme="minorEastAsia"/>
        </w:rPr>
        <w:t xml:space="preserve">mainly shares our views on the issues and associated proposals </w:t>
      </w:r>
      <w:r w:rsidR="00291370">
        <w:rPr>
          <w:rFonts w:eastAsiaTheme="minorEastAsia"/>
        </w:rPr>
        <w:t xml:space="preserve">[1] and provides specific </w:t>
      </w:r>
      <w:r w:rsidR="00095D70">
        <w:rPr>
          <w:rFonts w:eastAsiaTheme="minorEastAsia"/>
        </w:rPr>
        <w:t>NOTE</w:t>
      </w:r>
      <w:r w:rsidR="00291370">
        <w:rPr>
          <w:rFonts w:eastAsiaTheme="minorEastAsia"/>
        </w:rPr>
        <w:t>(s)</w:t>
      </w:r>
      <w:r w:rsidR="00095D70">
        <w:rPr>
          <w:rFonts w:eastAsiaTheme="minorEastAsia"/>
        </w:rPr>
        <w:t xml:space="preserve"> handling</w:t>
      </w:r>
      <w:r w:rsidR="00B40A39">
        <w:rPr>
          <w:rFonts w:eastAsiaTheme="minorEastAsia"/>
        </w:rPr>
        <w:t xml:space="preserve"> by following the approved WF of [</w:t>
      </w:r>
      <w:r w:rsidR="001C31C2">
        <w:rPr>
          <w:rFonts w:eastAsiaTheme="minorEastAsia"/>
        </w:rPr>
        <w:t>2</w:t>
      </w:r>
      <w:r w:rsidR="00B40A39">
        <w:rPr>
          <w:rFonts w:eastAsiaTheme="minorEastAsia"/>
        </w:rPr>
        <w:t>]</w:t>
      </w:r>
      <w:r w:rsidR="001C31C2">
        <w:rPr>
          <w:rFonts w:eastAsiaTheme="minorEastAsia"/>
        </w:rPr>
        <w:t xml:space="preserve"> based on our views</w:t>
      </w:r>
      <w:r w:rsidR="00095D70">
        <w:rPr>
          <w:rFonts w:eastAsiaTheme="minorEastAsia"/>
        </w:rPr>
        <w:t>.</w:t>
      </w:r>
    </w:p>
    <w:bookmarkEnd w:id="0"/>
    <w:p w14:paraId="570B735E" w14:textId="5E3C0720" w:rsidR="001A25F5" w:rsidRPr="00291370" w:rsidRDefault="00095D70" w:rsidP="00291370">
      <w:pPr>
        <w:pStyle w:val="Heading1"/>
        <w:ind w:left="0"/>
        <w:rPr>
          <w:rFonts w:ascii="Arial" w:eastAsia="Calibri" w:hAnsi="Arial" w:cs="Arial"/>
          <w:lang w:eastAsia="zh-CN"/>
        </w:rPr>
      </w:pPr>
      <w:r w:rsidRPr="00291370">
        <w:rPr>
          <w:rFonts w:ascii="Arial" w:eastAsia="Calibri" w:hAnsi="Arial" w:cs="Arial"/>
          <w:lang w:eastAsia="zh-CN"/>
        </w:rPr>
        <w:t>Discussion</w:t>
      </w:r>
    </w:p>
    <w:p w14:paraId="639FDB59" w14:textId="15358755" w:rsidR="00B40A39" w:rsidRDefault="0083529B" w:rsidP="001A25F5">
      <w:pPr>
        <w:pStyle w:val="proposal"/>
        <w:spacing w:after="120"/>
        <w:rPr>
          <w:rFonts w:eastAsiaTheme="minorEastAsia"/>
          <w:b w:val="0"/>
        </w:rPr>
      </w:pPr>
      <w:r>
        <w:rPr>
          <w:rFonts w:eastAsiaTheme="minorEastAsia"/>
          <w:b w:val="0"/>
        </w:rPr>
        <w:t xml:space="preserve">The t-doc </w:t>
      </w:r>
      <w:r w:rsidR="00B40A39">
        <w:rPr>
          <w:rFonts w:eastAsiaTheme="minorEastAsia"/>
          <w:b w:val="0"/>
        </w:rPr>
        <w:t>[1]</w:t>
      </w:r>
      <w:r>
        <w:rPr>
          <w:rFonts w:eastAsiaTheme="minorEastAsia"/>
          <w:b w:val="0"/>
        </w:rPr>
        <w:t xml:space="preserve"> listed following issues</w:t>
      </w:r>
      <w:r w:rsidR="00B40A39">
        <w:rPr>
          <w:rFonts w:eastAsiaTheme="minorEastAsia"/>
          <w:b w:val="0"/>
        </w:rPr>
        <w:t>.</w:t>
      </w:r>
      <w:r>
        <w:rPr>
          <w:rFonts w:eastAsiaTheme="minorEastAsia"/>
          <w:b w:val="0"/>
        </w:rPr>
        <w:t xml:space="preserve"> We </w:t>
      </w:r>
      <w:proofErr w:type="gramStart"/>
      <w:r>
        <w:rPr>
          <w:rFonts w:eastAsiaTheme="minorEastAsia"/>
          <w:b w:val="0"/>
        </w:rPr>
        <w:t>shares</w:t>
      </w:r>
      <w:proofErr w:type="gramEnd"/>
      <w:r>
        <w:rPr>
          <w:rFonts w:eastAsiaTheme="minorEastAsia"/>
          <w:b w:val="0"/>
        </w:rPr>
        <w:t xml:space="preserve"> our views on the respective issues and some new aspects in following subclauses.</w:t>
      </w:r>
    </w:p>
    <w:p w14:paraId="480546C2" w14:textId="77777777" w:rsidR="00B40A39" w:rsidRDefault="00B40A39" w:rsidP="00D05372">
      <w:pPr>
        <w:pStyle w:val="ListParagraph"/>
        <w:widowControl/>
        <w:numPr>
          <w:ilvl w:val="0"/>
          <w:numId w:val="15"/>
        </w:numPr>
        <w:overflowPunct w:val="0"/>
        <w:spacing w:after="180"/>
        <w:textAlignment w:val="baseline"/>
      </w:pPr>
      <w:r>
        <w:t>There are for some tables too many notes (some with more than 20 notes).</w:t>
      </w:r>
    </w:p>
    <w:p w14:paraId="0D78505B" w14:textId="77777777" w:rsidR="00B40A39" w:rsidRDefault="00B40A39" w:rsidP="00D05372">
      <w:pPr>
        <w:pStyle w:val="ListParagraph"/>
        <w:widowControl/>
        <w:numPr>
          <w:ilvl w:val="0"/>
          <w:numId w:val="15"/>
        </w:numPr>
        <w:overflowPunct w:val="0"/>
        <w:spacing w:after="180"/>
        <w:textAlignment w:val="baseline"/>
      </w:pPr>
      <w:r>
        <w:t>Notes are supposed to be unique and apply to a single row but sometimes the same superscript in repeated several times and for tables several-pages-long.</w:t>
      </w:r>
    </w:p>
    <w:p w14:paraId="5BAF584C" w14:textId="77777777" w:rsidR="00B40A39" w:rsidRDefault="00B40A39" w:rsidP="00D05372">
      <w:pPr>
        <w:pStyle w:val="ListParagraph"/>
        <w:widowControl/>
        <w:numPr>
          <w:ilvl w:val="0"/>
          <w:numId w:val="15"/>
        </w:numPr>
        <w:overflowPunct w:val="0"/>
        <w:spacing w:after="180"/>
        <w:textAlignment w:val="baseline"/>
      </w:pPr>
      <w:r>
        <w:t xml:space="preserve">Superscripts are used for both specific items in a table and for general note applying to the table as an </w:t>
      </w:r>
      <w:proofErr w:type="spellStart"/>
      <w:r>
        <w:t>all</w:t>
      </w:r>
      <w:proofErr w:type="spellEnd"/>
      <w:r>
        <w:t>, which is confusing to the reader.</w:t>
      </w:r>
    </w:p>
    <w:p w14:paraId="70DB4003" w14:textId="77777777" w:rsidR="00B40A39" w:rsidRDefault="00B40A39" w:rsidP="00D05372">
      <w:pPr>
        <w:pStyle w:val="ListParagraph"/>
        <w:widowControl/>
        <w:numPr>
          <w:ilvl w:val="0"/>
          <w:numId w:val="15"/>
        </w:numPr>
        <w:overflowPunct w:val="0"/>
        <w:spacing w:after="180"/>
        <w:textAlignment w:val="baseline"/>
      </w:pPr>
      <w:r>
        <w:t>Some existing tables have sometimes almost 90% of superscript not applying anymore and so having colonies of “Note x: void”.</w:t>
      </w:r>
    </w:p>
    <w:p w14:paraId="26339C37" w14:textId="77777777" w:rsidR="00B40A39" w:rsidRDefault="00B40A39" w:rsidP="00D05372">
      <w:pPr>
        <w:pStyle w:val="ListParagraph"/>
        <w:widowControl/>
        <w:numPr>
          <w:ilvl w:val="0"/>
          <w:numId w:val="15"/>
        </w:numPr>
        <w:overflowPunct w:val="0"/>
        <w:spacing w:after="180"/>
        <w:textAlignment w:val="baseline"/>
      </w:pPr>
      <w:r>
        <w:t>Some tables are huge (28-pages long) with superscripts and note definitions many pages away from each other.</w:t>
      </w:r>
    </w:p>
    <w:p w14:paraId="24FCBDD4" w14:textId="77777777" w:rsidR="00B40A39" w:rsidRDefault="00B40A39" w:rsidP="00D05372">
      <w:pPr>
        <w:pStyle w:val="ListParagraph"/>
        <w:widowControl/>
        <w:numPr>
          <w:ilvl w:val="0"/>
          <w:numId w:val="15"/>
        </w:numPr>
        <w:overflowPunct w:val="0"/>
        <w:spacing w:after="180"/>
        <w:textAlignment w:val="baseline"/>
      </w:pPr>
      <w:r>
        <w:t>Note superscripts are placed not consistently horizontally, they may be in different columns, which makes it laborious for the reader to notice them.</w:t>
      </w:r>
    </w:p>
    <w:p w14:paraId="0F0B2B4F" w14:textId="77777777" w:rsidR="00B40A39" w:rsidRDefault="00B40A39" w:rsidP="00D05372">
      <w:pPr>
        <w:pStyle w:val="ListParagraph"/>
        <w:widowControl/>
        <w:numPr>
          <w:ilvl w:val="0"/>
          <w:numId w:val="15"/>
        </w:numPr>
        <w:overflowPunct w:val="0"/>
        <w:spacing w:after="180"/>
        <w:textAlignment w:val="baseline"/>
      </w:pPr>
      <w:r>
        <w:t>Some information could be better placed in the main body than in a table (note).</w:t>
      </w:r>
    </w:p>
    <w:p w14:paraId="03705925" w14:textId="5F0C15B8" w:rsidR="00B40A39" w:rsidRPr="00291370" w:rsidRDefault="00B40A39" w:rsidP="00B40A39">
      <w:pPr>
        <w:pStyle w:val="Heading2"/>
        <w:rPr>
          <w:rFonts w:eastAsia="Calibri"/>
          <w:lang w:eastAsia="zh-CN"/>
        </w:rPr>
      </w:pPr>
      <w:r>
        <w:rPr>
          <w:rFonts w:eastAsia="Calibri"/>
          <w:lang w:eastAsia="zh-CN"/>
        </w:rPr>
        <w:t>Many notes in a table</w:t>
      </w:r>
    </w:p>
    <w:p w14:paraId="63FBCC72" w14:textId="7494B471" w:rsidR="00B40A39" w:rsidRDefault="00BB5574" w:rsidP="001A25F5">
      <w:pPr>
        <w:pStyle w:val="proposal"/>
        <w:spacing w:after="120"/>
        <w:rPr>
          <w:rFonts w:eastAsiaTheme="minorEastAsia"/>
          <w:b w:val="0"/>
        </w:rPr>
      </w:pPr>
      <w:r>
        <w:rPr>
          <w:rFonts w:eastAsiaTheme="minorEastAsia"/>
          <w:b w:val="0"/>
        </w:rPr>
        <w:t xml:space="preserve">This sub-clause addresses the Issue 1 in [1], which </w:t>
      </w:r>
      <w:r w:rsidR="00B40A39">
        <w:rPr>
          <w:rFonts w:eastAsiaTheme="minorEastAsia"/>
          <w:b w:val="0"/>
        </w:rPr>
        <w:t>proposed a following</w:t>
      </w:r>
      <w:r>
        <w:rPr>
          <w:rFonts w:eastAsiaTheme="minorEastAsia"/>
          <w:b w:val="0"/>
        </w:rPr>
        <w:t xml:space="preserve"> observation and </w:t>
      </w:r>
      <w:r w:rsidR="0083529B">
        <w:rPr>
          <w:rFonts w:eastAsiaTheme="minorEastAsia"/>
          <w:b w:val="0"/>
        </w:rPr>
        <w:t xml:space="preserve">a </w:t>
      </w:r>
      <w:r>
        <w:rPr>
          <w:rFonts w:eastAsiaTheme="minorEastAsia"/>
          <w:b w:val="0"/>
        </w:rPr>
        <w:t>proposal.</w:t>
      </w:r>
    </w:p>
    <w:p w14:paraId="696D40B1" w14:textId="77777777" w:rsidR="00BB5574" w:rsidRDefault="00BB5574" w:rsidP="00BB5574">
      <w:pPr>
        <w:pStyle w:val="proposal"/>
        <w:spacing w:after="120"/>
        <w:jc w:val="center"/>
        <w:rPr>
          <w:rFonts w:eastAsiaTheme="minorEastAsia"/>
          <w:b w:val="0"/>
        </w:rPr>
      </w:pPr>
      <w:r>
        <w:rPr>
          <w:rFonts w:eastAsiaTheme="minorEastAsia"/>
          <w:bCs/>
          <w:noProof/>
        </w:rPr>
        <w:drawing>
          <wp:inline distT="0" distB="0" distL="0" distR="0" wp14:anchorId="183CBD35" wp14:editId="39E57B22">
            <wp:extent cx="4818938" cy="620400"/>
            <wp:effectExtent l="19050" t="19050" r="20320" b="273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4365" cy="621099"/>
                    </a:xfrm>
                    <a:prstGeom prst="rect">
                      <a:avLst/>
                    </a:prstGeom>
                    <a:noFill/>
                    <a:ln>
                      <a:solidFill>
                        <a:schemeClr val="tx1"/>
                      </a:solidFill>
                    </a:ln>
                  </pic:spPr>
                </pic:pic>
              </a:graphicData>
            </a:graphic>
          </wp:inline>
        </w:drawing>
      </w:r>
    </w:p>
    <w:p w14:paraId="4483B536" w14:textId="61E6AC4F" w:rsidR="00F875DD" w:rsidRDefault="00F875DD" w:rsidP="00BB5574">
      <w:pPr>
        <w:pStyle w:val="proposal"/>
        <w:spacing w:after="120"/>
        <w:rPr>
          <w:rFonts w:eastAsiaTheme="minorEastAsia"/>
          <w:b w:val="0"/>
        </w:rPr>
      </w:pPr>
      <w:r>
        <w:rPr>
          <w:rFonts w:eastAsiaTheme="minorEastAsia"/>
          <w:b w:val="0"/>
        </w:rPr>
        <w:t>The above proposal is divided into two parts.</w:t>
      </w:r>
    </w:p>
    <w:p w14:paraId="3F92EA01" w14:textId="05117D07" w:rsidR="00BB5574" w:rsidRDefault="00F875DD" w:rsidP="00B40A39">
      <w:pPr>
        <w:pStyle w:val="proposal"/>
        <w:spacing w:after="120"/>
        <w:rPr>
          <w:rFonts w:eastAsiaTheme="minorEastAsia"/>
          <w:b w:val="0"/>
        </w:rPr>
      </w:pPr>
      <w:r>
        <w:rPr>
          <w:rFonts w:eastAsiaTheme="minorEastAsia"/>
          <w:b w:val="0"/>
        </w:rPr>
        <w:t>For the former part, i</w:t>
      </w:r>
      <w:r w:rsidR="00B40A39">
        <w:rPr>
          <w:rFonts w:eastAsiaTheme="minorEastAsia"/>
          <w:b w:val="0"/>
        </w:rPr>
        <w:t xml:space="preserve">n our view, there is no need to split a table into several tables just for reducing the number of </w:t>
      </w:r>
      <w:r w:rsidR="00BB5574">
        <w:rPr>
          <w:rFonts w:eastAsiaTheme="minorEastAsia"/>
          <w:b w:val="0"/>
        </w:rPr>
        <w:t>NOTE</w:t>
      </w:r>
      <w:r w:rsidR="00B40A39">
        <w:rPr>
          <w:rFonts w:eastAsiaTheme="minorEastAsia"/>
          <w:b w:val="0"/>
        </w:rPr>
        <w:t>s per table. We, however, observe that some of the NOTEs are not essential to be contained in a table</w:t>
      </w:r>
      <w:r w:rsidR="00BB5574">
        <w:rPr>
          <w:rFonts w:eastAsiaTheme="minorEastAsia"/>
          <w:b w:val="0"/>
        </w:rPr>
        <w:t>.</w:t>
      </w:r>
      <w:r w:rsidR="00B40A39">
        <w:rPr>
          <w:rFonts w:eastAsiaTheme="minorEastAsia"/>
          <w:b w:val="0"/>
        </w:rPr>
        <w:t xml:space="preserve"> For instance, there are </w:t>
      </w:r>
      <w:r w:rsidR="00BB5574">
        <w:rPr>
          <w:rFonts w:eastAsiaTheme="minorEastAsia"/>
          <w:b w:val="0"/>
        </w:rPr>
        <w:t>NOTE</w:t>
      </w:r>
      <w:r w:rsidR="00B40A39">
        <w:rPr>
          <w:rFonts w:eastAsiaTheme="minorEastAsia"/>
          <w:b w:val="0"/>
        </w:rPr>
        <w:t>s just to elaborate s</w:t>
      </w:r>
      <w:r w:rsidR="00B40A39" w:rsidRPr="00B40A39">
        <w:rPr>
          <w:rFonts w:eastAsiaTheme="minorEastAsia"/>
          <w:b w:val="0"/>
        </w:rPr>
        <w:t>ymbols</w:t>
      </w:r>
      <w:r w:rsidR="00B40A39">
        <w:rPr>
          <w:rFonts w:eastAsiaTheme="minorEastAsia"/>
          <w:b w:val="0"/>
        </w:rPr>
        <w:t xml:space="preserve"> in a table, while </w:t>
      </w:r>
      <w:r>
        <w:rPr>
          <w:rFonts w:eastAsiaTheme="minorEastAsia"/>
          <w:b w:val="0"/>
        </w:rPr>
        <w:t>each specification has</w:t>
      </w:r>
      <w:r w:rsidR="0083529B">
        <w:rPr>
          <w:rFonts w:eastAsiaTheme="minorEastAsia"/>
          <w:b w:val="0"/>
        </w:rPr>
        <w:t xml:space="preserve"> already</w:t>
      </w:r>
      <w:r>
        <w:rPr>
          <w:rFonts w:eastAsiaTheme="minorEastAsia"/>
          <w:b w:val="0"/>
        </w:rPr>
        <w:t xml:space="preserve"> a sub-clause to elaborate </w:t>
      </w:r>
      <w:r w:rsidR="00BB5574">
        <w:rPr>
          <w:rFonts w:eastAsiaTheme="minorEastAsia"/>
          <w:b w:val="0"/>
        </w:rPr>
        <w:t xml:space="preserve">the </w:t>
      </w:r>
      <w:r w:rsidR="00B40A39">
        <w:rPr>
          <w:rFonts w:eastAsiaTheme="minorEastAsia"/>
          <w:b w:val="0"/>
        </w:rPr>
        <w:t>symbols</w:t>
      </w:r>
      <w:r>
        <w:rPr>
          <w:rFonts w:eastAsiaTheme="minorEastAsia"/>
          <w:b w:val="0"/>
        </w:rPr>
        <w:t xml:space="preserve">. </w:t>
      </w:r>
      <w:r w:rsidR="00BB5574">
        <w:rPr>
          <w:rFonts w:eastAsiaTheme="minorEastAsia"/>
          <w:b w:val="0"/>
        </w:rPr>
        <w:t xml:space="preserve">More specifically, </w:t>
      </w:r>
      <w:r w:rsidR="00BB5574" w:rsidRPr="00BB5574">
        <w:rPr>
          <w:rFonts w:eastAsiaTheme="minorEastAsia"/>
          <w:b w:val="0"/>
        </w:rPr>
        <w:t>Table 6.4.2.3-1</w:t>
      </w:r>
      <w:r w:rsidR="00BB5574">
        <w:rPr>
          <w:rFonts w:eastAsiaTheme="minorEastAsia"/>
          <w:b w:val="0"/>
        </w:rPr>
        <w:t xml:space="preserve"> in TS38.101-1 has following NOTEs.</w:t>
      </w:r>
    </w:p>
    <w:p w14:paraId="27E472DB" w14:textId="77777777" w:rsidR="00BB5574" w:rsidRPr="00BB5574" w:rsidRDefault="00BB5574" w:rsidP="00BB5574">
      <w:pPr>
        <w:pStyle w:val="proposal"/>
        <w:spacing w:after="120"/>
        <w:ind w:leftChars="200" w:left="400"/>
        <w:rPr>
          <w:rFonts w:eastAsiaTheme="minorEastAsia"/>
          <w:b w:val="0"/>
        </w:rPr>
      </w:pPr>
      <w:r w:rsidRPr="00BB5574">
        <w:rPr>
          <w:rFonts w:eastAsiaTheme="minorEastAsia"/>
          <w:b w:val="0"/>
        </w:rPr>
        <w:t>NOTE 6:</w:t>
      </w:r>
      <w:r w:rsidRPr="00BB5574">
        <w:rPr>
          <w:rFonts w:eastAsiaTheme="minorEastAsia"/>
          <w:b w:val="0"/>
        </w:rPr>
        <w:tab/>
        <w:t xml:space="preserve">LCRB is the Transmission Bandwidth (see </w:t>
      </w:r>
      <w:proofErr w:type="gramStart"/>
      <w:r w:rsidRPr="00BB5574">
        <w:rPr>
          <w:rFonts w:eastAsiaTheme="minorEastAsia"/>
          <w:b w:val="0"/>
        </w:rPr>
        <w:t>clause  5.3</w:t>
      </w:r>
      <w:proofErr w:type="gramEnd"/>
      <w:r w:rsidRPr="00BB5574">
        <w:rPr>
          <w:rFonts w:eastAsiaTheme="minorEastAsia"/>
          <w:b w:val="0"/>
        </w:rPr>
        <w:t>).</w:t>
      </w:r>
    </w:p>
    <w:p w14:paraId="59260589" w14:textId="021713FA" w:rsidR="00BB5574" w:rsidRDefault="00BB5574" w:rsidP="00BB5574">
      <w:pPr>
        <w:pStyle w:val="proposal"/>
        <w:spacing w:after="120"/>
        <w:ind w:leftChars="200" w:left="400"/>
        <w:rPr>
          <w:rFonts w:eastAsiaTheme="minorEastAsia"/>
          <w:b w:val="0"/>
        </w:rPr>
      </w:pPr>
      <w:r w:rsidRPr="00BB5574">
        <w:rPr>
          <w:rFonts w:eastAsiaTheme="minorEastAsia"/>
          <w:b w:val="0"/>
        </w:rPr>
        <w:t>NOTE 7:</w:t>
      </w:r>
      <w:r w:rsidRPr="00BB5574">
        <w:rPr>
          <w:rFonts w:eastAsiaTheme="minorEastAsia"/>
          <w:b w:val="0"/>
        </w:rPr>
        <w:tab/>
        <w:t>NRB is the Transmission Bandwidth Configuration (see clause 5.3).</w:t>
      </w:r>
    </w:p>
    <w:p w14:paraId="191B97B8" w14:textId="03CE4ED3" w:rsidR="00C10844" w:rsidRDefault="00BB5574" w:rsidP="00B40A39">
      <w:pPr>
        <w:pStyle w:val="proposal"/>
        <w:spacing w:after="120"/>
        <w:rPr>
          <w:rFonts w:eastAsiaTheme="minorEastAsia"/>
          <w:b w:val="0"/>
        </w:rPr>
      </w:pPr>
      <w:r>
        <w:rPr>
          <w:rFonts w:eastAsiaTheme="minorEastAsia"/>
          <w:b w:val="0"/>
        </w:rPr>
        <w:t>T</w:t>
      </w:r>
      <w:r w:rsidR="00F875DD">
        <w:rPr>
          <w:rFonts w:eastAsiaTheme="minorEastAsia"/>
          <w:b w:val="0"/>
        </w:rPr>
        <w:t xml:space="preserve">hese NOTEs </w:t>
      </w:r>
      <w:r>
        <w:rPr>
          <w:rFonts w:eastAsiaTheme="minorEastAsia"/>
          <w:b w:val="0"/>
        </w:rPr>
        <w:t>are</w:t>
      </w:r>
      <w:r w:rsidR="00F875DD">
        <w:rPr>
          <w:rFonts w:eastAsiaTheme="minorEastAsia"/>
          <w:b w:val="0"/>
        </w:rPr>
        <w:t xml:space="preserve"> </w:t>
      </w:r>
      <w:r>
        <w:rPr>
          <w:rFonts w:eastAsiaTheme="minorEastAsia"/>
          <w:b w:val="0"/>
        </w:rPr>
        <w:t xml:space="preserve">actually not needed given that the information can be seen </w:t>
      </w:r>
      <w:r w:rsidR="00C10844">
        <w:rPr>
          <w:rFonts w:eastAsiaTheme="minorEastAsia"/>
          <w:b w:val="0"/>
        </w:rPr>
        <w:t xml:space="preserve">in </w:t>
      </w:r>
      <w:r w:rsidR="00F875DD">
        <w:rPr>
          <w:rFonts w:eastAsiaTheme="minorEastAsia"/>
          <w:b w:val="0"/>
        </w:rPr>
        <w:t>the sub-clause</w:t>
      </w:r>
      <w:r w:rsidR="00C10844">
        <w:rPr>
          <w:rFonts w:eastAsiaTheme="minorEastAsia"/>
          <w:b w:val="0"/>
        </w:rPr>
        <w:t xml:space="preserve"> 3.2 as follows.</w:t>
      </w:r>
    </w:p>
    <w:p w14:paraId="11180D23" w14:textId="77777777" w:rsidR="00C10844" w:rsidRPr="00A1115A" w:rsidRDefault="00C10844" w:rsidP="00C10844">
      <w:pPr>
        <w:pStyle w:val="EW"/>
        <w:ind w:leftChars="242" w:left="1902"/>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0CA12884" w14:textId="77777777" w:rsidR="00C10844" w:rsidRPr="00A1115A" w:rsidRDefault="00C10844" w:rsidP="00C10844">
      <w:pPr>
        <w:pStyle w:val="EW"/>
        <w:ind w:leftChars="242" w:left="1902"/>
      </w:pPr>
      <w:r w:rsidRPr="00A1115A">
        <w:t>N</w:t>
      </w:r>
      <w:r w:rsidRPr="00A1115A">
        <w:rPr>
          <w:vertAlign w:val="subscript"/>
        </w:rPr>
        <w:t>RB</w:t>
      </w:r>
      <w:r w:rsidRPr="00A1115A">
        <w:tab/>
        <w:t>Transmission bandwidth configuration, expressed in units of resource blocks</w:t>
      </w:r>
    </w:p>
    <w:p w14:paraId="7D2DEE27" w14:textId="413AD47F" w:rsidR="00B40A39" w:rsidRDefault="00F875DD" w:rsidP="00B54FE6">
      <w:pPr>
        <w:pStyle w:val="proposal"/>
        <w:spacing w:beforeLines="50" w:before="120" w:after="120"/>
        <w:rPr>
          <w:rFonts w:eastAsiaTheme="minorEastAsia"/>
          <w:b w:val="0"/>
        </w:rPr>
      </w:pPr>
      <w:r>
        <w:rPr>
          <w:rFonts w:eastAsiaTheme="minorEastAsia"/>
          <w:b w:val="0"/>
        </w:rPr>
        <w:t xml:space="preserve">For the latter part, we agree that if </w:t>
      </w:r>
      <w:r w:rsidR="0083529B">
        <w:rPr>
          <w:rFonts w:eastAsiaTheme="minorEastAsia"/>
          <w:b w:val="0"/>
        </w:rPr>
        <w:t xml:space="preserve">a </w:t>
      </w:r>
      <w:r>
        <w:rPr>
          <w:rFonts w:eastAsiaTheme="minorEastAsia"/>
          <w:b w:val="0"/>
        </w:rPr>
        <w:t xml:space="preserve">NOTE </w:t>
      </w:r>
      <w:r w:rsidR="0083529B">
        <w:rPr>
          <w:rFonts w:eastAsiaTheme="minorEastAsia"/>
          <w:b w:val="0"/>
        </w:rPr>
        <w:t xml:space="preserve">is </w:t>
      </w:r>
      <w:r>
        <w:rPr>
          <w:rFonts w:eastAsiaTheme="minorEastAsia"/>
          <w:b w:val="0"/>
        </w:rPr>
        <w:t>applicable to the entire table, that should be captured in the main body of the specification</w:t>
      </w:r>
      <w:r w:rsidR="005C6FC6">
        <w:rPr>
          <w:rFonts w:eastAsiaTheme="minorEastAsia"/>
          <w:b w:val="0"/>
        </w:rPr>
        <w:t>, while this can be addressed in sub-clause 2.3 in this contribution.</w:t>
      </w:r>
    </w:p>
    <w:p w14:paraId="4750E2EA" w14:textId="7939A7CC" w:rsidR="00C10844" w:rsidRDefault="00C10844" w:rsidP="00C10844">
      <w:pPr>
        <w:rPr>
          <w:rFonts w:eastAsiaTheme="minorEastAsia"/>
          <w:lang w:eastAsia="zh-CN"/>
        </w:rPr>
      </w:pPr>
      <w:r w:rsidRPr="006532CD">
        <w:rPr>
          <w:rFonts w:eastAsiaTheme="minorEastAsia"/>
          <w:b/>
          <w:bCs/>
          <w:lang w:eastAsia="zh-CN"/>
        </w:rPr>
        <w:t xml:space="preserve">Observation </w:t>
      </w:r>
      <w:r>
        <w:rPr>
          <w:rFonts w:eastAsiaTheme="minorEastAsia"/>
          <w:b/>
          <w:bCs/>
          <w:lang w:eastAsia="zh-CN"/>
        </w:rPr>
        <w:t>1</w:t>
      </w:r>
      <w:r>
        <w:rPr>
          <w:rFonts w:eastAsiaTheme="minorEastAsia"/>
          <w:lang w:eastAsia="zh-CN"/>
        </w:rPr>
        <w:t>: There are NOTEs in tables, which are elaborated in other sub-clauses</w:t>
      </w:r>
      <w:r w:rsidR="0083529B">
        <w:rPr>
          <w:rFonts w:eastAsiaTheme="minorEastAsia"/>
          <w:lang w:eastAsia="zh-CN"/>
        </w:rPr>
        <w:t>, e.g., the sub-clause for symbols</w:t>
      </w:r>
      <w:r>
        <w:rPr>
          <w:rFonts w:eastAsiaTheme="minorEastAsia"/>
          <w:lang w:eastAsia="zh-CN"/>
        </w:rPr>
        <w:t xml:space="preserve"> in the same specification.</w:t>
      </w:r>
    </w:p>
    <w:p w14:paraId="3B137F94" w14:textId="033B7C4D" w:rsidR="00C10844" w:rsidRPr="00C10844" w:rsidRDefault="00C10844" w:rsidP="00C10844">
      <w:pPr>
        <w:rPr>
          <w:rFonts w:eastAsiaTheme="minorEastAsia"/>
          <w:lang w:eastAsia="zh-CN"/>
        </w:rPr>
      </w:pPr>
      <w:r w:rsidRPr="006532CD">
        <w:rPr>
          <w:rFonts w:eastAsiaTheme="minorEastAsia"/>
          <w:b/>
          <w:bCs/>
          <w:lang w:eastAsia="zh-CN"/>
        </w:rPr>
        <w:lastRenderedPageBreak/>
        <w:t xml:space="preserve">Observation </w:t>
      </w:r>
      <w:r>
        <w:rPr>
          <w:rFonts w:eastAsiaTheme="minorEastAsia"/>
          <w:b/>
          <w:bCs/>
          <w:lang w:eastAsia="zh-CN"/>
        </w:rPr>
        <w:t>2</w:t>
      </w:r>
      <w:r>
        <w:rPr>
          <w:rFonts w:eastAsiaTheme="minorEastAsia"/>
          <w:lang w:eastAsia="zh-CN"/>
        </w:rPr>
        <w:t>: Splitting a table just for sake of reducing the number of NOTEs per table brings more tables and more maintenance work given that each table may have more NOTEs in the future.</w:t>
      </w:r>
    </w:p>
    <w:p w14:paraId="051E1051" w14:textId="37F0FA97" w:rsidR="00C10844" w:rsidRDefault="00C10844" w:rsidP="00C10844">
      <w:pPr>
        <w:rPr>
          <w:rFonts w:eastAsiaTheme="minorEastAsia"/>
          <w:lang w:eastAsia="zh-CN"/>
        </w:rPr>
      </w:pPr>
      <w:r>
        <w:rPr>
          <w:rFonts w:eastAsiaTheme="minorEastAsia"/>
          <w:b/>
          <w:bCs/>
          <w:lang w:eastAsia="zh-CN"/>
        </w:rPr>
        <w:t>Proposal 1</w:t>
      </w:r>
      <w:r>
        <w:rPr>
          <w:rFonts w:eastAsiaTheme="minorEastAsia"/>
          <w:lang w:eastAsia="zh-CN"/>
        </w:rPr>
        <w:t xml:space="preserve">: In case there are </w:t>
      </w:r>
      <w:r w:rsidR="005C6FC6">
        <w:t>too many notes</w:t>
      </w:r>
      <w:r w:rsidR="005C6FC6">
        <w:rPr>
          <w:rFonts w:eastAsiaTheme="minorEastAsia"/>
          <w:lang w:eastAsia="zh-CN"/>
        </w:rPr>
        <w:t xml:space="preserve"> </w:t>
      </w:r>
      <w:r>
        <w:rPr>
          <w:rFonts w:eastAsiaTheme="minorEastAsia"/>
          <w:lang w:eastAsia="zh-CN"/>
        </w:rPr>
        <w:t xml:space="preserve">in a table, </w:t>
      </w:r>
    </w:p>
    <w:p w14:paraId="30AF3CB2" w14:textId="08F6DA11" w:rsidR="005C6FC6" w:rsidRDefault="005C6FC6" w:rsidP="00C10844">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 xml:space="preserve">For the latest specifications, check whether or not each of the NOTEs is covered by other sub-clauses or if it is essential, and make it void if </w:t>
      </w:r>
      <w:r w:rsidR="0083529B">
        <w:rPr>
          <w:rFonts w:eastAsiaTheme="minorEastAsia" w:cs="Times New Roman"/>
          <w:lang w:val="en-GB"/>
        </w:rPr>
        <w:t>would like to avoid redundancy</w:t>
      </w:r>
      <w:r>
        <w:rPr>
          <w:rFonts w:eastAsiaTheme="minorEastAsia" w:cs="Times New Roman"/>
          <w:lang w:val="en-GB"/>
        </w:rPr>
        <w:t>.</w:t>
      </w:r>
    </w:p>
    <w:p w14:paraId="3891AAC4" w14:textId="05C22A50" w:rsidR="00C10844" w:rsidRPr="005C6FC6" w:rsidRDefault="005C6FC6" w:rsidP="005C6FC6">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For CRs to introduce a new NOTE(s), care must be taken if adding NOTEs</w:t>
      </w:r>
      <w:r w:rsidR="0083529B">
        <w:rPr>
          <w:rFonts w:eastAsiaTheme="minorEastAsia" w:cs="Times New Roman"/>
          <w:lang w:val="en-GB"/>
        </w:rPr>
        <w:t xml:space="preserve"> not to introduce NOTEs which can be covered by some other sub-clauses in the specification</w:t>
      </w:r>
      <w:r>
        <w:rPr>
          <w:rFonts w:eastAsiaTheme="minorEastAsia" w:cs="Times New Roman"/>
          <w:lang w:val="en-GB"/>
        </w:rPr>
        <w:t xml:space="preserve">. </w:t>
      </w:r>
    </w:p>
    <w:p w14:paraId="269069CD" w14:textId="01186E0F" w:rsidR="00805551" w:rsidRPr="00185B6F" w:rsidRDefault="00805551" w:rsidP="00805551">
      <w:pPr>
        <w:pStyle w:val="Heading2"/>
        <w:spacing w:after="240"/>
        <w:rPr>
          <w:lang w:eastAsia="zh-CN"/>
        </w:rPr>
      </w:pPr>
      <w:r w:rsidRPr="00185B6F">
        <w:rPr>
          <w:lang w:eastAsia="zh-CN"/>
        </w:rPr>
        <w:t xml:space="preserve">Too many similar notes in </w:t>
      </w:r>
      <w:r w:rsidR="00142F0B">
        <w:rPr>
          <w:lang w:eastAsia="zh-CN"/>
        </w:rPr>
        <w:t>the</w:t>
      </w:r>
      <w:r w:rsidR="00142F0B" w:rsidRPr="00185B6F">
        <w:rPr>
          <w:lang w:eastAsia="zh-CN"/>
        </w:rPr>
        <w:t xml:space="preserve"> </w:t>
      </w:r>
      <w:r w:rsidRPr="00185B6F">
        <w:rPr>
          <w:lang w:eastAsia="zh-CN"/>
        </w:rPr>
        <w:t>same table</w:t>
      </w:r>
    </w:p>
    <w:p w14:paraId="67A8389F" w14:textId="59F27266" w:rsidR="00D74744" w:rsidRDefault="00D74744" w:rsidP="00D74744">
      <w:pPr>
        <w:pStyle w:val="proposal"/>
        <w:spacing w:after="120"/>
        <w:rPr>
          <w:rFonts w:eastAsiaTheme="minorEastAsia"/>
          <w:b w:val="0"/>
        </w:rPr>
      </w:pPr>
      <w:r>
        <w:rPr>
          <w:rFonts w:eastAsiaTheme="minorEastAsia"/>
          <w:b w:val="0"/>
        </w:rPr>
        <w:t xml:space="preserve">This sub-clause addresses the Issue 2 in [1], which proposed a following observation and </w:t>
      </w:r>
      <w:r w:rsidR="00142F0B">
        <w:rPr>
          <w:rFonts w:eastAsiaTheme="minorEastAsia"/>
          <w:b w:val="0"/>
        </w:rPr>
        <w:t xml:space="preserve">a </w:t>
      </w:r>
      <w:r>
        <w:rPr>
          <w:rFonts w:eastAsiaTheme="minorEastAsia"/>
          <w:b w:val="0"/>
        </w:rPr>
        <w:t>proposal.</w:t>
      </w:r>
    </w:p>
    <w:p w14:paraId="28AC4159" w14:textId="77777777" w:rsidR="00805551" w:rsidRDefault="00805551" w:rsidP="00805551">
      <w:pPr>
        <w:jc w:val="center"/>
        <w:rPr>
          <w:rFonts w:eastAsiaTheme="minorEastAsia"/>
          <w:lang w:eastAsia="zh-CN"/>
        </w:rPr>
      </w:pPr>
      <w:r>
        <w:rPr>
          <w:rFonts w:eastAsiaTheme="minorEastAsia"/>
          <w:noProof/>
          <w:lang w:eastAsia="zh-CN"/>
        </w:rPr>
        <w:drawing>
          <wp:inline distT="0" distB="0" distL="0" distR="0" wp14:anchorId="12F3F480" wp14:editId="33F793FD">
            <wp:extent cx="4957582" cy="506926"/>
            <wp:effectExtent l="19050" t="19050" r="14605"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1919" cy="512482"/>
                    </a:xfrm>
                    <a:prstGeom prst="rect">
                      <a:avLst/>
                    </a:prstGeom>
                    <a:noFill/>
                    <a:ln>
                      <a:solidFill>
                        <a:schemeClr val="tx2"/>
                      </a:solidFill>
                    </a:ln>
                  </pic:spPr>
                </pic:pic>
              </a:graphicData>
            </a:graphic>
          </wp:inline>
        </w:drawing>
      </w:r>
    </w:p>
    <w:p w14:paraId="76E74F47" w14:textId="37637566" w:rsidR="00D74744" w:rsidRDefault="00805551" w:rsidP="00805551">
      <w:pPr>
        <w:rPr>
          <w:rFonts w:eastAsiaTheme="minorEastAsia"/>
          <w:lang w:eastAsia="zh-CN"/>
        </w:rPr>
      </w:pPr>
      <w:r>
        <w:rPr>
          <w:rFonts w:eastAsiaTheme="minorEastAsia"/>
          <w:lang w:eastAsia="zh-CN"/>
        </w:rPr>
        <w:t xml:space="preserve">Overall, the solution for the raised issue depends on whether or not similar notes are </w:t>
      </w:r>
      <w:r w:rsidR="00D74744">
        <w:rPr>
          <w:rFonts w:eastAsiaTheme="minorEastAsia"/>
          <w:lang w:eastAsia="zh-CN"/>
        </w:rPr>
        <w:t>item speci</w:t>
      </w:r>
      <w:r>
        <w:rPr>
          <w:rFonts w:eastAsiaTheme="minorEastAsia"/>
          <w:lang w:eastAsia="zh-CN"/>
        </w:rPr>
        <w:t>fic or generic.</w:t>
      </w:r>
      <w:r w:rsidR="00D74744">
        <w:rPr>
          <w:rFonts w:eastAsiaTheme="minorEastAsia"/>
          <w:lang w:eastAsia="zh-CN"/>
        </w:rPr>
        <w:t xml:space="preserve"> The proposal in [1] is divided into two parts.</w:t>
      </w:r>
    </w:p>
    <w:p w14:paraId="4334C705" w14:textId="77777777" w:rsidR="00D74744" w:rsidRDefault="00805551" w:rsidP="00805551">
      <w:pPr>
        <w:rPr>
          <w:rFonts w:eastAsiaTheme="minorEastAsia"/>
          <w:lang w:eastAsia="zh-CN"/>
        </w:rPr>
      </w:pPr>
      <w:r>
        <w:rPr>
          <w:rFonts w:eastAsiaTheme="minorEastAsia"/>
          <w:lang w:eastAsia="zh-CN"/>
        </w:rPr>
        <w:t xml:space="preserve">First of all, </w:t>
      </w:r>
      <w:r w:rsidR="00D74744">
        <w:rPr>
          <w:rFonts w:eastAsiaTheme="minorEastAsia"/>
          <w:lang w:eastAsia="zh-CN"/>
        </w:rPr>
        <w:t xml:space="preserve">for the latter one, i.e., used in a special table, </w:t>
      </w:r>
      <w:r>
        <w:rPr>
          <w:rFonts w:eastAsiaTheme="minorEastAsia"/>
          <w:lang w:eastAsia="zh-CN"/>
        </w:rPr>
        <w:t xml:space="preserve">we don’t think that it is appropriate for a specification to have a special table only for summarizing NOTEs. </w:t>
      </w:r>
    </w:p>
    <w:p w14:paraId="3719AA4E" w14:textId="4566933F" w:rsidR="00D74744" w:rsidRDefault="00D74744" w:rsidP="00D74744">
      <w:r>
        <w:rPr>
          <w:rFonts w:eastAsiaTheme="minorEastAsia"/>
          <w:lang w:eastAsia="zh-CN"/>
        </w:rPr>
        <w:t xml:space="preserve">For the former one, [1] gave a more specific example with </w:t>
      </w:r>
      <w:r w:rsidRPr="00AA0CB8">
        <w:t>Table 5.2-1: NR operating bands in FR1</w:t>
      </w:r>
      <w:r>
        <w:t>” in TS38.101-1, where there are the following similar 3 notes:</w:t>
      </w:r>
    </w:p>
    <w:p w14:paraId="6EA73B8A" w14:textId="77777777" w:rsidR="00D74744" w:rsidRPr="00E56000" w:rsidRDefault="00D74744" w:rsidP="00D74744">
      <w:pPr>
        <w:pStyle w:val="ListParagraph"/>
        <w:widowControl/>
        <w:numPr>
          <w:ilvl w:val="0"/>
          <w:numId w:val="17"/>
        </w:numPr>
        <w:overflowPunct w:val="0"/>
        <w:spacing w:after="180"/>
        <w:textAlignment w:val="baseline"/>
        <w:rPr>
          <w:sz w:val="18"/>
          <w:szCs w:val="18"/>
        </w:rPr>
      </w:pPr>
      <w:r w:rsidRPr="00E56000">
        <w:rPr>
          <w:sz w:val="18"/>
          <w:szCs w:val="18"/>
        </w:rPr>
        <w:t>NOTE 1:</w:t>
      </w:r>
      <w:r w:rsidRPr="00E56000">
        <w:rPr>
          <w:sz w:val="18"/>
          <w:szCs w:val="18"/>
        </w:rPr>
        <w:tab/>
        <w:t>UE that complies with the NR Band n50 minimum requirements in this specification shall also comply with the NR Band n51 minimum requirements.</w:t>
      </w:r>
    </w:p>
    <w:p w14:paraId="20A408BB" w14:textId="77777777" w:rsidR="00D74744" w:rsidRPr="00E56000" w:rsidRDefault="00D74744" w:rsidP="00D74744">
      <w:pPr>
        <w:pStyle w:val="ListParagraph"/>
        <w:widowControl/>
        <w:numPr>
          <w:ilvl w:val="0"/>
          <w:numId w:val="17"/>
        </w:numPr>
        <w:overflowPunct w:val="0"/>
        <w:spacing w:after="180"/>
        <w:textAlignment w:val="baseline"/>
        <w:rPr>
          <w:sz w:val="18"/>
          <w:szCs w:val="18"/>
        </w:rPr>
      </w:pPr>
      <w:r w:rsidRPr="00E56000">
        <w:rPr>
          <w:sz w:val="18"/>
          <w:szCs w:val="18"/>
        </w:rPr>
        <w:t>NOTE 2:</w:t>
      </w:r>
      <w:r w:rsidRPr="00E56000">
        <w:rPr>
          <w:sz w:val="18"/>
          <w:szCs w:val="18"/>
        </w:rPr>
        <w:tab/>
        <w:t>UE that complies with the NR Band n75 minimum requirements in this specification shall also comply with the NR Band n76 minimum requirements.</w:t>
      </w:r>
    </w:p>
    <w:p w14:paraId="4FEFC17A" w14:textId="77777777" w:rsidR="00D74744" w:rsidRPr="00E56000" w:rsidRDefault="00D74744" w:rsidP="00D74744">
      <w:pPr>
        <w:pStyle w:val="ListParagraph"/>
        <w:widowControl/>
        <w:numPr>
          <w:ilvl w:val="0"/>
          <w:numId w:val="17"/>
        </w:numPr>
        <w:overflowPunct w:val="0"/>
        <w:spacing w:after="180"/>
        <w:textAlignment w:val="baseline"/>
        <w:rPr>
          <w:sz w:val="18"/>
          <w:szCs w:val="18"/>
        </w:rPr>
      </w:pPr>
      <w:r w:rsidRPr="00E56000">
        <w:rPr>
          <w:sz w:val="18"/>
          <w:szCs w:val="18"/>
        </w:rPr>
        <w:t>NOTE 4:</w:t>
      </w:r>
      <w:r w:rsidRPr="00E56000">
        <w:rPr>
          <w:sz w:val="18"/>
          <w:szCs w:val="18"/>
        </w:rPr>
        <w:tab/>
        <w:t>A UE that complies with the NR Band n65 minimum requirements in this specification shall also comply with the NR Band n1 minimum requirements.</w:t>
      </w:r>
    </w:p>
    <w:p w14:paraId="11F7D374" w14:textId="77777777" w:rsidR="00D74744" w:rsidRDefault="00D74744" w:rsidP="00805551">
      <w:pPr>
        <w:rPr>
          <w:rFonts w:eastAsiaTheme="minorEastAsia"/>
          <w:lang w:val="en-US" w:eastAsia="zh-CN"/>
        </w:rPr>
      </w:pPr>
      <w:r>
        <w:rPr>
          <w:rFonts w:eastAsiaTheme="minorEastAsia"/>
          <w:lang w:val="en-US" w:eastAsia="zh-CN"/>
        </w:rPr>
        <w:t>And [1] proposed to capture the following in the main body of the specification.</w:t>
      </w:r>
    </w:p>
    <w:p w14:paraId="64E4B2D5" w14:textId="77777777" w:rsidR="00D74744" w:rsidRDefault="00D74744" w:rsidP="00D74744">
      <w:pPr>
        <w:pStyle w:val="ListParagraph"/>
        <w:widowControl/>
        <w:numPr>
          <w:ilvl w:val="0"/>
          <w:numId w:val="18"/>
        </w:numPr>
        <w:overflowPunct w:val="0"/>
        <w:spacing w:after="180"/>
        <w:textAlignment w:val="baseline"/>
      </w:pPr>
      <w:r>
        <w:t>“</w:t>
      </w:r>
      <w:r w:rsidRPr="00B45329">
        <w:t>UE that complies with</w:t>
      </w:r>
      <w:r>
        <w:t xml:space="preserve"> either</w:t>
      </w:r>
      <w:r w:rsidRPr="00B45329">
        <w:t xml:space="preserve"> the NR Band n50</w:t>
      </w:r>
      <w:r>
        <w:t>/n75/n65</w:t>
      </w:r>
      <w:r w:rsidRPr="00B45329">
        <w:t xml:space="preserve"> minimum requirements in this specification shall also comply with </w:t>
      </w:r>
      <w:r>
        <w:t xml:space="preserve">respectively </w:t>
      </w:r>
      <w:r w:rsidRPr="00B45329">
        <w:t>the NR Band n51</w:t>
      </w:r>
      <w:r>
        <w:t>/n76/n1</w:t>
      </w:r>
      <w:r w:rsidRPr="00B45329">
        <w:t xml:space="preserve"> minimum requirements.</w:t>
      </w:r>
      <w:r>
        <w:t>”</w:t>
      </w:r>
    </w:p>
    <w:p w14:paraId="1F80C397" w14:textId="56C7EDA1" w:rsidR="00D74744" w:rsidRDefault="00805551" w:rsidP="00805551">
      <w:r>
        <w:rPr>
          <w:rFonts w:eastAsiaTheme="minorEastAsia"/>
          <w:lang w:eastAsia="zh-CN"/>
        </w:rPr>
        <w:t xml:space="preserve">A resolution to make the merged </w:t>
      </w:r>
      <w:r w:rsidR="00D74744">
        <w:rPr>
          <w:rFonts w:eastAsiaTheme="minorEastAsia"/>
          <w:lang w:eastAsia="zh-CN"/>
        </w:rPr>
        <w:t xml:space="preserve">NOTE consisting of several band specific NOTEs </w:t>
      </w:r>
      <w:r>
        <w:rPr>
          <w:rFonts w:eastAsiaTheme="minorEastAsia"/>
          <w:lang w:eastAsia="zh-CN"/>
        </w:rPr>
        <w:t xml:space="preserve">placed in the main body of the document wouldn’t be also appropriate for </w:t>
      </w:r>
      <w:r w:rsidR="00D74744">
        <w:rPr>
          <w:rFonts w:eastAsiaTheme="minorEastAsia"/>
          <w:lang w:eastAsia="zh-CN"/>
        </w:rPr>
        <w:t xml:space="preserve">this particular case. </w:t>
      </w:r>
      <w:r>
        <w:t>Since mo</w:t>
      </w:r>
      <w:r>
        <w:rPr>
          <w:rFonts w:eastAsiaTheme="minorEastAsia"/>
          <w:lang w:eastAsia="zh-CN"/>
        </w:rPr>
        <w:t xml:space="preserve">st of the readers would try to get the information on bands that they are interested in from Table 5.2-1, the text (if added to) in the main body is irrelevant or not common to many of the readers. Thus, in this case, </w:t>
      </w:r>
      <w:r>
        <w:t>it would be better to merge all the similar notes into one note that put it in the bottom of the table</w:t>
      </w:r>
      <w:r w:rsidR="00E02F08">
        <w:t xml:space="preserve"> than the proposal in [1]</w:t>
      </w:r>
      <w:r>
        <w:t xml:space="preserve">. </w:t>
      </w:r>
    </w:p>
    <w:p w14:paraId="3776DE4B" w14:textId="2BE0EEC4" w:rsidR="00E02F08" w:rsidRDefault="00E02F08" w:rsidP="00E02F08">
      <w:pPr>
        <w:pStyle w:val="ListParagraph"/>
        <w:widowControl/>
        <w:numPr>
          <w:ilvl w:val="0"/>
          <w:numId w:val="17"/>
        </w:numPr>
        <w:overflowPunct w:val="0"/>
        <w:spacing w:after="180"/>
        <w:textAlignment w:val="baseline"/>
      </w:pPr>
      <w:r>
        <w:t>NOTE 1:</w:t>
      </w:r>
      <w:r>
        <w:tab/>
        <w:t>UE that complies with the NR Band n50</w:t>
      </w:r>
      <w:r w:rsidRPr="00E02F08">
        <w:rPr>
          <w:highlight w:val="green"/>
        </w:rPr>
        <w:t>/n</w:t>
      </w:r>
      <w:r>
        <w:rPr>
          <w:highlight w:val="green"/>
        </w:rPr>
        <w:t>6</w:t>
      </w:r>
      <w:r w:rsidRPr="00E02F08">
        <w:rPr>
          <w:highlight w:val="green"/>
        </w:rPr>
        <w:t>5/n</w:t>
      </w:r>
      <w:r>
        <w:rPr>
          <w:highlight w:val="green"/>
        </w:rPr>
        <w:t>7</w:t>
      </w:r>
      <w:r w:rsidRPr="00E02F08">
        <w:rPr>
          <w:highlight w:val="green"/>
        </w:rPr>
        <w:t>5</w:t>
      </w:r>
      <w:r>
        <w:t xml:space="preserve"> minimum requirements in this specification shall also comply with the NR Band n51 minimum requirements.</w:t>
      </w:r>
    </w:p>
    <w:p w14:paraId="663AB6B7" w14:textId="4EA14810" w:rsidR="00E02F08" w:rsidRDefault="00E02F08" w:rsidP="00E02F08">
      <w:pPr>
        <w:pStyle w:val="ListParagraph"/>
        <w:widowControl/>
        <w:numPr>
          <w:ilvl w:val="0"/>
          <w:numId w:val="17"/>
        </w:numPr>
        <w:overflowPunct w:val="0"/>
        <w:spacing w:after="180"/>
        <w:textAlignment w:val="baseline"/>
      </w:pPr>
      <w:r>
        <w:t>NOTE 2:</w:t>
      </w:r>
      <w:r>
        <w:tab/>
      </w:r>
      <w:r w:rsidRPr="00E56000">
        <w:rPr>
          <w:strike/>
          <w:highlight w:val="magenta"/>
        </w:rPr>
        <w:t>UE that complies with the NR Band n75 minimum requirements in this specification shall also comply with the NR Band n76 minimum requirements.</w:t>
      </w:r>
      <w:r w:rsidRPr="00E02F08">
        <w:t xml:space="preserve"> </w:t>
      </w:r>
      <w:r w:rsidRPr="00E02F08">
        <w:rPr>
          <w:highlight w:val="green"/>
        </w:rPr>
        <w:t>Void</w:t>
      </w:r>
    </w:p>
    <w:p w14:paraId="758071A7" w14:textId="03E7F779" w:rsidR="00E02F08" w:rsidRPr="00AA0CB8" w:rsidRDefault="00E02F08" w:rsidP="00E02F08">
      <w:pPr>
        <w:pStyle w:val="ListParagraph"/>
        <w:widowControl/>
        <w:numPr>
          <w:ilvl w:val="0"/>
          <w:numId w:val="17"/>
        </w:numPr>
        <w:overflowPunct w:val="0"/>
        <w:spacing w:after="180"/>
        <w:textAlignment w:val="baseline"/>
      </w:pPr>
      <w:r>
        <w:t>NOTE 4:</w:t>
      </w:r>
      <w:r>
        <w:tab/>
      </w:r>
      <w:r w:rsidRPr="00E56000">
        <w:rPr>
          <w:highlight w:val="magenta"/>
        </w:rPr>
        <w:t>A UE that complies with the NR Band n65 minimum requirements in this specification shall also comply with the NR Band n1 minimum requirements.</w:t>
      </w:r>
      <w:r>
        <w:t xml:space="preserve"> </w:t>
      </w:r>
      <w:r w:rsidRPr="00E02F08">
        <w:rPr>
          <w:highlight w:val="green"/>
        </w:rPr>
        <w:t>Void</w:t>
      </w:r>
    </w:p>
    <w:p w14:paraId="6C3B98F9" w14:textId="65DC2AED" w:rsidR="00805551" w:rsidRDefault="00E56000" w:rsidP="00805551">
      <w:r>
        <w:rPr>
          <w:lang w:val="en-US"/>
        </w:rPr>
        <w:t>I</w:t>
      </w:r>
      <w:proofErr w:type="spellStart"/>
      <w:r w:rsidR="00805551">
        <w:t>f</w:t>
      </w:r>
      <w:proofErr w:type="spellEnd"/>
      <w:r w:rsidR="00805551">
        <w:t xml:space="preserve"> there are similar notes which are gener</w:t>
      </w:r>
      <w:r w:rsidR="001158E2">
        <w:t>al</w:t>
      </w:r>
      <w:r w:rsidR="00805551">
        <w:t xml:space="preserve">, then, it would be better to place it in the main body of the specification. </w:t>
      </w:r>
    </w:p>
    <w:p w14:paraId="5130C81D" w14:textId="1D9C43AA" w:rsidR="00805551" w:rsidRDefault="00805551" w:rsidP="00805551">
      <w:pPr>
        <w:rPr>
          <w:rFonts w:eastAsiaTheme="minorEastAsia"/>
          <w:lang w:eastAsia="zh-CN"/>
        </w:rPr>
      </w:pPr>
      <w:r>
        <w:rPr>
          <w:rFonts w:eastAsiaTheme="minorEastAsia"/>
          <w:b/>
          <w:bCs/>
          <w:lang w:eastAsia="zh-CN"/>
        </w:rPr>
        <w:t xml:space="preserve">Proposal </w:t>
      </w:r>
      <w:r w:rsidR="00E02F08">
        <w:rPr>
          <w:rFonts w:eastAsiaTheme="minorEastAsia"/>
          <w:b/>
          <w:bCs/>
          <w:lang w:eastAsia="zh-CN"/>
        </w:rPr>
        <w:t>2</w:t>
      </w:r>
      <w:r>
        <w:rPr>
          <w:rFonts w:eastAsiaTheme="minorEastAsia"/>
          <w:lang w:eastAsia="zh-CN"/>
        </w:rPr>
        <w:t xml:space="preserve">: In case there are similar notes in a table, </w:t>
      </w:r>
    </w:p>
    <w:p w14:paraId="5779E04B" w14:textId="3A2C7649" w:rsidR="00805551" w:rsidRDefault="00805551" w:rsidP="00805551">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 xml:space="preserve">If they are an item specific, merge the notes into one </w:t>
      </w:r>
      <w:r w:rsidR="00E02F08">
        <w:rPr>
          <w:rFonts w:eastAsiaTheme="minorEastAsia" w:cs="Times New Roman"/>
          <w:lang w:val="en-GB"/>
        </w:rPr>
        <w:t xml:space="preserve">whenever possible, </w:t>
      </w:r>
      <w:r>
        <w:rPr>
          <w:rFonts w:eastAsiaTheme="minorEastAsia" w:cs="Times New Roman"/>
          <w:lang w:val="en-GB"/>
        </w:rPr>
        <w:t>and keep it in the table</w:t>
      </w:r>
    </w:p>
    <w:p w14:paraId="50148F9C" w14:textId="1E4B8D66" w:rsidR="00805551" w:rsidRPr="00E02F08" w:rsidRDefault="00805551" w:rsidP="004E389F">
      <w:pPr>
        <w:pStyle w:val="ListParagraph"/>
        <w:widowControl/>
        <w:numPr>
          <w:ilvl w:val="0"/>
          <w:numId w:val="16"/>
        </w:numPr>
        <w:autoSpaceDE/>
        <w:autoSpaceDN/>
        <w:adjustRightInd/>
        <w:contextualSpacing w:val="0"/>
        <w:rPr>
          <w:rFonts w:eastAsiaTheme="minorEastAsia"/>
        </w:rPr>
      </w:pPr>
      <w:r w:rsidRPr="00E02F08">
        <w:rPr>
          <w:rFonts w:eastAsiaTheme="minorEastAsia" w:cs="Times New Roman"/>
          <w:lang w:val="en-GB"/>
        </w:rPr>
        <w:t>If they are not item specific, but rather gener</w:t>
      </w:r>
      <w:r w:rsidR="001158E2">
        <w:rPr>
          <w:rFonts w:eastAsiaTheme="minorEastAsia" w:cs="Times New Roman"/>
          <w:lang w:val="en-GB"/>
        </w:rPr>
        <w:t>al</w:t>
      </w:r>
      <w:r w:rsidRPr="00E02F08">
        <w:rPr>
          <w:rFonts w:eastAsiaTheme="minorEastAsia" w:cs="Times New Roman"/>
          <w:lang w:val="en-GB"/>
        </w:rPr>
        <w:t>, capture the merged note in the main body of the specification</w:t>
      </w:r>
      <w:r w:rsidRPr="00E02F08">
        <w:rPr>
          <w:rFonts w:eastAsiaTheme="minorEastAsia"/>
        </w:rPr>
        <w:t xml:space="preserve"> </w:t>
      </w:r>
    </w:p>
    <w:p w14:paraId="3FD63F7E" w14:textId="77777777" w:rsidR="00805551" w:rsidRPr="00185B6F" w:rsidRDefault="00805551" w:rsidP="00805551">
      <w:pPr>
        <w:pStyle w:val="Heading2"/>
        <w:spacing w:after="240"/>
        <w:rPr>
          <w:lang w:eastAsia="zh-CN"/>
        </w:rPr>
      </w:pPr>
      <w:r>
        <w:rPr>
          <w:lang w:eastAsia="zh-CN"/>
        </w:rPr>
        <w:t xml:space="preserve">Handling notes whose number is not used </w:t>
      </w:r>
      <w:r w:rsidRPr="00E07EDC">
        <w:rPr>
          <w:lang w:eastAsia="zh-CN"/>
        </w:rPr>
        <w:t xml:space="preserve">in </w:t>
      </w:r>
      <w:r>
        <w:rPr>
          <w:lang w:eastAsia="zh-CN"/>
        </w:rPr>
        <w:t xml:space="preserve">a </w:t>
      </w:r>
      <w:r w:rsidRPr="00E07EDC">
        <w:rPr>
          <w:lang w:eastAsia="zh-CN"/>
        </w:rPr>
        <w:t>table</w:t>
      </w:r>
    </w:p>
    <w:p w14:paraId="3FF70699" w14:textId="420782F1" w:rsidR="00E02F08" w:rsidRDefault="00E02F08" w:rsidP="00E02F08">
      <w:pPr>
        <w:pStyle w:val="proposal"/>
        <w:spacing w:after="120"/>
        <w:rPr>
          <w:rFonts w:eastAsiaTheme="minorEastAsia"/>
          <w:b w:val="0"/>
        </w:rPr>
      </w:pPr>
      <w:r>
        <w:rPr>
          <w:rFonts w:eastAsiaTheme="minorEastAsia"/>
          <w:b w:val="0"/>
        </w:rPr>
        <w:t>This sub-clause addresses the Issue 3 in [1], which proposed a following observation and proposal</w:t>
      </w:r>
      <w:r w:rsidR="00955FE0">
        <w:rPr>
          <w:rFonts w:eastAsiaTheme="minorEastAsia"/>
          <w:b w:val="0"/>
        </w:rPr>
        <w:t>s</w:t>
      </w:r>
      <w:r>
        <w:rPr>
          <w:rFonts w:eastAsiaTheme="minorEastAsia"/>
          <w:b w:val="0"/>
        </w:rPr>
        <w:t xml:space="preserve"> (two options).</w:t>
      </w:r>
    </w:p>
    <w:p w14:paraId="7A58457C" w14:textId="77777777" w:rsidR="00805551" w:rsidRDefault="00805551" w:rsidP="00805551">
      <w:pPr>
        <w:jc w:val="center"/>
      </w:pPr>
      <w:r>
        <w:rPr>
          <w:noProof/>
        </w:rPr>
        <w:lastRenderedPageBreak/>
        <w:drawing>
          <wp:inline distT="0" distB="0" distL="0" distR="0" wp14:anchorId="3BF5214F" wp14:editId="3F823455">
            <wp:extent cx="4360864" cy="981364"/>
            <wp:effectExtent l="19050" t="19050" r="2095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8095" cy="989742"/>
                    </a:xfrm>
                    <a:prstGeom prst="rect">
                      <a:avLst/>
                    </a:prstGeom>
                    <a:noFill/>
                    <a:ln>
                      <a:solidFill>
                        <a:schemeClr val="tx1"/>
                      </a:solidFill>
                    </a:ln>
                  </pic:spPr>
                </pic:pic>
              </a:graphicData>
            </a:graphic>
          </wp:inline>
        </w:drawing>
      </w:r>
    </w:p>
    <w:p w14:paraId="5B291434" w14:textId="350B952F" w:rsidR="00805551" w:rsidRPr="001158E2" w:rsidRDefault="00E02F08" w:rsidP="00805551">
      <w:pPr>
        <w:rPr>
          <w:rFonts w:eastAsia="ＭＳ 明朝"/>
          <w:lang w:eastAsia="ja-JP"/>
        </w:rPr>
      </w:pPr>
      <w:r>
        <w:rPr>
          <w:rFonts w:eastAsiaTheme="minorEastAsia"/>
          <w:lang w:eastAsia="zh-CN"/>
        </w:rPr>
        <w:t xml:space="preserve">Firstly, we think that </w:t>
      </w:r>
      <w:r w:rsidR="00805551">
        <w:rPr>
          <w:rFonts w:eastAsiaTheme="minorEastAsia"/>
          <w:lang w:eastAsia="zh-CN"/>
        </w:rPr>
        <w:t>N</w:t>
      </w:r>
      <w:r>
        <w:rPr>
          <w:rFonts w:eastAsiaTheme="minorEastAsia"/>
          <w:lang w:eastAsia="zh-CN"/>
        </w:rPr>
        <w:t>OTE</w:t>
      </w:r>
      <w:r w:rsidR="00805551">
        <w:rPr>
          <w:rFonts w:eastAsiaTheme="minorEastAsia"/>
          <w:lang w:eastAsia="zh-CN"/>
        </w:rPr>
        <w:t xml:space="preserve">s whose numbers are </w:t>
      </w:r>
      <w:r>
        <w:rPr>
          <w:rFonts w:eastAsiaTheme="minorEastAsia"/>
          <w:lang w:eastAsia="zh-CN"/>
        </w:rPr>
        <w:t xml:space="preserve">actually </w:t>
      </w:r>
      <w:r w:rsidR="00805551">
        <w:rPr>
          <w:rFonts w:eastAsiaTheme="minorEastAsia"/>
          <w:lang w:eastAsia="zh-CN"/>
        </w:rPr>
        <w:t xml:space="preserve">not used </w:t>
      </w:r>
      <w:r>
        <w:rPr>
          <w:rFonts w:eastAsiaTheme="minorEastAsia"/>
          <w:lang w:eastAsia="zh-CN"/>
        </w:rPr>
        <w:t>in the table</w:t>
      </w:r>
      <w:r w:rsidR="00805551">
        <w:rPr>
          <w:rFonts w:eastAsiaTheme="minorEastAsia"/>
          <w:lang w:eastAsia="zh-CN"/>
        </w:rPr>
        <w:t xml:space="preserve"> can be divided into two groups. One is </w:t>
      </w:r>
      <w:r w:rsidR="001158E2">
        <w:rPr>
          <w:rFonts w:eastAsiaTheme="minorEastAsia"/>
          <w:lang w:eastAsia="zh-CN"/>
        </w:rPr>
        <w:t>NOTE</w:t>
      </w:r>
      <w:r w:rsidR="00805551">
        <w:rPr>
          <w:rFonts w:eastAsiaTheme="minorEastAsia"/>
          <w:lang w:eastAsia="zh-CN"/>
        </w:rPr>
        <w:t>s which</w:t>
      </w:r>
      <w:r w:rsidR="001158E2">
        <w:rPr>
          <w:rFonts w:eastAsiaTheme="minorEastAsia"/>
          <w:lang w:eastAsia="zh-CN"/>
        </w:rPr>
        <w:t xml:space="preserve"> are </w:t>
      </w:r>
      <w:r w:rsidR="00805551">
        <w:rPr>
          <w:rFonts w:eastAsiaTheme="minorEastAsia"/>
          <w:lang w:eastAsia="zh-CN"/>
        </w:rPr>
        <w:t>specific to an item(s) in a table, but not captured in a corresponding item or its row</w:t>
      </w:r>
      <w:r w:rsidR="001158E2">
        <w:rPr>
          <w:rFonts w:eastAsiaTheme="minorEastAsia"/>
          <w:lang w:eastAsia="zh-CN"/>
        </w:rPr>
        <w:t xml:space="preserve"> by mistake</w:t>
      </w:r>
      <w:r w:rsidR="00955FE0">
        <w:rPr>
          <w:rFonts w:eastAsiaTheme="minorEastAsia"/>
          <w:lang w:eastAsia="zh-CN"/>
        </w:rPr>
        <w:t>,</w:t>
      </w:r>
      <w:r w:rsidR="001158E2">
        <w:rPr>
          <w:rFonts w:eastAsiaTheme="minorEastAsia"/>
          <w:lang w:eastAsia="zh-CN"/>
        </w:rPr>
        <w:t xml:space="preserve"> and the other is NOTEs are general and applicable to the entire table</w:t>
      </w:r>
      <w:r w:rsidR="00805551">
        <w:rPr>
          <w:rFonts w:eastAsiaTheme="minorEastAsia"/>
          <w:lang w:eastAsia="zh-CN"/>
        </w:rPr>
        <w:t>.</w:t>
      </w:r>
      <w:r w:rsidR="001158E2">
        <w:rPr>
          <w:rFonts w:eastAsia="ＭＳ 明朝" w:hint="eastAsia"/>
          <w:lang w:eastAsia="ja-JP"/>
        </w:rPr>
        <w:t xml:space="preserve"> </w:t>
      </w:r>
      <w:r w:rsidR="001158E2">
        <w:rPr>
          <w:rFonts w:eastAsia="ＭＳ 明朝"/>
          <w:lang w:eastAsia="ja-JP"/>
        </w:rPr>
        <w:t>We propose followings for those two cases.</w:t>
      </w:r>
    </w:p>
    <w:p w14:paraId="51F904D4" w14:textId="5F180213" w:rsidR="00805551" w:rsidRDefault="00805551" w:rsidP="00805551">
      <w:r>
        <w:rPr>
          <w:rFonts w:eastAsiaTheme="minorEastAsia"/>
          <w:b/>
          <w:bCs/>
          <w:lang w:eastAsia="zh-CN"/>
        </w:rPr>
        <w:t>Proposal</w:t>
      </w:r>
      <w:r w:rsidRPr="006532CD">
        <w:rPr>
          <w:rFonts w:eastAsiaTheme="minorEastAsia"/>
          <w:b/>
          <w:bCs/>
          <w:lang w:eastAsia="zh-CN"/>
        </w:rPr>
        <w:t xml:space="preserve"> </w:t>
      </w:r>
      <w:r w:rsidR="001158E2">
        <w:rPr>
          <w:rFonts w:eastAsiaTheme="minorEastAsia"/>
          <w:b/>
          <w:bCs/>
          <w:lang w:eastAsia="zh-CN"/>
        </w:rPr>
        <w:t>3</w:t>
      </w:r>
      <w:r>
        <w:rPr>
          <w:rFonts w:eastAsiaTheme="minorEastAsia"/>
          <w:lang w:eastAsia="zh-CN"/>
        </w:rPr>
        <w:t xml:space="preserve">: If notes for </w:t>
      </w:r>
      <w:r>
        <w:t>specific item(s) in a table are not used</w:t>
      </w:r>
      <w:r w:rsidR="001158E2">
        <w:t xml:space="preserve"> by mistake</w:t>
      </w:r>
      <w:r>
        <w:t xml:space="preserve">, add the </w:t>
      </w:r>
      <w:r w:rsidR="001158E2">
        <w:t>NOTE</w:t>
      </w:r>
      <w:r>
        <w:t>s</w:t>
      </w:r>
      <w:r w:rsidR="001158E2">
        <w:t xml:space="preserve"> or their superscripts</w:t>
      </w:r>
      <w:r>
        <w:t xml:space="preserve"> to appropriate places in the table.</w:t>
      </w:r>
    </w:p>
    <w:p w14:paraId="3785E6F2" w14:textId="4DDCDCE1" w:rsidR="00E02F08" w:rsidRDefault="00E02F08" w:rsidP="00E02F08">
      <w:pPr>
        <w:rPr>
          <w:rFonts w:eastAsiaTheme="minorEastAsia"/>
          <w:lang w:eastAsia="zh-CN"/>
        </w:rPr>
      </w:pPr>
      <w:r>
        <w:rPr>
          <w:rFonts w:eastAsiaTheme="minorEastAsia"/>
          <w:b/>
          <w:bCs/>
          <w:lang w:eastAsia="zh-CN"/>
        </w:rPr>
        <w:t>Proposal</w:t>
      </w:r>
      <w:r w:rsidRPr="006532CD">
        <w:rPr>
          <w:rFonts w:eastAsiaTheme="minorEastAsia"/>
          <w:b/>
          <w:bCs/>
          <w:lang w:eastAsia="zh-CN"/>
        </w:rPr>
        <w:t xml:space="preserve"> </w:t>
      </w:r>
      <w:r w:rsidR="001158E2">
        <w:rPr>
          <w:rFonts w:eastAsiaTheme="minorEastAsia"/>
          <w:b/>
          <w:bCs/>
          <w:lang w:eastAsia="zh-CN"/>
        </w:rPr>
        <w:t>4</w:t>
      </w:r>
      <w:r>
        <w:rPr>
          <w:rFonts w:eastAsiaTheme="minorEastAsia"/>
          <w:lang w:eastAsia="zh-CN"/>
        </w:rPr>
        <w:t>: If NOTEs are gener</w:t>
      </w:r>
      <w:r w:rsidR="001158E2">
        <w:rPr>
          <w:rFonts w:eastAsiaTheme="minorEastAsia"/>
          <w:lang w:eastAsia="zh-CN"/>
        </w:rPr>
        <w:t>al</w:t>
      </w:r>
      <w:r>
        <w:rPr>
          <w:rFonts w:eastAsiaTheme="minorEastAsia"/>
          <w:lang w:eastAsia="zh-CN"/>
        </w:rPr>
        <w:t xml:space="preserve"> and applicable to the entire table, they should be captured in the main body of the specification.</w:t>
      </w:r>
    </w:p>
    <w:p w14:paraId="593B0F1B" w14:textId="77777777" w:rsidR="00805551" w:rsidRDefault="00805551" w:rsidP="00805551">
      <w:pPr>
        <w:pStyle w:val="Heading2"/>
        <w:spacing w:after="240"/>
        <w:rPr>
          <w:lang w:eastAsia="zh-CN"/>
        </w:rPr>
      </w:pPr>
      <w:r w:rsidRPr="001E5C60">
        <w:rPr>
          <w:lang w:eastAsia="zh-CN"/>
        </w:rPr>
        <w:t>The “</w:t>
      </w:r>
      <w:bookmarkStart w:id="2" w:name="_Hlk174032542"/>
      <w:r w:rsidRPr="001E5C60">
        <w:rPr>
          <w:lang w:eastAsia="zh-CN"/>
        </w:rPr>
        <w:t>Note x: void</w:t>
      </w:r>
      <w:bookmarkEnd w:id="2"/>
      <w:r w:rsidRPr="001E5C60">
        <w:rPr>
          <w:lang w:eastAsia="zh-CN"/>
        </w:rPr>
        <w:t>” issue</w:t>
      </w:r>
    </w:p>
    <w:p w14:paraId="398AE6E3" w14:textId="1866FD13" w:rsidR="001158E2" w:rsidRDefault="001158E2" w:rsidP="001158E2">
      <w:pPr>
        <w:pStyle w:val="proposal"/>
        <w:spacing w:after="120"/>
        <w:rPr>
          <w:rFonts w:eastAsiaTheme="minorEastAsia"/>
          <w:b w:val="0"/>
        </w:rPr>
      </w:pPr>
      <w:r>
        <w:rPr>
          <w:rFonts w:eastAsiaTheme="minorEastAsia"/>
          <w:b w:val="0"/>
        </w:rPr>
        <w:t>This sub-clause addresses the Issue 4 in [1], which proposed a following observation and proposal</w:t>
      </w:r>
      <w:r w:rsidR="00955FE0">
        <w:rPr>
          <w:rFonts w:eastAsiaTheme="minorEastAsia"/>
          <w:b w:val="0"/>
        </w:rPr>
        <w:t>s</w:t>
      </w:r>
      <w:r>
        <w:rPr>
          <w:rFonts w:eastAsiaTheme="minorEastAsia"/>
          <w:b w:val="0"/>
        </w:rPr>
        <w:t xml:space="preserve"> (three options).</w:t>
      </w:r>
    </w:p>
    <w:p w14:paraId="50C65B4A" w14:textId="77777777" w:rsidR="00805551" w:rsidRDefault="00805551" w:rsidP="00805551">
      <w:pPr>
        <w:jc w:val="center"/>
      </w:pPr>
      <w:r>
        <w:rPr>
          <w:noProof/>
        </w:rPr>
        <w:drawing>
          <wp:inline distT="0" distB="0" distL="0" distR="0" wp14:anchorId="487ABF66" wp14:editId="280D97CE">
            <wp:extent cx="3923840" cy="1100972"/>
            <wp:effectExtent l="19050" t="19050" r="19685"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8752" cy="1105156"/>
                    </a:xfrm>
                    <a:prstGeom prst="rect">
                      <a:avLst/>
                    </a:prstGeom>
                    <a:noFill/>
                    <a:ln>
                      <a:solidFill>
                        <a:schemeClr val="tx1"/>
                      </a:solidFill>
                    </a:ln>
                  </pic:spPr>
                </pic:pic>
              </a:graphicData>
            </a:graphic>
          </wp:inline>
        </w:drawing>
      </w:r>
    </w:p>
    <w:p w14:paraId="64A907BD" w14:textId="63CFEEEC" w:rsidR="00805551" w:rsidRDefault="00805551" w:rsidP="00805551">
      <w:r>
        <w:t xml:space="preserve">If 7a and 7b were selected, </w:t>
      </w:r>
      <w:r w:rsidR="00C47133">
        <w:t xml:space="preserve">these might excite more interest in the content of the NOTEs and </w:t>
      </w:r>
      <w:r>
        <w:t xml:space="preserve">the readers might take a look at the corresponding </w:t>
      </w:r>
      <w:r w:rsidR="001158E2">
        <w:t>NOTEs</w:t>
      </w:r>
      <w:r>
        <w:t xml:space="preserve"> in the bottom. </w:t>
      </w:r>
      <w:r w:rsidR="00C47133">
        <w:t>T</w:t>
      </w:r>
      <w:r>
        <w:t>aking 7c is the simplest and practical</w:t>
      </w:r>
      <w:r w:rsidR="00C47133">
        <w:t>, but we don’t think that we need to place “REMARK” to elaborate the history of the deleted NOTEs.</w:t>
      </w:r>
    </w:p>
    <w:p w14:paraId="439AC00B" w14:textId="339F53CD" w:rsidR="00805551" w:rsidRDefault="00805551" w:rsidP="00805551">
      <w:r w:rsidRPr="007C558D">
        <w:rPr>
          <w:b/>
          <w:bCs/>
        </w:rPr>
        <w:t xml:space="preserve">Proposal </w:t>
      </w:r>
      <w:r w:rsidR="00C47133">
        <w:rPr>
          <w:b/>
          <w:bCs/>
        </w:rPr>
        <w:t>5</w:t>
      </w:r>
      <w:r>
        <w:t xml:space="preserve">: If a </w:t>
      </w:r>
      <w:r w:rsidR="00C47133">
        <w:t>NOTE</w:t>
      </w:r>
      <w:r>
        <w:t xml:space="preserve"> </w:t>
      </w:r>
      <w:r w:rsidR="00C47133">
        <w:t xml:space="preserve">in the bottom of a table is or becomes </w:t>
      </w:r>
      <w:r>
        <w:t xml:space="preserve">“void”, </w:t>
      </w:r>
      <w:r w:rsidR="00C47133">
        <w:t>all the corresponding NOTEs</w:t>
      </w:r>
      <w:r>
        <w:t xml:space="preserve"> </w:t>
      </w:r>
      <w:r w:rsidR="00C47133">
        <w:t>and/or superscripts placed in the table s</w:t>
      </w:r>
      <w:r>
        <w:t>hall be deleted</w:t>
      </w:r>
      <w:r w:rsidR="00C47133">
        <w:t xml:space="preserve"> except for the NOTE in the bottom of the table</w:t>
      </w:r>
      <w:r>
        <w:t>.</w:t>
      </w:r>
    </w:p>
    <w:p w14:paraId="22C62C6E" w14:textId="77777777" w:rsidR="00805551" w:rsidRDefault="00805551" w:rsidP="00805551">
      <w:pPr>
        <w:pStyle w:val="Heading2"/>
        <w:spacing w:after="240"/>
        <w:rPr>
          <w:lang w:eastAsia="zh-CN"/>
        </w:rPr>
      </w:pPr>
      <w:r>
        <w:rPr>
          <w:lang w:eastAsia="zh-CN"/>
        </w:rPr>
        <w:t>Disorganized placement of notes</w:t>
      </w:r>
    </w:p>
    <w:p w14:paraId="2BCFDB3E" w14:textId="749B4925" w:rsidR="000F485F" w:rsidRDefault="000F485F" w:rsidP="000F485F">
      <w:pPr>
        <w:pStyle w:val="proposal"/>
        <w:spacing w:after="120"/>
        <w:rPr>
          <w:rFonts w:eastAsiaTheme="minorEastAsia"/>
          <w:b w:val="0"/>
        </w:rPr>
      </w:pPr>
      <w:r>
        <w:rPr>
          <w:rFonts w:eastAsiaTheme="minorEastAsia"/>
          <w:b w:val="0"/>
        </w:rPr>
        <w:t>This sub-clause addresses the Issue 5 and 6 in [1].</w:t>
      </w:r>
      <w:r w:rsidR="00E56000">
        <w:rPr>
          <w:rFonts w:eastAsiaTheme="minorEastAsia"/>
          <w:b w:val="0"/>
        </w:rPr>
        <w:t xml:space="preserve"> </w:t>
      </w:r>
      <w:r>
        <w:rPr>
          <w:rFonts w:eastAsiaTheme="minorEastAsia"/>
          <w:b w:val="0"/>
        </w:rPr>
        <w:t>The below is the observation for the Issue 5 in [1].</w:t>
      </w:r>
    </w:p>
    <w:p w14:paraId="20EEB646" w14:textId="0075710F" w:rsidR="000F485F" w:rsidRDefault="000F485F" w:rsidP="000F485F">
      <w:pPr>
        <w:pStyle w:val="proposal"/>
        <w:spacing w:after="120"/>
        <w:jc w:val="center"/>
        <w:rPr>
          <w:rFonts w:eastAsiaTheme="minorEastAsia"/>
        </w:rPr>
      </w:pPr>
      <w:r>
        <w:rPr>
          <w:rFonts w:eastAsiaTheme="minorEastAsia"/>
          <w:noProof/>
        </w:rPr>
        <w:drawing>
          <wp:inline distT="0" distB="0" distL="0" distR="0" wp14:anchorId="0A6D45D2" wp14:editId="19109CDF">
            <wp:extent cx="4528092" cy="542678"/>
            <wp:effectExtent l="19050" t="19050" r="25400" b="101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4143" cy="551793"/>
                    </a:xfrm>
                    <a:prstGeom prst="rect">
                      <a:avLst/>
                    </a:prstGeom>
                    <a:noFill/>
                    <a:ln>
                      <a:solidFill>
                        <a:schemeClr val="tx1"/>
                      </a:solidFill>
                    </a:ln>
                  </pic:spPr>
                </pic:pic>
              </a:graphicData>
            </a:graphic>
          </wp:inline>
        </w:drawing>
      </w:r>
    </w:p>
    <w:p w14:paraId="27A347E9" w14:textId="13EA5666" w:rsidR="00805551" w:rsidRDefault="00805551" w:rsidP="00805551">
      <w:r>
        <w:t xml:space="preserve">Though </w:t>
      </w:r>
      <w:r w:rsidR="00586A5A">
        <w:t>t</w:t>
      </w:r>
      <w:r>
        <w:t>he motivation</w:t>
      </w:r>
      <w:r w:rsidR="00586A5A">
        <w:t xml:space="preserve"> is understandable</w:t>
      </w:r>
      <w:r>
        <w:t xml:space="preserve">, </w:t>
      </w:r>
      <w:r w:rsidR="00586A5A">
        <w:t>it may not</w:t>
      </w:r>
      <w:r>
        <w:t xml:space="preserve"> worth further addressing this. </w:t>
      </w:r>
      <w:r w:rsidR="00E56000">
        <w:t xml:space="preserve">It is noted that one NOTE may apply to </w:t>
      </w:r>
      <w:r w:rsidR="00955FE0">
        <w:t xml:space="preserve">items, </w:t>
      </w:r>
      <w:r w:rsidR="00E56000">
        <w:t>e.g., several bands/ band configurations etc., across rows in a table.</w:t>
      </w:r>
      <w:r w:rsidR="00586A5A">
        <w:t xml:space="preserve"> Hence, ma</w:t>
      </w:r>
      <w:r w:rsidR="00E56000">
        <w:t>king the superscript</w:t>
      </w:r>
      <w:r w:rsidR="00586A5A">
        <w:t xml:space="preserve"> number</w:t>
      </w:r>
      <w:r w:rsidR="00E56000">
        <w:t xml:space="preserve"> or the number in a note column and the NOTE definition placed in the same page means that we’ll see the same NOTE </w:t>
      </w:r>
      <w:r w:rsidR="00586A5A">
        <w:t xml:space="preserve">definition </w:t>
      </w:r>
      <w:r w:rsidR="00E56000">
        <w:t>repeatedly in different pages</w:t>
      </w:r>
      <w:r w:rsidR="00586A5A">
        <w:t xml:space="preserve">. In addition, </w:t>
      </w:r>
      <w:r>
        <w:t xml:space="preserve">the maintenance is not easy, since </w:t>
      </w:r>
      <w:r w:rsidR="00E16EEC">
        <w:t xml:space="preserve">the </w:t>
      </w:r>
      <w:r>
        <w:t>table size may change</w:t>
      </w:r>
      <w:r w:rsidR="00586A5A">
        <w:t xml:space="preserve">, but </w:t>
      </w:r>
      <w:r>
        <w:t xml:space="preserve">we need to adjust the position of the </w:t>
      </w:r>
      <w:r w:rsidR="00E16EEC">
        <w:t>NOTE</w:t>
      </w:r>
      <w:r>
        <w:t xml:space="preserve"> definition as it is placed in the same page.</w:t>
      </w:r>
    </w:p>
    <w:p w14:paraId="1805D0B0" w14:textId="200147CC" w:rsidR="00E16EEC" w:rsidRDefault="00E16EEC" w:rsidP="00E16EEC">
      <w:r w:rsidRPr="007C558D">
        <w:rPr>
          <w:b/>
          <w:bCs/>
        </w:rPr>
        <w:t xml:space="preserve">Proposal </w:t>
      </w:r>
      <w:r>
        <w:rPr>
          <w:b/>
          <w:bCs/>
        </w:rPr>
        <w:t>6</w:t>
      </w:r>
      <w:r>
        <w:t>: No need to make NOTE indication (superscript number or number in a note column) and note definition placed in the same page, unless we find out a practical solution.</w:t>
      </w:r>
    </w:p>
    <w:p w14:paraId="365A881C" w14:textId="7129204D" w:rsidR="00E16EEC" w:rsidRPr="00E16EEC" w:rsidRDefault="00E16EEC" w:rsidP="00E16EEC">
      <w:pPr>
        <w:pStyle w:val="proposal"/>
        <w:spacing w:after="120"/>
      </w:pPr>
      <w:r>
        <w:rPr>
          <w:rFonts w:eastAsiaTheme="minorEastAsia"/>
          <w:b w:val="0"/>
        </w:rPr>
        <w:t xml:space="preserve">The below is </w:t>
      </w:r>
      <w:r w:rsidR="00B54FE6">
        <w:rPr>
          <w:rFonts w:eastAsiaTheme="minorEastAsia"/>
          <w:b w:val="0"/>
        </w:rPr>
        <w:t>an</w:t>
      </w:r>
      <w:r>
        <w:rPr>
          <w:rFonts w:eastAsiaTheme="minorEastAsia"/>
          <w:b w:val="0"/>
        </w:rPr>
        <w:t xml:space="preserve"> observation </w:t>
      </w:r>
      <w:r w:rsidR="00B54FE6">
        <w:rPr>
          <w:rFonts w:eastAsiaTheme="minorEastAsia"/>
          <w:b w:val="0"/>
        </w:rPr>
        <w:t xml:space="preserve">and a proposal </w:t>
      </w:r>
      <w:r>
        <w:rPr>
          <w:rFonts w:eastAsiaTheme="minorEastAsia"/>
          <w:b w:val="0"/>
        </w:rPr>
        <w:t>for the Issue 6 in [1].</w:t>
      </w:r>
    </w:p>
    <w:p w14:paraId="398C4513" w14:textId="77777777" w:rsidR="00E16EEC" w:rsidRDefault="000F485F" w:rsidP="00E16EEC">
      <w:pPr>
        <w:jc w:val="center"/>
      </w:pPr>
      <w:r>
        <w:rPr>
          <w:noProof/>
        </w:rPr>
        <w:drawing>
          <wp:inline distT="0" distB="0" distL="0" distR="0" wp14:anchorId="188C37DA" wp14:editId="564764E9">
            <wp:extent cx="4906940" cy="535470"/>
            <wp:effectExtent l="19050" t="19050" r="2730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6246" cy="538668"/>
                    </a:xfrm>
                    <a:prstGeom prst="rect">
                      <a:avLst/>
                    </a:prstGeom>
                    <a:noFill/>
                    <a:ln>
                      <a:solidFill>
                        <a:schemeClr val="tx1"/>
                      </a:solidFill>
                    </a:ln>
                  </pic:spPr>
                </pic:pic>
              </a:graphicData>
            </a:graphic>
          </wp:inline>
        </w:drawing>
      </w:r>
    </w:p>
    <w:p w14:paraId="08E3A1D8" w14:textId="7FF67F38" w:rsidR="00805551" w:rsidRDefault="00805551" w:rsidP="00805551">
      <w:pPr>
        <w:rPr>
          <w:rFonts w:eastAsiaTheme="minorEastAsia"/>
          <w:lang w:eastAsia="zh-CN"/>
        </w:rPr>
      </w:pPr>
      <w:r>
        <w:t>We also shared the similar proposal in [</w:t>
      </w:r>
      <w:r w:rsidR="00E16EEC">
        <w:t>3</w:t>
      </w:r>
      <w:r>
        <w:t>]</w:t>
      </w:r>
      <w:r w:rsidR="00E16EEC">
        <w:t xml:space="preserve"> to the above proposal 8 in [1]</w:t>
      </w:r>
      <w:r>
        <w:t xml:space="preserve">. One difference is that even if we add a NOTE column to a table, still adding superscript of a </w:t>
      </w:r>
      <w:r w:rsidR="00E16EEC">
        <w:t>NOTE</w:t>
      </w:r>
      <w:r>
        <w:t xml:space="preserve"> to a specific item, e.g., band/band combination/configuration </w:t>
      </w:r>
      <w:r w:rsidR="00E16EEC">
        <w:t xml:space="preserve">etc., </w:t>
      </w:r>
      <w:r>
        <w:t xml:space="preserve">is allowed. </w:t>
      </w:r>
      <w:r w:rsidR="00586A5A">
        <w:t xml:space="preserve">It is noted that one square includes multiple items. For more specific, </w:t>
      </w:r>
      <w:r>
        <w:t xml:space="preserve">a </w:t>
      </w:r>
      <w:r w:rsidR="00586A5A">
        <w:t>CA</w:t>
      </w:r>
      <w:r>
        <w:t xml:space="preserve"> configuration table includes </w:t>
      </w:r>
      <w:r w:rsidR="00E16EEC">
        <w:t xml:space="preserve">multiple CA </w:t>
      </w:r>
      <w:r>
        <w:t>configuration</w:t>
      </w:r>
      <w:r w:rsidR="00E16EEC">
        <w:t xml:space="preserve">s in one square and/or similar configurations </w:t>
      </w:r>
      <w:r>
        <w:t>in different columns</w:t>
      </w:r>
      <w:r w:rsidR="00E16EEC">
        <w:t xml:space="preserve"> in the same row</w:t>
      </w:r>
      <w:r w:rsidR="00586A5A">
        <w:t xml:space="preserve"> </w:t>
      </w:r>
      <w:r>
        <w:t>for UL</w:t>
      </w:r>
      <w:r w:rsidR="00E16EEC">
        <w:t xml:space="preserve"> and</w:t>
      </w:r>
      <w:r>
        <w:t xml:space="preserve"> DL</w:t>
      </w:r>
      <w:r w:rsidR="00586A5A">
        <w:t>,</w:t>
      </w:r>
      <w:r>
        <w:t xml:space="preserve"> and the </w:t>
      </w:r>
      <w:r w:rsidR="00E16EEC">
        <w:t>NOTE</w:t>
      </w:r>
      <w:r>
        <w:t xml:space="preserve"> may apply only one or some of the CA configuration</w:t>
      </w:r>
      <w:r w:rsidR="00B54FE6">
        <w:t>s</w:t>
      </w:r>
      <w:r>
        <w:t xml:space="preserve"> in the square</w:t>
      </w:r>
      <w:r w:rsidR="004B3F03">
        <w:t xml:space="preserve"> in UL or DL</w:t>
      </w:r>
      <w:r>
        <w:t xml:space="preserve"> so that just adding a note number in </w:t>
      </w:r>
      <w:r w:rsidR="00586A5A">
        <w:t xml:space="preserve">the </w:t>
      </w:r>
      <w:r>
        <w:t xml:space="preserve">square </w:t>
      </w:r>
      <w:r w:rsidR="00586A5A">
        <w:t>of</w:t>
      </w:r>
      <w:r>
        <w:t xml:space="preserve"> the NOTE column is </w:t>
      </w:r>
      <w:r>
        <w:lastRenderedPageBreak/>
        <w:t xml:space="preserve">not always sufficient enough. </w:t>
      </w:r>
      <w:r w:rsidR="00586A5A">
        <w:t>T</w:t>
      </w:r>
      <w:r>
        <w:t xml:space="preserve">he main </w:t>
      </w:r>
      <w:r w:rsidR="00586A5A">
        <w:t xml:space="preserve">advantage </w:t>
      </w:r>
      <w:r>
        <w:t xml:space="preserve">of adding a NOTE column </w:t>
      </w:r>
      <w:r w:rsidR="00586A5A">
        <w:t>to</w:t>
      </w:r>
      <w:r>
        <w:t xml:space="preserve"> a table is to make readers more easily find out in which row(s) </w:t>
      </w:r>
      <w:r w:rsidR="00586A5A">
        <w:t xml:space="preserve">the corresponding </w:t>
      </w:r>
      <w:r w:rsidR="004B3F03">
        <w:t xml:space="preserve">superscript(s) </w:t>
      </w:r>
      <w:r>
        <w:t>that they are interested in is in the table.</w:t>
      </w:r>
    </w:p>
    <w:p w14:paraId="1FC4855B" w14:textId="1C8AA721" w:rsidR="00805551" w:rsidRDefault="00805551" w:rsidP="00805551">
      <w:pPr>
        <w:rPr>
          <w:rFonts w:eastAsiaTheme="minorEastAsia"/>
          <w:lang w:eastAsia="zh-CN"/>
        </w:rPr>
      </w:pPr>
      <w:r>
        <w:rPr>
          <w:rFonts w:eastAsiaTheme="minorEastAsia"/>
          <w:b/>
          <w:bCs/>
          <w:lang w:eastAsia="zh-CN"/>
        </w:rPr>
        <w:t xml:space="preserve">Proposal </w:t>
      </w:r>
      <w:r w:rsidR="00AC25A4">
        <w:rPr>
          <w:rFonts w:eastAsiaTheme="minorEastAsia"/>
          <w:b/>
          <w:bCs/>
          <w:lang w:eastAsia="zh-CN"/>
        </w:rPr>
        <w:t>7</w:t>
      </w:r>
      <w:r>
        <w:rPr>
          <w:rFonts w:eastAsiaTheme="minorEastAsia"/>
          <w:lang w:eastAsia="zh-CN"/>
        </w:rPr>
        <w:t>: Add a NOTE column in a table as default, where still adding a superscript(s)</w:t>
      </w:r>
      <w:r w:rsidR="00AC25A4">
        <w:rPr>
          <w:rFonts w:eastAsiaTheme="minorEastAsia"/>
          <w:lang w:eastAsia="zh-CN"/>
        </w:rPr>
        <w:t xml:space="preserve"> </w:t>
      </w:r>
      <w:r>
        <w:rPr>
          <w:rFonts w:eastAsiaTheme="minorEastAsia"/>
          <w:lang w:eastAsia="zh-CN"/>
        </w:rPr>
        <w:t xml:space="preserve">to an item </w:t>
      </w:r>
      <w:r w:rsidR="00AC25A4">
        <w:rPr>
          <w:rFonts w:eastAsiaTheme="minorEastAsia"/>
          <w:lang w:eastAsia="zh-CN"/>
        </w:rPr>
        <w:t>i</w:t>
      </w:r>
      <w:r>
        <w:rPr>
          <w:rFonts w:eastAsiaTheme="minorEastAsia"/>
          <w:lang w:eastAsia="zh-CN"/>
        </w:rPr>
        <w:t xml:space="preserve">n a square(s) in the table is allowed if necessary. </w:t>
      </w:r>
    </w:p>
    <w:p w14:paraId="731B9E20" w14:textId="469E5BD4" w:rsidR="00D030E5" w:rsidRDefault="00D030E5" w:rsidP="00D030E5">
      <w:pPr>
        <w:pStyle w:val="Heading2"/>
        <w:spacing w:after="240"/>
        <w:rPr>
          <w:lang w:eastAsia="zh-CN"/>
        </w:rPr>
      </w:pPr>
      <w:r>
        <w:rPr>
          <w:lang w:eastAsia="zh-CN"/>
        </w:rPr>
        <w:t>Informative vs Normative</w:t>
      </w:r>
    </w:p>
    <w:p w14:paraId="058E2B50" w14:textId="5CA75A91" w:rsidR="00D030E5" w:rsidRDefault="00D030E5" w:rsidP="00D030E5">
      <w:pPr>
        <w:pStyle w:val="proposal"/>
        <w:spacing w:after="120"/>
        <w:rPr>
          <w:rFonts w:eastAsiaTheme="minorEastAsia"/>
          <w:b w:val="0"/>
        </w:rPr>
      </w:pPr>
      <w:r>
        <w:rPr>
          <w:rFonts w:eastAsiaTheme="minorEastAsia"/>
          <w:b w:val="0"/>
        </w:rPr>
        <w:t xml:space="preserve">Thus far, it has been quite often heard that NOTEs in the main body of the specification is informative and NOTEs in a table is </w:t>
      </w:r>
      <w:r w:rsidR="0082481B">
        <w:rPr>
          <w:rFonts w:eastAsiaTheme="minorEastAsia"/>
          <w:b w:val="0"/>
        </w:rPr>
        <w:t>normative</w:t>
      </w:r>
      <w:r>
        <w:rPr>
          <w:rFonts w:eastAsiaTheme="minorEastAsia"/>
          <w:b w:val="0"/>
        </w:rPr>
        <w:t>.</w:t>
      </w:r>
      <w:r w:rsidR="0082481B">
        <w:rPr>
          <w:rFonts w:eastAsiaTheme="minorEastAsia"/>
          <w:b w:val="0"/>
        </w:rPr>
        <w:t xml:space="preserve"> For the former, according to TR 21.801, we can see the following text. Hence, it looks true.</w:t>
      </w:r>
    </w:p>
    <w:p w14:paraId="109DC197" w14:textId="4217C2B1" w:rsidR="0082481B" w:rsidRDefault="0082481B" w:rsidP="0082481B">
      <w:pPr>
        <w:pStyle w:val="proposal"/>
        <w:spacing w:after="120"/>
        <w:jc w:val="center"/>
        <w:rPr>
          <w:rFonts w:eastAsiaTheme="minorEastAsia"/>
          <w:b w:val="0"/>
        </w:rPr>
      </w:pPr>
      <w:r>
        <w:rPr>
          <w:rFonts w:eastAsiaTheme="minorEastAsia"/>
          <w:b w:val="0"/>
          <w:noProof/>
        </w:rPr>
        <w:drawing>
          <wp:inline distT="0" distB="0" distL="0" distR="0" wp14:anchorId="16B4A0B3" wp14:editId="1AE47A9C">
            <wp:extent cx="5049660" cy="627402"/>
            <wp:effectExtent l="19050" t="19050" r="17780" b="203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0606" cy="634974"/>
                    </a:xfrm>
                    <a:prstGeom prst="rect">
                      <a:avLst/>
                    </a:prstGeom>
                    <a:noFill/>
                    <a:ln>
                      <a:solidFill>
                        <a:schemeClr val="tx1"/>
                      </a:solidFill>
                    </a:ln>
                  </pic:spPr>
                </pic:pic>
              </a:graphicData>
            </a:graphic>
          </wp:inline>
        </w:drawing>
      </w:r>
    </w:p>
    <w:p w14:paraId="1679BECA" w14:textId="196A4499" w:rsidR="0082481B" w:rsidRDefault="0082481B" w:rsidP="00D030E5">
      <w:r>
        <w:t>For the latter, however, TR 21.801 says the following. Hence, NOTEs in a table may not be always normative.</w:t>
      </w:r>
    </w:p>
    <w:p w14:paraId="0E3A715C" w14:textId="1CD65104" w:rsidR="00D030E5" w:rsidRDefault="0082481B" w:rsidP="0082481B">
      <w:pPr>
        <w:jc w:val="center"/>
        <w:rPr>
          <w:rFonts w:eastAsiaTheme="minorEastAsia"/>
          <w:lang w:eastAsia="zh-CN"/>
        </w:rPr>
      </w:pPr>
      <w:r>
        <w:rPr>
          <w:rFonts w:eastAsiaTheme="minorEastAsia"/>
          <w:noProof/>
          <w:lang w:eastAsia="zh-CN"/>
        </w:rPr>
        <w:drawing>
          <wp:inline distT="0" distB="0" distL="0" distR="0" wp14:anchorId="33450B72" wp14:editId="6E325F27">
            <wp:extent cx="5219940" cy="1001050"/>
            <wp:effectExtent l="19050" t="19050" r="19050" b="279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0051" cy="1008742"/>
                    </a:xfrm>
                    <a:prstGeom prst="rect">
                      <a:avLst/>
                    </a:prstGeom>
                    <a:noFill/>
                    <a:ln>
                      <a:solidFill>
                        <a:schemeClr val="tx1"/>
                      </a:solidFill>
                    </a:ln>
                  </pic:spPr>
                </pic:pic>
              </a:graphicData>
            </a:graphic>
          </wp:inline>
        </w:drawing>
      </w:r>
    </w:p>
    <w:p w14:paraId="12FB5B05" w14:textId="266E404C" w:rsidR="0082481B" w:rsidRDefault="0082481B" w:rsidP="0082481B">
      <w:pPr>
        <w:rPr>
          <w:rFonts w:eastAsiaTheme="minorEastAsia"/>
          <w:lang w:eastAsia="zh-CN"/>
        </w:rPr>
      </w:pPr>
      <w:r>
        <w:rPr>
          <w:rFonts w:eastAsiaTheme="minorEastAsia"/>
          <w:b/>
          <w:bCs/>
          <w:lang w:eastAsia="zh-CN"/>
        </w:rPr>
        <w:t>Observation 3</w:t>
      </w:r>
      <w:r>
        <w:rPr>
          <w:rFonts w:eastAsiaTheme="minorEastAsia"/>
          <w:lang w:eastAsia="zh-CN"/>
        </w:rPr>
        <w:t xml:space="preserve">: According to TR 21.801, NOTEs in the main body of the specification is normative and NOTEs in a table/figure can be informative or normative. </w:t>
      </w:r>
    </w:p>
    <w:p w14:paraId="6EA55BCE" w14:textId="58BFD084" w:rsidR="00B54FE6" w:rsidRDefault="00B54FE6" w:rsidP="0082481B">
      <w:pPr>
        <w:rPr>
          <w:rFonts w:eastAsiaTheme="minorEastAsia"/>
          <w:lang w:eastAsia="zh-CN"/>
        </w:rPr>
      </w:pPr>
      <w:r>
        <w:rPr>
          <w:rFonts w:eastAsiaTheme="minorEastAsia"/>
          <w:b/>
          <w:bCs/>
          <w:lang w:eastAsia="zh-CN"/>
        </w:rPr>
        <w:t>Proposal 8</w:t>
      </w:r>
      <w:r>
        <w:rPr>
          <w:rFonts w:eastAsiaTheme="minorEastAsia"/>
          <w:lang w:eastAsia="zh-CN"/>
        </w:rPr>
        <w:t>: Confirm whether or not the Observation 3 is correct or not</w:t>
      </w:r>
    </w:p>
    <w:p w14:paraId="5FAA832C" w14:textId="73BAFB83" w:rsidR="002669A7" w:rsidRDefault="002669A7" w:rsidP="002669A7">
      <w:pPr>
        <w:pStyle w:val="Heading2"/>
        <w:spacing w:after="240"/>
        <w:rPr>
          <w:lang w:eastAsia="zh-CN"/>
        </w:rPr>
      </w:pPr>
      <w:r>
        <w:rPr>
          <w:lang w:eastAsia="zh-CN"/>
        </w:rPr>
        <w:t>Unified and consistent NOTEs handling across the specifications</w:t>
      </w:r>
    </w:p>
    <w:p w14:paraId="2B77223A" w14:textId="3E3D304A" w:rsidR="002669A7" w:rsidRDefault="002669A7" w:rsidP="002669A7">
      <w:pPr>
        <w:pStyle w:val="proposal"/>
        <w:spacing w:after="120"/>
        <w:rPr>
          <w:rFonts w:eastAsiaTheme="minorEastAsia"/>
          <w:b w:val="0"/>
        </w:rPr>
      </w:pPr>
      <w:r>
        <w:rPr>
          <w:rFonts w:eastAsiaTheme="minorEastAsia"/>
          <w:b w:val="0"/>
        </w:rPr>
        <w:t xml:space="preserve">Last but not least, in principle, we believe that it is worth extending any agreements made in UE RF specifications to all the specifications in 3GPP. Since some delegates covers some of UE RF specifications, all of them or </w:t>
      </w:r>
      <w:r w:rsidR="00B54FE6">
        <w:rPr>
          <w:rFonts w:eastAsiaTheme="minorEastAsia"/>
          <w:b w:val="0"/>
        </w:rPr>
        <w:t xml:space="preserve">even </w:t>
      </w:r>
      <w:r>
        <w:rPr>
          <w:rFonts w:eastAsiaTheme="minorEastAsia"/>
          <w:b w:val="0"/>
        </w:rPr>
        <w:t>UE RF and RRM, etc. In the end, if the agreements don’t become widely spread, inconsistent NOTEs handling will be seen in future CRs</w:t>
      </w:r>
      <w:r w:rsidR="00B54FE6">
        <w:rPr>
          <w:rFonts w:eastAsiaTheme="minorEastAsia"/>
          <w:b w:val="0"/>
        </w:rPr>
        <w:t>, because for instance, people normally handle RRM may try to apply conventional RRM spec rule to UE RF specs</w:t>
      </w:r>
      <w:r>
        <w:rPr>
          <w:rFonts w:eastAsiaTheme="minorEastAsia"/>
          <w:b w:val="0"/>
        </w:rPr>
        <w:t>. Ideally, all the specifications across WGs or even TSG should follow the same drafting rules. At least RAN4 should strive to apply the agreements to all the RAN4 specifications as much as possible, unless we find practical issues specific to some of the specifications.</w:t>
      </w:r>
    </w:p>
    <w:p w14:paraId="1468CC7C" w14:textId="14880D39" w:rsidR="002669A7" w:rsidRDefault="002669A7" w:rsidP="002669A7">
      <w:pPr>
        <w:rPr>
          <w:rFonts w:eastAsiaTheme="minorEastAsia"/>
          <w:lang w:eastAsia="zh-CN"/>
        </w:rPr>
      </w:pPr>
      <w:r>
        <w:rPr>
          <w:rFonts w:eastAsiaTheme="minorEastAsia"/>
          <w:b/>
          <w:bCs/>
          <w:lang w:eastAsia="zh-CN"/>
        </w:rPr>
        <w:t xml:space="preserve">Proposal </w:t>
      </w:r>
      <w:r w:rsidR="0082481B">
        <w:rPr>
          <w:rFonts w:eastAsiaTheme="minorEastAsia"/>
          <w:b/>
          <w:bCs/>
          <w:lang w:eastAsia="zh-CN"/>
        </w:rPr>
        <w:t>9</w:t>
      </w:r>
      <w:r>
        <w:rPr>
          <w:rFonts w:eastAsiaTheme="minorEastAsia"/>
          <w:lang w:eastAsia="zh-CN"/>
        </w:rPr>
        <w:t xml:space="preserve">: </w:t>
      </w:r>
      <w:r w:rsidR="00B35E73">
        <w:rPr>
          <w:rFonts w:eastAsiaTheme="minorEastAsia"/>
          <w:lang w:eastAsia="zh-CN"/>
        </w:rPr>
        <w:t>Application of a</w:t>
      </w:r>
      <w:r w:rsidRPr="002669A7">
        <w:rPr>
          <w:rFonts w:eastAsiaTheme="minorEastAsia"/>
          <w:lang w:eastAsia="zh-CN"/>
        </w:rPr>
        <w:t>ny agreements on the UE RF specification quality enhancements shall be also considered for</w:t>
      </w:r>
      <w:r>
        <w:rPr>
          <w:rFonts w:eastAsiaTheme="minorEastAsia"/>
          <w:lang w:eastAsia="zh-CN"/>
        </w:rPr>
        <w:t xml:space="preserve"> at least all the specifications of the same release that RAN4 is the primary responsible group</w:t>
      </w:r>
      <w:r w:rsidRPr="002669A7">
        <w:rPr>
          <w:rFonts w:eastAsiaTheme="minorEastAsia"/>
          <w:lang w:eastAsia="zh-CN"/>
        </w:rPr>
        <w:t>.</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0859A54" w14:textId="28E5B61E" w:rsidR="00D21D99" w:rsidRDefault="00D21D99" w:rsidP="00CC23F2">
      <w:pPr>
        <w:pStyle w:val="proposal"/>
        <w:spacing w:after="120"/>
        <w:rPr>
          <w:rFonts w:eastAsiaTheme="minorEastAsia"/>
          <w:b w:val="0"/>
        </w:rPr>
      </w:pPr>
      <w:r>
        <w:rPr>
          <w:rFonts w:eastAsiaTheme="minorEastAsia"/>
          <w:b w:val="0"/>
        </w:rPr>
        <w:t xml:space="preserve">This paper obtained following </w:t>
      </w:r>
      <w:r w:rsidR="005D6D40">
        <w:rPr>
          <w:rFonts w:eastAsiaTheme="minorEastAsia"/>
          <w:b w:val="0"/>
        </w:rPr>
        <w:t>three</w:t>
      </w:r>
      <w:r w:rsidR="005D6D40">
        <w:rPr>
          <w:rFonts w:eastAsiaTheme="minorEastAsia"/>
          <w:b w:val="0"/>
        </w:rPr>
        <w:t xml:space="preserve"> </w:t>
      </w:r>
      <w:r>
        <w:rPr>
          <w:rFonts w:eastAsiaTheme="minorEastAsia"/>
          <w:b w:val="0"/>
        </w:rPr>
        <w:t xml:space="preserve">observations and </w:t>
      </w:r>
      <w:r w:rsidR="005D6D40">
        <w:rPr>
          <w:rFonts w:eastAsiaTheme="minorEastAsia"/>
          <w:b w:val="0"/>
        </w:rPr>
        <w:t>nine</w:t>
      </w:r>
      <w:r>
        <w:rPr>
          <w:rFonts w:eastAsiaTheme="minorEastAsia"/>
          <w:b w:val="0"/>
        </w:rPr>
        <w:t xml:space="preserve"> proposals.</w:t>
      </w:r>
      <w:r w:rsidR="005D6D40">
        <w:rPr>
          <w:rFonts w:eastAsiaTheme="minorEastAsia"/>
          <w:b w:val="0"/>
        </w:rPr>
        <w:t xml:space="preserve"> Two tables to which some of the proposals are applied are captured in Annex.</w:t>
      </w:r>
    </w:p>
    <w:p w14:paraId="433455F5" w14:textId="77777777" w:rsidR="00B54FE6" w:rsidRDefault="00B54FE6" w:rsidP="00B54FE6">
      <w:pPr>
        <w:rPr>
          <w:rFonts w:eastAsiaTheme="minorEastAsia"/>
          <w:lang w:eastAsia="zh-CN"/>
        </w:rPr>
      </w:pPr>
      <w:r w:rsidRPr="006532CD">
        <w:rPr>
          <w:rFonts w:eastAsiaTheme="minorEastAsia"/>
          <w:b/>
          <w:bCs/>
          <w:lang w:eastAsia="zh-CN"/>
        </w:rPr>
        <w:t xml:space="preserve">Observation </w:t>
      </w:r>
      <w:r>
        <w:rPr>
          <w:rFonts w:eastAsiaTheme="minorEastAsia"/>
          <w:b/>
          <w:bCs/>
          <w:lang w:eastAsia="zh-CN"/>
        </w:rPr>
        <w:t>1</w:t>
      </w:r>
      <w:r>
        <w:rPr>
          <w:rFonts w:eastAsiaTheme="minorEastAsia"/>
          <w:lang w:eastAsia="zh-CN"/>
        </w:rPr>
        <w:t>: There are NOTEs in tables, which are elaborated in other sub-clauses, e.g., the sub-clause for symbols in the same specification.</w:t>
      </w:r>
    </w:p>
    <w:p w14:paraId="49D26435" w14:textId="77777777" w:rsidR="00B54FE6" w:rsidRPr="00C10844" w:rsidRDefault="00B54FE6" w:rsidP="00B54FE6">
      <w:pPr>
        <w:rPr>
          <w:rFonts w:eastAsiaTheme="minorEastAsia"/>
          <w:lang w:eastAsia="zh-CN"/>
        </w:rPr>
      </w:pPr>
      <w:r w:rsidRPr="006532CD">
        <w:rPr>
          <w:rFonts w:eastAsiaTheme="minorEastAsia"/>
          <w:b/>
          <w:bCs/>
          <w:lang w:eastAsia="zh-CN"/>
        </w:rPr>
        <w:t xml:space="preserve">Observation </w:t>
      </w:r>
      <w:r>
        <w:rPr>
          <w:rFonts w:eastAsiaTheme="minorEastAsia"/>
          <w:b/>
          <w:bCs/>
          <w:lang w:eastAsia="zh-CN"/>
        </w:rPr>
        <w:t>2</w:t>
      </w:r>
      <w:r>
        <w:rPr>
          <w:rFonts w:eastAsiaTheme="minorEastAsia"/>
          <w:lang w:eastAsia="zh-CN"/>
        </w:rPr>
        <w:t>: Splitting a table just for sake of reducing the number of NOTEs per table brings more tables and more maintenance work given that each table may have more NOTEs in the future.</w:t>
      </w:r>
    </w:p>
    <w:p w14:paraId="275B14AE" w14:textId="77777777" w:rsidR="00B54FE6" w:rsidRDefault="00B54FE6" w:rsidP="00B54FE6">
      <w:pPr>
        <w:rPr>
          <w:rFonts w:eastAsiaTheme="minorEastAsia"/>
          <w:lang w:eastAsia="zh-CN"/>
        </w:rPr>
      </w:pPr>
      <w:r>
        <w:rPr>
          <w:rFonts w:eastAsiaTheme="minorEastAsia"/>
          <w:b/>
          <w:bCs/>
          <w:lang w:eastAsia="zh-CN"/>
        </w:rPr>
        <w:t>Proposal 1</w:t>
      </w:r>
      <w:r>
        <w:rPr>
          <w:rFonts w:eastAsiaTheme="minorEastAsia"/>
          <w:lang w:eastAsia="zh-CN"/>
        </w:rPr>
        <w:t xml:space="preserve">: In case there are </w:t>
      </w:r>
      <w:r>
        <w:t>too many notes</w:t>
      </w:r>
      <w:r>
        <w:rPr>
          <w:rFonts w:eastAsiaTheme="minorEastAsia"/>
          <w:lang w:eastAsia="zh-CN"/>
        </w:rPr>
        <w:t xml:space="preserve"> in a table, </w:t>
      </w:r>
    </w:p>
    <w:p w14:paraId="6C351F5D" w14:textId="77777777" w:rsidR="00B54FE6" w:rsidRDefault="00B54FE6" w:rsidP="00B54FE6">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For the latest specifications, check whether or not each of the NOTEs is covered by other sub-clauses or if it is essential, and make it void if would like to avoid redundancy.</w:t>
      </w:r>
    </w:p>
    <w:p w14:paraId="4D012FEA" w14:textId="77777777" w:rsidR="00B54FE6" w:rsidRPr="005C6FC6" w:rsidRDefault="00B54FE6" w:rsidP="00B54FE6">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 xml:space="preserve">For CRs to introduce a new NOTE(s), care must be taken if adding NOTEs not to introduce NOTEs which can be covered by some other sub-clauses in the specification. </w:t>
      </w:r>
    </w:p>
    <w:p w14:paraId="06C8DC88" w14:textId="77777777" w:rsidR="00B54FE6" w:rsidRDefault="00B54FE6" w:rsidP="00B54FE6">
      <w:pPr>
        <w:rPr>
          <w:rFonts w:eastAsiaTheme="minorEastAsia"/>
          <w:lang w:eastAsia="zh-CN"/>
        </w:rPr>
      </w:pPr>
      <w:r>
        <w:rPr>
          <w:rFonts w:eastAsiaTheme="minorEastAsia"/>
          <w:b/>
          <w:bCs/>
          <w:lang w:eastAsia="zh-CN"/>
        </w:rPr>
        <w:t>Proposal 2</w:t>
      </w:r>
      <w:r>
        <w:rPr>
          <w:rFonts w:eastAsiaTheme="minorEastAsia"/>
          <w:lang w:eastAsia="zh-CN"/>
        </w:rPr>
        <w:t xml:space="preserve">: In case there are similar notes in a table, </w:t>
      </w:r>
    </w:p>
    <w:p w14:paraId="62C0F857" w14:textId="77777777" w:rsidR="00B54FE6" w:rsidRDefault="00B54FE6" w:rsidP="00B54FE6">
      <w:pPr>
        <w:pStyle w:val="ListParagraph"/>
        <w:widowControl/>
        <w:numPr>
          <w:ilvl w:val="0"/>
          <w:numId w:val="16"/>
        </w:numPr>
        <w:autoSpaceDE/>
        <w:autoSpaceDN/>
        <w:adjustRightInd/>
        <w:contextualSpacing w:val="0"/>
        <w:rPr>
          <w:rFonts w:eastAsiaTheme="minorEastAsia" w:cs="Times New Roman"/>
          <w:lang w:val="en-GB"/>
        </w:rPr>
      </w:pPr>
      <w:r>
        <w:rPr>
          <w:rFonts w:eastAsiaTheme="minorEastAsia" w:cs="Times New Roman"/>
          <w:lang w:val="en-GB"/>
        </w:rPr>
        <w:t>If they are an item specific, merge the notes into one whenever possible, and keep it in the table</w:t>
      </w:r>
    </w:p>
    <w:p w14:paraId="2003FE85" w14:textId="77777777" w:rsidR="00B54FE6" w:rsidRPr="00E02F08" w:rsidRDefault="00B54FE6" w:rsidP="00B54FE6">
      <w:pPr>
        <w:pStyle w:val="ListParagraph"/>
        <w:widowControl/>
        <w:numPr>
          <w:ilvl w:val="0"/>
          <w:numId w:val="16"/>
        </w:numPr>
        <w:autoSpaceDE/>
        <w:autoSpaceDN/>
        <w:adjustRightInd/>
        <w:contextualSpacing w:val="0"/>
        <w:rPr>
          <w:rFonts w:eastAsiaTheme="minorEastAsia"/>
        </w:rPr>
      </w:pPr>
      <w:r w:rsidRPr="00E02F08">
        <w:rPr>
          <w:rFonts w:eastAsiaTheme="minorEastAsia" w:cs="Times New Roman"/>
          <w:lang w:val="en-GB"/>
        </w:rPr>
        <w:t>If they are not item specific, but rather gener</w:t>
      </w:r>
      <w:r>
        <w:rPr>
          <w:rFonts w:eastAsiaTheme="minorEastAsia" w:cs="Times New Roman"/>
          <w:lang w:val="en-GB"/>
        </w:rPr>
        <w:t>al</w:t>
      </w:r>
      <w:r w:rsidRPr="00E02F08">
        <w:rPr>
          <w:rFonts w:eastAsiaTheme="minorEastAsia" w:cs="Times New Roman"/>
          <w:lang w:val="en-GB"/>
        </w:rPr>
        <w:t>, capture the merged note in the main body of the specification</w:t>
      </w:r>
      <w:r w:rsidRPr="00E02F08">
        <w:rPr>
          <w:rFonts w:eastAsiaTheme="minorEastAsia"/>
        </w:rPr>
        <w:t xml:space="preserve"> </w:t>
      </w:r>
    </w:p>
    <w:p w14:paraId="30E10D24" w14:textId="77777777" w:rsidR="00B54FE6" w:rsidRPr="00B54FE6" w:rsidRDefault="00B54FE6" w:rsidP="005D6D40">
      <w:pPr>
        <w:spacing w:beforeLines="50" w:before="120"/>
        <w:rPr>
          <w:b/>
          <w:bCs/>
        </w:rPr>
      </w:pPr>
      <w:r w:rsidRPr="00B54FE6">
        <w:rPr>
          <w:b/>
          <w:bCs/>
        </w:rPr>
        <w:lastRenderedPageBreak/>
        <w:t xml:space="preserve">Proposal 3: </w:t>
      </w:r>
      <w:r w:rsidRPr="00B54FE6">
        <w:t>If notes for specific item(s) in a table are not used by mistake, add the NOTEs or their superscripts to appropriate places in the table.</w:t>
      </w:r>
    </w:p>
    <w:p w14:paraId="44C1F2E6" w14:textId="77777777" w:rsidR="00B54FE6" w:rsidRPr="00B54FE6" w:rsidRDefault="00B54FE6" w:rsidP="00B54FE6">
      <w:pPr>
        <w:rPr>
          <w:b/>
          <w:bCs/>
        </w:rPr>
      </w:pPr>
      <w:r w:rsidRPr="00B54FE6">
        <w:rPr>
          <w:b/>
          <w:bCs/>
        </w:rPr>
        <w:t xml:space="preserve">Proposal 4: </w:t>
      </w:r>
      <w:r w:rsidRPr="00B54FE6">
        <w:t>If NOTEs are general and applicable to the entire table, they should be captured in the main body of the specification.</w:t>
      </w:r>
    </w:p>
    <w:p w14:paraId="70A21581" w14:textId="7B9C9267" w:rsidR="00B54FE6" w:rsidRDefault="00B54FE6" w:rsidP="00B54FE6">
      <w:r w:rsidRPr="007C558D">
        <w:rPr>
          <w:b/>
          <w:bCs/>
        </w:rPr>
        <w:t xml:space="preserve">Proposal </w:t>
      </w:r>
      <w:r>
        <w:rPr>
          <w:b/>
          <w:bCs/>
        </w:rPr>
        <w:t>5</w:t>
      </w:r>
      <w:r>
        <w:t>: If a NOTE in the bottom of a table is or becomes “void”, all the corresponding NOTEs and/or superscripts placed in the table shall be deleted except for the NOTE in the bottom of the table.</w:t>
      </w:r>
    </w:p>
    <w:p w14:paraId="165DEC05" w14:textId="77777777" w:rsidR="00B54FE6" w:rsidRDefault="00B54FE6" w:rsidP="00B54FE6">
      <w:r w:rsidRPr="007C558D">
        <w:rPr>
          <w:b/>
          <w:bCs/>
        </w:rPr>
        <w:t xml:space="preserve">Proposal </w:t>
      </w:r>
      <w:r>
        <w:rPr>
          <w:b/>
          <w:bCs/>
        </w:rPr>
        <w:t>6</w:t>
      </w:r>
      <w:r>
        <w:t>: No need to make NOTE indication (superscript number or number in a note column) and note definition placed in the same page, unless we find out a practical solution.</w:t>
      </w:r>
    </w:p>
    <w:p w14:paraId="69ADF16B" w14:textId="77777777" w:rsidR="00B54FE6" w:rsidRDefault="00B54FE6" w:rsidP="00B54FE6">
      <w:pPr>
        <w:rPr>
          <w:rFonts w:eastAsiaTheme="minorEastAsia"/>
          <w:lang w:eastAsia="zh-CN"/>
        </w:rPr>
      </w:pPr>
      <w:r>
        <w:rPr>
          <w:rFonts w:eastAsiaTheme="minorEastAsia"/>
          <w:b/>
          <w:bCs/>
          <w:lang w:eastAsia="zh-CN"/>
        </w:rPr>
        <w:t>Proposal 7</w:t>
      </w:r>
      <w:r>
        <w:rPr>
          <w:rFonts w:eastAsiaTheme="minorEastAsia"/>
          <w:lang w:eastAsia="zh-CN"/>
        </w:rPr>
        <w:t xml:space="preserve">: Add a NOTE column in a table as default, where still adding a superscript(s) to an item in a square(s) in the table is allowed if necessary. </w:t>
      </w:r>
    </w:p>
    <w:p w14:paraId="74B0E842" w14:textId="77777777" w:rsidR="00B54FE6" w:rsidRDefault="00B54FE6" w:rsidP="00B54FE6">
      <w:pPr>
        <w:rPr>
          <w:rFonts w:eastAsiaTheme="minorEastAsia"/>
          <w:lang w:eastAsia="zh-CN"/>
        </w:rPr>
      </w:pPr>
      <w:r>
        <w:rPr>
          <w:rFonts w:eastAsiaTheme="minorEastAsia"/>
          <w:b/>
          <w:bCs/>
          <w:lang w:eastAsia="zh-CN"/>
        </w:rPr>
        <w:t>Observation 3</w:t>
      </w:r>
      <w:r>
        <w:rPr>
          <w:rFonts w:eastAsiaTheme="minorEastAsia"/>
          <w:lang w:eastAsia="zh-CN"/>
        </w:rPr>
        <w:t xml:space="preserve">: According to TR 21.801, NOTEs in the main body of the specification is normative and NOTEs in a table/figure can be informative or normative. </w:t>
      </w:r>
    </w:p>
    <w:p w14:paraId="3D19FACF" w14:textId="77777777" w:rsidR="00B54FE6" w:rsidRDefault="00B54FE6" w:rsidP="00B54FE6">
      <w:pPr>
        <w:rPr>
          <w:rFonts w:eastAsiaTheme="minorEastAsia"/>
          <w:lang w:eastAsia="zh-CN"/>
        </w:rPr>
      </w:pPr>
      <w:r>
        <w:rPr>
          <w:rFonts w:eastAsiaTheme="minorEastAsia"/>
          <w:b/>
          <w:bCs/>
          <w:lang w:eastAsia="zh-CN"/>
        </w:rPr>
        <w:t>Proposal 8</w:t>
      </w:r>
      <w:r>
        <w:rPr>
          <w:rFonts w:eastAsiaTheme="minorEastAsia"/>
          <w:lang w:eastAsia="zh-CN"/>
        </w:rPr>
        <w:t>: Confirm whether or not the Observation 3 is correct or not</w:t>
      </w:r>
    </w:p>
    <w:p w14:paraId="2C122728" w14:textId="77777777" w:rsidR="00B54FE6" w:rsidRDefault="00B54FE6" w:rsidP="00B54FE6">
      <w:pPr>
        <w:rPr>
          <w:rFonts w:eastAsiaTheme="minorEastAsia"/>
          <w:lang w:eastAsia="zh-CN"/>
        </w:rPr>
      </w:pPr>
      <w:r>
        <w:rPr>
          <w:rFonts w:eastAsiaTheme="minorEastAsia"/>
          <w:b/>
          <w:bCs/>
          <w:lang w:eastAsia="zh-CN"/>
        </w:rPr>
        <w:t>Proposal 9</w:t>
      </w:r>
      <w:r>
        <w:rPr>
          <w:rFonts w:eastAsiaTheme="minorEastAsia"/>
          <w:lang w:eastAsia="zh-CN"/>
        </w:rPr>
        <w:t>: Application of a</w:t>
      </w:r>
      <w:r w:rsidRPr="002669A7">
        <w:rPr>
          <w:rFonts w:eastAsiaTheme="minorEastAsia"/>
          <w:lang w:eastAsia="zh-CN"/>
        </w:rPr>
        <w:t>ny agreements on the UE RF specification quality enhancements shall be also considered for</w:t>
      </w:r>
      <w:r>
        <w:rPr>
          <w:rFonts w:eastAsiaTheme="minorEastAsia"/>
          <w:lang w:eastAsia="zh-CN"/>
        </w:rPr>
        <w:t xml:space="preserve"> at least all the specifications of the same release that RAN4 is the primary responsible group</w:t>
      </w:r>
      <w:r w:rsidRPr="002669A7">
        <w:rPr>
          <w:rFonts w:eastAsiaTheme="minorEastAsia"/>
          <w:lang w:eastAsia="zh-CN"/>
        </w:rPr>
        <w:t>.</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649CC24" w14:textId="535CE6C7" w:rsidR="00046F10" w:rsidRDefault="00023F5D" w:rsidP="00023F5D">
      <w:pPr>
        <w:rPr>
          <w:rFonts w:eastAsiaTheme="minorEastAsia"/>
          <w:lang w:eastAsia="zh-CN"/>
        </w:rPr>
      </w:pPr>
      <w:r w:rsidRPr="00023F5D">
        <w:rPr>
          <w:rFonts w:eastAsiaTheme="minorEastAsia"/>
          <w:lang w:eastAsia="zh-CN"/>
        </w:rPr>
        <w:t xml:space="preserve">[1] </w:t>
      </w:r>
      <w:r w:rsidR="00291370" w:rsidRPr="00291370">
        <w:rPr>
          <w:rFonts w:eastAsiaTheme="minorEastAsia"/>
          <w:lang w:eastAsia="zh-CN"/>
        </w:rPr>
        <w:t>R4-2412482</w:t>
      </w:r>
      <w:r w:rsidR="0067383C">
        <w:rPr>
          <w:rFonts w:eastAsiaTheme="minorEastAsia"/>
          <w:lang w:eastAsia="zh-CN"/>
        </w:rPr>
        <w:t xml:space="preserve">, </w:t>
      </w:r>
      <w:r w:rsidR="00291370" w:rsidRPr="00291370">
        <w:rPr>
          <w:rFonts w:eastAsiaTheme="minorEastAsia"/>
          <w:lang w:eastAsia="zh-CN"/>
        </w:rPr>
        <w:t>RF specification quality improvement</w:t>
      </w:r>
      <w:r w:rsidR="00A80532">
        <w:rPr>
          <w:rFonts w:eastAsiaTheme="minorEastAsia"/>
          <w:lang w:eastAsia="zh-CN"/>
        </w:rPr>
        <w:t xml:space="preserve">, </w:t>
      </w:r>
      <w:r w:rsidR="00291370" w:rsidRPr="00291370">
        <w:rPr>
          <w:rFonts w:eastAsiaTheme="minorEastAsia"/>
          <w:lang w:eastAsia="zh-CN"/>
        </w:rPr>
        <w:t>Anritsu Limited</w:t>
      </w:r>
    </w:p>
    <w:p w14:paraId="392436E2" w14:textId="4ED64241" w:rsidR="001C31C2" w:rsidRDefault="001C31C2" w:rsidP="001C31C2">
      <w:pPr>
        <w:rPr>
          <w:rFonts w:eastAsia="ＭＳ 明朝"/>
          <w:lang w:eastAsia="ja-JP"/>
        </w:rPr>
      </w:pPr>
      <w:r>
        <w:rPr>
          <w:rFonts w:eastAsia="ＭＳ 明朝" w:hint="eastAsia"/>
          <w:lang w:eastAsia="ja-JP"/>
        </w:rPr>
        <w:t>[</w:t>
      </w:r>
      <w:r>
        <w:rPr>
          <w:rFonts w:eastAsia="ＭＳ 明朝"/>
          <w:lang w:eastAsia="ja-JP"/>
        </w:rPr>
        <w:t>2]</w:t>
      </w:r>
      <w:r w:rsidRPr="0067383C">
        <w:t xml:space="preserve"> </w:t>
      </w:r>
      <w:r w:rsidRPr="00291370">
        <w:rPr>
          <w:rFonts w:eastAsia="ＭＳ 明朝"/>
          <w:lang w:eastAsia="ja-JP"/>
        </w:rPr>
        <w:t>R4-2414430</w:t>
      </w:r>
      <w:r>
        <w:rPr>
          <w:rFonts w:eastAsia="ＭＳ 明朝"/>
          <w:lang w:eastAsia="ja-JP"/>
        </w:rPr>
        <w:t xml:space="preserve">, </w:t>
      </w:r>
      <w:r w:rsidRPr="00291370">
        <w:rPr>
          <w:rFonts w:eastAsia="ＭＳ 明朝"/>
          <w:lang w:eastAsia="ja-JP"/>
        </w:rPr>
        <w:t>WF on UE RF Specification quality improvement</w:t>
      </w:r>
      <w:r>
        <w:rPr>
          <w:rFonts w:eastAsia="ＭＳ 明朝"/>
          <w:lang w:eastAsia="ja-JP"/>
        </w:rPr>
        <w:t xml:space="preserve">, </w:t>
      </w:r>
      <w:r w:rsidRPr="00291370">
        <w:rPr>
          <w:rFonts w:eastAsia="ＭＳ 明朝"/>
          <w:lang w:eastAsia="ja-JP"/>
        </w:rPr>
        <w:t>Qualcomm</w:t>
      </w:r>
    </w:p>
    <w:p w14:paraId="7ED1AC86" w14:textId="6445C4F0" w:rsidR="0067383C" w:rsidRDefault="0067383C" w:rsidP="00023F5D">
      <w:pPr>
        <w:rPr>
          <w:rFonts w:eastAsia="ＭＳ 明朝"/>
          <w:lang w:eastAsia="ja-JP"/>
        </w:rPr>
      </w:pPr>
      <w:r>
        <w:rPr>
          <w:rFonts w:eastAsia="ＭＳ 明朝" w:hint="eastAsia"/>
          <w:lang w:eastAsia="ja-JP"/>
        </w:rPr>
        <w:t>[</w:t>
      </w:r>
      <w:r w:rsidR="007F14B4">
        <w:rPr>
          <w:rFonts w:eastAsia="ＭＳ 明朝"/>
          <w:lang w:eastAsia="ja-JP"/>
        </w:rPr>
        <w:t>3</w:t>
      </w:r>
      <w:r>
        <w:rPr>
          <w:rFonts w:eastAsia="ＭＳ 明朝"/>
          <w:lang w:eastAsia="ja-JP"/>
        </w:rPr>
        <w:t>]</w:t>
      </w:r>
      <w:r w:rsidRPr="0067383C">
        <w:t xml:space="preserve"> </w:t>
      </w:r>
      <w:r w:rsidR="00291370" w:rsidRPr="00291370">
        <w:rPr>
          <w:rFonts w:eastAsia="ＭＳ 明朝"/>
          <w:lang w:eastAsia="ja-JP"/>
        </w:rPr>
        <w:t>R4-2411237</w:t>
      </w:r>
      <w:r>
        <w:rPr>
          <w:rFonts w:eastAsia="ＭＳ 明朝"/>
          <w:lang w:eastAsia="ja-JP"/>
        </w:rPr>
        <w:t xml:space="preserve">, </w:t>
      </w:r>
      <w:r w:rsidR="00291370" w:rsidRPr="00291370">
        <w:rPr>
          <w:rFonts w:eastAsia="ＭＳ 明朝"/>
          <w:lang w:eastAsia="ja-JP"/>
        </w:rPr>
        <w:t>Technical wording ambiguities and Table modifications handling</w:t>
      </w:r>
      <w:r>
        <w:rPr>
          <w:rFonts w:eastAsia="ＭＳ 明朝"/>
          <w:lang w:eastAsia="ja-JP"/>
        </w:rPr>
        <w:t xml:space="preserve">, </w:t>
      </w:r>
      <w:r w:rsidR="00291370" w:rsidRPr="00291370">
        <w:rPr>
          <w:rFonts w:eastAsia="ＭＳ 明朝"/>
          <w:lang w:eastAsia="ja-JP"/>
        </w:rPr>
        <w:t xml:space="preserve">Huawei, </w:t>
      </w:r>
      <w:proofErr w:type="spellStart"/>
      <w:r w:rsidR="00291370" w:rsidRPr="00291370">
        <w:rPr>
          <w:rFonts w:eastAsia="ＭＳ 明朝"/>
          <w:lang w:eastAsia="ja-JP"/>
        </w:rPr>
        <w:t>HiSilicon</w:t>
      </w:r>
      <w:proofErr w:type="spellEnd"/>
    </w:p>
    <w:p w14:paraId="6930252F" w14:textId="77777777" w:rsidR="00805551" w:rsidRPr="00A81A25" w:rsidRDefault="00805551" w:rsidP="00805551">
      <w:pPr>
        <w:pStyle w:val="Heading1"/>
        <w:numPr>
          <w:ilvl w:val="0"/>
          <w:numId w:val="0"/>
        </w:numPr>
      </w:pPr>
      <w:r>
        <w:t xml:space="preserve">Annex 1: Example of modified </w:t>
      </w:r>
      <w:r w:rsidRPr="00503627">
        <w:t>Table 6.4.2.3-1</w:t>
      </w:r>
    </w:p>
    <w:p w14:paraId="770F5C21" w14:textId="77777777" w:rsidR="00805551" w:rsidRPr="00503627" w:rsidRDefault="00805551" w:rsidP="00805551">
      <w:pPr>
        <w:pStyle w:val="TH"/>
        <w:keepNext w:val="0"/>
        <w:jc w:val="left"/>
        <w:rPr>
          <w:rFonts w:ascii="Times New Roman" w:eastAsiaTheme="minorEastAsia" w:hAnsi="Times New Roman"/>
          <w:b w:val="0"/>
          <w:lang w:eastAsia="zh-CN"/>
        </w:rPr>
      </w:pPr>
      <w:bookmarkStart w:id="3" w:name="_Hlk177983012"/>
      <w:r>
        <w:rPr>
          <w:rFonts w:ascii="Times New Roman" w:eastAsiaTheme="minorEastAsia" w:hAnsi="Times New Roman"/>
          <w:b w:val="0"/>
          <w:lang w:eastAsia="zh-CN"/>
        </w:rPr>
        <w:t xml:space="preserve">It is noted that </w:t>
      </w:r>
      <w:r w:rsidRPr="00503627">
        <w:rPr>
          <w:rFonts w:ascii="Times New Roman" w:eastAsiaTheme="minorEastAsia" w:hAnsi="Times New Roman"/>
          <w:b w:val="0"/>
          <w:lang w:eastAsia="zh-CN"/>
        </w:rPr>
        <w:t xml:space="preserve">the </w:t>
      </w:r>
      <w:r>
        <w:rPr>
          <w:rFonts w:ascii="Times New Roman" w:eastAsiaTheme="minorEastAsia" w:hAnsi="Times New Roman"/>
          <w:b w:val="0"/>
          <w:lang w:eastAsia="zh-CN"/>
        </w:rPr>
        <w:t xml:space="preserve">definition text of </w:t>
      </w:r>
      <w:r w:rsidRPr="00503627">
        <w:rPr>
          <w:rFonts w:ascii="Times New Roman" w:eastAsiaTheme="minorEastAsia" w:hAnsi="Times New Roman"/>
          <w:b w:val="0"/>
          <w:lang w:eastAsia="zh-CN"/>
        </w:rPr>
        <w:t xml:space="preserve">NOTE 1 </w:t>
      </w:r>
      <w:r>
        <w:rPr>
          <w:rFonts w:ascii="Times New Roman" w:eastAsiaTheme="minorEastAsia" w:hAnsi="Times New Roman"/>
          <w:b w:val="0"/>
          <w:lang w:eastAsia="zh-CN"/>
        </w:rPr>
        <w:t xml:space="preserve">shall be captured </w:t>
      </w:r>
      <w:r w:rsidRPr="00503627">
        <w:rPr>
          <w:rFonts w:ascii="Times New Roman" w:eastAsiaTheme="minorEastAsia" w:hAnsi="Times New Roman"/>
          <w:b w:val="0"/>
          <w:lang w:eastAsia="zh-CN"/>
        </w:rPr>
        <w:t>in the main body of the specification.</w:t>
      </w:r>
    </w:p>
    <w:p w14:paraId="234E58F3" w14:textId="77777777" w:rsidR="00805551" w:rsidRPr="00712C4B" w:rsidRDefault="00805551" w:rsidP="00805551">
      <w:pPr>
        <w:pStyle w:val="TH"/>
        <w:keepNext w:val="0"/>
      </w:pPr>
      <w:r w:rsidRPr="00712C4B">
        <w:t>Table 6.4.2.3-1</w:t>
      </w:r>
      <w:bookmarkEnd w:id="3"/>
      <w:r w:rsidRPr="00712C4B">
        <w:t>: Requirements for in-band emissions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1156"/>
        <w:gridCol w:w="1249"/>
        <w:gridCol w:w="3878"/>
        <w:gridCol w:w="1579"/>
        <w:gridCol w:w="1417"/>
      </w:tblGrid>
      <w:tr w:rsidR="007F14B4" w:rsidRPr="00712C4B" w14:paraId="4B109028" w14:textId="23E4F21E" w:rsidTr="007F14B4">
        <w:trPr>
          <w:trHeight w:val="187"/>
          <w:jc w:val="center"/>
        </w:trPr>
        <w:tc>
          <w:tcPr>
            <w:tcW w:w="1178" w:type="dxa"/>
            <w:tcBorders>
              <w:bottom w:val="single" w:sz="4" w:space="0" w:color="auto"/>
              <w:right w:val="single" w:sz="4" w:space="0" w:color="auto"/>
            </w:tcBorders>
            <w:shd w:val="clear" w:color="auto" w:fill="auto"/>
          </w:tcPr>
          <w:p w14:paraId="0FB7189B" w14:textId="77777777" w:rsidR="007F14B4" w:rsidRPr="00712C4B" w:rsidRDefault="007F14B4" w:rsidP="00163277">
            <w:pPr>
              <w:pStyle w:val="TAH"/>
              <w:keepNext w:val="0"/>
              <w:rPr>
                <w:i/>
                <w:iCs/>
              </w:rPr>
            </w:pPr>
            <w:r w:rsidRPr="00712C4B">
              <w:t>Parameter description</w:t>
            </w:r>
          </w:p>
        </w:tc>
        <w:tc>
          <w:tcPr>
            <w:tcW w:w="1156" w:type="dxa"/>
            <w:tcBorders>
              <w:left w:val="single" w:sz="4" w:space="0" w:color="auto"/>
              <w:bottom w:val="single" w:sz="4" w:space="0" w:color="auto"/>
              <w:right w:val="single" w:sz="4" w:space="0" w:color="auto"/>
            </w:tcBorders>
            <w:shd w:val="clear" w:color="auto" w:fill="auto"/>
          </w:tcPr>
          <w:p w14:paraId="7E3799DE" w14:textId="77777777" w:rsidR="007F14B4" w:rsidRPr="00712C4B" w:rsidRDefault="007F14B4" w:rsidP="00163277">
            <w:pPr>
              <w:pStyle w:val="TAH"/>
              <w:keepNext w:val="0"/>
            </w:pPr>
            <w:r w:rsidRPr="00712C4B">
              <w:t>Unit</w:t>
            </w:r>
          </w:p>
        </w:tc>
        <w:tc>
          <w:tcPr>
            <w:tcW w:w="5127" w:type="dxa"/>
            <w:gridSpan w:val="2"/>
            <w:tcBorders>
              <w:left w:val="single" w:sz="4" w:space="0" w:color="auto"/>
              <w:bottom w:val="single" w:sz="4" w:space="0" w:color="auto"/>
              <w:right w:val="single" w:sz="4" w:space="0" w:color="auto"/>
            </w:tcBorders>
            <w:shd w:val="clear" w:color="auto" w:fill="auto"/>
          </w:tcPr>
          <w:p w14:paraId="3616D641" w14:textId="77777777" w:rsidR="007F14B4" w:rsidRPr="00712C4B" w:rsidRDefault="007F14B4" w:rsidP="00163277">
            <w:pPr>
              <w:pStyle w:val="TAH"/>
              <w:keepNext w:val="0"/>
            </w:pPr>
            <w:r w:rsidRPr="00712C4B">
              <w:t xml:space="preserve">Limit </w:t>
            </w:r>
            <w:r w:rsidRPr="007F14B4">
              <w:rPr>
                <w:strike/>
                <w:highlight w:val="magenta"/>
              </w:rPr>
              <w:t>(NOTE 1)</w:t>
            </w:r>
          </w:p>
        </w:tc>
        <w:tc>
          <w:tcPr>
            <w:tcW w:w="1579" w:type="dxa"/>
            <w:tcBorders>
              <w:left w:val="single" w:sz="4" w:space="0" w:color="auto"/>
              <w:bottom w:val="single" w:sz="4" w:space="0" w:color="auto"/>
              <w:right w:val="single" w:sz="4" w:space="0" w:color="auto"/>
            </w:tcBorders>
            <w:shd w:val="clear" w:color="auto" w:fill="auto"/>
          </w:tcPr>
          <w:p w14:paraId="25265827" w14:textId="77777777" w:rsidR="007F14B4" w:rsidRPr="00712C4B" w:rsidRDefault="007F14B4" w:rsidP="00163277">
            <w:pPr>
              <w:pStyle w:val="TAH"/>
              <w:keepNext w:val="0"/>
            </w:pPr>
            <w:r w:rsidRPr="00712C4B">
              <w:t>Applicable Frequencies</w:t>
            </w:r>
          </w:p>
        </w:tc>
        <w:tc>
          <w:tcPr>
            <w:tcW w:w="1417" w:type="dxa"/>
            <w:tcBorders>
              <w:left w:val="single" w:sz="4" w:space="0" w:color="auto"/>
              <w:bottom w:val="single" w:sz="4" w:space="0" w:color="auto"/>
              <w:right w:val="single" w:sz="4" w:space="0" w:color="auto"/>
            </w:tcBorders>
          </w:tcPr>
          <w:p w14:paraId="21293447" w14:textId="0249F485" w:rsidR="007F14B4" w:rsidRPr="007F14B4" w:rsidRDefault="007F14B4" w:rsidP="00163277">
            <w:pPr>
              <w:pStyle w:val="TAH"/>
              <w:keepNext w:val="0"/>
              <w:rPr>
                <w:rFonts w:eastAsia="ＭＳ 明朝"/>
                <w:lang w:eastAsia="ja-JP"/>
              </w:rPr>
            </w:pPr>
            <w:r>
              <w:rPr>
                <w:rFonts w:eastAsia="ＭＳ 明朝" w:hint="eastAsia"/>
                <w:lang w:eastAsia="ja-JP"/>
              </w:rPr>
              <w:t>N</w:t>
            </w:r>
            <w:r>
              <w:rPr>
                <w:rFonts w:eastAsia="ＭＳ 明朝"/>
                <w:lang w:eastAsia="ja-JP"/>
              </w:rPr>
              <w:t>OTE</w:t>
            </w:r>
          </w:p>
        </w:tc>
      </w:tr>
      <w:tr w:rsidR="007F14B4" w:rsidRPr="00712C4B" w14:paraId="162EA623" w14:textId="44C7574B" w:rsidTr="007F14B4">
        <w:trPr>
          <w:trHeight w:val="187"/>
          <w:jc w:val="center"/>
        </w:trPr>
        <w:tc>
          <w:tcPr>
            <w:tcW w:w="1178" w:type="dxa"/>
            <w:tcBorders>
              <w:top w:val="single" w:sz="4" w:space="0" w:color="auto"/>
              <w:bottom w:val="single" w:sz="4" w:space="0" w:color="auto"/>
              <w:right w:val="single" w:sz="4" w:space="0" w:color="auto"/>
            </w:tcBorders>
            <w:shd w:val="clear" w:color="auto" w:fill="auto"/>
          </w:tcPr>
          <w:p w14:paraId="55772D04" w14:textId="77777777" w:rsidR="007F14B4" w:rsidRPr="00712C4B" w:rsidRDefault="007F14B4" w:rsidP="00163277">
            <w:pPr>
              <w:pStyle w:val="TAC"/>
              <w:keepNext w:val="0"/>
            </w:pPr>
            <w:r w:rsidRPr="00712C4B">
              <w:t>General</w:t>
            </w:r>
          </w:p>
        </w:tc>
        <w:tc>
          <w:tcPr>
            <w:tcW w:w="1156" w:type="dxa"/>
            <w:tcBorders>
              <w:top w:val="single" w:sz="4" w:space="0" w:color="auto"/>
              <w:left w:val="single" w:sz="4" w:space="0" w:color="auto"/>
              <w:bottom w:val="single" w:sz="4" w:space="0" w:color="auto"/>
              <w:right w:val="single" w:sz="4" w:space="0" w:color="auto"/>
            </w:tcBorders>
          </w:tcPr>
          <w:p w14:paraId="5806CE2A" w14:textId="77777777" w:rsidR="007F14B4" w:rsidRPr="00712C4B" w:rsidRDefault="007F14B4" w:rsidP="00163277">
            <w:pPr>
              <w:pStyle w:val="TAC"/>
              <w:keepNext w:val="0"/>
              <w:rPr>
                <w:rFonts w:cs="Arial"/>
              </w:rPr>
            </w:pPr>
            <w:r w:rsidRPr="00712C4B">
              <w:rPr>
                <w:rFonts w:cs="Arial"/>
              </w:rPr>
              <w:t>dB</w:t>
            </w:r>
          </w:p>
        </w:tc>
        <w:tc>
          <w:tcPr>
            <w:tcW w:w="5127" w:type="dxa"/>
            <w:gridSpan w:val="2"/>
            <w:tcBorders>
              <w:top w:val="single" w:sz="4" w:space="0" w:color="auto"/>
              <w:left w:val="single" w:sz="4" w:space="0" w:color="auto"/>
              <w:bottom w:val="single" w:sz="4" w:space="0" w:color="auto"/>
              <w:right w:val="single" w:sz="4" w:space="0" w:color="auto"/>
            </w:tcBorders>
          </w:tcPr>
          <w:p w14:paraId="182007B0" w14:textId="77777777" w:rsidR="007F14B4" w:rsidRPr="00712C4B" w:rsidRDefault="007F14B4" w:rsidP="00163277">
            <w:pPr>
              <w:pStyle w:val="TAC"/>
              <w:keepNext w:val="0"/>
              <w:rPr>
                <w:rFonts w:cs="Arial"/>
              </w:rPr>
            </w:pPr>
            <w:r w:rsidRPr="00712C4B">
              <w:rPr>
                <w:rFonts w:cs="Arial"/>
                <w:position w:val="-54"/>
              </w:rPr>
              <w:object w:dxaOrig="3900" w:dyaOrig="1160" w14:anchorId="1E25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5pt;height:46.1pt" o:ole="">
                  <v:imagedata r:id="rId16" o:title=""/>
                </v:shape>
                <o:OLEObject Type="Embed" ProgID="Equation.3" ShapeID="_x0000_i1025" DrawAspect="Content" ObjectID="_1789123465" r:id="rId17"/>
              </w:object>
            </w:r>
          </w:p>
        </w:tc>
        <w:tc>
          <w:tcPr>
            <w:tcW w:w="1579" w:type="dxa"/>
            <w:tcBorders>
              <w:top w:val="single" w:sz="4" w:space="0" w:color="auto"/>
              <w:left w:val="single" w:sz="4" w:space="0" w:color="auto"/>
              <w:bottom w:val="single" w:sz="4" w:space="0" w:color="auto"/>
              <w:right w:val="single" w:sz="4" w:space="0" w:color="auto"/>
            </w:tcBorders>
          </w:tcPr>
          <w:p w14:paraId="1FD3AA08" w14:textId="6622C409" w:rsidR="007F14B4" w:rsidRPr="00712C4B" w:rsidRDefault="007F14B4" w:rsidP="00163277">
            <w:pPr>
              <w:pStyle w:val="TAC"/>
              <w:keepNext w:val="0"/>
              <w:rPr>
                <w:rFonts w:cs="Arial"/>
              </w:rPr>
            </w:pPr>
            <w:r w:rsidRPr="00712C4B">
              <w:rPr>
                <w:rFonts w:cs="Arial"/>
              </w:rPr>
              <w:t xml:space="preserve">Any non-allocated </w:t>
            </w:r>
            <w:r w:rsidRPr="007F14B4">
              <w:rPr>
                <w:rFonts w:cs="Arial"/>
                <w:strike/>
                <w:highlight w:val="magenta"/>
              </w:rPr>
              <w:t>(NOTE 2</w:t>
            </w:r>
            <w:r w:rsidRPr="007F14B4">
              <w:rPr>
                <w:rFonts w:cs="Arial"/>
                <w:highlight w:val="magenta"/>
              </w:rPr>
              <w:t>)</w:t>
            </w:r>
          </w:p>
        </w:tc>
        <w:tc>
          <w:tcPr>
            <w:tcW w:w="1417" w:type="dxa"/>
            <w:tcBorders>
              <w:top w:val="single" w:sz="4" w:space="0" w:color="auto"/>
              <w:left w:val="single" w:sz="4" w:space="0" w:color="auto"/>
              <w:bottom w:val="single" w:sz="4" w:space="0" w:color="auto"/>
              <w:right w:val="single" w:sz="4" w:space="0" w:color="auto"/>
            </w:tcBorders>
          </w:tcPr>
          <w:p w14:paraId="2E6CA75F" w14:textId="78C985E6" w:rsidR="007F14B4" w:rsidRPr="007F14B4" w:rsidRDefault="007F14B4" w:rsidP="00163277">
            <w:pPr>
              <w:pStyle w:val="TAC"/>
              <w:keepNext w:val="0"/>
              <w:rPr>
                <w:rFonts w:eastAsia="ＭＳ 明朝" w:cs="Arial"/>
                <w:lang w:eastAsia="ja-JP"/>
              </w:rPr>
            </w:pPr>
            <w:r>
              <w:rPr>
                <w:rFonts w:eastAsia="ＭＳ 明朝" w:cs="Arial" w:hint="eastAsia"/>
                <w:lang w:eastAsia="ja-JP"/>
              </w:rPr>
              <w:t>2</w:t>
            </w:r>
            <w:r>
              <w:rPr>
                <w:rFonts w:eastAsia="ＭＳ 明朝" w:cs="Arial"/>
                <w:lang w:eastAsia="ja-JP"/>
              </w:rPr>
              <w:t>, 6, 7, 8, 9</w:t>
            </w:r>
          </w:p>
        </w:tc>
      </w:tr>
      <w:tr w:rsidR="007F14B4" w:rsidRPr="00712C4B" w14:paraId="65AC952E" w14:textId="195DBA29" w:rsidTr="007F14B4">
        <w:trPr>
          <w:trHeight w:val="187"/>
          <w:jc w:val="center"/>
        </w:trPr>
        <w:tc>
          <w:tcPr>
            <w:tcW w:w="1178" w:type="dxa"/>
            <w:tcBorders>
              <w:top w:val="single" w:sz="4" w:space="0" w:color="auto"/>
              <w:bottom w:val="nil"/>
              <w:right w:val="single" w:sz="4" w:space="0" w:color="auto"/>
            </w:tcBorders>
            <w:shd w:val="clear" w:color="auto" w:fill="auto"/>
          </w:tcPr>
          <w:p w14:paraId="16A84D28" w14:textId="77777777" w:rsidR="007F14B4" w:rsidRPr="00712C4B" w:rsidRDefault="007F14B4" w:rsidP="00163277">
            <w:pPr>
              <w:pStyle w:val="TAC"/>
              <w:keepNext w:val="0"/>
            </w:pPr>
            <w:r w:rsidRPr="00712C4B">
              <w:t>IQ Image</w:t>
            </w:r>
          </w:p>
        </w:tc>
        <w:tc>
          <w:tcPr>
            <w:tcW w:w="1156" w:type="dxa"/>
            <w:tcBorders>
              <w:top w:val="single" w:sz="4" w:space="0" w:color="auto"/>
              <w:left w:val="single" w:sz="4" w:space="0" w:color="auto"/>
              <w:bottom w:val="nil"/>
              <w:right w:val="single" w:sz="4" w:space="0" w:color="auto"/>
            </w:tcBorders>
            <w:shd w:val="clear" w:color="auto" w:fill="auto"/>
          </w:tcPr>
          <w:p w14:paraId="51A4B319" w14:textId="77777777" w:rsidR="007F14B4" w:rsidRPr="00712C4B" w:rsidRDefault="007F14B4" w:rsidP="00163277">
            <w:pPr>
              <w:pStyle w:val="TAC"/>
              <w:keepNext w:val="0"/>
              <w:rPr>
                <w:rFonts w:cs="Arial"/>
              </w:rPr>
            </w:pPr>
            <w:r w:rsidRPr="00712C4B">
              <w:rPr>
                <w:rFonts w:cs="Arial"/>
              </w:rPr>
              <w:t>dB</w:t>
            </w:r>
          </w:p>
        </w:tc>
        <w:tc>
          <w:tcPr>
            <w:tcW w:w="1249" w:type="dxa"/>
            <w:tcBorders>
              <w:top w:val="single" w:sz="4" w:space="0" w:color="auto"/>
              <w:left w:val="single" w:sz="4" w:space="0" w:color="auto"/>
              <w:right w:val="single" w:sz="4" w:space="0" w:color="auto"/>
            </w:tcBorders>
          </w:tcPr>
          <w:p w14:paraId="3677AF6F" w14:textId="77777777" w:rsidR="007F14B4" w:rsidRPr="00712C4B" w:rsidRDefault="007F14B4" w:rsidP="00163277">
            <w:pPr>
              <w:pStyle w:val="TAC"/>
              <w:keepNext w:val="0"/>
              <w:rPr>
                <w:rFonts w:cs="Arial"/>
              </w:rPr>
            </w:pPr>
            <w:r w:rsidRPr="00712C4B">
              <w:rPr>
                <w:rFonts w:cs="Arial"/>
              </w:rPr>
              <w:t>-28</w:t>
            </w:r>
          </w:p>
        </w:tc>
        <w:tc>
          <w:tcPr>
            <w:tcW w:w="3878" w:type="dxa"/>
            <w:tcBorders>
              <w:top w:val="single" w:sz="4" w:space="0" w:color="auto"/>
              <w:left w:val="single" w:sz="4" w:space="0" w:color="auto"/>
              <w:right w:val="single" w:sz="4" w:space="0" w:color="auto"/>
            </w:tcBorders>
          </w:tcPr>
          <w:p w14:paraId="2891F7A3" w14:textId="77777777" w:rsidR="007F14B4" w:rsidRPr="00712C4B" w:rsidRDefault="007F14B4" w:rsidP="00163277">
            <w:pPr>
              <w:pStyle w:val="TAC"/>
              <w:keepNext w:val="0"/>
              <w:rPr>
                <w:rFonts w:cs="Arial"/>
              </w:rPr>
            </w:pPr>
            <w:r w:rsidRPr="00712C4B">
              <w:rPr>
                <w:rFonts w:cs="Arial"/>
              </w:rPr>
              <w:t>Image frequencies when output power &gt; 10 dBm</w:t>
            </w:r>
          </w:p>
        </w:tc>
        <w:tc>
          <w:tcPr>
            <w:tcW w:w="1579" w:type="dxa"/>
            <w:tcBorders>
              <w:top w:val="single" w:sz="4" w:space="0" w:color="auto"/>
              <w:left w:val="single" w:sz="4" w:space="0" w:color="auto"/>
              <w:bottom w:val="nil"/>
              <w:right w:val="single" w:sz="4" w:space="0" w:color="auto"/>
            </w:tcBorders>
            <w:shd w:val="clear" w:color="auto" w:fill="auto"/>
          </w:tcPr>
          <w:p w14:paraId="02D5F88B" w14:textId="77777777" w:rsidR="007F14B4" w:rsidRPr="007F14B4" w:rsidRDefault="007F14B4" w:rsidP="00163277">
            <w:pPr>
              <w:pStyle w:val="TAC"/>
              <w:keepNext w:val="0"/>
              <w:rPr>
                <w:rFonts w:cs="Arial"/>
                <w:strike/>
              </w:rPr>
            </w:pPr>
            <w:r w:rsidRPr="00712C4B">
              <w:rPr>
                <w:rFonts w:cs="Arial"/>
              </w:rPr>
              <w:t xml:space="preserve">Image frequencies </w:t>
            </w:r>
            <w:r w:rsidRPr="007F14B4">
              <w:rPr>
                <w:rFonts w:cs="Arial"/>
                <w:strike/>
                <w:highlight w:val="magenta"/>
              </w:rPr>
              <w:t>(NOTES 2, 3)</w:t>
            </w:r>
          </w:p>
        </w:tc>
        <w:tc>
          <w:tcPr>
            <w:tcW w:w="1417" w:type="dxa"/>
            <w:tcBorders>
              <w:top w:val="single" w:sz="4" w:space="0" w:color="auto"/>
              <w:left w:val="single" w:sz="4" w:space="0" w:color="auto"/>
              <w:bottom w:val="nil"/>
              <w:right w:val="single" w:sz="4" w:space="0" w:color="auto"/>
            </w:tcBorders>
          </w:tcPr>
          <w:p w14:paraId="3BBB77C8" w14:textId="593AB333" w:rsidR="007F14B4" w:rsidRPr="007F14B4" w:rsidRDefault="007F14B4" w:rsidP="00163277">
            <w:pPr>
              <w:pStyle w:val="TAC"/>
              <w:keepNext w:val="0"/>
              <w:rPr>
                <w:rFonts w:eastAsia="ＭＳ 明朝" w:cs="Arial"/>
                <w:lang w:eastAsia="ja-JP"/>
              </w:rPr>
            </w:pPr>
            <w:r>
              <w:rPr>
                <w:rFonts w:eastAsia="ＭＳ 明朝" w:cs="Arial" w:hint="eastAsia"/>
                <w:lang w:eastAsia="ja-JP"/>
              </w:rPr>
              <w:t>2</w:t>
            </w:r>
            <w:r>
              <w:rPr>
                <w:rFonts w:eastAsia="ＭＳ 明朝" w:cs="Arial"/>
                <w:lang w:eastAsia="ja-JP"/>
              </w:rPr>
              <w:t>, 3</w:t>
            </w:r>
          </w:p>
        </w:tc>
      </w:tr>
      <w:tr w:rsidR="007F14B4" w:rsidRPr="00712C4B" w14:paraId="1B3C27AE" w14:textId="21EF1909" w:rsidTr="007F14B4">
        <w:trPr>
          <w:trHeight w:val="187"/>
          <w:jc w:val="center"/>
        </w:trPr>
        <w:tc>
          <w:tcPr>
            <w:tcW w:w="1178" w:type="dxa"/>
            <w:tcBorders>
              <w:top w:val="nil"/>
              <w:bottom w:val="single" w:sz="4" w:space="0" w:color="auto"/>
              <w:right w:val="single" w:sz="4" w:space="0" w:color="auto"/>
            </w:tcBorders>
            <w:shd w:val="clear" w:color="auto" w:fill="auto"/>
          </w:tcPr>
          <w:p w14:paraId="28E3F7C2" w14:textId="77777777" w:rsidR="007F14B4" w:rsidRPr="00712C4B" w:rsidRDefault="007F14B4" w:rsidP="00163277">
            <w:pPr>
              <w:pStyle w:val="TAC"/>
              <w:keepNext w:val="0"/>
            </w:pPr>
          </w:p>
        </w:tc>
        <w:tc>
          <w:tcPr>
            <w:tcW w:w="1156" w:type="dxa"/>
            <w:tcBorders>
              <w:top w:val="nil"/>
              <w:left w:val="single" w:sz="4" w:space="0" w:color="auto"/>
              <w:bottom w:val="single" w:sz="4" w:space="0" w:color="auto"/>
              <w:right w:val="single" w:sz="4" w:space="0" w:color="auto"/>
            </w:tcBorders>
            <w:shd w:val="clear" w:color="auto" w:fill="auto"/>
          </w:tcPr>
          <w:p w14:paraId="4CA48320" w14:textId="77777777" w:rsidR="007F14B4" w:rsidRPr="00712C4B" w:rsidRDefault="007F14B4" w:rsidP="00163277">
            <w:pPr>
              <w:pStyle w:val="TAC"/>
              <w:keepNext w:val="0"/>
              <w:rPr>
                <w:rFonts w:cs="Arial"/>
              </w:rPr>
            </w:pPr>
          </w:p>
        </w:tc>
        <w:tc>
          <w:tcPr>
            <w:tcW w:w="1249" w:type="dxa"/>
            <w:tcBorders>
              <w:top w:val="single" w:sz="4" w:space="0" w:color="auto"/>
              <w:left w:val="single" w:sz="4" w:space="0" w:color="auto"/>
              <w:right w:val="single" w:sz="4" w:space="0" w:color="auto"/>
            </w:tcBorders>
          </w:tcPr>
          <w:p w14:paraId="5E473E8F" w14:textId="77777777" w:rsidR="007F14B4" w:rsidRPr="00712C4B" w:rsidRDefault="007F14B4" w:rsidP="00163277">
            <w:pPr>
              <w:pStyle w:val="TAC"/>
              <w:keepNext w:val="0"/>
              <w:rPr>
                <w:rFonts w:cs="Arial"/>
              </w:rPr>
            </w:pPr>
            <w:r w:rsidRPr="00712C4B">
              <w:rPr>
                <w:rFonts w:cs="Arial"/>
              </w:rPr>
              <w:t>-25</w:t>
            </w:r>
          </w:p>
        </w:tc>
        <w:tc>
          <w:tcPr>
            <w:tcW w:w="3878" w:type="dxa"/>
            <w:tcBorders>
              <w:top w:val="single" w:sz="4" w:space="0" w:color="auto"/>
              <w:left w:val="single" w:sz="4" w:space="0" w:color="auto"/>
              <w:right w:val="single" w:sz="4" w:space="0" w:color="auto"/>
            </w:tcBorders>
          </w:tcPr>
          <w:p w14:paraId="6E37EF47" w14:textId="77777777" w:rsidR="007F14B4" w:rsidRPr="00712C4B" w:rsidRDefault="007F14B4" w:rsidP="00163277">
            <w:pPr>
              <w:pStyle w:val="TAC"/>
              <w:keepNext w:val="0"/>
              <w:rPr>
                <w:rFonts w:cs="Arial"/>
              </w:rPr>
            </w:pPr>
            <w:r w:rsidRPr="00712C4B">
              <w:rPr>
                <w:rFonts w:cs="Arial"/>
              </w:rPr>
              <w:t>Image frequencies when output power ≤ 10 dBm</w:t>
            </w:r>
          </w:p>
        </w:tc>
        <w:tc>
          <w:tcPr>
            <w:tcW w:w="1579" w:type="dxa"/>
            <w:tcBorders>
              <w:top w:val="nil"/>
              <w:left w:val="single" w:sz="4" w:space="0" w:color="auto"/>
              <w:bottom w:val="single" w:sz="4" w:space="0" w:color="auto"/>
              <w:right w:val="single" w:sz="4" w:space="0" w:color="auto"/>
            </w:tcBorders>
            <w:shd w:val="clear" w:color="auto" w:fill="auto"/>
          </w:tcPr>
          <w:p w14:paraId="72E3763E" w14:textId="77777777" w:rsidR="007F14B4" w:rsidRPr="00712C4B" w:rsidRDefault="007F14B4" w:rsidP="00163277">
            <w:pPr>
              <w:pStyle w:val="TAC"/>
              <w:keepNext w:val="0"/>
              <w:rPr>
                <w:rFonts w:cs="Arial"/>
              </w:rPr>
            </w:pPr>
          </w:p>
        </w:tc>
        <w:tc>
          <w:tcPr>
            <w:tcW w:w="1417" w:type="dxa"/>
            <w:tcBorders>
              <w:top w:val="nil"/>
              <w:left w:val="single" w:sz="4" w:space="0" w:color="auto"/>
              <w:bottom w:val="single" w:sz="4" w:space="0" w:color="auto"/>
              <w:right w:val="single" w:sz="4" w:space="0" w:color="auto"/>
            </w:tcBorders>
          </w:tcPr>
          <w:p w14:paraId="6CA03EE4" w14:textId="77777777" w:rsidR="007F14B4" w:rsidRPr="00712C4B" w:rsidRDefault="007F14B4" w:rsidP="00163277">
            <w:pPr>
              <w:pStyle w:val="TAC"/>
              <w:keepNext w:val="0"/>
              <w:rPr>
                <w:rFonts w:cs="Arial"/>
              </w:rPr>
            </w:pPr>
          </w:p>
        </w:tc>
      </w:tr>
      <w:tr w:rsidR="007F14B4" w:rsidRPr="00712C4B" w14:paraId="23AFE328" w14:textId="5A999BC0" w:rsidTr="007F14B4">
        <w:trPr>
          <w:trHeight w:val="187"/>
          <w:jc w:val="center"/>
        </w:trPr>
        <w:tc>
          <w:tcPr>
            <w:tcW w:w="1178" w:type="dxa"/>
            <w:tcBorders>
              <w:top w:val="single" w:sz="4" w:space="0" w:color="auto"/>
              <w:bottom w:val="nil"/>
              <w:right w:val="single" w:sz="4" w:space="0" w:color="auto"/>
            </w:tcBorders>
            <w:shd w:val="clear" w:color="auto" w:fill="auto"/>
          </w:tcPr>
          <w:p w14:paraId="6DCAFB20" w14:textId="77777777" w:rsidR="007F14B4" w:rsidRPr="00712C4B" w:rsidRDefault="007F14B4" w:rsidP="00163277">
            <w:pPr>
              <w:pStyle w:val="TAC"/>
              <w:keepNext w:val="0"/>
            </w:pPr>
            <w:r w:rsidRPr="00712C4B">
              <w:t>Carrier leakage</w:t>
            </w:r>
          </w:p>
        </w:tc>
        <w:tc>
          <w:tcPr>
            <w:tcW w:w="1156" w:type="dxa"/>
            <w:tcBorders>
              <w:top w:val="single" w:sz="4" w:space="0" w:color="auto"/>
              <w:left w:val="single" w:sz="4" w:space="0" w:color="auto"/>
              <w:bottom w:val="nil"/>
              <w:right w:val="single" w:sz="4" w:space="0" w:color="auto"/>
            </w:tcBorders>
            <w:shd w:val="clear" w:color="auto" w:fill="auto"/>
          </w:tcPr>
          <w:p w14:paraId="1F10EE51" w14:textId="77777777" w:rsidR="007F14B4" w:rsidRPr="00712C4B" w:rsidRDefault="007F14B4" w:rsidP="00163277">
            <w:pPr>
              <w:pStyle w:val="TAC"/>
              <w:keepNext w:val="0"/>
              <w:rPr>
                <w:rFonts w:cs="Arial"/>
              </w:rPr>
            </w:pPr>
            <w:r w:rsidRPr="00712C4B">
              <w:rPr>
                <w:rFonts w:cs="Arial"/>
              </w:rPr>
              <w:t>dBc</w:t>
            </w:r>
          </w:p>
        </w:tc>
        <w:tc>
          <w:tcPr>
            <w:tcW w:w="1249" w:type="dxa"/>
            <w:tcBorders>
              <w:top w:val="single" w:sz="4" w:space="0" w:color="auto"/>
              <w:left w:val="single" w:sz="4" w:space="0" w:color="auto"/>
              <w:right w:val="single" w:sz="4" w:space="0" w:color="auto"/>
            </w:tcBorders>
          </w:tcPr>
          <w:p w14:paraId="67935E48" w14:textId="77777777" w:rsidR="007F14B4" w:rsidRPr="00712C4B" w:rsidRDefault="007F14B4" w:rsidP="00163277">
            <w:pPr>
              <w:pStyle w:val="TAC"/>
              <w:keepNext w:val="0"/>
              <w:rPr>
                <w:rFonts w:cs="Arial"/>
              </w:rPr>
            </w:pPr>
            <w:r w:rsidRPr="00712C4B">
              <w:rPr>
                <w:rFonts w:cs="Arial"/>
              </w:rPr>
              <w:t>-28</w:t>
            </w:r>
          </w:p>
        </w:tc>
        <w:tc>
          <w:tcPr>
            <w:tcW w:w="3878" w:type="dxa"/>
            <w:tcBorders>
              <w:top w:val="single" w:sz="4" w:space="0" w:color="auto"/>
              <w:left w:val="single" w:sz="4" w:space="0" w:color="auto"/>
              <w:right w:val="single" w:sz="4" w:space="0" w:color="auto"/>
            </w:tcBorders>
            <w:shd w:val="clear" w:color="auto" w:fill="auto"/>
          </w:tcPr>
          <w:p w14:paraId="1B94ED97" w14:textId="77777777" w:rsidR="007F14B4" w:rsidRPr="00712C4B" w:rsidRDefault="007F14B4" w:rsidP="00163277">
            <w:pPr>
              <w:pStyle w:val="TAC"/>
              <w:keepNext w:val="0"/>
            </w:pPr>
            <w:r w:rsidRPr="00712C4B">
              <w:t>Output power &gt; 10 dBm</w:t>
            </w:r>
          </w:p>
        </w:tc>
        <w:tc>
          <w:tcPr>
            <w:tcW w:w="1579" w:type="dxa"/>
            <w:tcBorders>
              <w:top w:val="single" w:sz="4" w:space="0" w:color="auto"/>
              <w:left w:val="single" w:sz="4" w:space="0" w:color="auto"/>
              <w:bottom w:val="nil"/>
              <w:right w:val="single" w:sz="4" w:space="0" w:color="auto"/>
            </w:tcBorders>
            <w:shd w:val="clear" w:color="auto" w:fill="auto"/>
          </w:tcPr>
          <w:p w14:paraId="3B6B6FE1" w14:textId="77777777" w:rsidR="007F14B4" w:rsidRPr="007F14B4" w:rsidRDefault="007F14B4" w:rsidP="00163277">
            <w:pPr>
              <w:pStyle w:val="TAC"/>
              <w:keepNext w:val="0"/>
              <w:rPr>
                <w:rFonts w:cs="Arial"/>
                <w:strike/>
              </w:rPr>
            </w:pPr>
            <w:r w:rsidRPr="00712C4B">
              <w:rPr>
                <w:rFonts w:cs="Arial"/>
              </w:rPr>
              <w:t xml:space="preserve">Carrier leakage frequency </w:t>
            </w:r>
            <w:r w:rsidRPr="007F14B4">
              <w:rPr>
                <w:rFonts w:cs="Arial"/>
                <w:strike/>
                <w:highlight w:val="magenta"/>
              </w:rPr>
              <w:t>(NOTES 4, 5)</w:t>
            </w:r>
          </w:p>
        </w:tc>
        <w:tc>
          <w:tcPr>
            <w:tcW w:w="1417" w:type="dxa"/>
            <w:tcBorders>
              <w:top w:val="single" w:sz="4" w:space="0" w:color="auto"/>
              <w:left w:val="single" w:sz="4" w:space="0" w:color="auto"/>
              <w:bottom w:val="nil"/>
              <w:right w:val="single" w:sz="4" w:space="0" w:color="auto"/>
            </w:tcBorders>
          </w:tcPr>
          <w:p w14:paraId="51F8F661" w14:textId="68691E54" w:rsidR="007F14B4" w:rsidRPr="007F14B4" w:rsidRDefault="007F14B4" w:rsidP="00163277">
            <w:pPr>
              <w:pStyle w:val="TAC"/>
              <w:keepNext w:val="0"/>
              <w:rPr>
                <w:rFonts w:eastAsia="ＭＳ 明朝" w:cs="Arial"/>
                <w:lang w:eastAsia="ja-JP"/>
              </w:rPr>
            </w:pPr>
            <w:r>
              <w:rPr>
                <w:rFonts w:eastAsia="ＭＳ 明朝" w:cs="Arial" w:hint="eastAsia"/>
                <w:lang w:eastAsia="ja-JP"/>
              </w:rPr>
              <w:t>4</w:t>
            </w:r>
            <w:r>
              <w:rPr>
                <w:rFonts w:eastAsia="ＭＳ 明朝" w:cs="Arial"/>
                <w:lang w:eastAsia="ja-JP"/>
              </w:rPr>
              <w:t>, 5</w:t>
            </w:r>
          </w:p>
        </w:tc>
      </w:tr>
      <w:tr w:rsidR="007F14B4" w:rsidRPr="00712C4B" w14:paraId="0E58C1A8" w14:textId="5710DB14" w:rsidTr="007F14B4">
        <w:trPr>
          <w:trHeight w:val="187"/>
          <w:jc w:val="center"/>
        </w:trPr>
        <w:tc>
          <w:tcPr>
            <w:tcW w:w="1178" w:type="dxa"/>
            <w:tcBorders>
              <w:top w:val="nil"/>
              <w:bottom w:val="nil"/>
              <w:right w:val="single" w:sz="4" w:space="0" w:color="auto"/>
            </w:tcBorders>
            <w:shd w:val="clear" w:color="auto" w:fill="auto"/>
          </w:tcPr>
          <w:p w14:paraId="2DAA35E5" w14:textId="77777777" w:rsidR="007F14B4" w:rsidRPr="00712C4B" w:rsidRDefault="007F14B4" w:rsidP="00163277">
            <w:pPr>
              <w:pStyle w:val="TAC"/>
              <w:keepNext w:val="0"/>
            </w:pPr>
          </w:p>
        </w:tc>
        <w:tc>
          <w:tcPr>
            <w:tcW w:w="1156" w:type="dxa"/>
            <w:tcBorders>
              <w:top w:val="nil"/>
              <w:left w:val="single" w:sz="4" w:space="0" w:color="auto"/>
              <w:bottom w:val="nil"/>
              <w:right w:val="single" w:sz="4" w:space="0" w:color="auto"/>
            </w:tcBorders>
            <w:shd w:val="clear" w:color="auto" w:fill="auto"/>
          </w:tcPr>
          <w:p w14:paraId="75E26D27" w14:textId="77777777" w:rsidR="007F14B4" w:rsidRPr="00712C4B" w:rsidRDefault="007F14B4" w:rsidP="00163277">
            <w:pPr>
              <w:pStyle w:val="TAC"/>
              <w:keepNext w:val="0"/>
              <w:rPr>
                <w:rFonts w:cs="Arial"/>
              </w:rPr>
            </w:pPr>
          </w:p>
        </w:tc>
        <w:tc>
          <w:tcPr>
            <w:tcW w:w="1249" w:type="dxa"/>
            <w:tcBorders>
              <w:top w:val="single" w:sz="4" w:space="0" w:color="auto"/>
              <w:left w:val="single" w:sz="4" w:space="0" w:color="auto"/>
              <w:right w:val="single" w:sz="4" w:space="0" w:color="auto"/>
            </w:tcBorders>
          </w:tcPr>
          <w:p w14:paraId="0A825EA4" w14:textId="77777777" w:rsidR="007F14B4" w:rsidRPr="00712C4B" w:rsidRDefault="007F14B4" w:rsidP="00163277">
            <w:pPr>
              <w:pStyle w:val="TAC"/>
              <w:keepNext w:val="0"/>
              <w:rPr>
                <w:rFonts w:cs="Arial"/>
              </w:rPr>
            </w:pPr>
            <w:r w:rsidRPr="00712C4B">
              <w:rPr>
                <w:rFonts w:cs="Arial"/>
              </w:rPr>
              <w:t>-25</w:t>
            </w:r>
          </w:p>
        </w:tc>
        <w:tc>
          <w:tcPr>
            <w:tcW w:w="3878" w:type="dxa"/>
            <w:tcBorders>
              <w:top w:val="single" w:sz="4" w:space="0" w:color="auto"/>
              <w:left w:val="single" w:sz="4" w:space="0" w:color="auto"/>
              <w:right w:val="single" w:sz="4" w:space="0" w:color="auto"/>
            </w:tcBorders>
            <w:shd w:val="clear" w:color="auto" w:fill="auto"/>
          </w:tcPr>
          <w:p w14:paraId="46757B97" w14:textId="77777777" w:rsidR="007F14B4" w:rsidRPr="00712C4B" w:rsidRDefault="007F14B4" w:rsidP="00163277">
            <w:pPr>
              <w:pStyle w:val="TAC"/>
              <w:keepNext w:val="0"/>
            </w:pPr>
            <w:r w:rsidRPr="00712C4B">
              <w:t>0 dBm ≤ Output power ≤ 10 dBm</w:t>
            </w:r>
          </w:p>
        </w:tc>
        <w:tc>
          <w:tcPr>
            <w:tcW w:w="1579" w:type="dxa"/>
            <w:tcBorders>
              <w:top w:val="nil"/>
              <w:left w:val="single" w:sz="4" w:space="0" w:color="auto"/>
              <w:bottom w:val="nil"/>
              <w:right w:val="single" w:sz="4" w:space="0" w:color="auto"/>
            </w:tcBorders>
            <w:shd w:val="clear" w:color="auto" w:fill="auto"/>
          </w:tcPr>
          <w:p w14:paraId="24132AAC" w14:textId="77777777" w:rsidR="007F14B4" w:rsidRPr="00712C4B" w:rsidRDefault="007F14B4" w:rsidP="00163277">
            <w:pPr>
              <w:pStyle w:val="TAC"/>
              <w:keepNext w:val="0"/>
            </w:pPr>
          </w:p>
        </w:tc>
        <w:tc>
          <w:tcPr>
            <w:tcW w:w="1417" w:type="dxa"/>
            <w:tcBorders>
              <w:top w:val="nil"/>
              <w:left w:val="single" w:sz="4" w:space="0" w:color="auto"/>
              <w:bottom w:val="nil"/>
              <w:right w:val="single" w:sz="4" w:space="0" w:color="auto"/>
            </w:tcBorders>
          </w:tcPr>
          <w:p w14:paraId="3CB16110" w14:textId="77777777" w:rsidR="007F14B4" w:rsidRPr="00712C4B" w:rsidRDefault="007F14B4" w:rsidP="00163277">
            <w:pPr>
              <w:pStyle w:val="TAC"/>
              <w:keepNext w:val="0"/>
            </w:pPr>
          </w:p>
        </w:tc>
      </w:tr>
      <w:tr w:rsidR="007F14B4" w:rsidRPr="00712C4B" w14:paraId="67789F35" w14:textId="7BE571A2" w:rsidTr="007F14B4">
        <w:trPr>
          <w:trHeight w:val="187"/>
          <w:jc w:val="center"/>
        </w:trPr>
        <w:tc>
          <w:tcPr>
            <w:tcW w:w="1178" w:type="dxa"/>
            <w:tcBorders>
              <w:top w:val="nil"/>
              <w:bottom w:val="nil"/>
              <w:right w:val="single" w:sz="4" w:space="0" w:color="auto"/>
            </w:tcBorders>
            <w:shd w:val="clear" w:color="auto" w:fill="auto"/>
          </w:tcPr>
          <w:p w14:paraId="7E0A1435" w14:textId="77777777" w:rsidR="007F14B4" w:rsidRPr="00712C4B" w:rsidRDefault="007F14B4" w:rsidP="00163277">
            <w:pPr>
              <w:pStyle w:val="TAC"/>
              <w:keepNext w:val="0"/>
              <w:rPr>
                <w:b/>
              </w:rPr>
            </w:pPr>
          </w:p>
        </w:tc>
        <w:tc>
          <w:tcPr>
            <w:tcW w:w="1156" w:type="dxa"/>
            <w:tcBorders>
              <w:top w:val="nil"/>
              <w:left w:val="single" w:sz="4" w:space="0" w:color="auto"/>
              <w:bottom w:val="nil"/>
              <w:right w:val="single" w:sz="4" w:space="0" w:color="auto"/>
            </w:tcBorders>
            <w:shd w:val="clear" w:color="auto" w:fill="auto"/>
          </w:tcPr>
          <w:p w14:paraId="63B62EB6" w14:textId="77777777" w:rsidR="007F14B4" w:rsidRPr="00712C4B" w:rsidRDefault="007F14B4" w:rsidP="00163277">
            <w:pPr>
              <w:pStyle w:val="TAC"/>
              <w:keepNext w:val="0"/>
              <w:rPr>
                <w:rFonts w:cs="Arial"/>
              </w:rPr>
            </w:pPr>
          </w:p>
        </w:tc>
        <w:tc>
          <w:tcPr>
            <w:tcW w:w="1249" w:type="dxa"/>
            <w:tcBorders>
              <w:top w:val="single" w:sz="4" w:space="0" w:color="auto"/>
              <w:left w:val="single" w:sz="4" w:space="0" w:color="auto"/>
              <w:right w:val="single" w:sz="4" w:space="0" w:color="auto"/>
            </w:tcBorders>
          </w:tcPr>
          <w:p w14:paraId="5F2AE6E3" w14:textId="77777777" w:rsidR="007F14B4" w:rsidRPr="00712C4B" w:rsidRDefault="007F14B4" w:rsidP="00163277">
            <w:pPr>
              <w:pStyle w:val="TAC"/>
              <w:keepNext w:val="0"/>
              <w:rPr>
                <w:rFonts w:cs="Arial"/>
              </w:rPr>
            </w:pPr>
            <w:r w:rsidRPr="00712C4B">
              <w:rPr>
                <w:rFonts w:cs="Arial"/>
              </w:rPr>
              <w:t>-20</w:t>
            </w:r>
          </w:p>
        </w:tc>
        <w:tc>
          <w:tcPr>
            <w:tcW w:w="3878" w:type="dxa"/>
            <w:tcBorders>
              <w:left w:val="single" w:sz="4" w:space="0" w:color="auto"/>
              <w:right w:val="single" w:sz="4" w:space="0" w:color="auto"/>
            </w:tcBorders>
            <w:shd w:val="clear" w:color="auto" w:fill="auto"/>
          </w:tcPr>
          <w:p w14:paraId="0BE88C74" w14:textId="77777777" w:rsidR="007F14B4" w:rsidRPr="00712C4B" w:rsidRDefault="007F14B4" w:rsidP="00163277">
            <w:pPr>
              <w:pStyle w:val="TAC"/>
              <w:keepNext w:val="0"/>
            </w:pPr>
            <w:r w:rsidRPr="00712C4B">
              <w:t>-30 dBm ≤ Output power &lt; 0 dBm</w:t>
            </w:r>
          </w:p>
        </w:tc>
        <w:tc>
          <w:tcPr>
            <w:tcW w:w="1579" w:type="dxa"/>
            <w:tcBorders>
              <w:top w:val="nil"/>
              <w:left w:val="single" w:sz="4" w:space="0" w:color="auto"/>
              <w:bottom w:val="nil"/>
              <w:right w:val="single" w:sz="4" w:space="0" w:color="auto"/>
            </w:tcBorders>
            <w:shd w:val="clear" w:color="auto" w:fill="auto"/>
          </w:tcPr>
          <w:p w14:paraId="7360E686" w14:textId="77777777" w:rsidR="007F14B4" w:rsidRPr="00712C4B" w:rsidRDefault="007F14B4" w:rsidP="00163277">
            <w:pPr>
              <w:pStyle w:val="TAC"/>
              <w:keepNext w:val="0"/>
            </w:pPr>
          </w:p>
        </w:tc>
        <w:tc>
          <w:tcPr>
            <w:tcW w:w="1417" w:type="dxa"/>
            <w:tcBorders>
              <w:top w:val="nil"/>
              <w:left w:val="single" w:sz="4" w:space="0" w:color="auto"/>
              <w:bottom w:val="nil"/>
              <w:right w:val="single" w:sz="4" w:space="0" w:color="auto"/>
            </w:tcBorders>
          </w:tcPr>
          <w:p w14:paraId="2C45575A" w14:textId="77777777" w:rsidR="007F14B4" w:rsidRPr="00712C4B" w:rsidRDefault="007F14B4" w:rsidP="00163277">
            <w:pPr>
              <w:pStyle w:val="TAC"/>
              <w:keepNext w:val="0"/>
            </w:pPr>
          </w:p>
        </w:tc>
      </w:tr>
      <w:tr w:rsidR="007F14B4" w:rsidRPr="00712C4B" w14:paraId="7276B873" w14:textId="7B34E924" w:rsidTr="007F14B4">
        <w:trPr>
          <w:trHeight w:val="187"/>
          <w:jc w:val="center"/>
        </w:trPr>
        <w:tc>
          <w:tcPr>
            <w:tcW w:w="1178" w:type="dxa"/>
            <w:tcBorders>
              <w:top w:val="nil"/>
              <w:right w:val="single" w:sz="4" w:space="0" w:color="auto"/>
            </w:tcBorders>
            <w:shd w:val="clear" w:color="auto" w:fill="auto"/>
          </w:tcPr>
          <w:p w14:paraId="1980B043" w14:textId="77777777" w:rsidR="007F14B4" w:rsidRPr="00712C4B" w:rsidRDefault="007F14B4" w:rsidP="00163277">
            <w:pPr>
              <w:pStyle w:val="TAC"/>
              <w:keepNext w:val="0"/>
              <w:rPr>
                <w:b/>
              </w:rPr>
            </w:pPr>
          </w:p>
        </w:tc>
        <w:tc>
          <w:tcPr>
            <w:tcW w:w="1156" w:type="dxa"/>
            <w:tcBorders>
              <w:top w:val="nil"/>
              <w:left w:val="single" w:sz="4" w:space="0" w:color="auto"/>
              <w:right w:val="single" w:sz="4" w:space="0" w:color="auto"/>
            </w:tcBorders>
            <w:shd w:val="clear" w:color="auto" w:fill="auto"/>
          </w:tcPr>
          <w:p w14:paraId="78F6C56A" w14:textId="77777777" w:rsidR="007F14B4" w:rsidRPr="00712C4B" w:rsidRDefault="007F14B4" w:rsidP="00163277">
            <w:pPr>
              <w:pStyle w:val="TAC"/>
              <w:keepNext w:val="0"/>
              <w:rPr>
                <w:rFonts w:cs="Arial"/>
              </w:rPr>
            </w:pPr>
          </w:p>
        </w:tc>
        <w:tc>
          <w:tcPr>
            <w:tcW w:w="1249" w:type="dxa"/>
            <w:tcBorders>
              <w:top w:val="single" w:sz="4" w:space="0" w:color="auto"/>
              <w:left w:val="single" w:sz="4" w:space="0" w:color="auto"/>
              <w:right w:val="single" w:sz="4" w:space="0" w:color="auto"/>
            </w:tcBorders>
          </w:tcPr>
          <w:p w14:paraId="2E0073DD" w14:textId="77777777" w:rsidR="007F14B4" w:rsidRPr="00712C4B" w:rsidRDefault="007F14B4" w:rsidP="00163277">
            <w:pPr>
              <w:pStyle w:val="TAC"/>
              <w:keepNext w:val="0"/>
              <w:rPr>
                <w:rFonts w:cs="Arial"/>
              </w:rPr>
            </w:pPr>
            <w:r w:rsidRPr="00712C4B">
              <w:rPr>
                <w:rFonts w:cs="Arial"/>
              </w:rPr>
              <w:t>-10</w:t>
            </w:r>
          </w:p>
        </w:tc>
        <w:tc>
          <w:tcPr>
            <w:tcW w:w="3878" w:type="dxa"/>
            <w:tcBorders>
              <w:left w:val="single" w:sz="4" w:space="0" w:color="auto"/>
              <w:right w:val="single" w:sz="4" w:space="0" w:color="auto"/>
            </w:tcBorders>
            <w:shd w:val="clear" w:color="auto" w:fill="auto"/>
          </w:tcPr>
          <w:p w14:paraId="62699E9B" w14:textId="77777777" w:rsidR="007F14B4" w:rsidRPr="00712C4B" w:rsidRDefault="007F14B4" w:rsidP="00163277">
            <w:pPr>
              <w:pStyle w:val="TAC"/>
              <w:keepNext w:val="0"/>
            </w:pPr>
            <w:r w:rsidRPr="00712C4B">
              <w:t>-40 dBm ≤ Output power &lt; -30 dBm</w:t>
            </w:r>
          </w:p>
        </w:tc>
        <w:tc>
          <w:tcPr>
            <w:tcW w:w="1579" w:type="dxa"/>
            <w:tcBorders>
              <w:top w:val="nil"/>
              <w:left w:val="single" w:sz="4" w:space="0" w:color="auto"/>
              <w:right w:val="single" w:sz="4" w:space="0" w:color="auto"/>
            </w:tcBorders>
            <w:shd w:val="clear" w:color="auto" w:fill="auto"/>
          </w:tcPr>
          <w:p w14:paraId="08F6786E" w14:textId="77777777" w:rsidR="007F14B4" w:rsidRPr="00712C4B" w:rsidRDefault="007F14B4" w:rsidP="00163277">
            <w:pPr>
              <w:pStyle w:val="TAC"/>
              <w:keepNext w:val="0"/>
            </w:pPr>
          </w:p>
        </w:tc>
        <w:tc>
          <w:tcPr>
            <w:tcW w:w="1417" w:type="dxa"/>
            <w:tcBorders>
              <w:top w:val="nil"/>
              <w:left w:val="single" w:sz="4" w:space="0" w:color="auto"/>
              <w:right w:val="single" w:sz="4" w:space="0" w:color="auto"/>
            </w:tcBorders>
          </w:tcPr>
          <w:p w14:paraId="37E0F4ED" w14:textId="77777777" w:rsidR="007F14B4" w:rsidRPr="00712C4B" w:rsidRDefault="007F14B4" w:rsidP="00163277">
            <w:pPr>
              <w:pStyle w:val="TAC"/>
              <w:keepNext w:val="0"/>
            </w:pPr>
          </w:p>
        </w:tc>
      </w:tr>
      <w:tr w:rsidR="007F14B4" w:rsidRPr="00A1115A" w14:paraId="1EE93393" w14:textId="4C2102D6" w:rsidTr="00AE6C77">
        <w:trPr>
          <w:trHeight w:val="424"/>
          <w:jc w:val="center"/>
        </w:trPr>
        <w:tc>
          <w:tcPr>
            <w:tcW w:w="10457" w:type="dxa"/>
            <w:gridSpan w:val="6"/>
            <w:tcBorders>
              <w:right w:val="single" w:sz="4" w:space="0" w:color="auto"/>
            </w:tcBorders>
            <w:shd w:val="clear" w:color="auto" w:fill="auto"/>
            <w:vAlign w:val="center"/>
          </w:tcPr>
          <w:p w14:paraId="35640EC6" w14:textId="77777777" w:rsidR="007F14B4" w:rsidRPr="00712C4B" w:rsidRDefault="007F14B4" w:rsidP="00163277">
            <w:pPr>
              <w:pStyle w:val="TAN"/>
              <w:keepNext w:val="0"/>
            </w:pPr>
            <w:r w:rsidRPr="00712C4B">
              <w:t>NOTE 1:</w:t>
            </w:r>
            <w:r w:rsidRPr="00712C4B">
              <w:tab/>
            </w:r>
            <w:r w:rsidRPr="007F14B4">
              <w:rPr>
                <w:strike/>
                <w:highlight w:val="magenta"/>
              </w:rPr>
              <w:t xml:space="preserve">An in-band emissions combined limit is evaluated in each non-allocated RB. For each such RB, the minimum requirement is calculated as the higher of </w:t>
            </w:r>
            <m:oMath>
              <m:bar>
                <m:barPr>
                  <m:pos m:val="top"/>
                  <m:ctrlPr>
                    <w:rPr>
                      <w:rFonts w:ascii="Cambria Math" w:hAnsi="Cambria Math"/>
                      <w:i/>
                      <w:strike/>
                      <w:highlight w:val="magenta"/>
                    </w:rPr>
                  </m:ctrlPr>
                </m:barPr>
                <m:e>
                  <m:sSub>
                    <m:sSubPr>
                      <m:ctrlPr>
                        <w:rPr>
                          <w:rFonts w:ascii="Cambria Math" w:hAnsi="Cambria Math"/>
                          <w:i/>
                          <w:strike/>
                          <w:highlight w:val="magenta"/>
                        </w:rPr>
                      </m:ctrlPr>
                    </m:sSubPr>
                    <m:e>
                      <m:r>
                        <w:rPr>
                          <w:rFonts w:ascii="Cambria Math" w:hAnsi="Cambria Math"/>
                          <w:strike/>
                          <w:highlight w:val="magenta"/>
                        </w:rPr>
                        <m:t>P</m:t>
                      </m:r>
                    </m:e>
                    <m:sub>
                      <m:r>
                        <w:rPr>
                          <w:rFonts w:ascii="Cambria Math" w:hAnsi="Cambria Math"/>
                          <w:strike/>
                          <w:highlight w:val="magenta"/>
                        </w:rPr>
                        <m:t>RB</m:t>
                      </m:r>
                    </m:sub>
                  </m:sSub>
                </m:e>
              </m:bar>
            </m:oMath>
            <w:r w:rsidRPr="007F14B4" w:rsidDel="00F85D3A">
              <w:rPr>
                <w:i/>
                <w:strike/>
                <w:highlight w:val="magenta"/>
              </w:rPr>
              <w:t xml:space="preserve"> </w:t>
            </w:r>
            <w:r w:rsidRPr="007F14B4">
              <w:rPr>
                <w:strike/>
                <w:highlight w:val="magenta"/>
              </w:rPr>
              <w:t xml:space="preserve">- 30 dB and the power sum of all limit values (General, IQ Image or Carrier leakage) that apply. </w:t>
            </w:r>
            <m:oMath>
              <m:bar>
                <m:barPr>
                  <m:pos m:val="top"/>
                  <m:ctrlPr>
                    <w:rPr>
                      <w:rFonts w:ascii="Cambria Math" w:hAnsi="Cambria Math"/>
                      <w:i/>
                      <w:strike/>
                      <w:highlight w:val="magenta"/>
                    </w:rPr>
                  </m:ctrlPr>
                </m:barPr>
                <m:e>
                  <m:sSub>
                    <m:sSubPr>
                      <m:ctrlPr>
                        <w:rPr>
                          <w:rFonts w:ascii="Cambria Math" w:hAnsi="Cambria Math"/>
                          <w:i/>
                          <w:strike/>
                          <w:highlight w:val="magenta"/>
                        </w:rPr>
                      </m:ctrlPr>
                    </m:sSubPr>
                    <m:e>
                      <m:r>
                        <w:rPr>
                          <w:rFonts w:ascii="Cambria Math" w:hAnsi="Cambria Math"/>
                          <w:strike/>
                          <w:highlight w:val="magenta"/>
                        </w:rPr>
                        <m:t>P</m:t>
                      </m:r>
                    </m:e>
                    <m:sub>
                      <m:r>
                        <w:rPr>
                          <w:rFonts w:ascii="Cambria Math" w:hAnsi="Cambria Math"/>
                          <w:strike/>
                          <w:highlight w:val="magenta"/>
                        </w:rPr>
                        <m:t>RB</m:t>
                      </m:r>
                    </m:sub>
                  </m:sSub>
                </m:e>
              </m:bar>
            </m:oMath>
            <w:r w:rsidRPr="007F14B4">
              <w:rPr>
                <w:i/>
                <w:strike/>
                <w:highlight w:val="magenta"/>
              </w:rPr>
              <w:t xml:space="preserve"> </w:t>
            </w:r>
            <w:r w:rsidRPr="007F14B4">
              <w:rPr>
                <w:strike/>
                <w:highlight w:val="magenta"/>
              </w:rPr>
              <w:t xml:space="preserve">is defined in NOTE </w:t>
            </w:r>
            <w:proofErr w:type="gramStart"/>
            <w:r w:rsidRPr="007F14B4">
              <w:rPr>
                <w:strike/>
                <w:highlight w:val="magenta"/>
              </w:rPr>
              <w:t>10.</w:t>
            </w:r>
            <w:r w:rsidRPr="00127F96">
              <w:rPr>
                <w:highlight w:val="green"/>
              </w:rPr>
              <w:t>Void</w:t>
            </w:r>
            <w:proofErr w:type="gramEnd"/>
          </w:p>
          <w:p w14:paraId="5A97946D" w14:textId="77777777" w:rsidR="007F14B4" w:rsidRPr="00712C4B" w:rsidRDefault="007F14B4" w:rsidP="00163277">
            <w:pPr>
              <w:pStyle w:val="TAN"/>
              <w:keepNext w:val="0"/>
            </w:pPr>
            <w:r w:rsidRPr="00712C4B">
              <w:t>NOTE 2:</w:t>
            </w:r>
            <w:r w:rsidRPr="00712C4B">
              <w:tab/>
              <w:t>The measurement bandwidth is 1 RB and the limit is expressed as a ratio of measured power in one non-allocated RB to the measured average power per allocated RB, where the averaging is done across all allocated RBs.</w:t>
            </w:r>
            <w:r w:rsidRPr="00712C4B">
              <w:rPr>
                <w:szCs w:val="18"/>
              </w:rPr>
              <w:t xml:space="preserve"> For pi/2 BPSK with Spectrum Shaping, the limit is expressed as a ratio of measured power in one non-allocated RB to the measured power in the allocated RB with highest PSD.</w:t>
            </w:r>
          </w:p>
          <w:p w14:paraId="0425F2EB" w14:textId="77777777" w:rsidR="007F14B4" w:rsidRPr="00712C4B" w:rsidRDefault="007F14B4" w:rsidP="00163277">
            <w:pPr>
              <w:pStyle w:val="TAN"/>
              <w:keepNext w:val="0"/>
            </w:pPr>
            <w:r w:rsidRPr="00712C4B">
              <w:t>NOTE 3:</w:t>
            </w:r>
            <w:r w:rsidRPr="00712C4B">
              <w:tab/>
              <w:t>The applicable frequencies for this limit are those that are enclosed in the reflection of the allocated bandwidth, based on symmetry with respect to the carrier leakage frequency, but excluding any allocated RBs.</w:t>
            </w:r>
          </w:p>
          <w:p w14:paraId="3EE4C244" w14:textId="77777777" w:rsidR="007F14B4" w:rsidRPr="00712C4B" w:rsidRDefault="007F14B4" w:rsidP="00163277">
            <w:pPr>
              <w:pStyle w:val="TAN"/>
              <w:keepNext w:val="0"/>
            </w:pPr>
            <w:r w:rsidRPr="00712C4B">
              <w:t>NOTE 4:</w:t>
            </w:r>
            <w:r w:rsidRPr="00712C4B">
              <w:tab/>
              <w:t>The measurement bandwidth is 1 RB and the limit is expressed as a ratio of measured power in one non-allocated RB to the measured total power in all allocated RBs.</w:t>
            </w:r>
          </w:p>
          <w:p w14:paraId="68FD7A93" w14:textId="77777777" w:rsidR="007F14B4" w:rsidRPr="00712C4B" w:rsidRDefault="007F14B4" w:rsidP="00163277">
            <w:pPr>
              <w:pStyle w:val="TAN"/>
              <w:keepNext w:val="0"/>
            </w:pPr>
            <w:r w:rsidRPr="00712C4B">
              <w:t>NOTE 5:</w:t>
            </w:r>
            <w:r w:rsidRPr="00712C4B">
              <w:tab/>
              <w:t xml:space="preserve">The applicable frequencies for this limit depend on the parameter </w:t>
            </w:r>
            <w:r w:rsidRPr="00712C4B">
              <w:rPr>
                <w:i/>
              </w:rPr>
              <w:t>txDirectCurrentLocation</w:t>
            </w:r>
            <w:r w:rsidRPr="00712C4B">
              <w:t xml:space="preserve"> in </w:t>
            </w:r>
            <w:r w:rsidRPr="00712C4B">
              <w:rPr>
                <w:i/>
              </w:rPr>
              <w:t>UplinkTxDirectCurrent</w:t>
            </w:r>
            <w:r w:rsidRPr="00712C4B">
              <w:t xml:space="preserve"> IE, and are those that are enclosed either in the RB containing the carrier leakage frequency, or in the two RBs immediately adjacent to the carrier leakage </w:t>
            </w:r>
            <w:proofErr w:type="gramStart"/>
            <w:r w:rsidRPr="00712C4B">
              <w:t>frequency  but</w:t>
            </w:r>
            <w:proofErr w:type="gramEnd"/>
            <w:r w:rsidRPr="00712C4B">
              <w:t xml:space="preserve"> excluding any allocated RB.</w:t>
            </w:r>
          </w:p>
          <w:p w14:paraId="5F544B5E" w14:textId="77777777" w:rsidR="007F14B4" w:rsidRPr="00712C4B" w:rsidRDefault="007F14B4" w:rsidP="00163277">
            <w:pPr>
              <w:pStyle w:val="TAN"/>
              <w:keepNext w:val="0"/>
            </w:pPr>
            <w:r w:rsidRPr="00712C4B">
              <w:lastRenderedPageBreak/>
              <w:t>NOTE 6:</w:t>
            </w:r>
            <w:r w:rsidRPr="00712C4B">
              <w:tab/>
            </w:r>
            <w:r w:rsidRPr="00712C4B">
              <w:rPr>
                <w:i/>
              </w:rPr>
              <w:t>L</w:t>
            </w:r>
            <w:r w:rsidRPr="00712C4B">
              <w:rPr>
                <w:i/>
                <w:vertAlign w:val="subscript"/>
              </w:rPr>
              <w:t xml:space="preserve">CRB </w:t>
            </w:r>
            <w:r w:rsidRPr="00712C4B">
              <w:t xml:space="preserve">is the Transmission Bandwidth (see </w:t>
            </w:r>
            <w:proofErr w:type="gramStart"/>
            <w:r w:rsidRPr="00712C4B">
              <w:t>clause  5.3</w:t>
            </w:r>
            <w:proofErr w:type="gramEnd"/>
            <w:r w:rsidRPr="00712C4B">
              <w:t>).</w:t>
            </w:r>
          </w:p>
          <w:p w14:paraId="3FDC398D" w14:textId="77777777" w:rsidR="007F14B4" w:rsidRPr="00712C4B" w:rsidRDefault="007F14B4" w:rsidP="00163277">
            <w:pPr>
              <w:pStyle w:val="TAN"/>
              <w:keepNext w:val="0"/>
            </w:pPr>
            <w:r w:rsidRPr="00712C4B">
              <w:t>NOTE 7:</w:t>
            </w:r>
            <w:r w:rsidRPr="00712C4B">
              <w:tab/>
            </w:r>
            <w:r w:rsidRPr="00712C4B">
              <w:rPr>
                <w:i/>
              </w:rPr>
              <w:t>N</w:t>
            </w:r>
            <w:r w:rsidRPr="00712C4B">
              <w:rPr>
                <w:i/>
                <w:vertAlign w:val="subscript"/>
              </w:rPr>
              <w:t>RB</w:t>
            </w:r>
            <w:r w:rsidRPr="00712C4B">
              <w:t xml:space="preserve"> is the Transmission Bandwidth Configuration (see clause 5.3).</w:t>
            </w:r>
          </w:p>
          <w:p w14:paraId="7E98BF58" w14:textId="77777777" w:rsidR="007F14B4" w:rsidRPr="00712C4B" w:rsidRDefault="007F14B4" w:rsidP="00163277">
            <w:pPr>
              <w:pStyle w:val="TAN"/>
              <w:keepNext w:val="0"/>
            </w:pPr>
            <w:r w:rsidRPr="00712C4B">
              <w:t>NOTE 8:</w:t>
            </w:r>
            <w:r w:rsidRPr="00712C4B">
              <w:tab/>
            </w:r>
            <w:r w:rsidRPr="00712C4B">
              <w:rPr>
                <w:i/>
              </w:rPr>
              <w:t>EVM</w:t>
            </w:r>
            <w:r w:rsidRPr="00712C4B">
              <w:t xml:space="preserve"> is the limit specified in Table 6.4.2.1-1 for the modulation format used in the allocated RBs.</w:t>
            </w:r>
          </w:p>
          <w:p w14:paraId="44F18D1A" w14:textId="77777777" w:rsidR="007F14B4" w:rsidRPr="00712C4B" w:rsidRDefault="007F14B4" w:rsidP="00163277">
            <w:pPr>
              <w:pStyle w:val="TAN"/>
              <w:keepNext w:val="0"/>
            </w:pPr>
            <w:r w:rsidRPr="00712C4B">
              <w:t>NOTE 9:</w:t>
            </w:r>
            <w:r w:rsidRPr="00712C4B">
              <w:tab/>
            </w:r>
            <w:r w:rsidRPr="00712C4B">
              <w:rPr>
                <w:position w:val="-10"/>
              </w:rPr>
              <w:object w:dxaOrig="400" w:dyaOrig="300" w14:anchorId="16ED063C">
                <v:shape id="_x0000_i1026" type="#_x0000_t75" style="width:21.95pt;height:16pt" o:ole="">
                  <v:imagedata r:id="rId18" o:title=""/>
                </v:shape>
                <o:OLEObject Type="Embed" ProgID="Equation.3" ShapeID="_x0000_i1026" DrawAspect="Content" ObjectID="_1789123466" r:id="rId19"/>
              </w:object>
            </w:r>
            <w:r w:rsidRPr="00712C4B">
              <w:t xml:space="preserve"> is the starting frequency offset between the allocated RB and the measured non-allocated RB (</w:t>
            </w:r>
            <w:proofErr w:type="gramStart"/>
            <w:r w:rsidRPr="00712C4B">
              <w:t>e.g.</w:t>
            </w:r>
            <w:proofErr w:type="gramEnd"/>
            <w:r w:rsidRPr="00712C4B">
              <w:t xml:space="preserve"> </w:t>
            </w:r>
            <w:r w:rsidRPr="00712C4B">
              <w:rPr>
                <w:rFonts w:ascii="Microsoft Sans Serif" w:hAnsi="Microsoft Sans Serif" w:cs="Microsoft Sans Serif"/>
                <w:i/>
              </w:rPr>
              <w:t>∆</w:t>
            </w:r>
            <w:r w:rsidRPr="00712C4B">
              <w:rPr>
                <w:i/>
                <w:vertAlign w:val="subscript"/>
              </w:rPr>
              <w:t>RB</w:t>
            </w:r>
            <w:r w:rsidRPr="00712C4B">
              <w:rPr>
                <w:vertAlign w:val="subscript"/>
              </w:rPr>
              <w:t xml:space="preserve"> </w:t>
            </w:r>
            <w:r w:rsidRPr="00712C4B">
              <w:t xml:space="preserve">= 1 or </w:t>
            </w:r>
            <w:r w:rsidRPr="00712C4B">
              <w:rPr>
                <w:rFonts w:ascii="Microsoft Sans Serif" w:hAnsi="Microsoft Sans Serif" w:cs="Microsoft Sans Serif"/>
                <w:i/>
              </w:rPr>
              <w:t>∆</w:t>
            </w:r>
            <w:r w:rsidRPr="00712C4B">
              <w:rPr>
                <w:i/>
                <w:vertAlign w:val="subscript"/>
              </w:rPr>
              <w:t>RB</w:t>
            </w:r>
            <w:r w:rsidRPr="00712C4B">
              <w:rPr>
                <w:vertAlign w:val="subscript"/>
              </w:rPr>
              <w:t xml:space="preserve"> </w:t>
            </w:r>
            <w:r w:rsidRPr="00712C4B">
              <w:t>= -1 for the first adjacent RB outside of the allocated bandwidth.</w:t>
            </w:r>
          </w:p>
          <w:p w14:paraId="01BEFB49" w14:textId="77777777" w:rsidR="007F14B4" w:rsidRPr="00712C4B" w:rsidRDefault="007F14B4" w:rsidP="00163277">
            <w:pPr>
              <w:pStyle w:val="TAN"/>
              <w:keepNext w:val="0"/>
            </w:pPr>
            <w:r w:rsidRPr="00712C4B">
              <w:t>NOTE 10:</w:t>
            </w:r>
            <w:r w:rsidRPr="00712C4B">
              <w:tab/>
            </w:r>
            <w:r w:rsidRPr="00712C4B">
              <w:rPr>
                <w:position w:val="-10"/>
              </w:rPr>
              <w:object w:dxaOrig="400" w:dyaOrig="380" w14:anchorId="1E14EFFC">
                <v:shape id="_x0000_i1027" type="#_x0000_t75" style="width:21.95pt;height:21.8pt" o:ole="">
                  <v:imagedata r:id="rId20" o:title=""/>
                </v:shape>
                <o:OLEObject Type="Embed" ProgID="Equation.3" ShapeID="_x0000_i1027" DrawAspect="Content" ObjectID="_1789123467" r:id="rId21"/>
              </w:object>
            </w:r>
            <w:r w:rsidRPr="00712C4B">
              <w:t xml:space="preserve"> is an average of the transmitted power over 10 sub-frames normalized by the number of allocated RBs, measured in dBm. </w:t>
            </w:r>
          </w:p>
          <w:p w14:paraId="2976A44F" w14:textId="16BAD505" w:rsidR="007F14B4" w:rsidRPr="00712C4B" w:rsidRDefault="007F14B4" w:rsidP="00163277">
            <w:pPr>
              <w:pStyle w:val="TAN"/>
              <w:keepNext w:val="0"/>
            </w:pPr>
            <w:r w:rsidRPr="00712C4B">
              <w:t>NOTE 11:</w:t>
            </w:r>
            <w:r w:rsidRPr="00712C4B">
              <w:tab/>
              <w:t xml:space="preserve">For almost contiguous allocations defined in clause 6.2.2, </w:t>
            </w:r>
            <w:r w:rsidRPr="00712C4B">
              <w:rPr>
                <w:i/>
              </w:rPr>
              <w:t>L</w:t>
            </w:r>
            <w:r w:rsidRPr="00712C4B">
              <w:rPr>
                <w:i/>
                <w:vertAlign w:val="subscript"/>
              </w:rPr>
              <w:t xml:space="preserve">CRB </w:t>
            </w:r>
            <w:r w:rsidRPr="00712C4B">
              <w:t>= N</w:t>
            </w:r>
            <w:r w:rsidRPr="00712C4B">
              <w:rPr>
                <w:vertAlign w:val="subscript"/>
              </w:rPr>
              <w:t xml:space="preserve">RB_alloc </w:t>
            </w:r>
            <w:r w:rsidRPr="00712C4B">
              <w:t>+ N</w:t>
            </w:r>
            <w:r w:rsidRPr="00712C4B">
              <w:rPr>
                <w:vertAlign w:val="subscript"/>
              </w:rPr>
              <w:t xml:space="preserve">RB_gap </w:t>
            </w:r>
            <w:r w:rsidRPr="00712C4B">
              <w:t>with no in-gap emission requirement.</w:t>
            </w:r>
          </w:p>
        </w:tc>
      </w:tr>
    </w:tbl>
    <w:p w14:paraId="736C4612" w14:textId="77777777" w:rsidR="00805551" w:rsidRDefault="00805551" w:rsidP="00805551"/>
    <w:p w14:paraId="1BC91F2C" w14:textId="77777777" w:rsidR="00805551" w:rsidRPr="00A81A25" w:rsidRDefault="00805551" w:rsidP="00805551">
      <w:pPr>
        <w:pStyle w:val="Heading1"/>
        <w:numPr>
          <w:ilvl w:val="0"/>
          <w:numId w:val="0"/>
        </w:numPr>
      </w:pPr>
      <w:r>
        <w:t xml:space="preserve">Annex 2: Example of modified </w:t>
      </w:r>
      <w:r w:rsidRPr="00EF2AE6">
        <w:t>Table 7.3A.4-2a</w:t>
      </w:r>
    </w:p>
    <w:p w14:paraId="0DBD8D90" w14:textId="77777777" w:rsidR="00805551" w:rsidRDefault="00805551" w:rsidP="00805551">
      <w:pPr>
        <w:rPr>
          <w:rFonts w:eastAsia="SimSun"/>
          <w:lang w:eastAsia="zh-CN"/>
        </w:rPr>
      </w:pPr>
    </w:p>
    <w:p w14:paraId="3BEC9817" w14:textId="77777777" w:rsidR="00805551" w:rsidRDefault="00805551" w:rsidP="00805551">
      <w:pPr>
        <w:pStyle w:val="TH"/>
        <w:keepNext w:val="0"/>
        <w:rPr>
          <w:rFonts w:eastAsia="SimSun"/>
          <w:lang w:val="en-US" w:eastAsia="zh-CN"/>
        </w:rPr>
      </w:pPr>
      <w:bookmarkStart w:id="4" w:name="_Hlk177992095"/>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903"/>
        <w:gridCol w:w="780"/>
        <w:gridCol w:w="847"/>
        <w:gridCol w:w="1646"/>
        <w:gridCol w:w="780"/>
        <w:gridCol w:w="668"/>
        <w:gridCol w:w="1229"/>
        <w:gridCol w:w="1129"/>
        <w:gridCol w:w="906"/>
      </w:tblGrid>
      <w:tr w:rsidR="007F14B4" w14:paraId="12DB0525" w14:textId="77777777" w:rsidTr="00163277">
        <w:trPr>
          <w:trHeight w:val="732"/>
          <w:jc w:val="center"/>
        </w:trPr>
        <w:tc>
          <w:tcPr>
            <w:tcW w:w="743" w:type="dxa"/>
            <w:vMerge w:val="restart"/>
            <w:vAlign w:val="center"/>
          </w:tcPr>
          <w:p w14:paraId="7E938ED5" w14:textId="77777777" w:rsidR="007F14B4" w:rsidRDefault="007F14B4" w:rsidP="00163277">
            <w:pPr>
              <w:pStyle w:val="TAH"/>
              <w:keepNext w:val="0"/>
            </w:pPr>
            <w:r>
              <w:t>UL band</w:t>
            </w:r>
          </w:p>
        </w:tc>
        <w:tc>
          <w:tcPr>
            <w:tcW w:w="903" w:type="dxa"/>
            <w:vMerge w:val="restart"/>
            <w:vAlign w:val="center"/>
          </w:tcPr>
          <w:p w14:paraId="7DDB7178" w14:textId="77777777" w:rsidR="007F14B4" w:rsidRDefault="007F14B4" w:rsidP="00163277">
            <w:pPr>
              <w:pStyle w:val="TAH"/>
              <w:keepNext w:val="0"/>
            </w:pPr>
            <w:r>
              <w:t>DL band</w:t>
            </w:r>
          </w:p>
        </w:tc>
        <w:tc>
          <w:tcPr>
            <w:tcW w:w="780" w:type="dxa"/>
            <w:vAlign w:val="center"/>
          </w:tcPr>
          <w:p w14:paraId="669CFE9B" w14:textId="77777777" w:rsidR="007F14B4" w:rsidRDefault="007F14B4" w:rsidP="00163277">
            <w:pPr>
              <w:pStyle w:val="TAH"/>
              <w:keepNext w:val="0"/>
            </w:pPr>
            <w:r>
              <w:t>UL BW</w:t>
            </w:r>
          </w:p>
        </w:tc>
        <w:tc>
          <w:tcPr>
            <w:tcW w:w="847" w:type="dxa"/>
            <w:vAlign w:val="center"/>
          </w:tcPr>
          <w:p w14:paraId="2FE05D72" w14:textId="77777777" w:rsidR="007F14B4" w:rsidRDefault="007F14B4" w:rsidP="00163277">
            <w:pPr>
              <w:pStyle w:val="TAH"/>
              <w:keepNext w:val="0"/>
              <w:rPr>
                <w:lang w:eastAsia="zh-CN"/>
              </w:rPr>
            </w:pPr>
            <w:r>
              <w:rPr>
                <w:lang w:eastAsia="zh-CN"/>
              </w:rPr>
              <w:t>SCS of UL band</w:t>
            </w:r>
          </w:p>
        </w:tc>
        <w:tc>
          <w:tcPr>
            <w:tcW w:w="1646" w:type="dxa"/>
            <w:vAlign w:val="center"/>
          </w:tcPr>
          <w:p w14:paraId="4D6DAFC9" w14:textId="77777777" w:rsidR="007F14B4" w:rsidRDefault="007F14B4" w:rsidP="00163277">
            <w:pPr>
              <w:pStyle w:val="TAH"/>
              <w:keepNext w:val="0"/>
            </w:pPr>
            <w:r>
              <w:t>UL RB Allocation</w:t>
            </w:r>
          </w:p>
        </w:tc>
        <w:tc>
          <w:tcPr>
            <w:tcW w:w="780" w:type="dxa"/>
            <w:vAlign w:val="center"/>
          </w:tcPr>
          <w:p w14:paraId="03FD95E7" w14:textId="77777777" w:rsidR="007F14B4" w:rsidRDefault="007F14B4" w:rsidP="00163277">
            <w:pPr>
              <w:pStyle w:val="TAH"/>
              <w:keepNext w:val="0"/>
            </w:pPr>
            <w:r>
              <w:t>DL BW</w:t>
            </w:r>
          </w:p>
        </w:tc>
        <w:tc>
          <w:tcPr>
            <w:tcW w:w="668" w:type="dxa"/>
            <w:vAlign w:val="center"/>
          </w:tcPr>
          <w:p w14:paraId="326C7744" w14:textId="77777777" w:rsidR="007F14B4" w:rsidRDefault="007F14B4" w:rsidP="00163277">
            <w:pPr>
              <w:pStyle w:val="TAH"/>
              <w:keepNext w:val="0"/>
            </w:pPr>
            <w:r>
              <w:t>MSD</w:t>
            </w:r>
          </w:p>
        </w:tc>
        <w:tc>
          <w:tcPr>
            <w:tcW w:w="1229" w:type="dxa"/>
            <w:vMerge w:val="restart"/>
            <w:vAlign w:val="center"/>
          </w:tcPr>
          <w:p w14:paraId="062835F6" w14:textId="77777777" w:rsidR="007F14B4" w:rsidRPr="00EF2AE6" w:rsidRDefault="007F14B4" w:rsidP="00163277">
            <w:pPr>
              <w:pStyle w:val="TAH"/>
              <w:keepNext w:val="0"/>
              <w:rPr>
                <w:strike/>
                <w:highlight w:val="red"/>
                <w:lang w:eastAsia="zh-CN"/>
              </w:rPr>
            </w:pPr>
            <w:r w:rsidRPr="00EF2AE6">
              <w:rPr>
                <w:strike/>
                <w:highlight w:val="red"/>
                <w:lang w:eastAsia="zh-CN"/>
              </w:rPr>
              <w:t>UL/DL fc condition</w:t>
            </w:r>
          </w:p>
        </w:tc>
        <w:tc>
          <w:tcPr>
            <w:tcW w:w="1129" w:type="dxa"/>
            <w:vMerge w:val="restart"/>
            <w:vAlign w:val="center"/>
          </w:tcPr>
          <w:p w14:paraId="4FAAD211" w14:textId="77777777" w:rsidR="007F14B4" w:rsidRDefault="007F14B4" w:rsidP="00163277">
            <w:pPr>
              <w:pStyle w:val="TAH"/>
              <w:keepNext w:val="0"/>
              <w:rPr>
                <w:lang w:eastAsia="zh-CN"/>
              </w:rPr>
            </w:pPr>
            <w:r>
              <w:rPr>
                <w:lang w:eastAsia="zh-CN"/>
              </w:rPr>
              <w:t>UL/DL harmonic order</w:t>
            </w:r>
          </w:p>
        </w:tc>
        <w:tc>
          <w:tcPr>
            <w:tcW w:w="906" w:type="dxa"/>
            <w:vMerge w:val="restart"/>
          </w:tcPr>
          <w:p w14:paraId="6749BCC0" w14:textId="77777777" w:rsidR="007F14B4" w:rsidRPr="00EF2AE6" w:rsidRDefault="007F14B4" w:rsidP="00163277">
            <w:pPr>
              <w:pStyle w:val="TAH"/>
              <w:keepNext w:val="0"/>
              <w:rPr>
                <w:highlight w:val="green"/>
                <w:lang w:eastAsia="zh-CN"/>
              </w:rPr>
            </w:pPr>
            <w:r w:rsidRPr="00EF2AE6">
              <w:rPr>
                <w:highlight w:val="green"/>
                <w:lang w:eastAsia="zh-CN"/>
              </w:rPr>
              <w:t>NOTE</w:t>
            </w:r>
          </w:p>
        </w:tc>
      </w:tr>
      <w:tr w:rsidR="007F14B4" w14:paraId="0348D5BF" w14:textId="77777777" w:rsidTr="00163277">
        <w:trPr>
          <w:trHeight w:val="492"/>
          <w:jc w:val="center"/>
        </w:trPr>
        <w:tc>
          <w:tcPr>
            <w:tcW w:w="743" w:type="dxa"/>
            <w:vMerge/>
            <w:vAlign w:val="center"/>
          </w:tcPr>
          <w:p w14:paraId="7761056D" w14:textId="77777777" w:rsidR="007F14B4" w:rsidRDefault="007F14B4" w:rsidP="00163277">
            <w:pPr>
              <w:spacing w:after="0"/>
              <w:rPr>
                <w:rFonts w:ascii="Arial" w:hAnsi="Arial" w:cs="Arial"/>
                <w:b/>
                <w:bCs/>
                <w:sz w:val="18"/>
                <w:szCs w:val="18"/>
              </w:rPr>
            </w:pPr>
          </w:p>
        </w:tc>
        <w:tc>
          <w:tcPr>
            <w:tcW w:w="903" w:type="dxa"/>
            <w:vMerge/>
            <w:vAlign w:val="center"/>
          </w:tcPr>
          <w:p w14:paraId="601A0E26" w14:textId="77777777" w:rsidR="007F14B4" w:rsidRDefault="007F14B4" w:rsidP="00163277">
            <w:pPr>
              <w:spacing w:after="0"/>
              <w:rPr>
                <w:rFonts w:ascii="Arial" w:hAnsi="Arial" w:cs="Arial"/>
                <w:b/>
                <w:bCs/>
                <w:sz w:val="18"/>
                <w:szCs w:val="18"/>
              </w:rPr>
            </w:pPr>
          </w:p>
        </w:tc>
        <w:tc>
          <w:tcPr>
            <w:tcW w:w="780" w:type="dxa"/>
            <w:vAlign w:val="center"/>
          </w:tcPr>
          <w:p w14:paraId="629DA2D7" w14:textId="77777777" w:rsidR="007F14B4" w:rsidRDefault="007F14B4" w:rsidP="00163277">
            <w:pPr>
              <w:pStyle w:val="TAH"/>
              <w:keepNext w:val="0"/>
            </w:pPr>
            <w:r>
              <w:t>(MHz)</w:t>
            </w:r>
          </w:p>
        </w:tc>
        <w:tc>
          <w:tcPr>
            <w:tcW w:w="847" w:type="dxa"/>
            <w:vAlign w:val="center"/>
          </w:tcPr>
          <w:p w14:paraId="547D068B" w14:textId="77777777" w:rsidR="007F14B4" w:rsidRDefault="007F14B4" w:rsidP="00163277">
            <w:pPr>
              <w:pStyle w:val="TAH"/>
              <w:keepNext w:val="0"/>
              <w:rPr>
                <w:lang w:eastAsia="zh-CN"/>
              </w:rPr>
            </w:pPr>
            <w:r>
              <w:rPr>
                <w:lang w:eastAsia="zh-CN"/>
              </w:rPr>
              <w:t>(kHz)</w:t>
            </w:r>
          </w:p>
        </w:tc>
        <w:tc>
          <w:tcPr>
            <w:tcW w:w="1646" w:type="dxa"/>
            <w:vAlign w:val="center"/>
          </w:tcPr>
          <w:p w14:paraId="5B70E6AD" w14:textId="77777777" w:rsidR="007F14B4" w:rsidRDefault="007F14B4" w:rsidP="00163277">
            <w:pPr>
              <w:pStyle w:val="TAH"/>
              <w:keepNext w:val="0"/>
            </w:pPr>
            <w:r>
              <w:t>L</w:t>
            </w:r>
            <w:r>
              <w:rPr>
                <w:vertAlign w:val="subscript"/>
              </w:rPr>
              <w:t>CRB</w:t>
            </w:r>
          </w:p>
        </w:tc>
        <w:tc>
          <w:tcPr>
            <w:tcW w:w="780" w:type="dxa"/>
            <w:vAlign w:val="center"/>
          </w:tcPr>
          <w:p w14:paraId="154E4F12" w14:textId="77777777" w:rsidR="007F14B4" w:rsidRDefault="007F14B4" w:rsidP="00163277">
            <w:pPr>
              <w:pStyle w:val="TAH"/>
              <w:keepNext w:val="0"/>
            </w:pPr>
            <w:r>
              <w:t>(MHz)</w:t>
            </w:r>
          </w:p>
        </w:tc>
        <w:tc>
          <w:tcPr>
            <w:tcW w:w="668" w:type="dxa"/>
            <w:vAlign w:val="center"/>
          </w:tcPr>
          <w:p w14:paraId="783C1F4E" w14:textId="77777777" w:rsidR="007F14B4" w:rsidRDefault="007F14B4" w:rsidP="00163277">
            <w:pPr>
              <w:pStyle w:val="TAH"/>
              <w:keepNext w:val="0"/>
            </w:pPr>
            <w:r>
              <w:t>(dB)</w:t>
            </w:r>
          </w:p>
        </w:tc>
        <w:tc>
          <w:tcPr>
            <w:tcW w:w="1229" w:type="dxa"/>
            <w:vMerge/>
            <w:vAlign w:val="center"/>
          </w:tcPr>
          <w:p w14:paraId="3589F543" w14:textId="77777777" w:rsidR="007F14B4" w:rsidRPr="00EF2AE6" w:rsidRDefault="007F14B4" w:rsidP="00163277">
            <w:pPr>
              <w:spacing w:after="0"/>
              <w:rPr>
                <w:rFonts w:ascii="Arial" w:hAnsi="Arial" w:cs="Arial"/>
                <w:b/>
                <w:bCs/>
                <w:strike/>
                <w:sz w:val="18"/>
                <w:szCs w:val="18"/>
                <w:highlight w:val="red"/>
                <w:lang w:eastAsia="zh-CN"/>
              </w:rPr>
            </w:pPr>
          </w:p>
        </w:tc>
        <w:tc>
          <w:tcPr>
            <w:tcW w:w="1129" w:type="dxa"/>
            <w:vMerge/>
            <w:vAlign w:val="center"/>
          </w:tcPr>
          <w:p w14:paraId="0892E3FC" w14:textId="77777777" w:rsidR="007F14B4" w:rsidRDefault="007F14B4" w:rsidP="00163277">
            <w:pPr>
              <w:spacing w:after="0"/>
              <w:rPr>
                <w:rFonts w:ascii="Arial" w:hAnsi="Arial" w:cs="Arial"/>
                <w:b/>
                <w:bCs/>
                <w:sz w:val="18"/>
                <w:szCs w:val="18"/>
                <w:lang w:eastAsia="zh-CN"/>
              </w:rPr>
            </w:pPr>
          </w:p>
        </w:tc>
        <w:tc>
          <w:tcPr>
            <w:tcW w:w="906" w:type="dxa"/>
            <w:vMerge/>
          </w:tcPr>
          <w:p w14:paraId="0640E975" w14:textId="77777777" w:rsidR="007F14B4" w:rsidRPr="00EF2AE6" w:rsidRDefault="007F14B4" w:rsidP="00163277">
            <w:pPr>
              <w:spacing w:after="0"/>
              <w:rPr>
                <w:rFonts w:ascii="Arial" w:hAnsi="Arial" w:cs="Arial"/>
                <w:b/>
                <w:bCs/>
                <w:sz w:val="18"/>
                <w:szCs w:val="18"/>
                <w:highlight w:val="green"/>
                <w:lang w:eastAsia="zh-CN"/>
              </w:rPr>
            </w:pPr>
          </w:p>
        </w:tc>
      </w:tr>
      <w:tr w:rsidR="00805551" w14:paraId="2FDBF0ED" w14:textId="77777777" w:rsidTr="00163277">
        <w:trPr>
          <w:trHeight w:val="300"/>
          <w:jc w:val="center"/>
        </w:trPr>
        <w:tc>
          <w:tcPr>
            <w:tcW w:w="743" w:type="dxa"/>
            <w:vAlign w:val="center"/>
          </w:tcPr>
          <w:p w14:paraId="1C3CA242" w14:textId="77777777" w:rsidR="00805551" w:rsidRDefault="00805551" w:rsidP="00163277">
            <w:pPr>
              <w:pStyle w:val="TAC"/>
              <w:keepNext w:val="0"/>
              <w:rPr>
                <w:lang w:eastAsia="zh-CN"/>
              </w:rPr>
            </w:pPr>
            <w:r>
              <w:rPr>
                <w:rFonts w:hint="eastAsia"/>
                <w:lang w:eastAsia="zh-CN"/>
              </w:rPr>
              <w:t>n</w:t>
            </w:r>
            <w:r>
              <w:rPr>
                <w:lang w:eastAsia="zh-CN"/>
              </w:rPr>
              <w:t>3</w:t>
            </w:r>
          </w:p>
        </w:tc>
        <w:tc>
          <w:tcPr>
            <w:tcW w:w="903" w:type="dxa"/>
            <w:vAlign w:val="center"/>
          </w:tcPr>
          <w:p w14:paraId="5D297559" w14:textId="77777777" w:rsidR="00805551" w:rsidRDefault="00805551" w:rsidP="00163277">
            <w:pPr>
              <w:pStyle w:val="TAC"/>
              <w:keepNext w:val="0"/>
              <w:rPr>
                <w:lang w:eastAsia="zh-CN"/>
              </w:rPr>
            </w:pPr>
            <w:r>
              <w:rPr>
                <w:rFonts w:hint="eastAsia"/>
                <w:lang w:eastAsia="zh-CN"/>
              </w:rPr>
              <w:t>n</w:t>
            </w:r>
            <w:r>
              <w:rPr>
                <w:lang w:eastAsia="zh-CN"/>
              </w:rPr>
              <w:t>78</w:t>
            </w:r>
          </w:p>
        </w:tc>
        <w:tc>
          <w:tcPr>
            <w:tcW w:w="780" w:type="dxa"/>
            <w:noWrap/>
            <w:vAlign w:val="center"/>
          </w:tcPr>
          <w:p w14:paraId="1A87D118" w14:textId="77777777" w:rsidR="00805551" w:rsidRDefault="00805551" w:rsidP="00163277">
            <w:pPr>
              <w:pStyle w:val="TAC"/>
              <w:keepNext w:val="0"/>
              <w:rPr>
                <w:bCs/>
                <w:lang w:eastAsia="zh-CN"/>
              </w:rPr>
            </w:pPr>
            <w:r>
              <w:rPr>
                <w:bCs/>
                <w:lang w:eastAsia="zh-CN"/>
              </w:rPr>
              <w:t>5</w:t>
            </w:r>
          </w:p>
        </w:tc>
        <w:tc>
          <w:tcPr>
            <w:tcW w:w="847" w:type="dxa"/>
            <w:vAlign w:val="center"/>
          </w:tcPr>
          <w:p w14:paraId="676D3F90" w14:textId="77777777" w:rsidR="00805551" w:rsidRDefault="00805551" w:rsidP="00163277">
            <w:pPr>
              <w:pStyle w:val="TAC"/>
              <w:keepNext w:val="0"/>
              <w:rPr>
                <w:bCs/>
                <w:lang w:eastAsia="zh-CN"/>
              </w:rPr>
            </w:pPr>
            <w:r>
              <w:rPr>
                <w:bCs/>
                <w:lang w:eastAsia="zh-CN"/>
              </w:rPr>
              <w:t>15</w:t>
            </w:r>
          </w:p>
        </w:tc>
        <w:tc>
          <w:tcPr>
            <w:tcW w:w="1646" w:type="dxa"/>
            <w:noWrap/>
            <w:vAlign w:val="center"/>
          </w:tcPr>
          <w:p w14:paraId="652C59D7" w14:textId="77777777" w:rsidR="00805551" w:rsidRDefault="00805551" w:rsidP="00163277">
            <w:pPr>
              <w:pStyle w:val="TAC"/>
              <w:keepNext w:val="0"/>
              <w:rPr>
                <w:bCs/>
                <w:lang w:eastAsia="zh-CN"/>
              </w:rPr>
            </w:pPr>
            <w:r>
              <w:rPr>
                <w:bCs/>
                <w:lang w:eastAsia="zh-CN"/>
              </w:rPr>
              <w:t>25 (RBstart=0)</w:t>
            </w:r>
          </w:p>
        </w:tc>
        <w:tc>
          <w:tcPr>
            <w:tcW w:w="780" w:type="dxa"/>
            <w:noWrap/>
            <w:vAlign w:val="center"/>
          </w:tcPr>
          <w:p w14:paraId="717F87D6" w14:textId="77777777" w:rsidR="00805551" w:rsidRDefault="00805551" w:rsidP="00163277">
            <w:pPr>
              <w:pStyle w:val="TAC"/>
              <w:keepNext w:val="0"/>
              <w:rPr>
                <w:lang w:eastAsia="zh-CN"/>
              </w:rPr>
            </w:pPr>
            <w:r>
              <w:rPr>
                <w:lang w:eastAsia="zh-CN"/>
              </w:rPr>
              <w:t>10</w:t>
            </w:r>
          </w:p>
        </w:tc>
        <w:tc>
          <w:tcPr>
            <w:tcW w:w="668" w:type="dxa"/>
            <w:noWrap/>
            <w:vAlign w:val="center"/>
          </w:tcPr>
          <w:p w14:paraId="448B0AD0" w14:textId="77777777" w:rsidR="00805551" w:rsidRDefault="00805551" w:rsidP="00163277">
            <w:pPr>
              <w:pStyle w:val="TAC"/>
              <w:keepNext w:val="0"/>
              <w:rPr>
                <w:bCs/>
                <w:lang w:val="en-US" w:eastAsia="zh-CN"/>
              </w:rPr>
            </w:pPr>
            <w:r>
              <w:rPr>
                <w:bCs/>
                <w:lang w:eastAsia="zh-CN"/>
              </w:rPr>
              <w:t>2</w:t>
            </w:r>
            <w:r>
              <w:rPr>
                <w:rFonts w:hint="eastAsia"/>
                <w:bCs/>
                <w:lang w:val="en-US" w:eastAsia="zh-CN"/>
              </w:rPr>
              <w:t>7.1</w:t>
            </w:r>
          </w:p>
        </w:tc>
        <w:tc>
          <w:tcPr>
            <w:tcW w:w="1229" w:type="dxa"/>
            <w:vAlign w:val="center"/>
          </w:tcPr>
          <w:p w14:paraId="252AA0F6"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6F6DB736" w14:textId="77777777" w:rsidR="00805551" w:rsidRDefault="00805551" w:rsidP="00163277">
            <w:pPr>
              <w:pStyle w:val="TAC"/>
              <w:keepNext w:val="0"/>
              <w:rPr>
                <w:bCs/>
                <w:lang w:eastAsia="zh-CN"/>
              </w:rPr>
            </w:pPr>
            <w:r>
              <w:rPr>
                <w:bCs/>
                <w:lang w:eastAsia="zh-CN"/>
              </w:rPr>
              <w:t>UL2/DL1</w:t>
            </w:r>
          </w:p>
          <w:p w14:paraId="5F1A7525" w14:textId="77777777" w:rsidR="00805551" w:rsidRDefault="00805551" w:rsidP="00163277">
            <w:pPr>
              <w:pStyle w:val="TAC"/>
              <w:keepNext w:val="0"/>
              <w:rPr>
                <w:bCs/>
                <w:lang w:eastAsia="zh-CN"/>
              </w:rPr>
            </w:pPr>
            <w:r>
              <w:rPr>
                <w:bCs/>
                <w:lang w:eastAsia="zh-CN"/>
              </w:rPr>
              <w:t>direct-hit</w:t>
            </w:r>
          </w:p>
        </w:tc>
        <w:tc>
          <w:tcPr>
            <w:tcW w:w="906" w:type="dxa"/>
            <w:vAlign w:val="center"/>
          </w:tcPr>
          <w:p w14:paraId="150D0740"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1A808BFD" w14:textId="77777777" w:rsidTr="00163277">
        <w:trPr>
          <w:trHeight w:val="300"/>
          <w:jc w:val="center"/>
        </w:trPr>
        <w:tc>
          <w:tcPr>
            <w:tcW w:w="743" w:type="dxa"/>
            <w:vAlign w:val="center"/>
          </w:tcPr>
          <w:p w14:paraId="23B6834D" w14:textId="77777777" w:rsidR="00805551" w:rsidRDefault="00805551" w:rsidP="00163277">
            <w:pPr>
              <w:pStyle w:val="TAC"/>
              <w:keepNext w:val="0"/>
              <w:rPr>
                <w:lang w:eastAsia="zh-CN"/>
              </w:rPr>
            </w:pPr>
            <w:r>
              <w:rPr>
                <w:rFonts w:hint="eastAsia"/>
                <w:lang w:eastAsia="zh-CN"/>
              </w:rPr>
              <w:t>n</w:t>
            </w:r>
            <w:r>
              <w:rPr>
                <w:lang w:eastAsia="zh-CN"/>
              </w:rPr>
              <w:t>3</w:t>
            </w:r>
          </w:p>
        </w:tc>
        <w:tc>
          <w:tcPr>
            <w:tcW w:w="903" w:type="dxa"/>
            <w:vAlign w:val="center"/>
          </w:tcPr>
          <w:p w14:paraId="2BD7D43A" w14:textId="77777777" w:rsidR="00805551" w:rsidRDefault="00805551" w:rsidP="00163277">
            <w:pPr>
              <w:pStyle w:val="TAC"/>
              <w:keepNext w:val="0"/>
              <w:rPr>
                <w:lang w:eastAsia="zh-CN"/>
              </w:rPr>
            </w:pPr>
            <w:r>
              <w:rPr>
                <w:rFonts w:hint="eastAsia"/>
                <w:lang w:eastAsia="zh-CN"/>
              </w:rPr>
              <w:t>n</w:t>
            </w:r>
            <w:r>
              <w:rPr>
                <w:lang w:eastAsia="zh-CN"/>
              </w:rPr>
              <w:t>78</w:t>
            </w:r>
          </w:p>
        </w:tc>
        <w:tc>
          <w:tcPr>
            <w:tcW w:w="780" w:type="dxa"/>
            <w:noWrap/>
            <w:vAlign w:val="center"/>
          </w:tcPr>
          <w:p w14:paraId="11F571D7" w14:textId="77777777" w:rsidR="00805551" w:rsidRDefault="00805551" w:rsidP="00163277">
            <w:pPr>
              <w:pStyle w:val="TAC"/>
              <w:keepNext w:val="0"/>
              <w:rPr>
                <w:bCs/>
                <w:lang w:eastAsia="zh-CN"/>
              </w:rPr>
            </w:pPr>
            <w:r>
              <w:rPr>
                <w:bCs/>
                <w:lang w:eastAsia="zh-CN"/>
              </w:rPr>
              <w:t>10</w:t>
            </w:r>
          </w:p>
        </w:tc>
        <w:tc>
          <w:tcPr>
            <w:tcW w:w="847" w:type="dxa"/>
            <w:vAlign w:val="center"/>
          </w:tcPr>
          <w:p w14:paraId="101D0480" w14:textId="77777777" w:rsidR="00805551" w:rsidRDefault="00805551" w:rsidP="00163277">
            <w:pPr>
              <w:pStyle w:val="TAC"/>
              <w:keepNext w:val="0"/>
              <w:rPr>
                <w:bCs/>
                <w:lang w:eastAsia="zh-CN"/>
              </w:rPr>
            </w:pPr>
            <w:r>
              <w:rPr>
                <w:bCs/>
                <w:lang w:eastAsia="zh-CN"/>
              </w:rPr>
              <w:t>15</w:t>
            </w:r>
          </w:p>
        </w:tc>
        <w:tc>
          <w:tcPr>
            <w:tcW w:w="1646" w:type="dxa"/>
            <w:noWrap/>
            <w:vAlign w:val="center"/>
          </w:tcPr>
          <w:p w14:paraId="4442493D" w14:textId="77777777" w:rsidR="00805551" w:rsidRDefault="00805551" w:rsidP="00163277">
            <w:pPr>
              <w:pStyle w:val="TAC"/>
              <w:keepNext w:val="0"/>
              <w:rPr>
                <w:bCs/>
                <w:lang w:eastAsia="zh-CN"/>
              </w:rPr>
            </w:pPr>
            <w:r>
              <w:rPr>
                <w:bCs/>
                <w:lang w:eastAsia="zh-CN"/>
              </w:rPr>
              <w:t>50 (RBstart=0)</w:t>
            </w:r>
          </w:p>
        </w:tc>
        <w:tc>
          <w:tcPr>
            <w:tcW w:w="780" w:type="dxa"/>
            <w:noWrap/>
            <w:vAlign w:val="center"/>
          </w:tcPr>
          <w:p w14:paraId="3E007F7A" w14:textId="77777777" w:rsidR="00805551" w:rsidRDefault="00805551" w:rsidP="00163277">
            <w:pPr>
              <w:pStyle w:val="TAC"/>
              <w:keepNext w:val="0"/>
              <w:rPr>
                <w:lang w:eastAsia="zh-CN"/>
              </w:rPr>
            </w:pPr>
            <w:r>
              <w:rPr>
                <w:lang w:eastAsia="zh-CN"/>
              </w:rPr>
              <w:t>100</w:t>
            </w:r>
          </w:p>
        </w:tc>
        <w:tc>
          <w:tcPr>
            <w:tcW w:w="668" w:type="dxa"/>
            <w:noWrap/>
            <w:vAlign w:val="center"/>
          </w:tcPr>
          <w:p w14:paraId="34274EC0" w14:textId="77777777" w:rsidR="00805551" w:rsidRDefault="00805551" w:rsidP="00163277">
            <w:pPr>
              <w:pStyle w:val="TAC"/>
              <w:keepNext w:val="0"/>
              <w:rPr>
                <w:bCs/>
                <w:lang w:val="en-US" w:eastAsia="zh-CN"/>
              </w:rPr>
            </w:pPr>
            <w:r>
              <w:rPr>
                <w:bCs/>
                <w:lang w:eastAsia="zh-CN"/>
              </w:rPr>
              <w:t>1</w:t>
            </w:r>
            <w:r>
              <w:rPr>
                <w:rFonts w:hint="eastAsia"/>
                <w:bCs/>
                <w:lang w:val="en-US" w:eastAsia="zh-CN"/>
              </w:rPr>
              <w:t>6.6</w:t>
            </w:r>
          </w:p>
        </w:tc>
        <w:tc>
          <w:tcPr>
            <w:tcW w:w="1229" w:type="dxa"/>
            <w:vAlign w:val="center"/>
          </w:tcPr>
          <w:p w14:paraId="6304F703"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50851112" w14:textId="77777777" w:rsidR="00805551" w:rsidRDefault="00805551" w:rsidP="00163277">
            <w:pPr>
              <w:pStyle w:val="TAC"/>
              <w:keepNext w:val="0"/>
              <w:rPr>
                <w:bCs/>
                <w:lang w:eastAsia="zh-CN"/>
              </w:rPr>
            </w:pPr>
            <w:r>
              <w:rPr>
                <w:bCs/>
                <w:lang w:eastAsia="zh-CN"/>
              </w:rPr>
              <w:t>UL2/DL1</w:t>
            </w:r>
          </w:p>
          <w:p w14:paraId="1BECB75C" w14:textId="77777777" w:rsidR="00805551" w:rsidRDefault="00805551" w:rsidP="00163277">
            <w:pPr>
              <w:pStyle w:val="TAC"/>
              <w:keepNext w:val="0"/>
              <w:rPr>
                <w:bCs/>
                <w:lang w:eastAsia="zh-CN"/>
              </w:rPr>
            </w:pPr>
            <w:r>
              <w:rPr>
                <w:bCs/>
                <w:lang w:eastAsia="zh-CN"/>
              </w:rPr>
              <w:t>direct-hit</w:t>
            </w:r>
          </w:p>
        </w:tc>
        <w:tc>
          <w:tcPr>
            <w:tcW w:w="906" w:type="dxa"/>
            <w:vAlign w:val="center"/>
          </w:tcPr>
          <w:p w14:paraId="6342F366"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7DCEB858" w14:textId="77777777" w:rsidTr="00163277">
        <w:trPr>
          <w:trHeight w:val="300"/>
          <w:jc w:val="center"/>
        </w:trPr>
        <w:tc>
          <w:tcPr>
            <w:tcW w:w="743" w:type="dxa"/>
            <w:vAlign w:val="center"/>
          </w:tcPr>
          <w:p w14:paraId="50872D05" w14:textId="77777777" w:rsidR="00805551" w:rsidRDefault="00805551" w:rsidP="00163277">
            <w:pPr>
              <w:pStyle w:val="TAC"/>
              <w:keepNext w:val="0"/>
              <w:rPr>
                <w:lang w:eastAsia="zh-CN"/>
              </w:rPr>
            </w:pPr>
            <w:r>
              <w:rPr>
                <w:rFonts w:hint="eastAsia"/>
                <w:lang w:eastAsia="zh-CN"/>
              </w:rPr>
              <w:t>n</w:t>
            </w:r>
            <w:r>
              <w:rPr>
                <w:lang w:eastAsia="zh-CN"/>
              </w:rPr>
              <w:t>25</w:t>
            </w:r>
          </w:p>
        </w:tc>
        <w:tc>
          <w:tcPr>
            <w:tcW w:w="903" w:type="dxa"/>
            <w:vAlign w:val="center"/>
          </w:tcPr>
          <w:p w14:paraId="6CD6F6ED" w14:textId="77777777" w:rsidR="00805551" w:rsidRDefault="00805551" w:rsidP="00163277">
            <w:pPr>
              <w:pStyle w:val="TAC"/>
              <w:keepNext w:val="0"/>
              <w:rPr>
                <w:lang w:eastAsia="zh-CN"/>
              </w:rPr>
            </w:pPr>
            <w:r>
              <w:rPr>
                <w:rFonts w:hint="eastAsia"/>
                <w:lang w:eastAsia="zh-CN"/>
              </w:rPr>
              <w:t>n</w:t>
            </w:r>
            <w:r>
              <w:rPr>
                <w:lang w:eastAsia="zh-CN"/>
              </w:rPr>
              <w:t>77</w:t>
            </w:r>
          </w:p>
        </w:tc>
        <w:tc>
          <w:tcPr>
            <w:tcW w:w="780" w:type="dxa"/>
            <w:noWrap/>
            <w:vAlign w:val="center"/>
          </w:tcPr>
          <w:p w14:paraId="0DCBC156"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5CC4AE9F" w14:textId="77777777" w:rsidR="00805551" w:rsidRDefault="00805551" w:rsidP="00163277">
            <w:pPr>
              <w:pStyle w:val="TAC"/>
              <w:keepNext w:val="0"/>
              <w:rPr>
                <w:bCs/>
                <w:lang w:eastAsia="zh-CN"/>
              </w:rPr>
            </w:pPr>
            <w:r>
              <w:rPr>
                <w:bCs/>
                <w:lang w:eastAsia="zh-CN"/>
              </w:rPr>
              <w:t>15</w:t>
            </w:r>
          </w:p>
        </w:tc>
        <w:tc>
          <w:tcPr>
            <w:tcW w:w="1646" w:type="dxa"/>
            <w:noWrap/>
            <w:vAlign w:val="center"/>
          </w:tcPr>
          <w:p w14:paraId="006BF450" w14:textId="77777777" w:rsidR="00805551" w:rsidRDefault="00805551" w:rsidP="00163277">
            <w:pPr>
              <w:pStyle w:val="TAC"/>
              <w:keepNext w:val="0"/>
              <w:rPr>
                <w:bCs/>
                <w:lang w:eastAsia="zh-CN"/>
              </w:rPr>
            </w:pPr>
            <w:r>
              <w:rPr>
                <w:bCs/>
                <w:lang w:eastAsia="zh-CN"/>
              </w:rPr>
              <w:t>25 (RBstart=0)</w:t>
            </w:r>
          </w:p>
        </w:tc>
        <w:tc>
          <w:tcPr>
            <w:tcW w:w="780" w:type="dxa"/>
            <w:noWrap/>
            <w:vAlign w:val="center"/>
          </w:tcPr>
          <w:p w14:paraId="48885FC7"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32CF3068" w14:textId="77777777" w:rsidR="00805551" w:rsidRDefault="00805551" w:rsidP="00163277">
            <w:pPr>
              <w:pStyle w:val="TAC"/>
              <w:keepNext w:val="0"/>
              <w:rPr>
                <w:bCs/>
                <w:lang w:val="en-US" w:eastAsia="zh-CN"/>
              </w:rPr>
            </w:pPr>
            <w:r>
              <w:rPr>
                <w:rFonts w:hint="eastAsia"/>
                <w:bCs/>
                <w:lang w:val="en-US" w:eastAsia="zh-CN"/>
              </w:rPr>
              <w:t>26.9</w:t>
            </w:r>
          </w:p>
        </w:tc>
        <w:tc>
          <w:tcPr>
            <w:tcW w:w="1229" w:type="dxa"/>
            <w:vAlign w:val="center"/>
          </w:tcPr>
          <w:p w14:paraId="5180E64A"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590F7CEC" w14:textId="77777777" w:rsidR="00805551" w:rsidRDefault="00805551" w:rsidP="00163277">
            <w:pPr>
              <w:pStyle w:val="TAC"/>
              <w:keepNext w:val="0"/>
              <w:rPr>
                <w:bCs/>
                <w:lang w:eastAsia="zh-CN"/>
              </w:rPr>
            </w:pPr>
            <w:r>
              <w:rPr>
                <w:bCs/>
                <w:lang w:eastAsia="zh-CN"/>
              </w:rPr>
              <w:t>UL2/DL1</w:t>
            </w:r>
          </w:p>
          <w:p w14:paraId="423853FC" w14:textId="77777777" w:rsidR="00805551" w:rsidRDefault="00805551" w:rsidP="00163277">
            <w:pPr>
              <w:pStyle w:val="TAC"/>
              <w:keepNext w:val="0"/>
              <w:rPr>
                <w:bCs/>
                <w:lang w:eastAsia="zh-CN"/>
              </w:rPr>
            </w:pPr>
            <w:r>
              <w:rPr>
                <w:bCs/>
                <w:lang w:eastAsia="zh-CN"/>
              </w:rPr>
              <w:t>direct-hit</w:t>
            </w:r>
          </w:p>
        </w:tc>
        <w:tc>
          <w:tcPr>
            <w:tcW w:w="906" w:type="dxa"/>
            <w:vAlign w:val="center"/>
          </w:tcPr>
          <w:p w14:paraId="05FAB3C1"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618FAC36" w14:textId="77777777" w:rsidTr="00163277">
        <w:trPr>
          <w:trHeight w:val="300"/>
          <w:jc w:val="center"/>
        </w:trPr>
        <w:tc>
          <w:tcPr>
            <w:tcW w:w="743" w:type="dxa"/>
            <w:vAlign w:val="center"/>
          </w:tcPr>
          <w:p w14:paraId="7E8301E0" w14:textId="77777777" w:rsidR="00805551" w:rsidRDefault="00805551" w:rsidP="00163277">
            <w:pPr>
              <w:pStyle w:val="TAC"/>
              <w:keepNext w:val="0"/>
              <w:rPr>
                <w:lang w:eastAsia="zh-CN"/>
              </w:rPr>
            </w:pPr>
            <w:r>
              <w:rPr>
                <w:rFonts w:hint="eastAsia"/>
                <w:lang w:eastAsia="zh-CN"/>
              </w:rPr>
              <w:t>n</w:t>
            </w:r>
            <w:r>
              <w:rPr>
                <w:lang w:eastAsia="zh-CN"/>
              </w:rPr>
              <w:t>25</w:t>
            </w:r>
          </w:p>
        </w:tc>
        <w:tc>
          <w:tcPr>
            <w:tcW w:w="903" w:type="dxa"/>
            <w:vAlign w:val="center"/>
          </w:tcPr>
          <w:p w14:paraId="02EBDC99" w14:textId="77777777" w:rsidR="00805551" w:rsidRDefault="00805551" w:rsidP="00163277">
            <w:pPr>
              <w:pStyle w:val="TAC"/>
              <w:keepNext w:val="0"/>
              <w:rPr>
                <w:lang w:eastAsia="zh-CN"/>
              </w:rPr>
            </w:pPr>
            <w:r>
              <w:rPr>
                <w:rFonts w:hint="eastAsia"/>
                <w:lang w:eastAsia="zh-CN"/>
              </w:rPr>
              <w:t>n</w:t>
            </w:r>
            <w:r>
              <w:rPr>
                <w:lang w:eastAsia="zh-CN"/>
              </w:rPr>
              <w:t>77</w:t>
            </w:r>
          </w:p>
        </w:tc>
        <w:tc>
          <w:tcPr>
            <w:tcW w:w="780" w:type="dxa"/>
            <w:noWrap/>
            <w:vAlign w:val="center"/>
          </w:tcPr>
          <w:p w14:paraId="2D7A948D" w14:textId="77777777" w:rsidR="00805551" w:rsidRDefault="00805551" w:rsidP="00163277">
            <w:pPr>
              <w:pStyle w:val="TAC"/>
              <w:keepNext w:val="0"/>
              <w:rPr>
                <w:bCs/>
                <w:lang w:val="en-US" w:eastAsia="zh-CN"/>
              </w:rPr>
            </w:pPr>
            <w:r>
              <w:rPr>
                <w:rFonts w:hint="eastAsia"/>
                <w:bCs/>
                <w:lang w:val="en-US" w:eastAsia="zh-CN"/>
              </w:rPr>
              <w:t>10</w:t>
            </w:r>
          </w:p>
        </w:tc>
        <w:tc>
          <w:tcPr>
            <w:tcW w:w="847" w:type="dxa"/>
            <w:vAlign w:val="center"/>
          </w:tcPr>
          <w:p w14:paraId="52A1BD31" w14:textId="77777777" w:rsidR="00805551" w:rsidRDefault="00805551" w:rsidP="00163277">
            <w:pPr>
              <w:pStyle w:val="TAC"/>
              <w:keepNext w:val="0"/>
              <w:rPr>
                <w:bCs/>
                <w:lang w:eastAsia="zh-CN"/>
              </w:rPr>
            </w:pPr>
            <w:r>
              <w:rPr>
                <w:bCs/>
                <w:lang w:eastAsia="zh-CN"/>
              </w:rPr>
              <w:t>15</w:t>
            </w:r>
          </w:p>
        </w:tc>
        <w:tc>
          <w:tcPr>
            <w:tcW w:w="1646" w:type="dxa"/>
            <w:noWrap/>
            <w:vAlign w:val="center"/>
          </w:tcPr>
          <w:p w14:paraId="21E3D4B9" w14:textId="77777777" w:rsidR="00805551" w:rsidRDefault="00805551" w:rsidP="00163277">
            <w:pPr>
              <w:pStyle w:val="TAC"/>
              <w:keepNext w:val="0"/>
              <w:rPr>
                <w:bCs/>
                <w:lang w:eastAsia="zh-CN"/>
              </w:rPr>
            </w:pPr>
            <w:r>
              <w:rPr>
                <w:bCs/>
                <w:lang w:eastAsia="zh-CN"/>
              </w:rPr>
              <w:t>50 (RBstart=0)</w:t>
            </w:r>
          </w:p>
        </w:tc>
        <w:tc>
          <w:tcPr>
            <w:tcW w:w="780" w:type="dxa"/>
            <w:noWrap/>
            <w:vAlign w:val="center"/>
          </w:tcPr>
          <w:p w14:paraId="3C648178" w14:textId="77777777" w:rsidR="00805551" w:rsidRDefault="00805551" w:rsidP="00163277">
            <w:pPr>
              <w:pStyle w:val="TAC"/>
              <w:keepNext w:val="0"/>
              <w:rPr>
                <w:lang w:val="en-US" w:eastAsia="zh-CN"/>
              </w:rPr>
            </w:pPr>
            <w:r>
              <w:rPr>
                <w:rFonts w:hint="eastAsia"/>
                <w:lang w:val="en-US" w:eastAsia="zh-CN"/>
              </w:rPr>
              <w:t>100</w:t>
            </w:r>
          </w:p>
        </w:tc>
        <w:tc>
          <w:tcPr>
            <w:tcW w:w="668" w:type="dxa"/>
            <w:noWrap/>
            <w:vAlign w:val="center"/>
          </w:tcPr>
          <w:p w14:paraId="76C79E46" w14:textId="77777777" w:rsidR="00805551" w:rsidRDefault="00805551" w:rsidP="00163277">
            <w:pPr>
              <w:pStyle w:val="TAC"/>
              <w:keepNext w:val="0"/>
              <w:rPr>
                <w:bCs/>
                <w:lang w:val="en-US" w:eastAsia="zh-CN"/>
              </w:rPr>
            </w:pPr>
            <w:r>
              <w:rPr>
                <w:rFonts w:hint="eastAsia"/>
                <w:bCs/>
                <w:lang w:val="en-US" w:eastAsia="zh-CN"/>
              </w:rPr>
              <w:t>16.8</w:t>
            </w:r>
          </w:p>
        </w:tc>
        <w:tc>
          <w:tcPr>
            <w:tcW w:w="1229" w:type="dxa"/>
            <w:vAlign w:val="center"/>
          </w:tcPr>
          <w:p w14:paraId="630FE0C8"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732F5483" w14:textId="77777777" w:rsidR="00805551" w:rsidRDefault="00805551" w:rsidP="00163277">
            <w:pPr>
              <w:pStyle w:val="TAC"/>
              <w:keepNext w:val="0"/>
              <w:rPr>
                <w:bCs/>
                <w:lang w:eastAsia="zh-CN"/>
              </w:rPr>
            </w:pPr>
            <w:r>
              <w:rPr>
                <w:bCs/>
                <w:lang w:eastAsia="zh-CN"/>
              </w:rPr>
              <w:t>UL2/DL1</w:t>
            </w:r>
          </w:p>
          <w:p w14:paraId="79CA0917" w14:textId="77777777" w:rsidR="00805551" w:rsidRDefault="00805551" w:rsidP="00163277">
            <w:pPr>
              <w:pStyle w:val="TAC"/>
              <w:keepNext w:val="0"/>
              <w:rPr>
                <w:bCs/>
                <w:lang w:eastAsia="zh-CN"/>
              </w:rPr>
            </w:pPr>
            <w:r>
              <w:rPr>
                <w:bCs/>
                <w:lang w:eastAsia="zh-CN"/>
              </w:rPr>
              <w:t>direct-hit</w:t>
            </w:r>
          </w:p>
        </w:tc>
        <w:tc>
          <w:tcPr>
            <w:tcW w:w="906" w:type="dxa"/>
            <w:vAlign w:val="center"/>
          </w:tcPr>
          <w:p w14:paraId="56CBBFF3"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0975FEB7" w14:textId="77777777" w:rsidTr="00163277">
        <w:trPr>
          <w:trHeight w:val="300"/>
          <w:jc w:val="center"/>
        </w:trPr>
        <w:tc>
          <w:tcPr>
            <w:tcW w:w="743" w:type="dxa"/>
            <w:vAlign w:val="center"/>
          </w:tcPr>
          <w:p w14:paraId="5FCE72C6" w14:textId="77777777" w:rsidR="00805551" w:rsidRDefault="00805551" w:rsidP="00163277">
            <w:pPr>
              <w:pStyle w:val="TAC"/>
              <w:keepNext w:val="0"/>
              <w:rPr>
                <w:lang w:eastAsia="zh-CN"/>
              </w:rPr>
            </w:pPr>
            <w:r>
              <w:rPr>
                <w:rFonts w:hint="eastAsia"/>
                <w:lang w:eastAsia="zh-CN"/>
              </w:rPr>
              <w:t>n</w:t>
            </w:r>
            <w:r>
              <w:rPr>
                <w:lang w:eastAsia="zh-CN"/>
              </w:rPr>
              <w:t>25</w:t>
            </w:r>
          </w:p>
        </w:tc>
        <w:tc>
          <w:tcPr>
            <w:tcW w:w="903" w:type="dxa"/>
            <w:vAlign w:val="center"/>
          </w:tcPr>
          <w:p w14:paraId="0E1609FF" w14:textId="77777777" w:rsidR="00805551" w:rsidRDefault="00805551" w:rsidP="00163277">
            <w:pPr>
              <w:pStyle w:val="TAC"/>
              <w:keepNext w:val="0"/>
              <w:rPr>
                <w:lang w:eastAsia="zh-CN"/>
              </w:rPr>
            </w:pPr>
            <w:r>
              <w:rPr>
                <w:rFonts w:hint="eastAsia"/>
                <w:lang w:eastAsia="zh-CN"/>
              </w:rPr>
              <w:t>n</w:t>
            </w:r>
            <w:r>
              <w:rPr>
                <w:lang w:eastAsia="zh-CN"/>
              </w:rPr>
              <w:t>77</w:t>
            </w:r>
          </w:p>
        </w:tc>
        <w:tc>
          <w:tcPr>
            <w:tcW w:w="780" w:type="dxa"/>
            <w:noWrap/>
            <w:vAlign w:val="center"/>
          </w:tcPr>
          <w:p w14:paraId="7E8A3CF8"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18520549" w14:textId="77777777" w:rsidR="00805551" w:rsidRDefault="00805551" w:rsidP="00163277">
            <w:pPr>
              <w:pStyle w:val="TAC"/>
              <w:keepNext w:val="0"/>
              <w:rPr>
                <w:bCs/>
                <w:lang w:eastAsia="zh-CN"/>
              </w:rPr>
            </w:pPr>
            <w:r>
              <w:rPr>
                <w:bCs/>
                <w:lang w:eastAsia="zh-CN"/>
              </w:rPr>
              <w:t>15</w:t>
            </w:r>
          </w:p>
        </w:tc>
        <w:tc>
          <w:tcPr>
            <w:tcW w:w="1646" w:type="dxa"/>
            <w:noWrap/>
            <w:vAlign w:val="center"/>
          </w:tcPr>
          <w:p w14:paraId="1DA1797E" w14:textId="77777777" w:rsidR="00805551" w:rsidRDefault="00805551" w:rsidP="00163277">
            <w:pPr>
              <w:pStyle w:val="TAC"/>
              <w:keepNext w:val="0"/>
              <w:rPr>
                <w:bCs/>
                <w:lang w:eastAsia="zh-CN"/>
              </w:rPr>
            </w:pPr>
            <w:r>
              <w:rPr>
                <w:bCs/>
                <w:lang w:eastAsia="zh-CN"/>
              </w:rPr>
              <w:t>25 (RBstart=0)</w:t>
            </w:r>
          </w:p>
        </w:tc>
        <w:tc>
          <w:tcPr>
            <w:tcW w:w="780" w:type="dxa"/>
            <w:noWrap/>
            <w:vAlign w:val="center"/>
          </w:tcPr>
          <w:p w14:paraId="56BEA48C"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6ABB7D87" w14:textId="77777777" w:rsidR="00805551" w:rsidRDefault="00805551" w:rsidP="00163277">
            <w:pPr>
              <w:pStyle w:val="TAC"/>
              <w:keepNext w:val="0"/>
              <w:rPr>
                <w:bCs/>
                <w:lang w:val="en-US" w:eastAsia="zh-CN"/>
              </w:rPr>
            </w:pPr>
            <w:r>
              <w:rPr>
                <w:rFonts w:hint="eastAsia"/>
                <w:bCs/>
                <w:lang w:val="en-US" w:eastAsia="zh-CN"/>
              </w:rPr>
              <w:t>2.0</w:t>
            </w:r>
          </w:p>
        </w:tc>
        <w:tc>
          <w:tcPr>
            <w:tcW w:w="1229" w:type="dxa"/>
            <w:vAlign w:val="center"/>
          </w:tcPr>
          <w:p w14:paraId="35CB88BF"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6</w:t>
            </w:r>
          </w:p>
        </w:tc>
        <w:tc>
          <w:tcPr>
            <w:tcW w:w="1129" w:type="dxa"/>
            <w:vAlign w:val="center"/>
          </w:tcPr>
          <w:p w14:paraId="5C49E605" w14:textId="77777777" w:rsidR="00805551" w:rsidRDefault="00805551" w:rsidP="00163277">
            <w:pPr>
              <w:pStyle w:val="TAC"/>
              <w:keepNext w:val="0"/>
              <w:rPr>
                <w:bCs/>
                <w:lang w:eastAsia="zh-CN"/>
              </w:rPr>
            </w:pPr>
            <w:r>
              <w:rPr>
                <w:bCs/>
                <w:lang w:eastAsia="zh-CN"/>
              </w:rPr>
              <w:t>UL2/DL1</w:t>
            </w:r>
          </w:p>
          <w:p w14:paraId="1A0A3778" w14:textId="77777777" w:rsidR="00805551" w:rsidRDefault="00805551" w:rsidP="00163277">
            <w:pPr>
              <w:pStyle w:val="TAC"/>
              <w:keepNext w:val="0"/>
              <w:rPr>
                <w:bCs/>
                <w:lang w:eastAsia="zh-CN"/>
              </w:rPr>
            </w:pPr>
            <w:r>
              <w:rPr>
                <w:bCs/>
                <w:lang w:eastAsia="zh-CN"/>
              </w:rPr>
              <w:t>near-miss</w:t>
            </w:r>
          </w:p>
        </w:tc>
        <w:tc>
          <w:tcPr>
            <w:tcW w:w="906" w:type="dxa"/>
            <w:vAlign w:val="center"/>
          </w:tcPr>
          <w:p w14:paraId="14FEAE6B" w14:textId="77777777" w:rsidR="00805551" w:rsidRPr="00EF2AE6" w:rsidRDefault="00805551" w:rsidP="00163277">
            <w:pPr>
              <w:pStyle w:val="TAC"/>
              <w:keepNext w:val="0"/>
              <w:rPr>
                <w:bCs/>
                <w:highlight w:val="green"/>
                <w:lang w:eastAsia="zh-CN"/>
              </w:rPr>
            </w:pPr>
          </w:p>
        </w:tc>
      </w:tr>
      <w:tr w:rsidR="00805551" w14:paraId="6BDCF15D" w14:textId="77777777" w:rsidTr="00163277">
        <w:trPr>
          <w:trHeight w:val="300"/>
          <w:jc w:val="center"/>
        </w:trPr>
        <w:tc>
          <w:tcPr>
            <w:tcW w:w="743" w:type="dxa"/>
            <w:vAlign w:val="center"/>
          </w:tcPr>
          <w:p w14:paraId="0EB95CAB" w14:textId="77777777" w:rsidR="00805551" w:rsidRDefault="00805551" w:rsidP="00163277">
            <w:pPr>
              <w:pStyle w:val="TAC"/>
              <w:keepNext w:val="0"/>
              <w:rPr>
                <w:lang w:eastAsia="zh-CN"/>
              </w:rPr>
            </w:pPr>
            <w:r>
              <w:rPr>
                <w:rFonts w:hint="eastAsia"/>
                <w:lang w:eastAsia="zh-CN"/>
              </w:rPr>
              <w:t>n</w:t>
            </w:r>
            <w:r>
              <w:rPr>
                <w:lang w:eastAsia="zh-CN"/>
              </w:rPr>
              <w:t>71</w:t>
            </w:r>
          </w:p>
        </w:tc>
        <w:tc>
          <w:tcPr>
            <w:tcW w:w="903" w:type="dxa"/>
            <w:vAlign w:val="center"/>
          </w:tcPr>
          <w:p w14:paraId="7824C9B6" w14:textId="77777777" w:rsidR="00805551" w:rsidRDefault="00805551" w:rsidP="00163277">
            <w:pPr>
              <w:pStyle w:val="TAC"/>
              <w:keepNext w:val="0"/>
              <w:rPr>
                <w:lang w:eastAsia="zh-CN"/>
              </w:rPr>
            </w:pPr>
            <w:r>
              <w:rPr>
                <w:lang w:eastAsia="zh-CN"/>
              </w:rPr>
              <w:t>n25</w:t>
            </w:r>
            <w:r>
              <w:rPr>
                <w:vertAlign w:val="superscript"/>
                <w:lang w:eastAsia="zh-CN"/>
              </w:rPr>
              <w:t>10</w:t>
            </w:r>
            <w:r>
              <w:rPr>
                <w:rFonts w:hint="eastAsia"/>
                <w:vertAlign w:val="superscript"/>
                <w:lang w:eastAsia="zh-CN"/>
              </w:rPr>
              <w:t>,11</w:t>
            </w:r>
          </w:p>
        </w:tc>
        <w:tc>
          <w:tcPr>
            <w:tcW w:w="780" w:type="dxa"/>
            <w:noWrap/>
            <w:vAlign w:val="center"/>
          </w:tcPr>
          <w:p w14:paraId="365B30CC"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636BC851"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38F0ACD5" w14:textId="77777777" w:rsidR="00805551" w:rsidRDefault="00805551" w:rsidP="00163277">
            <w:pPr>
              <w:pStyle w:val="TAC"/>
              <w:keepNext w:val="0"/>
              <w:rPr>
                <w:bCs/>
                <w:lang w:eastAsia="zh-CN"/>
              </w:rPr>
            </w:pPr>
            <w:r>
              <w:rPr>
                <w:bCs/>
                <w:lang w:eastAsia="zh-CN"/>
              </w:rPr>
              <w:t>8 (RBstart=0)</w:t>
            </w:r>
          </w:p>
        </w:tc>
        <w:tc>
          <w:tcPr>
            <w:tcW w:w="780" w:type="dxa"/>
            <w:noWrap/>
            <w:vAlign w:val="center"/>
          </w:tcPr>
          <w:p w14:paraId="04234651" w14:textId="77777777" w:rsidR="00805551" w:rsidRDefault="00805551" w:rsidP="00163277">
            <w:pPr>
              <w:pStyle w:val="TAC"/>
              <w:keepNext w:val="0"/>
              <w:rPr>
                <w:lang w:val="en-US" w:eastAsia="zh-CN"/>
              </w:rPr>
            </w:pPr>
            <w:r>
              <w:rPr>
                <w:rFonts w:hint="eastAsia"/>
                <w:lang w:val="en-US" w:eastAsia="zh-CN"/>
              </w:rPr>
              <w:t>5</w:t>
            </w:r>
          </w:p>
        </w:tc>
        <w:tc>
          <w:tcPr>
            <w:tcW w:w="668" w:type="dxa"/>
            <w:noWrap/>
            <w:vAlign w:val="center"/>
          </w:tcPr>
          <w:p w14:paraId="584D4A38" w14:textId="77777777" w:rsidR="00805551" w:rsidRDefault="00805551" w:rsidP="00163277">
            <w:pPr>
              <w:pStyle w:val="TAC"/>
              <w:keepNext w:val="0"/>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1229" w:type="dxa"/>
            <w:vAlign w:val="center"/>
          </w:tcPr>
          <w:p w14:paraId="28253A69"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3</w:t>
            </w:r>
          </w:p>
        </w:tc>
        <w:tc>
          <w:tcPr>
            <w:tcW w:w="1129" w:type="dxa"/>
            <w:vAlign w:val="center"/>
          </w:tcPr>
          <w:p w14:paraId="373E8F7C" w14:textId="77777777" w:rsidR="00805551" w:rsidRDefault="00805551" w:rsidP="00163277">
            <w:pPr>
              <w:pStyle w:val="TAC"/>
              <w:keepNext w:val="0"/>
              <w:rPr>
                <w:bCs/>
                <w:lang w:eastAsia="zh-CN"/>
              </w:rPr>
            </w:pPr>
            <w:r>
              <w:rPr>
                <w:bCs/>
                <w:lang w:eastAsia="zh-CN"/>
              </w:rPr>
              <w:t>UL3/DL1</w:t>
            </w:r>
          </w:p>
          <w:p w14:paraId="76134A81" w14:textId="77777777" w:rsidR="00805551" w:rsidRDefault="00805551" w:rsidP="00163277">
            <w:pPr>
              <w:pStyle w:val="TAC"/>
              <w:keepNext w:val="0"/>
              <w:rPr>
                <w:bCs/>
                <w:lang w:eastAsia="zh-CN"/>
              </w:rPr>
            </w:pPr>
            <w:r>
              <w:rPr>
                <w:bCs/>
                <w:lang w:eastAsia="zh-CN"/>
              </w:rPr>
              <w:t>direct-hit</w:t>
            </w:r>
          </w:p>
        </w:tc>
        <w:tc>
          <w:tcPr>
            <w:tcW w:w="906" w:type="dxa"/>
            <w:vAlign w:val="center"/>
          </w:tcPr>
          <w:p w14:paraId="5D1E3B7C" w14:textId="77777777" w:rsidR="00805551" w:rsidRPr="00EF2AE6" w:rsidRDefault="00805551" w:rsidP="00163277">
            <w:pPr>
              <w:pStyle w:val="TAC"/>
              <w:keepNext w:val="0"/>
              <w:rPr>
                <w:bCs/>
                <w:highlight w:val="green"/>
                <w:lang w:eastAsia="zh-CN"/>
              </w:rPr>
            </w:pPr>
            <w:r>
              <w:rPr>
                <w:bCs/>
                <w:highlight w:val="green"/>
                <w:lang w:eastAsia="zh-CN"/>
              </w:rPr>
              <w:t>10, 11</w:t>
            </w:r>
          </w:p>
        </w:tc>
      </w:tr>
      <w:tr w:rsidR="00805551" w14:paraId="6BDCD35A" w14:textId="77777777" w:rsidTr="00163277">
        <w:trPr>
          <w:trHeight w:val="300"/>
          <w:jc w:val="center"/>
        </w:trPr>
        <w:tc>
          <w:tcPr>
            <w:tcW w:w="743" w:type="dxa"/>
            <w:vAlign w:val="center"/>
          </w:tcPr>
          <w:p w14:paraId="16247D84" w14:textId="77777777" w:rsidR="00805551" w:rsidRDefault="00805551" w:rsidP="00163277">
            <w:pPr>
              <w:pStyle w:val="TAC"/>
              <w:keepNext w:val="0"/>
              <w:rPr>
                <w:lang w:eastAsia="zh-CN"/>
              </w:rPr>
            </w:pPr>
            <w:r>
              <w:rPr>
                <w:rFonts w:hint="eastAsia"/>
                <w:lang w:eastAsia="zh-CN"/>
              </w:rPr>
              <w:t>n</w:t>
            </w:r>
            <w:r>
              <w:rPr>
                <w:lang w:eastAsia="zh-CN"/>
              </w:rPr>
              <w:t>71</w:t>
            </w:r>
          </w:p>
        </w:tc>
        <w:tc>
          <w:tcPr>
            <w:tcW w:w="903" w:type="dxa"/>
            <w:vAlign w:val="center"/>
          </w:tcPr>
          <w:p w14:paraId="10EFE6D4" w14:textId="77777777" w:rsidR="00805551" w:rsidRDefault="00805551" w:rsidP="00163277">
            <w:pPr>
              <w:pStyle w:val="TAC"/>
              <w:keepNext w:val="0"/>
              <w:rPr>
                <w:lang w:eastAsia="zh-CN"/>
              </w:rPr>
            </w:pPr>
            <w:r>
              <w:rPr>
                <w:lang w:eastAsia="zh-CN"/>
              </w:rPr>
              <w:t>n25</w:t>
            </w:r>
            <w:r>
              <w:rPr>
                <w:vertAlign w:val="superscript"/>
                <w:lang w:eastAsia="zh-CN"/>
              </w:rPr>
              <w:t>10</w:t>
            </w:r>
            <w:r>
              <w:rPr>
                <w:rFonts w:hint="eastAsia"/>
                <w:vertAlign w:val="superscript"/>
                <w:lang w:eastAsia="zh-CN"/>
              </w:rPr>
              <w:t>,11</w:t>
            </w:r>
          </w:p>
        </w:tc>
        <w:tc>
          <w:tcPr>
            <w:tcW w:w="780" w:type="dxa"/>
            <w:noWrap/>
            <w:vAlign w:val="center"/>
          </w:tcPr>
          <w:p w14:paraId="5E771D7E"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1AB359BF"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6D86A83C" w14:textId="77777777" w:rsidR="00805551" w:rsidRDefault="00805551" w:rsidP="00163277">
            <w:pPr>
              <w:pStyle w:val="TAC"/>
              <w:keepNext w:val="0"/>
              <w:rPr>
                <w:bCs/>
                <w:lang w:eastAsia="zh-CN"/>
              </w:rPr>
            </w:pPr>
            <w:r>
              <w:rPr>
                <w:bCs/>
                <w:lang w:eastAsia="zh-CN"/>
              </w:rPr>
              <w:t>8 (RBstart=0)</w:t>
            </w:r>
          </w:p>
        </w:tc>
        <w:tc>
          <w:tcPr>
            <w:tcW w:w="780" w:type="dxa"/>
            <w:noWrap/>
            <w:vAlign w:val="center"/>
          </w:tcPr>
          <w:p w14:paraId="61F0FA4F" w14:textId="77777777" w:rsidR="00805551" w:rsidRDefault="00805551" w:rsidP="00163277">
            <w:pPr>
              <w:pStyle w:val="TAC"/>
              <w:keepNext w:val="0"/>
              <w:rPr>
                <w:lang w:val="en-US" w:eastAsia="zh-CN"/>
              </w:rPr>
            </w:pPr>
            <w:r>
              <w:rPr>
                <w:rFonts w:hint="eastAsia"/>
                <w:lang w:val="en-US" w:eastAsia="zh-CN"/>
              </w:rPr>
              <w:t>40</w:t>
            </w:r>
          </w:p>
        </w:tc>
        <w:tc>
          <w:tcPr>
            <w:tcW w:w="668" w:type="dxa"/>
            <w:noWrap/>
            <w:vAlign w:val="center"/>
          </w:tcPr>
          <w:p w14:paraId="74BF93EB" w14:textId="77777777" w:rsidR="00805551" w:rsidRDefault="00805551" w:rsidP="00163277">
            <w:pPr>
              <w:pStyle w:val="TAC"/>
              <w:keepNext w:val="0"/>
              <w:rPr>
                <w:bCs/>
                <w:lang w:val="en-US" w:eastAsia="zh-CN"/>
              </w:rPr>
            </w:pPr>
            <w:r>
              <w:rPr>
                <w:rFonts w:hint="eastAsia"/>
                <w:bCs/>
                <w:lang w:val="en-US" w:eastAsia="zh-CN"/>
              </w:rPr>
              <w:t>3</w:t>
            </w:r>
            <w:r>
              <w:rPr>
                <w:bCs/>
                <w:lang w:eastAsia="zh-CN"/>
              </w:rPr>
              <w:t>.</w:t>
            </w:r>
            <w:r>
              <w:rPr>
                <w:rFonts w:hint="eastAsia"/>
                <w:bCs/>
                <w:lang w:val="en-US" w:eastAsia="zh-CN"/>
              </w:rPr>
              <w:t>5</w:t>
            </w:r>
          </w:p>
        </w:tc>
        <w:tc>
          <w:tcPr>
            <w:tcW w:w="1229" w:type="dxa"/>
            <w:vAlign w:val="center"/>
          </w:tcPr>
          <w:p w14:paraId="749A9BCC"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3</w:t>
            </w:r>
          </w:p>
        </w:tc>
        <w:tc>
          <w:tcPr>
            <w:tcW w:w="1129" w:type="dxa"/>
            <w:vAlign w:val="center"/>
          </w:tcPr>
          <w:p w14:paraId="6A57E402" w14:textId="77777777" w:rsidR="00805551" w:rsidRDefault="00805551" w:rsidP="00163277">
            <w:pPr>
              <w:pStyle w:val="TAC"/>
              <w:keepNext w:val="0"/>
              <w:rPr>
                <w:bCs/>
                <w:lang w:eastAsia="zh-CN"/>
              </w:rPr>
            </w:pPr>
            <w:r>
              <w:rPr>
                <w:bCs/>
                <w:lang w:eastAsia="zh-CN"/>
              </w:rPr>
              <w:t>UL3/DL1</w:t>
            </w:r>
          </w:p>
          <w:p w14:paraId="48D30727" w14:textId="77777777" w:rsidR="00805551" w:rsidRDefault="00805551" w:rsidP="00163277">
            <w:pPr>
              <w:pStyle w:val="TAC"/>
              <w:keepNext w:val="0"/>
              <w:rPr>
                <w:bCs/>
                <w:lang w:eastAsia="zh-CN"/>
              </w:rPr>
            </w:pPr>
            <w:r>
              <w:rPr>
                <w:bCs/>
                <w:lang w:eastAsia="zh-CN"/>
              </w:rPr>
              <w:t>direct-hit</w:t>
            </w:r>
          </w:p>
        </w:tc>
        <w:tc>
          <w:tcPr>
            <w:tcW w:w="906" w:type="dxa"/>
            <w:vAlign w:val="center"/>
          </w:tcPr>
          <w:p w14:paraId="62C6489E" w14:textId="77777777" w:rsidR="00805551" w:rsidRPr="00EF2AE6" w:rsidRDefault="00805551" w:rsidP="00163277">
            <w:pPr>
              <w:pStyle w:val="TAC"/>
              <w:keepNext w:val="0"/>
              <w:rPr>
                <w:bCs/>
                <w:highlight w:val="green"/>
                <w:lang w:eastAsia="zh-CN"/>
              </w:rPr>
            </w:pPr>
            <w:r>
              <w:rPr>
                <w:bCs/>
                <w:highlight w:val="green"/>
                <w:lang w:eastAsia="zh-CN"/>
              </w:rPr>
              <w:t>10, 11</w:t>
            </w:r>
          </w:p>
        </w:tc>
      </w:tr>
      <w:tr w:rsidR="00805551" w14:paraId="1C4C26E9" w14:textId="77777777" w:rsidTr="00163277">
        <w:trPr>
          <w:trHeight w:val="300"/>
          <w:jc w:val="center"/>
        </w:trPr>
        <w:tc>
          <w:tcPr>
            <w:tcW w:w="743" w:type="dxa"/>
            <w:vAlign w:val="center"/>
          </w:tcPr>
          <w:p w14:paraId="11A50A80" w14:textId="77777777" w:rsidR="00805551" w:rsidRDefault="00805551" w:rsidP="00163277">
            <w:pPr>
              <w:pStyle w:val="TAC"/>
              <w:keepNext w:val="0"/>
              <w:rPr>
                <w:lang w:eastAsia="zh-CN"/>
              </w:rPr>
            </w:pPr>
            <w:r>
              <w:rPr>
                <w:rFonts w:hint="eastAsia"/>
                <w:lang w:eastAsia="zh-CN"/>
              </w:rPr>
              <w:t>n</w:t>
            </w:r>
            <w:r>
              <w:rPr>
                <w:lang w:eastAsia="zh-CN"/>
              </w:rPr>
              <w:t>71</w:t>
            </w:r>
          </w:p>
        </w:tc>
        <w:tc>
          <w:tcPr>
            <w:tcW w:w="903" w:type="dxa"/>
            <w:vAlign w:val="center"/>
          </w:tcPr>
          <w:p w14:paraId="03908C12" w14:textId="77777777" w:rsidR="00805551" w:rsidRDefault="00805551" w:rsidP="00163277">
            <w:pPr>
              <w:pStyle w:val="TAC"/>
              <w:keepNext w:val="0"/>
              <w:rPr>
                <w:lang w:eastAsia="zh-CN"/>
              </w:rPr>
            </w:pPr>
            <w:r>
              <w:rPr>
                <w:rFonts w:hint="eastAsia"/>
                <w:lang w:val="en-US" w:eastAsia="zh-CN"/>
              </w:rPr>
              <w:t>n4</w:t>
            </w:r>
            <w:r>
              <w:rPr>
                <w:lang w:eastAsia="zh-CN"/>
              </w:rPr>
              <w:t>1</w:t>
            </w:r>
          </w:p>
        </w:tc>
        <w:tc>
          <w:tcPr>
            <w:tcW w:w="780" w:type="dxa"/>
            <w:noWrap/>
            <w:vAlign w:val="center"/>
          </w:tcPr>
          <w:p w14:paraId="5B5A5186"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32F66A5B"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325AF562" w14:textId="77777777" w:rsidR="00805551" w:rsidRDefault="00805551" w:rsidP="00163277">
            <w:pPr>
              <w:pStyle w:val="TAC"/>
              <w:keepNext w:val="0"/>
              <w:rPr>
                <w:bCs/>
                <w:lang w:eastAsia="zh-CN"/>
              </w:rPr>
            </w:pPr>
            <w:r>
              <w:rPr>
                <w:bCs/>
                <w:lang w:eastAsia="zh-CN"/>
              </w:rPr>
              <w:t>16 (RBstart=0)</w:t>
            </w:r>
          </w:p>
        </w:tc>
        <w:tc>
          <w:tcPr>
            <w:tcW w:w="780" w:type="dxa"/>
            <w:noWrap/>
            <w:vAlign w:val="center"/>
          </w:tcPr>
          <w:p w14:paraId="66847FA6"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0421F559" w14:textId="77777777" w:rsidR="00805551" w:rsidRDefault="00805551" w:rsidP="00163277">
            <w:pPr>
              <w:pStyle w:val="TAC"/>
              <w:keepNext w:val="0"/>
              <w:rPr>
                <w:bCs/>
                <w:lang w:val="en-US" w:eastAsia="zh-CN"/>
              </w:rPr>
            </w:pPr>
            <w:r>
              <w:rPr>
                <w:rFonts w:hint="eastAsia"/>
                <w:bCs/>
                <w:lang w:val="en-US" w:eastAsia="zh-CN"/>
              </w:rPr>
              <w:t>13.6</w:t>
            </w:r>
          </w:p>
        </w:tc>
        <w:tc>
          <w:tcPr>
            <w:tcW w:w="1229" w:type="dxa"/>
            <w:vAlign w:val="center"/>
          </w:tcPr>
          <w:p w14:paraId="25CE1C58"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4</w:t>
            </w:r>
          </w:p>
        </w:tc>
        <w:tc>
          <w:tcPr>
            <w:tcW w:w="1129" w:type="dxa"/>
            <w:vAlign w:val="center"/>
          </w:tcPr>
          <w:p w14:paraId="6F221A9B" w14:textId="77777777" w:rsidR="00805551" w:rsidRDefault="00805551" w:rsidP="00163277">
            <w:pPr>
              <w:pStyle w:val="TAC"/>
              <w:keepNext w:val="0"/>
              <w:rPr>
                <w:bCs/>
                <w:lang w:eastAsia="zh-CN"/>
              </w:rPr>
            </w:pPr>
            <w:r>
              <w:rPr>
                <w:bCs/>
                <w:lang w:eastAsia="zh-CN"/>
              </w:rPr>
              <w:t>UL4/DL1</w:t>
            </w:r>
          </w:p>
          <w:p w14:paraId="0A63A6D2" w14:textId="77777777" w:rsidR="00805551" w:rsidRDefault="00805551" w:rsidP="00163277">
            <w:pPr>
              <w:pStyle w:val="TAC"/>
              <w:keepNext w:val="0"/>
              <w:rPr>
                <w:bCs/>
                <w:lang w:eastAsia="zh-CN"/>
              </w:rPr>
            </w:pPr>
            <w:r>
              <w:rPr>
                <w:bCs/>
                <w:lang w:eastAsia="zh-CN"/>
              </w:rPr>
              <w:t>direct-hit</w:t>
            </w:r>
          </w:p>
        </w:tc>
        <w:tc>
          <w:tcPr>
            <w:tcW w:w="906" w:type="dxa"/>
            <w:vAlign w:val="center"/>
          </w:tcPr>
          <w:p w14:paraId="2C03792B" w14:textId="77777777" w:rsidR="00805551" w:rsidRPr="00EF2AE6" w:rsidRDefault="00805551" w:rsidP="00163277">
            <w:pPr>
              <w:pStyle w:val="TAC"/>
              <w:keepNext w:val="0"/>
              <w:rPr>
                <w:bCs/>
                <w:highlight w:val="green"/>
                <w:lang w:eastAsia="zh-CN"/>
              </w:rPr>
            </w:pPr>
          </w:p>
        </w:tc>
      </w:tr>
      <w:tr w:rsidR="00805551" w14:paraId="6C22ECAD" w14:textId="77777777" w:rsidTr="00163277">
        <w:trPr>
          <w:trHeight w:val="300"/>
          <w:jc w:val="center"/>
        </w:trPr>
        <w:tc>
          <w:tcPr>
            <w:tcW w:w="743" w:type="dxa"/>
            <w:vAlign w:val="center"/>
          </w:tcPr>
          <w:p w14:paraId="307D8CA4" w14:textId="77777777" w:rsidR="00805551" w:rsidRDefault="00805551" w:rsidP="00163277">
            <w:pPr>
              <w:pStyle w:val="TAC"/>
              <w:keepNext w:val="0"/>
              <w:rPr>
                <w:lang w:eastAsia="zh-CN"/>
              </w:rPr>
            </w:pPr>
            <w:r>
              <w:rPr>
                <w:rFonts w:hint="eastAsia"/>
                <w:lang w:eastAsia="zh-CN"/>
              </w:rPr>
              <w:t>n</w:t>
            </w:r>
            <w:r>
              <w:rPr>
                <w:lang w:eastAsia="zh-CN"/>
              </w:rPr>
              <w:t>71</w:t>
            </w:r>
          </w:p>
        </w:tc>
        <w:tc>
          <w:tcPr>
            <w:tcW w:w="903" w:type="dxa"/>
            <w:vAlign w:val="center"/>
          </w:tcPr>
          <w:p w14:paraId="5B893ACE" w14:textId="77777777" w:rsidR="00805551" w:rsidRDefault="00805551" w:rsidP="00163277">
            <w:pPr>
              <w:pStyle w:val="TAC"/>
              <w:keepNext w:val="0"/>
              <w:rPr>
                <w:lang w:eastAsia="zh-CN"/>
              </w:rPr>
            </w:pPr>
            <w:r>
              <w:rPr>
                <w:rFonts w:hint="eastAsia"/>
                <w:lang w:val="en-US" w:eastAsia="zh-CN"/>
              </w:rPr>
              <w:t>n4</w:t>
            </w:r>
            <w:r>
              <w:rPr>
                <w:lang w:eastAsia="zh-CN"/>
              </w:rPr>
              <w:t>1</w:t>
            </w:r>
          </w:p>
        </w:tc>
        <w:tc>
          <w:tcPr>
            <w:tcW w:w="780" w:type="dxa"/>
            <w:noWrap/>
            <w:vAlign w:val="center"/>
          </w:tcPr>
          <w:p w14:paraId="3AA1D8C3"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6E058834"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65472B26" w14:textId="77777777" w:rsidR="00805551" w:rsidRDefault="00805551" w:rsidP="00163277">
            <w:pPr>
              <w:pStyle w:val="TAC"/>
              <w:keepNext w:val="0"/>
              <w:rPr>
                <w:bCs/>
                <w:lang w:eastAsia="zh-CN"/>
              </w:rPr>
            </w:pPr>
            <w:r>
              <w:rPr>
                <w:rFonts w:hint="eastAsia"/>
                <w:bCs/>
                <w:lang w:val="en-US" w:eastAsia="zh-CN"/>
              </w:rPr>
              <w:t>25</w:t>
            </w:r>
            <w:r>
              <w:rPr>
                <w:bCs/>
                <w:lang w:eastAsia="zh-CN"/>
              </w:rPr>
              <w:t xml:space="preserve"> (RBstart=0)</w:t>
            </w:r>
          </w:p>
        </w:tc>
        <w:tc>
          <w:tcPr>
            <w:tcW w:w="780" w:type="dxa"/>
            <w:noWrap/>
            <w:vAlign w:val="center"/>
          </w:tcPr>
          <w:p w14:paraId="764F3F2C" w14:textId="77777777" w:rsidR="00805551" w:rsidRDefault="00805551" w:rsidP="00163277">
            <w:pPr>
              <w:pStyle w:val="TAC"/>
              <w:keepNext w:val="0"/>
              <w:rPr>
                <w:lang w:val="en-US" w:eastAsia="zh-CN"/>
              </w:rPr>
            </w:pPr>
            <w:r>
              <w:rPr>
                <w:rFonts w:hint="eastAsia"/>
                <w:lang w:val="en-US" w:eastAsia="zh-CN"/>
              </w:rPr>
              <w:t>100</w:t>
            </w:r>
          </w:p>
        </w:tc>
        <w:tc>
          <w:tcPr>
            <w:tcW w:w="668" w:type="dxa"/>
            <w:noWrap/>
            <w:vAlign w:val="center"/>
          </w:tcPr>
          <w:p w14:paraId="59376A2D" w14:textId="77777777" w:rsidR="00805551" w:rsidRDefault="00805551" w:rsidP="00163277">
            <w:pPr>
              <w:pStyle w:val="TAC"/>
              <w:keepNext w:val="0"/>
              <w:rPr>
                <w:bCs/>
                <w:lang w:val="en-US" w:eastAsia="zh-CN"/>
              </w:rPr>
            </w:pPr>
            <w:r>
              <w:rPr>
                <w:rFonts w:hint="eastAsia"/>
                <w:bCs/>
                <w:lang w:val="en-US" w:eastAsia="zh-CN"/>
              </w:rPr>
              <w:t>2.5</w:t>
            </w:r>
          </w:p>
        </w:tc>
        <w:tc>
          <w:tcPr>
            <w:tcW w:w="1229" w:type="dxa"/>
            <w:vAlign w:val="center"/>
          </w:tcPr>
          <w:p w14:paraId="3DF12F77"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4</w:t>
            </w:r>
          </w:p>
        </w:tc>
        <w:tc>
          <w:tcPr>
            <w:tcW w:w="1129" w:type="dxa"/>
            <w:vAlign w:val="center"/>
          </w:tcPr>
          <w:p w14:paraId="68B6D061" w14:textId="77777777" w:rsidR="00805551" w:rsidRDefault="00805551" w:rsidP="00163277">
            <w:pPr>
              <w:pStyle w:val="TAC"/>
              <w:keepNext w:val="0"/>
              <w:rPr>
                <w:bCs/>
                <w:lang w:eastAsia="zh-CN"/>
              </w:rPr>
            </w:pPr>
            <w:r>
              <w:rPr>
                <w:bCs/>
                <w:lang w:eastAsia="zh-CN"/>
              </w:rPr>
              <w:t>UL4/DL1</w:t>
            </w:r>
          </w:p>
          <w:p w14:paraId="48650582" w14:textId="77777777" w:rsidR="00805551" w:rsidRDefault="00805551" w:rsidP="00163277">
            <w:pPr>
              <w:pStyle w:val="TAC"/>
              <w:keepNext w:val="0"/>
              <w:rPr>
                <w:bCs/>
                <w:lang w:eastAsia="zh-CN"/>
              </w:rPr>
            </w:pPr>
            <w:r>
              <w:rPr>
                <w:bCs/>
                <w:lang w:eastAsia="zh-CN"/>
              </w:rPr>
              <w:t>direct-hit</w:t>
            </w:r>
          </w:p>
        </w:tc>
        <w:tc>
          <w:tcPr>
            <w:tcW w:w="906" w:type="dxa"/>
            <w:vAlign w:val="center"/>
          </w:tcPr>
          <w:p w14:paraId="6691381F" w14:textId="77777777" w:rsidR="00805551" w:rsidRPr="00EF2AE6" w:rsidRDefault="00805551" w:rsidP="00163277">
            <w:pPr>
              <w:pStyle w:val="TAC"/>
              <w:keepNext w:val="0"/>
              <w:rPr>
                <w:bCs/>
                <w:highlight w:val="green"/>
                <w:lang w:eastAsia="zh-CN"/>
              </w:rPr>
            </w:pPr>
          </w:p>
        </w:tc>
      </w:tr>
      <w:tr w:rsidR="00805551" w14:paraId="5D3BEE4B" w14:textId="77777777" w:rsidTr="00163277">
        <w:trPr>
          <w:trHeight w:val="300"/>
          <w:jc w:val="center"/>
        </w:trPr>
        <w:tc>
          <w:tcPr>
            <w:tcW w:w="743" w:type="dxa"/>
            <w:vAlign w:val="center"/>
          </w:tcPr>
          <w:p w14:paraId="12DEACE0" w14:textId="77777777" w:rsidR="00805551" w:rsidRDefault="00805551" w:rsidP="00163277">
            <w:pPr>
              <w:pStyle w:val="TAC"/>
              <w:keepNext w:val="0"/>
              <w:rPr>
                <w:lang w:eastAsia="zh-CN"/>
              </w:rPr>
            </w:pPr>
            <w:r>
              <w:rPr>
                <w:rFonts w:hint="eastAsia"/>
                <w:lang w:eastAsia="zh-CN"/>
              </w:rPr>
              <w:t>n</w:t>
            </w:r>
            <w:r>
              <w:rPr>
                <w:lang w:eastAsia="zh-CN"/>
              </w:rPr>
              <w:t>66</w:t>
            </w:r>
          </w:p>
        </w:tc>
        <w:tc>
          <w:tcPr>
            <w:tcW w:w="903" w:type="dxa"/>
            <w:vAlign w:val="center"/>
          </w:tcPr>
          <w:p w14:paraId="039AC2F4" w14:textId="77777777" w:rsidR="00805551" w:rsidRDefault="00805551" w:rsidP="00163277">
            <w:pPr>
              <w:pStyle w:val="TAC"/>
              <w:keepNext w:val="0"/>
              <w:rPr>
                <w:lang w:val="en-US" w:eastAsia="zh-CN"/>
              </w:rPr>
            </w:pPr>
            <w:r>
              <w:rPr>
                <w:rFonts w:hint="eastAsia"/>
                <w:lang w:eastAsia="zh-CN"/>
              </w:rPr>
              <w:t>n</w:t>
            </w:r>
            <w:r>
              <w:rPr>
                <w:lang w:eastAsia="zh-CN"/>
              </w:rPr>
              <w:t>77</w:t>
            </w:r>
          </w:p>
        </w:tc>
        <w:tc>
          <w:tcPr>
            <w:tcW w:w="780" w:type="dxa"/>
            <w:noWrap/>
            <w:vAlign w:val="center"/>
          </w:tcPr>
          <w:p w14:paraId="6335B93F"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1F107EFB"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56E41589" w14:textId="77777777" w:rsidR="00805551" w:rsidRDefault="00805551" w:rsidP="00163277">
            <w:pPr>
              <w:pStyle w:val="TAC"/>
              <w:keepNext w:val="0"/>
              <w:rPr>
                <w:bCs/>
                <w:lang w:val="en-US" w:eastAsia="zh-CN"/>
              </w:rPr>
            </w:pPr>
            <w:r>
              <w:rPr>
                <w:bCs/>
                <w:lang w:eastAsia="zh-CN"/>
              </w:rPr>
              <w:t>25 (RBstart=0)</w:t>
            </w:r>
          </w:p>
        </w:tc>
        <w:tc>
          <w:tcPr>
            <w:tcW w:w="780" w:type="dxa"/>
            <w:noWrap/>
            <w:vAlign w:val="center"/>
          </w:tcPr>
          <w:p w14:paraId="071B0503"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329BE835" w14:textId="77777777" w:rsidR="00805551" w:rsidRDefault="00805551" w:rsidP="00163277">
            <w:pPr>
              <w:pStyle w:val="TAC"/>
              <w:keepNext w:val="0"/>
              <w:rPr>
                <w:bCs/>
                <w:lang w:val="en-US" w:eastAsia="zh-CN"/>
              </w:rPr>
            </w:pPr>
            <w:r>
              <w:rPr>
                <w:bCs/>
                <w:lang w:eastAsia="zh-CN"/>
              </w:rPr>
              <w:t>2</w:t>
            </w:r>
            <w:r>
              <w:rPr>
                <w:rFonts w:hint="eastAsia"/>
                <w:bCs/>
                <w:lang w:val="en-US" w:eastAsia="zh-CN"/>
              </w:rPr>
              <w:t>6</w:t>
            </w:r>
            <w:r>
              <w:rPr>
                <w:bCs/>
                <w:lang w:eastAsia="zh-CN"/>
              </w:rPr>
              <w:t>.9</w:t>
            </w:r>
          </w:p>
        </w:tc>
        <w:tc>
          <w:tcPr>
            <w:tcW w:w="1229" w:type="dxa"/>
            <w:vAlign w:val="center"/>
          </w:tcPr>
          <w:p w14:paraId="222801DD"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73DC2F22" w14:textId="77777777" w:rsidR="00805551" w:rsidRDefault="00805551" w:rsidP="00163277">
            <w:pPr>
              <w:pStyle w:val="TAC"/>
              <w:keepNext w:val="0"/>
              <w:rPr>
                <w:bCs/>
                <w:lang w:eastAsia="zh-CN"/>
              </w:rPr>
            </w:pPr>
            <w:r>
              <w:rPr>
                <w:bCs/>
                <w:lang w:eastAsia="zh-CN"/>
              </w:rPr>
              <w:t>UL2/DL1</w:t>
            </w:r>
          </w:p>
          <w:p w14:paraId="61091FDD" w14:textId="77777777" w:rsidR="00805551" w:rsidRDefault="00805551" w:rsidP="00163277">
            <w:pPr>
              <w:pStyle w:val="TAC"/>
              <w:keepNext w:val="0"/>
              <w:rPr>
                <w:bCs/>
                <w:lang w:eastAsia="zh-CN"/>
              </w:rPr>
            </w:pPr>
            <w:r>
              <w:rPr>
                <w:bCs/>
                <w:lang w:eastAsia="zh-CN"/>
              </w:rPr>
              <w:t>direct-hit</w:t>
            </w:r>
          </w:p>
        </w:tc>
        <w:tc>
          <w:tcPr>
            <w:tcW w:w="906" w:type="dxa"/>
            <w:vAlign w:val="center"/>
          </w:tcPr>
          <w:p w14:paraId="36184C82"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29376FD5" w14:textId="77777777" w:rsidTr="00163277">
        <w:trPr>
          <w:trHeight w:val="300"/>
          <w:jc w:val="center"/>
        </w:trPr>
        <w:tc>
          <w:tcPr>
            <w:tcW w:w="743" w:type="dxa"/>
            <w:vAlign w:val="center"/>
          </w:tcPr>
          <w:p w14:paraId="5F318FA2" w14:textId="77777777" w:rsidR="00805551" w:rsidRDefault="00805551" w:rsidP="00163277">
            <w:pPr>
              <w:pStyle w:val="TAC"/>
              <w:keepNext w:val="0"/>
              <w:rPr>
                <w:lang w:eastAsia="zh-CN"/>
              </w:rPr>
            </w:pPr>
            <w:r>
              <w:rPr>
                <w:rFonts w:hint="eastAsia"/>
                <w:lang w:eastAsia="zh-CN"/>
              </w:rPr>
              <w:t>n</w:t>
            </w:r>
            <w:r>
              <w:rPr>
                <w:lang w:eastAsia="zh-CN"/>
              </w:rPr>
              <w:t>66</w:t>
            </w:r>
          </w:p>
        </w:tc>
        <w:tc>
          <w:tcPr>
            <w:tcW w:w="903" w:type="dxa"/>
            <w:vAlign w:val="center"/>
          </w:tcPr>
          <w:p w14:paraId="0B601245" w14:textId="77777777" w:rsidR="00805551" w:rsidRDefault="00805551" w:rsidP="00163277">
            <w:pPr>
              <w:pStyle w:val="TAC"/>
              <w:keepNext w:val="0"/>
              <w:rPr>
                <w:lang w:val="en-US" w:eastAsia="zh-CN"/>
              </w:rPr>
            </w:pPr>
            <w:r>
              <w:rPr>
                <w:rFonts w:hint="eastAsia"/>
                <w:lang w:eastAsia="zh-CN"/>
              </w:rPr>
              <w:t>n</w:t>
            </w:r>
            <w:r>
              <w:rPr>
                <w:lang w:eastAsia="zh-CN"/>
              </w:rPr>
              <w:t>77</w:t>
            </w:r>
          </w:p>
        </w:tc>
        <w:tc>
          <w:tcPr>
            <w:tcW w:w="780" w:type="dxa"/>
            <w:noWrap/>
            <w:vAlign w:val="center"/>
          </w:tcPr>
          <w:p w14:paraId="7FA9A16D" w14:textId="77777777" w:rsidR="00805551" w:rsidRDefault="00805551" w:rsidP="00163277">
            <w:pPr>
              <w:pStyle w:val="TAC"/>
              <w:keepNext w:val="0"/>
              <w:rPr>
                <w:bCs/>
                <w:lang w:val="en-US" w:eastAsia="zh-CN"/>
              </w:rPr>
            </w:pPr>
            <w:r>
              <w:rPr>
                <w:rFonts w:hint="eastAsia"/>
                <w:bCs/>
                <w:lang w:val="en-US" w:eastAsia="zh-CN"/>
              </w:rPr>
              <w:t>20</w:t>
            </w:r>
          </w:p>
        </w:tc>
        <w:tc>
          <w:tcPr>
            <w:tcW w:w="847" w:type="dxa"/>
            <w:vAlign w:val="center"/>
          </w:tcPr>
          <w:p w14:paraId="29A2D3ED"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66A8F25A" w14:textId="77777777" w:rsidR="00805551" w:rsidRDefault="00805551" w:rsidP="00163277">
            <w:pPr>
              <w:pStyle w:val="TAC"/>
              <w:keepNext w:val="0"/>
              <w:rPr>
                <w:bCs/>
                <w:lang w:val="en-US" w:eastAsia="zh-CN"/>
              </w:rPr>
            </w:pPr>
            <w:r>
              <w:rPr>
                <w:rFonts w:hint="eastAsia"/>
                <w:bCs/>
                <w:lang w:val="en-US" w:eastAsia="zh-CN"/>
              </w:rPr>
              <w:t>100</w:t>
            </w:r>
            <w:r>
              <w:rPr>
                <w:bCs/>
                <w:lang w:eastAsia="zh-CN"/>
              </w:rPr>
              <w:t xml:space="preserve"> (RBstart=0)</w:t>
            </w:r>
          </w:p>
        </w:tc>
        <w:tc>
          <w:tcPr>
            <w:tcW w:w="780" w:type="dxa"/>
            <w:noWrap/>
            <w:vAlign w:val="center"/>
          </w:tcPr>
          <w:p w14:paraId="7A665CEE" w14:textId="77777777" w:rsidR="00805551" w:rsidRDefault="00805551" w:rsidP="00163277">
            <w:pPr>
              <w:pStyle w:val="TAC"/>
              <w:keepNext w:val="0"/>
              <w:rPr>
                <w:lang w:val="en-US" w:eastAsia="zh-CN"/>
              </w:rPr>
            </w:pPr>
            <w:r>
              <w:rPr>
                <w:rFonts w:hint="eastAsia"/>
                <w:lang w:val="en-US" w:eastAsia="zh-CN"/>
              </w:rPr>
              <w:t>100</w:t>
            </w:r>
          </w:p>
        </w:tc>
        <w:tc>
          <w:tcPr>
            <w:tcW w:w="668" w:type="dxa"/>
            <w:noWrap/>
            <w:vAlign w:val="center"/>
          </w:tcPr>
          <w:p w14:paraId="4408086D" w14:textId="77777777" w:rsidR="00805551" w:rsidRDefault="00805551" w:rsidP="00163277">
            <w:pPr>
              <w:pStyle w:val="TAC"/>
              <w:keepNext w:val="0"/>
              <w:rPr>
                <w:bCs/>
                <w:lang w:val="en-US" w:eastAsia="zh-CN"/>
              </w:rPr>
            </w:pPr>
            <w:r>
              <w:rPr>
                <w:bCs/>
                <w:lang w:eastAsia="zh-CN"/>
              </w:rPr>
              <w:t>1</w:t>
            </w:r>
            <w:r>
              <w:rPr>
                <w:rFonts w:hint="eastAsia"/>
                <w:bCs/>
                <w:lang w:val="en-US" w:eastAsia="zh-CN"/>
              </w:rPr>
              <w:t>6</w:t>
            </w:r>
            <w:r>
              <w:rPr>
                <w:bCs/>
                <w:lang w:eastAsia="zh-CN"/>
              </w:rPr>
              <w:t>.7</w:t>
            </w:r>
          </w:p>
        </w:tc>
        <w:tc>
          <w:tcPr>
            <w:tcW w:w="1229" w:type="dxa"/>
            <w:vAlign w:val="center"/>
          </w:tcPr>
          <w:p w14:paraId="03382215"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1B8022FF" w14:textId="77777777" w:rsidR="00805551" w:rsidRDefault="00805551" w:rsidP="00163277">
            <w:pPr>
              <w:pStyle w:val="TAC"/>
              <w:keepNext w:val="0"/>
              <w:rPr>
                <w:bCs/>
                <w:lang w:eastAsia="zh-CN"/>
              </w:rPr>
            </w:pPr>
            <w:r>
              <w:rPr>
                <w:bCs/>
                <w:lang w:eastAsia="zh-CN"/>
              </w:rPr>
              <w:t>UL2/DL1</w:t>
            </w:r>
          </w:p>
          <w:p w14:paraId="1DCB604A" w14:textId="77777777" w:rsidR="00805551" w:rsidRDefault="00805551" w:rsidP="00163277">
            <w:pPr>
              <w:pStyle w:val="TAC"/>
              <w:keepNext w:val="0"/>
              <w:rPr>
                <w:bCs/>
                <w:lang w:eastAsia="zh-CN"/>
              </w:rPr>
            </w:pPr>
            <w:r>
              <w:rPr>
                <w:bCs/>
                <w:lang w:eastAsia="zh-CN"/>
              </w:rPr>
              <w:t>direct-hit</w:t>
            </w:r>
          </w:p>
        </w:tc>
        <w:tc>
          <w:tcPr>
            <w:tcW w:w="906" w:type="dxa"/>
            <w:vAlign w:val="center"/>
          </w:tcPr>
          <w:p w14:paraId="1E39C496"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39DFF776" w14:textId="77777777" w:rsidTr="00163277">
        <w:trPr>
          <w:trHeight w:val="300"/>
          <w:jc w:val="center"/>
        </w:trPr>
        <w:tc>
          <w:tcPr>
            <w:tcW w:w="743" w:type="dxa"/>
            <w:vAlign w:val="center"/>
          </w:tcPr>
          <w:p w14:paraId="4ECA00D7" w14:textId="77777777" w:rsidR="00805551" w:rsidRDefault="00805551" w:rsidP="00163277">
            <w:pPr>
              <w:pStyle w:val="TAC"/>
              <w:keepNext w:val="0"/>
              <w:rPr>
                <w:lang w:eastAsia="zh-CN"/>
              </w:rPr>
            </w:pPr>
            <w:r>
              <w:rPr>
                <w:rFonts w:hint="eastAsia"/>
                <w:lang w:eastAsia="zh-CN"/>
              </w:rPr>
              <w:t>n</w:t>
            </w:r>
            <w:r>
              <w:rPr>
                <w:lang w:eastAsia="zh-CN"/>
              </w:rPr>
              <w:t>66</w:t>
            </w:r>
          </w:p>
        </w:tc>
        <w:tc>
          <w:tcPr>
            <w:tcW w:w="903" w:type="dxa"/>
            <w:vAlign w:val="center"/>
          </w:tcPr>
          <w:p w14:paraId="368F165E" w14:textId="77777777" w:rsidR="00805551" w:rsidRDefault="00805551" w:rsidP="00163277">
            <w:pPr>
              <w:pStyle w:val="TAC"/>
              <w:keepNext w:val="0"/>
              <w:rPr>
                <w:lang w:val="en-US" w:eastAsia="zh-CN"/>
              </w:rPr>
            </w:pPr>
            <w:r>
              <w:rPr>
                <w:rFonts w:hint="eastAsia"/>
                <w:lang w:eastAsia="zh-CN"/>
              </w:rPr>
              <w:t>n</w:t>
            </w:r>
            <w:r>
              <w:rPr>
                <w:lang w:eastAsia="zh-CN"/>
              </w:rPr>
              <w:t>77</w:t>
            </w:r>
          </w:p>
        </w:tc>
        <w:tc>
          <w:tcPr>
            <w:tcW w:w="780" w:type="dxa"/>
            <w:noWrap/>
            <w:vAlign w:val="center"/>
          </w:tcPr>
          <w:p w14:paraId="2A59DAF5"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5431B56E"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120A214B" w14:textId="77777777" w:rsidR="00805551" w:rsidRDefault="00805551" w:rsidP="00163277">
            <w:pPr>
              <w:pStyle w:val="TAC"/>
              <w:keepNext w:val="0"/>
              <w:rPr>
                <w:bCs/>
                <w:lang w:val="en-US" w:eastAsia="zh-CN"/>
              </w:rPr>
            </w:pPr>
            <w:r>
              <w:rPr>
                <w:bCs/>
                <w:lang w:eastAsia="zh-CN"/>
              </w:rPr>
              <w:t>25 (RBstart=0)</w:t>
            </w:r>
          </w:p>
        </w:tc>
        <w:tc>
          <w:tcPr>
            <w:tcW w:w="780" w:type="dxa"/>
            <w:noWrap/>
            <w:vAlign w:val="center"/>
          </w:tcPr>
          <w:p w14:paraId="29ABF60A"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450AB586" w14:textId="77777777" w:rsidR="00805551" w:rsidRDefault="00805551" w:rsidP="00163277">
            <w:pPr>
              <w:pStyle w:val="TAC"/>
              <w:keepNext w:val="0"/>
              <w:rPr>
                <w:bCs/>
                <w:lang w:val="en-US" w:eastAsia="zh-CN"/>
              </w:rPr>
            </w:pPr>
            <w:r>
              <w:rPr>
                <w:rFonts w:hint="eastAsia"/>
                <w:bCs/>
                <w:lang w:val="en-US" w:eastAsia="zh-CN"/>
              </w:rPr>
              <w:t>2.0</w:t>
            </w:r>
          </w:p>
        </w:tc>
        <w:tc>
          <w:tcPr>
            <w:tcW w:w="1229" w:type="dxa"/>
            <w:vAlign w:val="center"/>
          </w:tcPr>
          <w:p w14:paraId="46E2B1FE" w14:textId="77777777" w:rsidR="00805551" w:rsidRPr="00EF2AE6" w:rsidRDefault="00805551" w:rsidP="00163277">
            <w:pPr>
              <w:pStyle w:val="TAC"/>
              <w:keepNext w:val="0"/>
              <w:rPr>
                <w:bCs/>
                <w:strike/>
                <w:highlight w:val="red"/>
                <w:lang w:val="en-US" w:eastAsia="zh-CN"/>
              </w:rPr>
            </w:pPr>
            <w:r w:rsidRPr="00EF2AE6">
              <w:rPr>
                <w:bCs/>
                <w:strike/>
                <w:highlight w:val="red"/>
                <w:lang w:eastAsia="zh-CN"/>
              </w:rPr>
              <w:t xml:space="preserve">NOTE </w:t>
            </w:r>
            <w:r w:rsidRPr="00EF2AE6">
              <w:rPr>
                <w:rFonts w:hint="eastAsia"/>
                <w:bCs/>
                <w:strike/>
                <w:highlight w:val="red"/>
                <w:lang w:val="en-US" w:eastAsia="zh-CN"/>
              </w:rPr>
              <w:t>6</w:t>
            </w:r>
          </w:p>
        </w:tc>
        <w:tc>
          <w:tcPr>
            <w:tcW w:w="1129" w:type="dxa"/>
            <w:vAlign w:val="center"/>
          </w:tcPr>
          <w:p w14:paraId="01D32EBA" w14:textId="77777777" w:rsidR="00805551" w:rsidRDefault="00805551" w:rsidP="00163277">
            <w:pPr>
              <w:pStyle w:val="TAC"/>
              <w:keepNext w:val="0"/>
              <w:rPr>
                <w:bCs/>
                <w:lang w:eastAsia="zh-CN"/>
              </w:rPr>
            </w:pPr>
            <w:r>
              <w:rPr>
                <w:bCs/>
                <w:lang w:eastAsia="zh-CN"/>
              </w:rPr>
              <w:t>UL2/DL1</w:t>
            </w:r>
          </w:p>
          <w:p w14:paraId="1DB433B2" w14:textId="77777777" w:rsidR="00805551" w:rsidRDefault="00805551" w:rsidP="00163277">
            <w:pPr>
              <w:pStyle w:val="TAC"/>
              <w:keepNext w:val="0"/>
              <w:rPr>
                <w:bCs/>
                <w:lang w:eastAsia="zh-CN"/>
              </w:rPr>
            </w:pPr>
            <w:r>
              <w:rPr>
                <w:bCs/>
                <w:lang w:eastAsia="zh-CN"/>
              </w:rPr>
              <w:t>near-miss</w:t>
            </w:r>
          </w:p>
        </w:tc>
        <w:tc>
          <w:tcPr>
            <w:tcW w:w="906" w:type="dxa"/>
            <w:vAlign w:val="center"/>
          </w:tcPr>
          <w:p w14:paraId="252FE7E5" w14:textId="77777777" w:rsidR="00805551" w:rsidRPr="00EF2AE6" w:rsidRDefault="00805551" w:rsidP="00163277">
            <w:pPr>
              <w:pStyle w:val="TAC"/>
              <w:keepNext w:val="0"/>
              <w:rPr>
                <w:bCs/>
                <w:highlight w:val="green"/>
                <w:lang w:eastAsia="zh-CN"/>
              </w:rPr>
            </w:pPr>
          </w:p>
        </w:tc>
      </w:tr>
      <w:tr w:rsidR="00805551" w14:paraId="2529E2AD" w14:textId="77777777" w:rsidTr="00163277">
        <w:trPr>
          <w:trHeight w:val="300"/>
          <w:jc w:val="center"/>
        </w:trPr>
        <w:tc>
          <w:tcPr>
            <w:tcW w:w="743" w:type="dxa"/>
            <w:vAlign w:val="center"/>
          </w:tcPr>
          <w:p w14:paraId="60253757" w14:textId="77777777" w:rsidR="00805551" w:rsidRDefault="00805551" w:rsidP="00163277">
            <w:pPr>
              <w:pStyle w:val="TAC"/>
              <w:keepNext w:val="0"/>
              <w:rPr>
                <w:lang w:eastAsia="zh-CN"/>
              </w:rPr>
            </w:pPr>
            <w:r>
              <w:rPr>
                <w:rFonts w:hint="eastAsia"/>
                <w:lang w:eastAsia="zh-CN"/>
              </w:rPr>
              <w:t>n</w:t>
            </w:r>
            <w:r>
              <w:rPr>
                <w:lang w:eastAsia="zh-CN"/>
              </w:rPr>
              <w:t>71</w:t>
            </w:r>
          </w:p>
        </w:tc>
        <w:tc>
          <w:tcPr>
            <w:tcW w:w="903" w:type="dxa"/>
            <w:vAlign w:val="center"/>
          </w:tcPr>
          <w:p w14:paraId="0EC8FDC5" w14:textId="77777777" w:rsidR="00805551" w:rsidRDefault="00805551" w:rsidP="00163277">
            <w:pPr>
              <w:pStyle w:val="TAC"/>
              <w:keepNext w:val="0"/>
              <w:rPr>
                <w:lang w:eastAsia="zh-CN"/>
              </w:rPr>
            </w:pPr>
            <w:r>
              <w:rPr>
                <w:rFonts w:hint="eastAsia"/>
                <w:lang w:eastAsia="zh-CN"/>
              </w:rPr>
              <w:t>n</w:t>
            </w:r>
            <w:r>
              <w:rPr>
                <w:lang w:eastAsia="zh-CN"/>
              </w:rPr>
              <w:t>77</w:t>
            </w:r>
          </w:p>
        </w:tc>
        <w:tc>
          <w:tcPr>
            <w:tcW w:w="780" w:type="dxa"/>
            <w:noWrap/>
            <w:vAlign w:val="center"/>
          </w:tcPr>
          <w:p w14:paraId="4FBC1707"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7DCC44AD"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20739896" w14:textId="77777777" w:rsidR="00805551" w:rsidRDefault="00805551" w:rsidP="00163277">
            <w:pPr>
              <w:pStyle w:val="TAC"/>
              <w:keepNext w:val="0"/>
              <w:rPr>
                <w:bCs/>
                <w:lang w:eastAsia="zh-CN"/>
              </w:rPr>
            </w:pPr>
            <w:r>
              <w:rPr>
                <w:rFonts w:cs="Arial"/>
                <w:bCs/>
                <w:szCs w:val="18"/>
                <w:lang w:eastAsia="zh-CN"/>
              </w:rPr>
              <w:t>10 (RBstart=0)</w:t>
            </w:r>
          </w:p>
        </w:tc>
        <w:tc>
          <w:tcPr>
            <w:tcW w:w="780" w:type="dxa"/>
            <w:noWrap/>
            <w:vAlign w:val="center"/>
          </w:tcPr>
          <w:p w14:paraId="0DB17029"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6B289B2D" w14:textId="77777777" w:rsidR="00805551" w:rsidRDefault="00805551" w:rsidP="00163277">
            <w:pPr>
              <w:pStyle w:val="TAC"/>
              <w:keepNext w:val="0"/>
              <w:rPr>
                <w:bCs/>
                <w:lang w:val="en-US" w:eastAsia="zh-CN"/>
              </w:rPr>
            </w:pPr>
            <w:r>
              <w:rPr>
                <w:rFonts w:cs="Arial" w:hint="eastAsia"/>
                <w:bCs/>
                <w:szCs w:val="18"/>
                <w:lang w:val="en-US" w:eastAsia="zh-CN"/>
              </w:rPr>
              <w:t>13</w:t>
            </w:r>
            <w:r>
              <w:rPr>
                <w:rFonts w:cs="Arial"/>
                <w:bCs/>
                <w:szCs w:val="18"/>
                <w:lang w:eastAsia="zh-CN"/>
              </w:rPr>
              <w:t>.</w:t>
            </w:r>
            <w:r>
              <w:rPr>
                <w:rFonts w:cs="Arial" w:hint="eastAsia"/>
                <w:bCs/>
                <w:szCs w:val="18"/>
                <w:lang w:val="en-US" w:eastAsia="zh-CN"/>
              </w:rPr>
              <w:t>2</w:t>
            </w:r>
          </w:p>
        </w:tc>
        <w:tc>
          <w:tcPr>
            <w:tcW w:w="1229" w:type="dxa"/>
            <w:vAlign w:val="center"/>
          </w:tcPr>
          <w:p w14:paraId="0FD5F5BA" w14:textId="77777777" w:rsidR="00805551" w:rsidRPr="00EF2AE6" w:rsidRDefault="00805551" w:rsidP="00163277">
            <w:pPr>
              <w:pStyle w:val="TAC"/>
              <w:keepNext w:val="0"/>
              <w:rPr>
                <w:bCs/>
                <w:strike/>
                <w:highlight w:val="red"/>
                <w:lang w:eastAsia="zh-CN"/>
              </w:rPr>
            </w:pPr>
            <w:r w:rsidRPr="00EF2AE6">
              <w:rPr>
                <w:rFonts w:cs="Arial"/>
                <w:bCs/>
                <w:strike/>
                <w:szCs w:val="18"/>
                <w:highlight w:val="red"/>
                <w:lang w:eastAsia="zh-CN"/>
              </w:rPr>
              <w:t>NOTE 5</w:t>
            </w:r>
          </w:p>
        </w:tc>
        <w:tc>
          <w:tcPr>
            <w:tcW w:w="1129" w:type="dxa"/>
            <w:vAlign w:val="center"/>
          </w:tcPr>
          <w:p w14:paraId="1E409519" w14:textId="77777777" w:rsidR="00805551" w:rsidRDefault="00805551" w:rsidP="00163277">
            <w:pPr>
              <w:spacing w:after="0"/>
              <w:jc w:val="center"/>
              <w:rPr>
                <w:rFonts w:ascii="Arial" w:hAnsi="Arial" w:cs="Arial"/>
                <w:bCs/>
                <w:sz w:val="18"/>
                <w:szCs w:val="18"/>
                <w:lang w:eastAsia="zh-CN"/>
              </w:rPr>
            </w:pPr>
            <w:r>
              <w:rPr>
                <w:rFonts w:ascii="Arial" w:hAnsi="Arial" w:cs="Arial"/>
                <w:bCs/>
                <w:sz w:val="18"/>
                <w:szCs w:val="18"/>
                <w:lang w:eastAsia="zh-CN"/>
              </w:rPr>
              <w:t>UL5/DL1</w:t>
            </w:r>
          </w:p>
          <w:p w14:paraId="2EA4A039" w14:textId="77777777" w:rsidR="00805551" w:rsidRDefault="00805551" w:rsidP="00163277">
            <w:pPr>
              <w:pStyle w:val="TAC"/>
              <w:keepNext w:val="0"/>
              <w:rPr>
                <w:bCs/>
                <w:lang w:eastAsia="zh-CN"/>
              </w:rPr>
            </w:pPr>
            <w:r>
              <w:rPr>
                <w:rFonts w:cs="Arial"/>
                <w:bCs/>
                <w:szCs w:val="18"/>
                <w:lang w:eastAsia="zh-CN"/>
              </w:rPr>
              <w:t>direct-hit</w:t>
            </w:r>
          </w:p>
        </w:tc>
        <w:tc>
          <w:tcPr>
            <w:tcW w:w="906" w:type="dxa"/>
            <w:vAlign w:val="center"/>
          </w:tcPr>
          <w:p w14:paraId="7CA370C3" w14:textId="77777777" w:rsidR="00805551" w:rsidRPr="00EF2AE6" w:rsidRDefault="00805551" w:rsidP="00163277">
            <w:pPr>
              <w:spacing w:after="0"/>
              <w:jc w:val="center"/>
              <w:rPr>
                <w:rFonts w:ascii="Arial" w:hAnsi="Arial" w:cs="Arial"/>
                <w:bCs/>
                <w:sz w:val="18"/>
                <w:szCs w:val="18"/>
                <w:highlight w:val="green"/>
                <w:lang w:eastAsia="zh-CN"/>
              </w:rPr>
            </w:pPr>
          </w:p>
        </w:tc>
      </w:tr>
      <w:tr w:rsidR="00805551" w14:paraId="3C4ECD41" w14:textId="77777777" w:rsidTr="00163277">
        <w:trPr>
          <w:trHeight w:val="300"/>
          <w:jc w:val="center"/>
        </w:trPr>
        <w:tc>
          <w:tcPr>
            <w:tcW w:w="743" w:type="dxa"/>
            <w:vAlign w:val="center"/>
          </w:tcPr>
          <w:p w14:paraId="52E9C7CF" w14:textId="77777777" w:rsidR="00805551" w:rsidRDefault="00805551" w:rsidP="00163277">
            <w:pPr>
              <w:pStyle w:val="TAC"/>
              <w:keepNext w:val="0"/>
              <w:rPr>
                <w:lang w:eastAsia="zh-CN"/>
              </w:rPr>
            </w:pPr>
            <w:r>
              <w:rPr>
                <w:rFonts w:hint="eastAsia"/>
                <w:lang w:eastAsia="zh-CN"/>
              </w:rPr>
              <w:t>n</w:t>
            </w:r>
            <w:r>
              <w:rPr>
                <w:lang w:eastAsia="zh-CN"/>
              </w:rPr>
              <w:t>8</w:t>
            </w:r>
          </w:p>
        </w:tc>
        <w:tc>
          <w:tcPr>
            <w:tcW w:w="903" w:type="dxa"/>
            <w:vAlign w:val="center"/>
          </w:tcPr>
          <w:p w14:paraId="6DA33C8B" w14:textId="77777777" w:rsidR="00805551" w:rsidRDefault="00805551" w:rsidP="00163277">
            <w:pPr>
              <w:pStyle w:val="TAC"/>
              <w:keepNext w:val="0"/>
              <w:rPr>
                <w:lang w:eastAsia="zh-CN"/>
              </w:rPr>
            </w:pPr>
            <w:r>
              <w:rPr>
                <w:rFonts w:hint="eastAsia"/>
                <w:lang w:eastAsia="zh-CN"/>
              </w:rPr>
              <w:t>n</w:t>
            </w:r>
            <w:r>
              <w:rPr>
                <w:lang w:eastAsia="zh-CN"/>
              </w:rPr>
              <w:t>79</w:t>
            </w:r>
          </w:p>
        </w:tc>
        <w:tc>
          <w:tcPr>
            <w:tcW w:w="780" w:type="dxa"/>
            <w:noWrap/>
            <w:vAlign w:val="center"/>
          </w:tcPr>
          <w:p w14:paraId="2A56935D"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56601BCB"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40171FC0" w14:textId="77777777" w:rsidR="00805551" w:rsidRDefault="00805551" w:rsidP="00163277">
            <w:pPr>
              <w:pStyle w:val="TAC"/>
              <w:keepNext w:val="0"/>
              <w:rPr>
                <w:rFonts w:cs="Arial"/>
                <w:bCs/>
                <w:szCs w:val="18"/>
                <w:lang w:eastAsia="zh-CN"/>
              </w:rPr>
            </w:pPr>
            <w:r>
              <w:rPr>
                <w:bCs/>
                <w:lang w:eastAsia="zh-CN"/>
              </w:rPr>
              <w:t>16 (RBstart=0)</w:t>
            </w:r>
          </w:p>
        </w:tc>
        <w:tc>
          <w:tcPr>
            <w:tcW w:w="780" w:type="dxa"/>
            <w:noWrap/>
            <w:vAlign w:val="center"/>
          </w:tcPr>
          <w:p w14:paraId="5229DCE5"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2B0C165C" w14:textId="77777777" w:rsidR="00805551" w:rsidRDefault="00805551" w:rsidP="00163277">
            <w:pPr>
              <w:pStyle w:val="TAC"/>
              <w:keepNext w:val="0"/>
              <w:rPr>
                <w:rFonts w:cs="Arial"/>
                <w:bCs/>
                <w:szCs w:val="18"/>
                <w:lang w:val="en-US" w:eastAsia="zh-CN"/>
              </w:rPr>
            </w:pPr>
            <w:r>
              <w:rPr>
                <w:bCs/>
                <w:lang w:eastAsia="zh-CN"/>
              </w:rPr>
              <w:t>14.9</w:t>
            </w:r>
          </w:p>
        </w:tc>
        <w:tc>
          <w:tcPr>
            <w:tcW w:w="1229" w:type="dxa"/>
            <w:vAlign w:val="center"/>
          </w:tcPr>
          <w:p w14:paraId="09C280BF" w14:textId="77777777" w:rsidR="00805551" w:rsidRPr="00EF2AE6" w:rsidRDefault="00805551" w:rsidP="00163277">
            <w:pPr>
              <w:pStyle w:val="TAC"/>
              <w:keepNext w:val="0"/>
              <w:rPr>
                <w:rFonts w:cs="Arial"/>
                <w:bCs/>
                <w:strike/>
                <w:szCs w:val="18"/>
                <w:highlight w:val="red"/>
                <w:lang w:eastAsia="zh-CN"/>
              </w:rPr>
            </w:pPr>
            <w:r w:rsidRPr="00EF2AE6">
              <w:rPr>
                <w:bCs/>
                <w:strike/>
                <w:highlight w:val="red"/>
                <w:lang w:eastAsia="zh-CN"/>
              </w:rPr>
              <w:t>NOTE 2</w:t>
            </w:r>
          </w:p>
        </w:tc>
        <w:tc>
          <w:tcPr>
            <w:tcW w:w="1129" w:type="dxa"/>
            <w:vAlign w:val="center"/>
          </w:tcPr>
          <w:p w14:paraId="05D1D125" w14:textId="77777777" w:rsidR="00805551" w:rsidRDefault="00805551" w:rsidP="00163277">
            <w:pPr>
              <w:pStyle w:val="TAC"/>
              <w:keepNext w:val="0"/>
              <w:rPr>
                <w:bCs/>
                <w:lang w:eastAsia="zh-CN"/>
              </w:rPr>
            </w:pPr>
            <w:r>
              <w:rPr>
                <w:bCs/>
                <w:lang w:eastAsia="zh-CN"/>
              </w:rPr>
              <w:t>UL5/DL1</w:t>
            </w:r>
          </w:p>
          <w:p w14:paraId="5D511CEE" w14:textId="77777777" w:rsidR="00805551" w:rsidRDefault="00805551" w:rsidP="00163277">
            <w:pPr>
              <w:pStyle w:val="TAC"/>
              <w:keepNext w:val="0"/>
              <w:rPr>
                <w:rFonts w:cs="Arial"/>
                <w:bCs/>
                <w:szCs w:val="18"/>
                <w:lang w:eastAsia="zh-CN"/>
              </w:rPr>
            </w:pPr>
            <w:r>
              <w:rPr>
                <w:bCs/>
                <w:lang w:eastAsia="zh-CN"/>
              </w:rPr>
              <w:t>direct-hit</w:t>
            </w:r>
          </w:p>
        </w:tc>
        <w:tc>
          <w:tcPr>
            <w:tcW w:w="906" w:type="dxa"/>
            <w:vAlign w:val="center"/>
          </w:tcPr>
          <w:p w14:paraId="0BCFC1E9"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583079D6" w14:textId="77777777" w:rsidTr="00163277">
        <w:trPr>
          <w:trHeight w:val="300"/>
          <w:jc w:val="center"/>
        </w:trPr>
        <w:tc>
          <w:tcPr>
            <w:tcW w:w="743" w:type="dxa"/>
            <w:vAlign w:val="center"/>
          </w:tcPr>
          <w:p w14:paraId="362506A3" w14:textId="77777777" w:rsidR="00805551" w:rsidRDefault="00805551" w:rsidP="00163277">
            <w:pPr>
              <w:pStyle w:val="TAC"/>
              <w:keepNext w:val="0"/>
              <w:rPr>
                <w:lang w:eastAsia="zh-CN"/>
              </w:rPr>
            </w:pPr>
            <w:r>
              <w:rPr>
                <w:rFonts w:hint="eastAsia"/>
                <w:lang w:eastAsia="zh-CN"/>
              </w:rPr>
              <w:t>n</w:t>
            </w:r>
            <w:r>
              <w:rPr>
                <w:lang w:eastAsia="zh-CN"/>
              </w:rPr>
              <w:t>8</w:t>
            </w:r>
          </w:p>
        </w:tc>
        <w:tc>
          <w:tcPr>
            <w:tcW w:w="903" w:type="dxa"/>
            <w:vAlign w:val="center"/>
          </w:tcPr>
          <w:p w14:paraId="457C74C1" w14:textId="77777777" w:rsidR="00805551" w:rsidRDefault="00805551" w:rsidP="00163277">
            <w:pPr>
              <w:pStyle w:val="TAC"/>
              <w:keepNext w:val="0"/>
              <w:rPr>
                <w:lang w:eastAsia="zh-CN"/>
              </w:rPr>
            </w:pPr>
            <w:r>
              <w:rPr>
                <w:rFonts w:hint="eastAsia"/>
                <w:lang w:eastAsia="zh-CN"/>
              </w:rPr>
              <w:t>n</w:t>
            </w:r>
            <w:r>
              <w:rPr>
                <w:lang w:eastAsia="zh-CN"/>
              </w:rPr>
              <w:t>79</w:t>
            </w:r>
          </w:p>
        </w:tc>
        <w:tc>
          <w:tcPr>
            <w:tcW w:w="780" w:type="dxa"/>
            <w:noWrap/>
            <w:vAlign w:val="center"/>
          </w:tcPr>
          <w:p w14:paraId="5297EC46"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2950234E"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02673411" w14:textId="77777777" w:rsidR="00805551" w:rsidRDefault="00805551" w:rsidP="00163277">
            <w:pPr>
              <w:pStyle w:val="TAC"/>
              <w:keepNext w:val="0"/>
              <w:rPr>
                <w:rFonts w:cs="Arial"/>
                <w:bCs/>
                <w:szCs w:val="18"/>
                <w:lang w:eastAsia="zh-CN"/>
              </w:rPr>
            </w:pPr>
            <w:r>
              <w:rPr>
                <w:bCs/>
                <w:lang w:eastAsia="zh-CN"/>
              </w:rPr>
              <w:t>25 (RBstart=0)</w:t>
            </w:r>
          </w:p>
        </w:tc>
        <w:tc>
          <w:tcPr>
            <w:tcW w:w="780" w:type="dxa"/>
            <w:noWrap/>
            <w:vAlign w:val="center"/>
          </w:tcPr>
          <w:p w14:paraId="4C4523A7" w14:textId="77777777" w:rsidR="00805551" w:rsidRDefault="00805551" w:rsidP="00163277">
            <w:pPr>
              <w:pStyle w:val="TAC"/>
              <w:keepNext w:val="0"/>
              <w:rPr>
                <w:lang w:val="en-US" w:eastAsia="zh-CN"/>
              </w:rPr>
            </w:pPr>
            <w:r>
              <w:rPr>
                <w:rFonts w:hint="eastAsia"/>
                <w:lang w:val="en-US" w:eastAsia="zh-CN"/>
              </w:rPr>
              <w:t>100</w:t>
            </w:r>
          </w:p>
        </w:tc>
        <w:tc>
          <w:tcPr>
            <w:tcW w:w="668" w:type="dxa"/>
            <w:noWrap/>
            <w:vAlign w:val="center"/>
          </w:tcPr>
          <w:p w14:paraId="13758F58" w14:textId="77777777" w:rsidR="00805551" w:rsidRDefault="00805551" w:rsidP="00163277">
            <w:pPr>
              <w:pStyle w:val="TAC"/>
              <w:keepNext w:val="0"/>
              <w:rPr>
                <w:rFonts w:cs="Arial"/>
                <w:bCs/>
                <w:szCs w:val="18"/>
                <w:lang w:val="en-US" w:eastAsia="zh-CN"/>
              </w:rPr>
            </w:pPr>
            <w:r>
              <w:rPr>
                <w:bCs/>
                <w:lang w:eastAsia="zh-CN"/>
              </w:rPr>
              <w:t>6.2</w:t>
            </w:r>
          </w:p>
        </w:tc>
        <w:tc>
          <w:tcPr>
            <w:tcW w:w="1229" w:type="dxa"/>
            <w:vAlign w:val="center"/>
          </w:tcPr>
          <w:p w14:paraId="2008ED00" w14:textId="77777777" w:rsidR="00805551" w:rsidRPr="00EF2AE6" w:rsidRDefault="00805551" w:rsidP="00163277">
            <w:pPr>
              <w:pStyle w:val="TAC"/>
              <w:keepNext w:val="0"/>
              <w:rPr>
                <w:rFonts w:cs="Arial"/>
                <w:bCs/>
                <w:strike/>
                <w:szCs w:val="18"/>
                <w:highlight w:val="red"/>
                <w:lang w:eastAsia="zh-CN"/>
              </w:rPr>
            </w:pPr>
            <w:r w:rsidRPr="00EF2AE6">
              <w:rPr>
                <w:bCs/>
                <w:strike/>
                <w:highlight w:val="red"/>
                <w:lang w:eastAsia="zh-CN"/>
              </w:rPr>
              <w:t>NOTE 2</w:t>
            </w:r>
          </w:p>
        </w:tc>
        <w:tc>
          <w:tcPr>
            <w:tcW w:w="1129" w:type="dxa"/>
            <w:vAlign w:val="center"/>
          </w:tcPr>
          <w:p w14:paraId="1178DE29" w14:textId="77777777" w:rsidR="00805551" w:rsidRDefault="00805551" w:rsidP="00163277">
            <w:pPr>
              <w:pStyle w:val="TAC"/>
              <w:keepNext w:val="0"/>
              <w:rPr>
                <w:bCs/>
                <w:lang w:eastAsia="zh-CN"/>
              </w:rPr>
            </w:pPr>
            <w:r>
              <w:rPr>
                <w:bCs/>
                <w:lang w:eastAsia="zh-CN"/>
              </w:rPr>
              <w:t>UL5/DL1</w:t>
            </w:r>
          </w:p>
          <w:p w14:paraId="64EF9778" w14:textId="77777777" w:rsidR="00805551" w:rsidRDefault="00805551" w:rsidP="00163277">
            <w:pPr>
              <w:pStyle w:val="TAC"/>
              <w:keepNext w:val="0"/>
              <w:rPr>
                <w:rFonts w:cs="Arial"/>
                <w:bCs/>
                <w:szCs w:val="18"/>
                <w:lang w:eastAsia="zh-CN"/>
              </w:rPr>
            </w:pPr>
            <w:r>
              <w:rPr>
                <w:bCs/>
                <w:lang w:eastAsia="zh-CN"/>
              </w:rPr>
              <w:t>direct-hit</w:t>
            </w:r>
          </w:p>
        </w:tc>
        <w:tc>
          <w:tcPr>
            <w:tcW w:w="906" w:type="dxa"/>
            <w:vAlign w:val="center"/>
          </w:tcPr>
          <w:p w14:paraId="5692C8DC"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60E08587" w14:textId="77777777" w:rsidTr="00163277">
        <w:trPr>
          <w:trHeight w:val="300"/>
          <w:jc w:val="center"/>
        </w:trPr>
        <w:tc>
          <w:tcPr>
            <w:tcW w:w="743" w:type="dxa"/>
            <w:vAlign w:val="center"/>
          </w:tcPr>
          <w:p w14:paraId="56BEDF62" w14:textId="77777777" w:rsidR="00805551" w:rsidRDefault="00805551" w:rsidP="00163277">
            <w:pPr>
              <w:pStyle w:val="TAC"/>
              <w:keepNext w:val="0"/>
              <w:rPr>
                <w:lang w:eastAsia="zh-CN"/>
              </w:rPr>
            </w:pPr>
            <w:r>
              <w:rPr>
                <w:rFonts w:hint="eastAsia"/>
                <w:lang w:eastAsia="zh-CN"/>
              </w:rPr>
              <w:t>n</w:t>
            </w:r>
            <w:r>
              <w:rPr>
                <w:lang w:eastAsia="zh-CN"/>
              </w:rPr>
              <w:t>8</w:t>
            </w:r>
          </w:p>
        </w:tc>
        <w:tc>
          <w:tcPr>
            <w:tcW w:w="903" w:type="dxa"/>
            <w:vAlign w:val="center"/>
          </w:tcPr>
          <w:p w14:paraId="738C87DE" w14:textId="77777777" w:rsidR="00805551" w:rsidRDefault="00805551" w:rsidP="00163277">
            <w:pPr>
              <w:pStyle w:val="TAC"/>
              <w:keepNext w:val="0"/>
              <w:rPr>
                <w:lang w:eastAsia="zh-CN"/>
              </w:rPr>
            </w:pPr>
            <w:r>
              <w:rPr>
                <w:rFonts w:hint="eastAsia"/>
                <w:lang w:eastAsia="zh-CN"/>
              </w:rPr>
              <w:t>n</w:t>
            </w:r>
            <w:r>
              <w:rPr>
                <w:lang w:eastAsia="zh-CN"/>
              </w:rPr>
              <w:t>41</w:t>
            </w:r>
          </w:p>
        </w:tc>
        <w:tc>
          <w:tcPr>
            <w:tcW w:w="780" w:type="dxa"/>
            <w:noWrap/>
            <w:vAlign w:val="center"/>
          </w:tcPr>
          <w:p w14:paraId="7145449C"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09660358"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299B0563" w14:textId="77777777" w:rsidR="00805551" w:rsidRDefault="00805551" w:rsidP="00163277">
            <w:pPr>
              <w:pStyle w:val="TAC"/>
              <w:keepNext w:val="0"/>
              <w:rPr>
                <w:bCs/>
                <w:lang w:eastAsia="zh-CN"/>
              </w:rPr>
            </w:pPr>
            <w:r>
              <w:rPr>
                <w:rFonts w:hint="eastAsia"/>
                <w:bCs/>
                <w:lang w:val="en-US" w:eastAsia="zh-CN"/>
              </w:rPr>
              <w:t>16</w:t>
            </w:r>
            <w:r>
              <w:rPr>
                <w:bCs/>
                <w:lang w:eastAsia="zh-CN"/>
              </w:rPr>
              <w:t xml:space="preserve"> (RBstart=0)</w:t>
            </w:r>
          </w:p>
        </w:tc>
        <w:tc>
          <w:tcPr>
            <w:tcW w:w="780" w:type="dxa"/>
            <w:noWrap/>
            <w:vAlign w:val="center"/>
          </w:tcPr>
          <w:p w14:paraId="3B2A6634" w14:textId="77777777" w:rsidR="00805551" w:rsidRDefault="00805551" w:rsidP="00163277">
            <w:pPr>
              <w:pStyle w:val="TAC"/>
              <w:keepNext w:val="0"/>
              <w:rPr>
                <w:lang w:val="en-US" w:eastAsia="zh-CN"/>
              </w:rPr>
            </w:pPr>
            <w:r>
              <w:rPr>
                <w:rFonts w:hint="eastAsia"/>
                <w:lang w:val="en-US" w:eastAsia="zh-CN"/>
              </w:rPr>
              <w:t>10</w:t>
            </w:r>
          </w:p>
        </w:tc>
        <w:tc>
          <w:tcPr>
            <w:tcW w:w="668" w:type="dxa"/>
            <w:noWrap/>
            <w:vAlign w:val="center"/>
          </w:tcPr>
          <w:p w14:paraId="649FBE6B" w14:textId="77777777" w:rsidR="00805551" w:rsidRDefault="00805551" w:rsidP="00163277">
            <w:pPr>
              <w:pStyle w:val="TAC"/>
              <w:keepNext w:val="0"/>
              <w:rPr>
                <w:bCs/>
                <w:lang w:eastAsia="zh-CN"/>
              </w:rPr>
            </w:pPr>
            <w:r>
              <w:rPr>
                <w:bCs/>
                <w:lang w:eastAsia="zh-CN"/>
              </w:rPr>
              <w:t>15.9</w:t>
            </w:r>
          </w:p>
        </w:tc>
        <w:tc>
          <w:tcPr>
            <w:tcW w:w="1229" w:type="dxa"/>
            <w:vAlign w:val="center"/>
          </w:tcPr>
          <w:p w14:paraId="5F58ED6E"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719977A4" w14:textId="77777777" w:rsidR="00805551" w:rsidRDefault="00805551" w:rsidP="00163277">
            <w:pPr>
              <w:pStyle w:val="TAC"/>
              <w:keepNext w:val="0"/>
              <w:rPr>
                <w:bCs/>
                <w:lang w:eastAsia="zh-CN"/>
              </w:rPr>
            </w:pPr>
            <w:r>
              <w:rPr>
                <w:bCs/>
                <w:lang w:eastAsia="zh-CN"/>
              </w:rPr>
              <w:t>UL3/DL1</w:t>
            </w:r>
          </w:p>
          <w:p w14:paraId="278FB0E3" w14:textId="77777777" w:rsidR="00805551" w:rsidRDefault="00805551" w:rsidP="00163277">
            <w:pPr>
              <w:pStyle w:val="TAC"/>
              <w:keepNext w:val="0"/>
              <w:rPr>
                <w:bCs/>
                <w:lang w:eastAsia="zh-CN"/>
              </w:rPr>
            </w:pPr>
            <w:r>
              <w:rPr>
                <w:bCs/>
                <w:lang w:eastAsia="zh-CN"/>
              </w:rPr>
              <w:t>direct-hit</w:t>
            </w:r>
          </w:p>
        </w:tc>
        <w:tc>
          <w:tcPr>
            <w:tcW w:w="906" w:type="dxa"/>
            <w:vAlign w:val="center"/>
          </w:tcPr>
          <w:p w14:paraId="4E81B3EE"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805551" w14:paraId="7292D153" w14:textId="77777777" w:rsidTr="00163277">
        <w:trPr>
          <w:trHeight w:val="300"/>
          <w:jc w:val="center"/>
        </w:trPr>
        <w:tc>
          <w:tcPr>
            <w:tcW w:w="743" w:type="dxa"/>
            <w:vAlign w:val="center"/>
          </w:tcPr>
          <w:p w14:paraId="206F849B" w14:textId="77777777" w:rsidR="00805551" w:rsidRDefault="00805551" w:rsidP="00163277">
            <w:pPr>
              <w:pStyle w:val="TAC"/>
              <w:keepNext w:val="0"/>
              <w:rPr>
                <w:lang w:eastAsia="zh-CN"/>
              </w:rPr>
            </w:pPr>
            <w:r>
              <w:rPr>
                <w:rFonts w:hint="eastAsia"/>
                <w:lang w:eastAsia="zh-CN"/>
              </w:rPr>
              <w:t>n</w:t>
            </w:r>
            <w:r>
              <w:rPr>
                <w:lang w:eastAsia="zh-CN"/>
              </w:rPr>
              <w:t>8</w:t>
            </w:r>
          </w:p>
        </w:tc>
        <w:tc>
          <w:tcPr>
            <w:tcW w:w="903" w:type="dxa"/>
            <w:vAlign w:val="center"/>
          </w:tcPr>
          <w:p w14:paraId="713EEBBF" w14:textId="77777777" w:rsidR="00805551" w:rsidRDefault="00805551" w:rsidP="00163277">
            <w:pPr>
              <w:pStyle w:val="TAC"/>
              <w:keepNext w:val="0"/>
              <w:rPr>
                <w:lang w:eastAsia="zh-CN"/>
              </w:rPr>
            </w:pPr>
            <w:r>
              <w:rPr>
                <w:rFonts w:hint="eastAsia"/>
                <w:lang w:eastAsia="zh-CN"/>
              </w:rPr>
              <w:t>n</w:t>
            </w:r>
            <w:r>
              <w:rPr>
                <w:lang w:eastAsia="zh-CN"/>
              </w:rPr>
              <w:t>41</w:t>
            </w:r>
          </w:p>
        </w:tc>
        <w:tc>
          <w:tcPr>
            <w:tcW w:w="780" w:type="dxa"/>
            <w:noWrap/>
            <w:vAlign w:val="center"/>
          </w:tcPr>
          <w:p w14:paraId="15E6FC7E" w14:textId="77777777" w:rsidR="00805551" w:rsidRDefault="00805551" w:rsidP="00163277">
            <w:pPr>
              <w:pStyle w:val="TAC"/>
              <w:keepNext w:val="0"/>
              <w:rPr>
                <w:bCs/>
                <w:lang w:val="en-US" w:eastAsia="zh-CN"/>
              </w:rPr>
            </w:pPr>
            <w:r>
              <w:rPr>
                <w:rFonts w:hint="eastAsia"/>
                <w:bCs/>
                <w:lang w:val="en-US" w:eastAsia="zh-CN"/>
              </w:rPr>
              <w:t>5</w:t>
            </w:r>
          </w:p>
        </w:tc>
        <w:tc>
          <w:tcPr>
            <w:tcW w:w="847" w:type="dxa"/>
            <w:vAlign w:val="center"/>
          </w:tcPr>
          <w:p w14:paraId="59713C39" w14:textId="77777777" w:rsidR="00805551" w:rsidRDefault="00805551" w:rsidP="00163277">
            <w:pPr>
              <w:pStyle w:val="TAC"/>
              <w:keepNext w:val="0"/>
              <w:rPr>
                <w:bCs/>
                <w:lang w:val="en-US" w:eastAsia="zh-CN"/>
              </w:rPr>
            </w:pPr>
            <w:r>
              <w:rPr>
                <w:rFonts w:hint="eastAsia"/>
                <w:bCs/>
                <w:lang w:val="en-US" w:eastAsia="zh-CN"/>
              </w:rPr>
              <w:t>15</w:t>
            </w:r>
          </w:p>
        </w:tc>
        <w:tc>
          <w:tcPr>
            <w:tcW w:w="1646" w:type="dxa"/>
            <w:noWrap/>
            <w:vAlign w:val="center"/>
          </w:tcPr>
          <w:p w14:paraId="6820375D" w14:textId="77777777" w:rsidR="00805551" w:rsidRDefault="00805551" w:rsidP="00163277">
            <w:pPr>
              <w:pStyle w:val="TAC"/>
              <w:keepNext w:val="0"/>
              <w:rPr>
                <w:bCs/>
                <w:lang w:eastAsia="zh-CN"/>
              </w:rPr>
            </w:pPr>
            <w:r>
              <w:rPr>
                <w:bCs/>
                <w:lang w:eastAsia="zh-CN"/>
              </w:rPr>
              <w:t>25 (RBstart=0)</w:t>
            </w:r>
          </w:p>
        </w:tc>
        <w:tc>
          <w:tcPr>
            <w:tcW w:w="780" w:type="dxa"/>
            <w:noWrap/>
            <w:vAlign w:val="center"/>
          </w:tcPr>
          <w:p w14:paraId="36F8D0C3" w14:textId="77777777" w:rsidR="00805551" w:rsidRDefault="00805551" w:rsidP="00163277">
            <w:pPr>
              <w:pStyle w:val="TAC"/>
              <w:keepNext w:val="0"/>
              <w:rPr>
                <w:lang w:val="en-US" w:eastAsia="zh-CN"/>
              </w:rPr>
            </w:pPr>
            <w:r>
              <w:rPr>
                <w:rFonts w:hint="eastAsia"/>
                <w:lang w:val="en-US" w:eastAsia="zh-CN"/>
              </w:rPr>
              <w:t>100</w:t>
            </w:r>
          </w:p>
        </w:tc>
        <w:tc>
          <w:tcPr>
            <w:tcW w:w="668" w:type="dxa"/>
            <w:noWrap/>
            <w:vAlign w:val="center"/>
          </w:tcPr>
          <w:p w14:paraId="026DAADA" w14:textId="77777777" w:rsidR="00805551" w:rsidRDefault="00805551" w:rsidP="00163277">
            <w:pPr>
              <w:pStyle w:val="TAC"/>
              <w:keepNext w:val="0"/>
              <w:rPr>
                <w:bCs/>
                <w:lang w:eastAsia="zh-CN"/>
              </w:rPr>
            </w:pPr>
            <w:r>
              <w:rPr>
                <w:bCs/>
                <w:lang w:eastAsia="zh-CN"/>
              </w:rPr>
              <w:t>6.</w:t>
            </w:r>
            <w:r>
              <w:rPr>
                <w:rFonts w:hint="eastAsia"/>
                <w:bCs/>
                <w:lang w:eastAsia="zh-CN"/>
              </w:rPr>
              <w:t>2</w:t>
            </w:r>
          </w:p>
        </w:tc>
        <w:tc>
          <w:tcPr>
            <w:tcW w:w="1229" w:type="dxa"/>
            <w:vAlign w:val="center"/>
          </w:tcPr>
          <w:p w14:paraId="444010C9" w14:textId="77777777" w:rsidR="00805551" w:rsidRPr="00EF2AE6" w:rsidRDefault="00805551" w:rsidP="00163277">
            <w:pPr>
              <w:pStyle w:val="TAC"/>
              <w:keepNext w:val="0"/>
              <w:rPr>
                <w:bCs/>
                <w:strike/>
                <w:highlight w:val="red"/>
                <w:lang w:eastAsia="zh-CN"/>
              </w:rPr>
            </w:pPr>
            <w:r w:rsidRPr="00EF2AE6">
              <w:rPr>
                <w:bCs/>
                <w:strike/>
                <w:highlight w:val="red"/>
                <w:lang w:eastAsia="zh-CN"/>
              </w:rPr>
              <w:t>NOTE 2</w:t>
            </w:r>
          </w:p>
        </w:tc>
        <w:tc>
          <w:tcPr>
            <w:tcW w:w="1129" w:type="dxa"/>
            <w:vAlign w:val="center"/>
          </w:tcPr>
          <w:p w14:paraId="68D0D393" w14:textId="77777777" w:rsidR="00805551" w:rsidRDefault="00805551" w:rsidP="00163277">
            <w:pPr>
              <w:pStyle w:val="TAC"/>
              <w:keepNext w:val="0"/>
              <w:rPr>
                <w:bCs/>
                <w:lang w:eastAsia="zh-CN"/>
              </w:rPr>
            </w:pPr>
            <w:r>
              <w:rPr>
                <w:bCs/>
                <w:lang w:eastAsia="zh-CN"/>
              </w:rPr>
              <w:t>UL3/DL1</w:t>
            </w:r>
          </w:p>
          <w:p w14:paraId="2E51961B" w14:textId="77777777" w:rsidR="00805551" w:rsidRDefault="00805551" w:rsidP="00163277">
            <w:pPr>
              <w:pStyle w:val="TAC"/>
              <w:keepNext w:val="0"/>
              <w:rPr>
                <w:bCs/>
                <w:lang w:eastAsia="zh-CN"/>
              </w:rPr>
            </w:pPr>
            <w:r>
              <w:rPr>
                <w:bCs/>
                <w:lang w:eastAsia="zh-CN"/>
              </w:rPr>
              <w:t>direct-hit</w:t>
            </w:r>
          </w:p>
        </w:tc>
        <w:tc>
          <w:tcPr>
            <w:tcW w:w="906" w:type="dxa"/>
            <w:vAlign w:val="center"/>
          </w:tcPr>
          <w:p w14:paraId="0AF84C46" w14:textId="77777777" w:rsidR="00805551" w:rsidRPr="00EF2AE6" w:rsidRDefault="00805551" w:rsidP="00163277">
            <w:pPr>
              <w:pStyle w:val="TAC"/>
              <w:keepNext w:val="0"/>
              <w:rPr>
                <w:bCs/>
                <w:highlight w:val="green"/>
                <w:lang w:eastAsia="zh-CN"/>
              </w:rPr>
            </w:pPr>
            <w:r w:rsidRPr="00EF2AE6">
              <w:rPr>
                <w:bCs/>
                <w:highlight w:val="green"/>
                <w:lang w:eastAsia="zh-CN"/>
              </w:rPr>
              <w:t>2</w:t>
            </w:r>
          </w:p>
        </w:tc>
      </w:tr>
      <w:tr w:rsidR="007F14B4" w14:paraId="3C2EDC6D" w14:textId="77777777" w:rsidTr="00321E72">
        <w:trPr>
          <w:trHeight w:val="300"/>
          <w:jc w:val="center"/>
        </w:trPr>
        <w:tc>
          <w:tcPr>
            <w:tcW w:w="9631" w:type="dxa"/>
            <w:gridSpan w:val="10"/>
            <w:vAlign w:val="center"/>
          </w:tcPr>
          <w:p w14:paraId="26728653" w14:textId="77777777" w:rsidR="007F14B4" w:rsidRPr="00EF2AE6" w:rsidRDefault="007F14B4" w:rsidP="00163277">
            <w:pPr>
              <w:pStyle w:val="TAN"/>
              <w:keepNext w:val="0"/>
              <w:rPr>
                <w:lang w:eastAsia="ja-JP"/>
              </w:rPr>
            </w:pPr>
            <w:r w:rsidRPr="00EF2AE6">
              <w:rPr>
                <w:lang w:eastAsia="ja-JP"/>
              </w:rPr>
              <w:t xml:space="preserve">NOTE 1: </w:t>
            </w:r>
            <w:r w:rsidRPr="00EF2AE6">
              <w:rPr>
                <w:lang w:eastAsia="ja-JP"/>
              </w:rPr>
              <w:tab/>
              <w:t>Void</w:t>
            </w:r>
          </w:p>
          <w:p w14:paraId="1297E915" w14:textId="77777777" w:rsidR="007F14B4" w:rsidRPr="00EF2AE6" w:rsidRDefault="007F14B4" w:rsidP="00163277">
            <w:pPr>
              <w:pStyle w:val="TAN"/>
              <w:keepNext w:val="0"/>
              <w:rPr>
                <w:lang w:eastAsia="ja-JP"/>
              </w:rPr>
            </w:pPr>
            <w:r w:rsidRPr="00EF2AE6">
              <w:rPr>
                <w:lang w:eastAsia="ja-JP"/>
              </w:rPr>
              <w:t>NOTE 2:</w:t>
            </w:r>
            <w:r w:rsidRPr="00EF2AE6">
              <w:rPr>
                <w:lang w:eastAsia="ja-JP"/>
              </w:rPr>
              <w:tab/>
              <w:t xml:space="preserve">The requirements should be verified for UL NR-ARFCN of the </w:t>
            </w:r>
            <w:proofErr w:type="gramStart"/>
            <w:r w:rsidRPr="00EF2AE6">
              <w:rPr>
                <w:lang w:eastAsia="ja-JP"/>
              </w:rPr>
              <w:t xml:space="preserve">aggressor </w:t>
            </w:r>
            <w:r w:rsidRPr="00EF2AE6">
              <w:rPr>
                <w:rFonts w:eastAsia="SimSun" w:hint="eastAsia"/>
                <w:lang w:val="en-US" w:eastAsia="zh-CN"/>
              </w:rPr>
              <w:t xml:space="preserve"> </w:t>
            </w:r>
            <w:r w:rsidRPr="00EF2AE6">
              <w:t>(</w:t>
            </w:r>
            <w:proofErr w:type="gramEnd"/>
            <w:r w:rsidRPr="00EF2AE6">
              <w:t xml:space="preserve">lower) band (superscript LB) such that </w:t>
            </w:r>
            <w:r w:rsidRPr="00EF2AE6">
              <w:object w:dxaOrig="1540" w:dyaOrig="325" w14:anchorId="24475544">
                <v:shape id="_x0000_i1028" type="#_x0000_t75" style="width:76.7pt;height:16.55pt" o:ole="">
                  <v:imagedata r:id="rId22" o:title=""/>
                </v:shape>
                <o:OLEObject Type="Embed" ProgID="Equation.3" ShapeID="_x0000_i1028" DrawAspect="Content" ObjectID="_1789123468" r:id="rId23"/>
              </w:object>
            </w:r>
            <w:r w:rsidRPr="00EF2AE6">
              <w:rPr>
                <w:rFonts w:eastAsia="SimSun" w:hint="eastAsia"/>
                <w:lang w:val="en-US" w:eastAsia="zh-CN"/>
              </w:rPr>
              <w:t xml:space="preserve"> </w:t>
            </w:r>
            <w:r w:rsidRPr="00EF2AE6">
              <w:t xml:space="preserve">in MHz and </w:t>
            </w:r>
            <w:r w:rsidRPr="00EF2AE6">
              <w:object w:dxaOrig="3995" w:dyaOrig="325" w14:anchorId="5F9EC673">
                <v:shape id="_x0000_i1029" type="#_x0000_t75" style="width:200pt;height:16.55pt" o:ole="">
                  <v:imagedata r:id="rId24" o:title=""/>
                </v:shape>
                <o:OLEObject Type="Embed" ProgID="Equation.DSMT4" ShapeID="_x0000_i1029" DrawAspect="Content" ObjectID="_1789123469" r:id="rId25"/>
              </w:object>
            </w:r>
            <w:r w:rsidRPr="00EF2AE6">
              <w:t xml:space="preserve"> with carrier frequency in the victim (higher) band in MHz and  the channel bandwidth configured in the lower band</w:t>
            </w:r>
            <w:r w:rsidRPr="00EF2AE6">
              <w:rPr>
                <w:lang w:eastAsia="ja-JP"/>
              </w:rPr>
              <w:t>.</w:t>
            </w:r>
          </w:p>
          <w:p w14:paraId="68D596AE" w14:textId="77777777" w:rsidR="007F14B4" w:rsidRPr="00EF2AE6" w:rsidRDefault="007F14B4" w:rsidP="00163277">
            <w:pPr>
              <w:pStyle w:val="TAN"/>
              <w:keepNext w:val="0"/>
              <w:rPr>
                <w:lang w:val="fr-FR" w:eastAsia="ja-JP"/>
              </w:rPr>
            </w:pPr>
            <w:r w:rsidRPr="00EF2AE6">
              <w:rPr>
                <w:lang w:val="fr-FR" w:eastAsia="ja-JP"/>
              </w:rPr>
              <w:t xml:space="preserve">NOTE </w:t>
            </w:r>
            <w:proofErr w:type="gramStart"/>
            <w:r w:rsidRPr="00EF2AE6">
              <w:rPr>
                <w:lang w:val="fr-FR" w:eastAsia="ja-JP"/>
              </w:rPr>
              <w:t>3:</w:t>
            </w:r>
            <w:proofErr w:type="gramEnd"/>
            <w:r w:rsidRPr="00EF2AE6">
              <w:rPr>
                <w:lang w:val="fr-FR" w:eastAsia="ja-JP"/>
              </w:rPr>
              <w:t xml:space="preserve"> Void</w:t>
            </w:r>
          </w:p>
          <w:p w14:paraId="6502790F" w14:textId="77777777" w:rsidR="007F14B4" w:rsidRPr="00EF2AE6" w:rsidRDefault="007F14B4" w:rsidP="00163277">
            <w:pPr>
              <w:pStyle w:val="TAN"/>
              <w:keepNext w:val="0"/>
              <w:rPr>
                <w:lang w:val="fr-FR" w:eastAsia="ja-JP"/>
              </w:rPr>
            </w:pPr>
            <w:r w:rsidRPr="00EF2AE6">
              <w:rPr>
                <w:lang w:val="fr-FR" w:eastAsia="ja-JP"/>
              </w:rPr>
              <w:t xml:space="preserve">NOTE </w:t>
            </w:r>
            <w:proofErr w:type="gramStart"/>
            <w:r w:rsidRPr="00EF2AE6">
              <w:rPr>
                <w:lang w:val="fr-FR" w:eastAsia="ja-JP"/>
              </w:rPr>
              <w:t>4:</w:t>
            </w:r>
            <w:proofErr w:type="gramEnd"/>
            <w:r w:rsidRPr="00EF2AE6">
              <w:rPr>
                <w:lang w:val="fr-FR" w:eastAsia="ja-JP"/>
              </w:rPr>
              <w:t xml:space="preserve"> Void</w:t>
            </w:r>
          </w:p>
          <w:p w14:paraId="2AEB2B36" w14:textId="77777777" w:rsidR="007F14B4" w:rsidRPr="00EF2AE6" w:rsidRDefault="007F14B4" w:rsidP="00163277">
            <w:pPr>
              <w:pStyle w:val="TAN"/>
              <w:keepNext w:val="0"/>
              <w:rPr>
                <w:lang w:val="fr-FR" w:eastAsia="ja-JP"/>
              </w:rPr>
            </w:pPr>
            <w:r w:rsidRPr="00EF2AE6">
              <w:rPr>
                <w:lang w:val="fr-FR" w:eastAsia="ja-JP"/>
              </w:rPr>
              <w:t xml:space="preserve">NOTE </w:t>
            </w:r>
            <w:proofErr w:type="gramStart"/>
            <w:r w:rsidRPr="00EF2AE6">
              <w:rPr>
                <w:lang w:val="fr-FR" w:eastAsia="ja-JP"/>
              </w:rPr>
              <w:t>5:</w:t>
            </w:r>
            <w:proofErr w:type="gramEnd"/>
            <w:r w:rsidRPr="00EF2AE6">
              <w:rPr>
                <w:lang w:val="fr-FR" w:eastAsia="ja-JP"/>
              </w:rPr>
              <w:t xml:space="preserve"> Void</w:t>
            </w:r>
          </w:p>
          <w:p w14:paraId="1AE58CA3" w14:textId="77777777" w:rsidR="007F14B4" w:rsidRPr="00EF2AE6" w:rsidRDefault="007F14B4" w:rsidP="00163277">
            <w:pPr>
              <w:pStyle w:val="TAN"/>
              <w:keepNext w:val="0"/>
              <w:rPr>
                <w:lang w:val="fr-FR" w:eastAsia="ja-JP"/>
              </w:rPr>
            </w:pPr>
            <w:r w:rsidRPr="00EF2AE6">
              <w:rPr>
                <w:lang w:val="fr-FR" w:eastAsia="ja-JP"/>
              </w:rPr>
              <w:t xml:space="preserve">NOTE </w:t>
            </w:r>
            <w:proofErr w:type="gramStart"/>
            <w:r w:rsidRPr="00EF2AE6">
              <w:rPr>
                <w:lang w:val="fr-FR" w:eastAsia="ja-JP"/>
              </w:rPr>
              <w:t>6:</w:t>
            </w:r>
            <w:proofErr w:type="gramEnd"/>
            <w:r w:rsidRPr="00EF2AE6">
              <w:rPr>
                <w:lang w:val="fr-FR" w:eastAsia="ja-JP"/>
              </w:rPr>
              <w:t xml:space="preserve"> Void</w:t>
            </w:r>
          </w:p>
          <w:p w14:paraId="735110C5" w14:textId="77777777" w:rsidR="007F14B4" w:rsidRPr="00EF2AE6" w:rsidRDefault="007F14B4" w:rsidP="00163277">
            <w:pPr>
              <w:pStyle w:val="TAN"/>
              <w:keepNext w:val="0"/>
              <w:rPr>
                <w:lang w:val="fr-FR" w:eastAsia="ja-JP"/>
              </w:rPr>
            </w:pPr>
            <w:r w:rsidRPr="00EF2AE6">
              <w:rPr>
                <w:lang w:val="fr-FR" w:eastAsia="ja-JP"/>
              </w:rPr>
              <w:t xml:space="preserve">NOTE </w:t>
            </w:r>
            <w:proofErr w:type="gramStart"/>
            <w:r w:rsidRPr="00EF2AE6">
              <w:rPr>
                <w:lang w:val="fr-FR" w:eastAsia="ja-JP"/>
              </w:rPr>
              <w:t>7:</w:t>
            </w:r>
            <w:proofErr w:type="gramEnd"/>
            <w:r w:rsidRPr="00EF2AE6">
              <w:rPr>
                <w:lang w:val="fr-FR" w:eastAsia="ja-JP"/>
              </w:rPr>
              <w:t xml:space="preserve"> Void</w:t>
            </w:r>
          </w:p>
          <w:p w14:paraId="07FD4151" w14:textId="77777777" w:rsidR="007F14B4" w:rsidRPr="00EF2AE6" w:rsidRDefault="007F14B4" w:rsidP="00163277">
            <w:pPr>
              <w:pStyle w:val="TAN"/>
              <w:keepNext w:val="0"/>
              <w:rPr>
                <w:lang w:val="fr-FR" w:eastAsia="ja-JP"/>
              </w:rPr>
            </w:pPr>
            <w:r w:rsidRPr="00EF2AE6">
              <w:rPr>
                <w:lang w:val="fr-FR" w:eastAsia="ja-JP"/>
              </w:rPr>
              <w:lastRenderedPageBreak/>
              <w:t xml:space="preserve">NOTE </w:t>
            </w:r>
            <w:proofErr w:type="gramStart"/>
            <w:r w:rsidRPr="00EF2AE6">
              <w:rPr>
                <w:lang w:val="fr-FR" w:eastAsia="ja-JP"/>
              </w:rPr>
              <w:t>8:</w:t>
            </w:r>
            <w:proofErr w:type="gramEnd"/>
            <w:r w:rsidRPr="00EF2AE6">
              <w:rPr>
                <w:lang w:val="fr-FR" w:eastAsia="ja-JP"/>
              </w:rPr>
              <w:t xml:space="preserve"> Void</w:t>
            </w:r>
          </w:p>
          <w:p w14:paraId="19BF7BB2" w14:textId="77777777" w:rsidR="007F14B4" w:rsidRPr="00EF2AE6" w:rsidRDefault="007F14B4" w:rsidP="00163277">
            <w:pPr>
              <w:pStyle w:val="TAN"/>
              <w:keepNext w:val="0"/>
              <w:rPr>
                <w:lang w:eastAsia="ja-JP"/>
              </w:rPr>
            </w:pPr>
            <w:r w:rsidRPr="00EF2AE6">
              <w:rPr>
                <w:lang w:eastAsia="ja-JP"/>
              </w:rPr>
              <w:t>NOTE 9: Void</w:t>
            </w:r>
          </w:p>
          <w:p w14:paraId="61F92923" w14:textId="77777777" w:rsidR="007F14B4" w:rsidRPr="00EF2AE6" w:rsidRDefault="007F14B4" w:rsidP="00163277">
            <w:pPr>
              <w:pStyle w:val="TAN"/>
              <w:keepNext w:val="0"/>
              <w:rPr>
                <w:lang w:eastAsia="ja-JP"/>
              </w:rPr>
            </w:pPr>
            <w:r w:rsidRPr="00EF2AE6">
              <w:t>NOTE 1</w:t>
            </w:r>
            <w:r w:rsidRPr="00EF2AE6">
              <w:rPr>
                <w:rFonts w:hint="eastAsia"/>
                <w:lang w:val="en-US" w:eastAsia="zh-CN"/>
              </w:rPr>
              <w:t>0</w:t>
            </w:r>
            <w:r w:rsidRPr="00EF2AE6">
              <w:rPr>
                <w:lang w:eastAsia="ja-JP"/>
              </w:rPr>
              <w:t xml:space="preserve"> NOTE 3: Void</w:t>
            </w:r>
          </w:p>
          <w:p w14:paraId="2EAC1CE0" w14:textId="77777777" w:rsidR="007F14B4" w:rsidRDefault="007F14B4" w:rsidP="00163277">
            <w:pPr>
              <w:pStyle w:val="TAN"/>
              <w:keepNext w:val="0"/>
            </w:pPr>
            <w:r w:rsidRPr="00EF2AE6">
              <w:rPr>
                <w:lang w:eastAsia="ja-JP"/>
              </w:rPr>
              <w:t>NOTE 4: Void</w:t>
            </w:r>
            <w:r w:rsidRPr="00EF2AE6">
              <w:t>:</w:t>
            </w:r>
            <w:r w:rsidRPr="00EF2AE6">
              <w:tab/>
              <w:t>These requirements apply when the lower edge frequency of the 10 MHz, 15 MHz, or 20 MHz uplink channel in Band 71 is located at or below 668 MHz and the downlink channel in Band n25 is located with its upper edge at 199</w:t>
            </w:r>
            <w:r w:rsidRPr="00EF2AE6">
              <w:rPr>
                <w:rFonts w:hint="eastAsia"/>
                <w:lang w:val="en-US" w:eastAsia="zh-CN"/>
              </w:rPr>
              <w:t>5</w:t>
            </w:r>
            <w:r w:rsidRPr="00EF2AE6">
              <w:t xml:space="preserve"> MHz.</w:t>
            </w:r>
          </w:p>
          <w:p w14:paraId="68E534FE" w14:textId="1BDC8C34" w:rsidR="007F14B4" w:rsidRPr="00F42DF2" w:rsidRDefault="007F14B4" w:rsidP="00163277">
            <w:pPr>
              <w:pStyle w:val="TAN"/>
              <w:keepNext w:val="0"/>
              <w:rPr>
                <w:highlight w:val="cyan"/>
                <w:lang w:eastAsia="ja-JP"/>
              </w:rPr>
            </w:pPr>
            <w:r>
              <w:t>NOTE 11:</w:t>
            </w:r>
            <w:r>
              <w:tab/>
              <w:t>These requirements apply when the lower edge frequency of the uplink channel in Band n71 is located at or below 668 MHz and the downlink channel in Band n25 is located with its upper edge at 1990 MHz.</w:t>
            </w:r>
          </w:p>
        </w:tc>
      </w:tr>
      <w:bookmarkEnd w:id="4"/>
    </w:tbl>
    <w:p w14:paraId="43EBCBC3" w14:textId="77777777" w:rsidR="00805551" w:rsidRPr="00537640" w:rsidRDefault="00805551" w:rsidP="00805551">
      <w:pPr>
        <w:rPr>
          <w:rFonts w:eastAsia="SimSun"/>
          <w:lang w:eastAsia="zh-CN"/>
        </w:rPr>
      </w:pPr>
    </w:p>
    <w:p w14:paraId="67AE2098" w14:textId="77777777" w:rsidR="00805551" w:rsidRPr="00805551" w:rsidRDefault="00805551" w:rsidP="00C576EF">
      <w:pPr>
        <w:rPr>
          <w:rFonts w:eastAsia="ＭＳ 明朝"/>
          <w:lang w:eastAsia="ja-JP"/>
        </w:rPr>
      </w:pPr>
    </w:p>
    <w:sectPr w:rsidR="00805551" w:rsidRPr="0080555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EA96" w14:textId="77777777" w:rsidR="000F6BE8" w:rsidRDefault="000F6BE8">
      <w:r>
        <w:separator/>
      </w:r>
    </w:p>
  </w:endnote>
  <w:endnote w:type="continuationSeparator" w:id="0">
    <w:p w14:paraId="005A5A70" w14:textId="77777777" w:rsidR="000F6BE8" w:rsidRDefault="000F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ｨｬ?"/>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l?r ??’c"/>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44410" w14:textId="77777777" w:rsidR="000F6BE8" w:rsidRDefault="000F6BE8">
      <w:r>
        <w:separator/>
      </w:r>
    </w:p>
  </w:footnote>
  <w:footnote w:type="continuationSeparator" w:id="0">
    <w:p w14:paraId="00E27DB8" w14:textId="77777777" w:rsidR="000F6BE8" w:rsidRDefault="000F6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Heading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46E47D9"/>
    <w:multiLevelType w:val="hybridMultilevel"/>
    <w:tmpl w:val="10A4C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97499A"/>
    <w:multiLevelType w:val="hybridMultilevel"/>
    <w:tmpl w:val="D4963A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7F25CF"/>
    <w:multiLevelType w:val="hybridMultilevel"/>
    <w:tmpl w:val="4F68AC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1EF3B49"/>
    <w:multiLevelType w:val="hybridMultilevel"/>
    <w:tmpl w:val="AB60F58C"/>
    <w:lvl w:ilvl="0" w:tplc="00C01B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3"/>
  </w:num>
  <w:num w:numId="8">
    <w:abstractNumId w:val="8"/>
  </w:num>
  <w:num w:numId="9">
    <w:abstractNumId w:val="9"/>
  </w:num>
  <w:num w:numId="10">
    <w:abstractNumId w:val="13"/>
  </w:num>
  <w:num w:numId="11">
    <w:abstractNumId w:val="16"/>
  </w:num>
  <w:num w:numId="12">
    <w:abstractNumId w:val="6"/>
  </w:num>
  <w:num w:numId="13">
    <w:abstractNumId w:val="7"/>
  </w:num>
  <w:num w:numId="14">
    <w:abstractNumId w:val="12"/>
  </w:num>
  <w:num w:numId="15">
    <w:abstractNumId w:val="5"/>
  </w:num>
  <w:num w:numId="16">
    <w:abstractNumId w:val="14"/>
  </w:num>
  <w:num w:numId="17">
    <w:abstractNumId w:val="4"/>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CAA"/>
    <w:rsid w:val="00057D8D"/>
    <w:rsid w:val="00057F83"/>
    <w:rsid w:val="00060532"/>
    <w:rsid w:val="00060591"/>
    <w:rsid w:val="00060C64"/>
    <w:rsid w:val="00061838"/>
    <w:rsid w:val="000622D3"/>
    <w:rsid w:val="00062A3B"/>
    <w:rsid w:val="00063E51"/>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A47"/>
    <w:rsid w:val="00095D0A"/>
    <w:rsid w:val="00095D70"/>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85F"/>
    <w:rsid w:val="000F5047"/>
    <w:rsid w:val="000F59A0"/>
    <w:rsid w:val="000F5DEE"/>
    <w:rsid w:val="000F5E25"/>
    <w:rsid w:val="000F6443"/>
    <w:rsid w:val="000F6965"/>
    <w:rsid w:val="000F6BE8"/>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8E2"/>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9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0D2"/>
    <w:rsid w:val="00142507"/>
    <w:rsid w:val="00142F0B"/>
    <w:rsid w:val="00143231"/>
    <w:rsid w:val="00143486"/>
    <w:rsid w:val="00144AA6"/>
    <w:rsid w:val="00144AED"/>
    <w:rsid w:val="00145D10"/>
    <w:rsid w:val="00145D8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752"/>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25F5"/>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C2A"/>
    <w:rsid w:val="001C2DD3"/>
    <w:rsid w:val="001C31C2"/>
    <w:rsid w:val="001C31F9"/>
    <w:rsid w:val="001C3445"/>
    <w:rsid w:val="001C357E"/>
    <w:rsid w:val="001C47E5"/>
    <w:rsid w:val="001C4887"/>
    <w:rsid w:val="001C4A8B"/>
    <w:rsid w:val="001C5F62"/>
    <w:rsid w:val="001C60C7"/>
    <w:rsid w:val="001C6466"/>
    <w:rsid w:val="001C64F8"/>
    <w:rsid w:val="001C6FB6"/>
    <w:rsid w:val="001D1842"/>
    <w:rsid w:val="001D18F4"/>
    <w:rsid w:val="001D1EAA"/>
    <w:rsid w:val="001D2965"/>
    <w:rsid w:val="001D29FD"/>
    <w:rsid w:val="001D3AF3"/>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551"/>
    <w:rsid w:val="00235859"/>
    <w:rsid w:val="00235B4C"/>
    <w:rsid w:val="00235F27"/>
    <w:rsid w:val="00235FF5"/>
    <w:rsid w:val="00236705"/>
    <w:rsid w:val="0023675F"/>
    <w:rsid w:val="0023683D"/>
    <w:rsid w:val="00236DB4"/>
    <w:rsid w:val="00236F81"/>
    <w:rsid w:val="002375CE"/>
    <w:rsid w:val="002376A3"/>
    <w:rsid w:val="002379A1"/>
    <w:rsid w:val="002402F5"/>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69A7"/>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1370"/>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4ED"/>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6B8"/>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5648"/>
    <w:rsid w:val="00345C17"/>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1C3A"/>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0D7D"/>
    <w:rsid w:val="00401866"/>
    <w:rsid w:val="00402030"/>
    <w:rsid w:val="004033DA"/>
    <w:rsid w:val="00403B11"/>
    <w:rsid w:val="00405499"/>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0D90"/>
    <w:rsid w:val="004210AE"/>
    <w:rsid w:val="004210CE"/>
    <w:rsid w:val="00421EAB"/>
    <w:rsid w:val="00422C10"/>
    <w:rsid w:val="00422E8A"/>
    <w:rsid w:val="0042394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4A1"/>
    <w:rsid w:val="004555BE"/>
    <w:rsid w:val="00455F90"/>
    <w:rsid w:val="004567A8"/>
    <w:rsid w:val="00456EF9"/>
    <w:rsid w:val="00456FB2"/>
    <w:rsid w:val="0045763F"/>
    <w:rsid w:val="004577F2"/>
    <w:rsid w:val="0046072B"/>
    <w:rsid w:val="004607BA"/>
    <w:rsid w:val="00460DFE"/>
    <w:rsid w:val="00461233"/>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39E"/>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AA6"/>
    <w:rsid w:val="004A7C06"/>
    <w:rsid w:val="004B0410"/>
    <w:rsid w:val="004B1051"/>
    <w:rsid w:val="004B194C"/>
    <w:rsid w:val="004B2087"/>
    <w:rsid w:val="004B2F34"/>
    <w:rsid w:val="004B36C6"/>
    <w:rsid w:val="004B3D21"/>
    <w:rsid w:val="004B3F03"/>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E70"/>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51D"/>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DF3"/>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0EBF"/>
    <w:rsid w:val="0058102B"/>
    <w:rsid w:val="00581410"/>
    <w:rsid w:val="00581778"/>
    <w:rsid w:val="005831DD"/>
    <w:rsid w:val="00583D3F"/>
    <w:rsid w:val="005845C7"/>
    <w:rsid w:val="0058472F"/>
    <w:rsid w:val="00584912"/>
    <w:rsid w:val="00584B73"/>
    <w:rsid w:val="0058532E"/>
    <w:rsid w:val="005853C9"/>
    <w:rsid w:val="00585B61"/>
    <w:rsid w:val="005865D8"/>
    <w:rsid w:val="00586A5A"/>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6FC6"/>
    <w:rsid w:val="005C7656"/>
    <w:rsid w:val="005C7ADC"/>
    <w:rsid w:val="005D0073"/>
    <w:rsid w:val="005D0520"/>
    <w:rsid w:val="005D06F3"/>
    <w:rsid w:val="005D1158"/>
    <w:rsid w:val="005D1877"/>
    <w:rsid w:val="005D1DAC"/>
    <w:rsid w:val="005D2E91"/>
    <w:rsid w:val="005D38FB"/>
    <w:rsid w:val="005D4E1A"/>
    <w:rsid w:val="005D5A2E"/>
    <w:rsid w:val="005D6944"/>
    <w:rsid w:val="005D6D40"/>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6A5B"/>
    <w:rsid w:val="00637A1F"/>
    <w:rsid w:val="00637EE0"/>
    <w:rsid w:val="006407A8"/>
    <w:rsid w:val="00641134"/>
    <w:rsid w:val="006412B3"/>
    <w:rsid w:val="00641863"/>
    <w:rsid w:val="006418C7"/>
    <w:rsid w:val="00641A46"/>
    <w:rsid w:val="00641D32"/>
    <w:rsid w:val="006424C4"/>
    <w:rsid w:val="006429F8"/>
    <w:rsid w:val="00643105"/>
    <w:rsid w:val="0064326E"/>
    <w:rsid w:val="006438A5"/>
    <w:rsid w:val="006439BA"/>
    <w:rsid w:val="006439F7"/>
    <w:rsid w:val="00643D70"/>
    <w:rsid w:val="00643FDE"/>
    <w:rsid w:val="0064476B"/>
    <w:rsid w:val="00646441"/>
    <w:rsid w:val="00646458"/>
    <w:rsid w:val="006468C8"/>
    <w:rsid w:val="00647E1E"/>
    <w:rsid w:val="00650429"/>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83C"/>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A7701"/>
    <w:rsid w:val="006B007A"/>
    <w:rsid w:val="006B00FC"/>
    <w:rsid w:val="006B08AD"/>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56DC"/>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2FC9"/>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29A"/>
    <w:rsid w:val="00725E8C"/>
    <w:rsid w:val="007261F4"/>
    <w:rsid w:val="00726703"/>
    <w:rsid w:val="00726AB8"/>
    <w:rsid w:val="00726B09"/>
    <w:rsid w:val="00726B3C"/>
    <w:rsid w:val="00726B94"/>
    <w:rsid w:val="007275C7"/>
    <w:rsid w:val="0072764E"/>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96E"/>
    <w:rsid w:val="00737030"/>
    <w:rsid w:val="007372C6"/>
    <w:rsid w:val="007374D1"/>
    <w:rsid w:val="007378BA"/>
    <w:rsid w:val="00740243"/>
    <w:rsid w:val="007420D9"/>
    <w:rsid w:val="0074377F"/>
    <w:rsid w:val="0074396D"/>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141"/>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4BF4"/>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4B4"/>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5551"/>
    <w:rsid w:val="00806D81"/>
    <w:rsid w:val="00807E69"/>
    <w:rsid w:val="008108A3"/>
    <w:rsid w:val="00811EB2"/>
    <w:rsid w:val="00812AD4"/>
    <w:rsid w:val="00813A48"/>
    <w:rsid w:val="008140FB"/>
    <w:rsid w:val="00814156"/>
    <w:rsid w:val="00815EF0"/>
    <w:rsid w:val="0081755C"/>
    <w:rsid w:val="008175D3"/>
    <w:rsid w:val="00817A19"/>
    <w:rsid w:val="00822F59"/>
    <w:rsid w:val="0082326C"/>
    <w:rsid w:val="008236A1"/>
    <w:rsid w:val="00823C70"/>
    <w:rsid w:val="00823D70"/>
    <w:rsid w:val="008245FC"/>
    <w:rsid w:val="0082481B"/>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29B"/>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CDA"/>
    <w:rsid w:val="00952DFC"/>
    <w:rsid w:val="009532B9"/>
    <w:rsid w:val="00953E45"/>
    <w:rsid w:val="0095464A"/>
    <w:rsid w:val="00954A16"/>
    <w:rsid w:val="00955911"/>
    <w:rsid w:val="00955C83"/>
    <w:rsid w:val="00955EC7"/>
    <w:rsid w:val="00955FE0"/>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0B67"/>
    <w:rsid w:val="00A0193D"/>
    <w:rsid w:val="00A01D03"/>
    <w:rsid w:val="00A03496"/>
    <w:rsid w:val="00A043F0"/>
    <w:rsid w:val="00A051BE"/>
    <w:rsid w:val="00A05686"/>
    <w:rsid w:val="00A0622B"/>
    <w:rsid w:val="00A0684C"/>
    <w:rsid w:val="00A06BFC"/>
    <w:rsid w:val="00A0737B"/>
    <w:rsid w:val="00A079B1"/>
    <w:rsid w:val="00A07ACA"/>
    <w:rsid w:val="00A104D1"/>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2EFD"/>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40FA"/>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297"/>
    <w:rsid w:val="00AC25A4"/>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56FF"/>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5E73"/>
    <w:rsid w:val="00B36A6F"/>
    <w:rsid w:val="00B40A39"/>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4FE6"/>
    <w:rsid w:val="00B55129"/>
    <w:rsid w:val="00B557B2"/>
    <w:rsid w:val="00B558AB"/>
    <w:rsid w:val="00B55E48"/>
    <w:rsid w:val="00B57350"/>
    <w:rsid w:val="00B6023C"/>
    <w:rsid w:val="00B614F8"/>
    <w:rsid w:val="00B618F2"/>
    <w:rsid w:val="00B619BE"/>
    <w:rsid w:val="00B61FEB"/>
    <w:rsid w:val="00B6213F"/>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6D33"/>
    <w:rsid w:val="00B87873"/>
    <w:rsid w:val="00B90FD9"/>
    <w:rsid w:val="00B9181D"/>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574"/>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59A"/>
    <w:rsid w:val="00C01CB7"/>
    <w:rsid w:val="00C020E1"/>
    <w:rsid w:val="00C02518"/>
    <w:rsid w:val="00C04139"/>
    <w:rsid w:val="00C041C2"/>
    <w:rsid w:val="00C042AF"/>
    <w:rsid w:val="00C04ED1"/>
    <w:rsid w:val="00C05AC7"/>
    <w:rsid w:val="00C05BF8"/>
    <w:rsid w:val="00C06126"/>
    <w:rsid w:val="00C06C41"/>
    <w:rsid w:val="00C075D7"/>
    <w:rsid w:val="00C10844"/>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133"/>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576EF"/>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4B64"/>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C5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3F71"/>
    <w:rsid w:val="00CF4BDA"/>
    <w:rsid w:val="00CF5168"/>
    <w:rsid w:val="00CF5C76"/>
    <w:rsid w:val="00CF62BB"/>
    <w:rsid w:val="00CF7357"/>
    <w:rsid w:val="00CF7811"/>
    <w:rsid w:val="00D00291"/>
    <w:rsid w:val="00D00E5F"/>
    <w:rsid w:val="00D0140B"/>
    <w:rsid w:val="00D020D2"/>
    <w:rsid w:val="00D0291E"/>
    <w:rsid w:val="00D030E5"/>
    <w:rsid w:val="00D0346C"/>
    <w:rsid w:val="00D03943"/>
    <w:rsid w:val="00D03E89"/>
    <w:rsid w:val="00D04562"/>
    <w:rsid w:val="00D045B1"/>
    <w:rsid w:val="00D051A3"/>
    <w:rsid w:val="00D05372"/>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1D99"/>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3F04"/>
    <w:rsid w:val="00D5401F"/>
    <w:rsid w:val="00D542C7"/>
    <w:rsid w:val="00D545F5"/>
    <w:rsid w:val="00D547F6"/>
    <w:rsid w:val="00D55157"/>
    <w:rsid w:val="00D55F02"/>
    <w:rsid w:val="00D55F97"/>
    <w:rsid w:val="00D56017"/>
    <w:rsid w:val="00D5669D"/>
    <w:rsid w:val="00D56B7C"/>
    <w:rsid w:val="00D573AA"/>
    <w:rsid w:val="00D60067"/>
    <w:rsid w:val="00D600FF"/>
    <w:rsid w:val="00D60117"/>
    <w:rsid w:val="00D61771"/>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5BA"/>
    <w:rsid w:val="00D7067B"/>
    <w:rsid w:val="00D70C50"/>
    <w:rsid w:val="00D70FBB"/>
    <w:rsid w:val="00D71296"/>
    <w:rsid w:val="00D712EC"/>
    <w:rsid w:val="00D7175C"/>
    <w:rsid w:val="00D72B2E"/>
    <w:rsid w:val="00D74115"/>
    <w:rsid w:val="00D74744"/>
    <w:rsid w:val="00D74B6B"/>
    <w:rsid w:val="00D754BD"/>
    <w:rsid w:val="00D760A8"/>
    <w:rsid w:val="00D76CB8"/>
    <w:rsid w:val="00D77A26"/>
    <w:rsid w:val="00D80598"/>
    <w:rsid w:val="00D80C65"/>
    <w:rsid w:val="00D82039"/>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832"/>
    <w:rsid w:val="00D92E75"/>
    <w:rsid w:val="00D949C7"/>
    <w:rsid w:val="00D94E69"/>
    <w:rsid w:val="00D952E4"/>
    <w:rsid w:val="00D95402"/>
    <w:rsid w:val="00D95B22"/>
    <w:rsid w:val="00D9656E"/>
    <w:rsid w:val="00D96749"/>
    <w:rsid w:val="00D96B7F"/>
    <w:rsid w:val="00D9782C"/>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EAC"/>
    <w:rsid w:val="00DB3F0C"/>
    <w:rsid w:val="00DB6155"/>
    <w:rsid w:val="00DB689F"/>
    <w:rsid w:val="00DB6C9F"/>
    <w:rsid w:val="00DB6CB4"/>
    <w:rsid w:val="00DB6D92"/>
    <w:rsid w:val="00DB6EE7"/>
    <w:rsid w:val="00DB720D"/>
    <w:rsid w:val="00DB7520"/>
    <w:rsid w:val="00DC0462"/>
    <w:rsid w:val="00DC0A8A"/>
    <w:rsid w:val="00DC0CBC"/>
    <w:rsid w:val="00DC1800"/>
    <w:rsid w:val="00DC1A2A"/>
    <w:rsid w:val="00DC32FA"/>
    <w:rsid w:val="00DC4642"/>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6AC7"/>
    <w:rsid w:val="00DF74CB"/>
    <w:rsid w:val="00E00318"/>
    <w:rsid w:val="00E0095F"/>
    <w:rsid w:val="00E028EE"/>
    <w:rsid w:val="00E02E48"/>
    <w:rsid w:val="00E02F0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A49"/>
    <w:rsid w:val="00E12E4B"/>
    <w:rsid w:val="00E12F74"/>
    <w:rsid w:val="00E139CA"/>
    <w:rsid w:val="00E13F69"/>
    <w:rsid w:val="00E15C46"/>
    <w:rsid w:val="00E162B7"/>
    <w:rsid w:val="00E163AD"/>
    <w:rsid w:val="00E169D1"/>
    <w:rsid w:val="00E16BCC"/>
    <w:rsid w:val="00E16EE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5925"/>
    <w:rsid w:val="00E56000"/>
    <w:rsid w:val="00E561F2"/>
    <w:rsid w:val="00E56F76"/>
    <w:rsid w:val="00E570DA"/>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2EC"/>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30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29E5"/>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060"/>
    <w:rsid w:val="00EC252C"/>
    <w:rsid w:val="00EC2F78"/>
    <w:rsid w:val="00EC3290"/>
    <w:rsid w:val="00EC355E"/>
    <w:rsid w:val="00EC4533"/>
    <w:rsid w:val="00EC586C"/>
    <w:rsid w:val="00EC5C94"/>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DE4"/>
    <w:rsid w:val="00F50F2A"/>
    <w:rsid w:val="00F5113B"/>
    <w:rsid w:val="00F53C28"/>
    <w:rsid w:val="00F53EBD"/>
    <w:rsid w:val="00F54062"/>
    <w:rsid w:val="00F5423E"/>
    <w:rsid w:val="00F54691"/>
    <w:rsid w:val="00F54EA6"/>
    <w:rsid w:val="00F54F0A"/>
    <w:rsid w:val="00F550A2"/>
    <w:rsid w:val="00F554BB"/>
    <w:rsid w:val="00F562CF"/>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630E"/>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5DD"/>
    <w:rsid w:val="00F87C3B"/>
    <w:rsid w:val="00F87D9A"/>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0FD"/>
    <w:rsid w:val="00FA4654"/>
    <w:rsid w:val="00FA50A8"/>
    <w:rsid w:val="00FA5242"/>
    <w:rsid w:val="00FA528F"/>
    <w:rsid w:val="00FA62B3"/>
    <w:rsid w:val="00FA65A1"/>
    <w:rsid w:val="00FA69E5"/>
    <w:rsid w:val="00FA7300"/>
    <w:rsid w:val="00FA79AA"/>
    <w:rsid w:val="00FA7A65"/>
    <w:rsid w:val="00FA7B1A"/>
    <w:rsid w:val="00FA7DC8"/>
    <w:rsid w:val="00FB075F"/>
    <w:rsid w:val="00FB0BAB"/>
    <w:rsid w:val="00FB0DBB"/>
    <w:rsid w:val="00FB0E96"/>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B84"/>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188"/>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54FE6"/>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1C64F8"/>
    <w:pPr>
      <w:numPr>
        <w:ilvl w:val="1"/>
      </w:numPr>
      <w:pBdr>
        <w:top w:val="none" w:sz="0" w:space="0" w:color="auto"/>
      </w:pBdr>
      <w:spacing w:before="180"/>
      <w:outlineLvl w:val="1"/>
    </w:pPr>
    <w:rPr>
      <w:rFonts w:eastAsia="Times New Roman"/>
      <w:sz w:val="28"/>
    </w:rPr>
  </w:style>
  <w:style w:type="paragraph" w:styleId="Heading3">
    <w:name w:val="heading 3"/>
    <w:aliases w:val="Underrubrik2,H3"/>
    <w:basedOn w:val="Heading2"/>
    <w:next w:val="Normal"/>
    <w:link w:val="Heading3Char"/>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D25335"/>
    <w:pPr>
      <w:numPr>
        <w:ilvl w:val="3"/>
      </w:numPr>
      <w:outlineLvl w:val="3"/>
    </w:pPr>
    <w:rPr>
      <w:sz w:val="24"/>
    </w:rPr>
  </w:style>
  <w:style w:type="paragraph" w:styleId="Heading5">
    <w:name w:val="heading 5"/>
    <w:aliases w:val="h5,Heading5"/>
    <w:basedOn w:val="Heading4"/>
    <w:next w:val="Normal"/>
    <w:rsid w:val="0013204A"/>
    <w:pPr>
      <w:numPr>
        <w:ilvl w:val="0"/>
      </w:numPr>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7"/>
    <w:next w:val="Normal"/>
    <w:pPr>
      <w:outlineLvl w:val="7"/>
    </w:pPr>
  </w:style>
  <w:style w:type="paragraph" w:styleId="Heading9">
    <w:name w:val="heading 9"/>
    <w:basedOn w:val="Heading8"/>
    <w:next w:val="Normal"/>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0">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basedOn w:val="Normal"/>
    <w:next w:val="Normal"/>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ＭＳ 明朝"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2">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384772"/>
    <w:rPr>
      <w:b w:val="0"/>
      <w:bCs/>
    </w:rPr>
  </w:style>
  <w:style w:type="paragraph" w:customStyle="1" w:styleId="21">
    <w:name w:val="正文2"/>
    <w:basedOn w:val="Normal"/>
    <w:link w:val="2Char"/>
    <w:qFormat/>
    <w:rsid w:val="00384772"/>
    <w:pPr>
      <w:spacing w:afterLines="50" w:after="50"/>
      <w:jc w:val="both"/>
    </w:pPr>
    <w:rPr>
      <w:lang w:eastAsia="zh-CN"/>
    </w:rPr>
  </w:style>
  <w:style w:type="paragraph" w:customStyle="1" w:styleId="proposal">
    <w:name w:val="proposal"/>
    <w:basedOn w:val="21"/>
    <w:link w:val="proposalChar"/>
    <w:qFormat/>
    <w:rsid w:val="008B4788"/>
    <w:rPr>
      <w:b/>
    </w:rPr>
  </w:style>
  <w:style w:type="character" w:customStyle="1" w:styleId="2Char">
    <w:name w:val="正文2 Char"/>
    <w:basedOn w:val="DefaultParagraphFont"/>
    <w:link w:val="21"/>
    <w:rsid w:val="00384772"/>
    <w:rPr>
      <w:rFonts w:ascii="Times New Roman" w:eastAsia="Times New Roman" w:hAnsi="Times New Roman"/>
      <w:lang w:val="en-GB"/>
    </w:rPr>
  </w:style>
  <w:style w:type="paragraph" w:customStyle="1" w:styleId="13">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
    <w:name w:val="正文3"/>
    <w:basedOn w:val="Normal"/>
    <w:link w:val="3Char"/>
    <w:qFormat/>
    <w:rsid w:val="004E77F5"/>
    <w:pPr>
      <w:spacing w:beforeLines="50" w:before="50" w:afterLines="50" w:after="50"/>
      <w:jc w:val="both"/>
    </w:pPr>
    <w:rPr>
      <w:lang w:eastAsia="zh-CN"/>
    </w:rPr>
  </w:style>
  <w:style w:type="character" w:customStyle="1" w:styleId="1Char">
    <w:name w:val="缩进1 Char"/>
    <w:basedOn w:val="proposalChar"/>
    <w:link w:val="13"/>
    <w:rsid w:val="004E77F5"/>
    <w:rPr>
      <w:rFonts w:ascii="Times New Roman" w:eastAsia="Microsoft YaHei" w:hAnsi="Times New Roman"/>
      <w:b/>
      <w:lang w:val="en-GB"/>
    </w:rPr>
  </w:style>
  <w:style w:type="paragraph" w:customStyle="1" w:styleId="a6">
    <w:name w:val="表头"/>
    <w:basedOn w:val="Normal"/>
    <w:link w:val="Char"/>
    <w:qFormat/>
    <w:rsid w:val="004E77F5"/>
    <w:pPr>
      <w:jc w:val="center"/>
    </w:pPr>
    <w:rPr>
      <w:b/>
      <w:lang w:eastAsia="zh-CN"/>
    </w:rPr>
  </w:style>
  <w:style w:type="character" w:customStyle="1" w:styleId="3Char">
    <w:name w:val="正文3 Char"/>
    <w:basedOn w:val="DefaultParagraphFont"/>
    <w:link w:val="3"/>
    <w:rsid w:val="004E77F5"/>
    <w:rPr>
      <w:rFonts w:ascii="Times New Roman" w:eastAsia="Times New Roman" w:hAnsi="Times New Roman"/>
      <w:lang w:val="en-GB"/>
    </w:rPr>
  </w:style>
  <w:style w:type="paragraph" w:customStyle="1" w:styleId="1proposal">
    <w:name w:val="缩进1proposal"/>
    <w:basedOn w:val="ListParagraph"/>
    <w:link w:val="1proposalChar"/>
    <w:qFormat/>
    <w:rsid w:val="00B472BD"/>
    <w:pPr>
      <w:numPr>
        <w:numId w:val="13"/>
      </w:numPr>
      <w:spacing w:after="50"/>
      <w:contextualSpacing w:val="0"/>
      <w:jc w:val="both"/>
    </w:pPr>
    <w:rPr>
      <w:rFonts w:ascii="Times" w:eastAsia="Microsoft YaHei" w:hAnsi="Times" w:cs="Times New Roman"/>
      <w:b/>
    </w:rPr>
  </w:style>
  <w:style w:type="character" w:customStyle="1" w:styleId="Char">
    <w:name w:val="表头 Char"/>
    <w:basedOn w:val="DefaultParagraphFont"/>
    <w:link w:val="a6"/>
    <w:rsid w:val="004E77F5"/>
    <w:rPr>
      <w:rFonts w:ascii="Times New Roman" w:eastAsia="Times New Roman" w:hAnsi="Times New Roman"/>
      <w:b/>
      <w:lang w:val="en-GB"/>
    </w:rPr>
  </w:style>
  <w:style w:type="paragraph" w:customStyle="1" w:styleId="1">
    <w:name w:val="正文缩进1"/>
    <w:basedOn w:val="ListParagraph"/>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ListParagraphChar"/>
    <w:link w:val="1proposal"/>
    <w:rsid w:val="00B472BD"/>
    <w:rPr>
      <w:rFonts w:ascii="Times" w:eastAsia="Microsoft YaHei" w:hAnsi="Times" w:cs="Times New Roman"/>
      <w:b/>
    </w:rPr>
  </w:style>
  <w:style w:type="paragraph" w:customStyle="1" w:styleId="a7">
    <w:name w:val="小标题"/>
    <w:basedOn w:val="Normal"/>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ListParagraphChar"/>
    <w:link w:val="1"/>
    <w:rsid w:val="00B472BD"/>
    <w:rPr>
      <w:rFonts w:ascii="Times New Roman" w:eastAsia="Times New Roman" w:hAnsi="Times New Roman"/>
    </w:rPr>
  </w:style>
  <w:style w:type="paragraph" w:customStyle="1" w:styleId="a8">
    <w:name w:val="内容索引"/>
    <w:basedOn w:val="a7"/>
    <w:link w:val="Char1"/>
    <w:qFormat/>
    <w:rsid w:val="001C64F8"/>
  </w:style>
  <w:style w:type="character" w:customStyle="1" w:styleId="Char0">
    <w:name w:val="小标题 Char"/>
    <w:basedOn w:val="DefaultParagraphFont"/>
    <w:link w:val="a7"/>
    <w:rsid w:val="001C64F8"/>
    <w:rPr>
      <w:rFonts w:ascii="Times New Roman" w:eastAsiaTheme="minorEastAsia" w:hAnsi="Times New Roman"/>
      <w:b/>
      <w:u w:val="single"/>
    </w:rPr>
  </w:style>
  <w:style w:type="character" w:customStyle="1" w:styleId="Char1">
    <w:name w:val="内容索引 Char"/>
    <w:basedOn w:val="Char0"/>
    <w:link w:val="a8"/>
    <w:rsid w:val="001C64F8"/>
    <w:rPr>
      <w:rFonts w:ascii="Times New Roman" w:eastAsiaTheme="minorEastAsia" w:hAnsi="Times New Roman"/>
      <w:b/>
      <w:u w:val="single"/>
    </w:rPr>
  </w:style>
  <w:style w:type="paragraph" w:styleId="Title">
    <w:name w:val="Title"/>
    <w:basedOn w:val="Normal"/>
    <w:next w:val="Normal"/>
    <w:link w:val="TitleChar"/>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23F5D"/>
    <w:rPr>
      <w:rFonts w:asciiTheme="majorHAnsi" w:hAnsiTheme="majorHAnsi" w:cstheme="majorBidi"/>
      <w:b/>
      <w:bCs/>
      <w:sz w:val="32"/>
      <w:szCs w:val="32"/>
      <w:lang w:val="en-GB" w:eastAsia="en-US"/>
    </w:rPr>
  </w:style>
  <w:style w:type="paragraph" w:customStyle="1" w:styleId="proposal2">
    <w:name w:val="缩进proposal2"/>
    <w:basedOn w:val="Normal"/>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DefaultParagraphFont"/>
    <w:link w:val="proposal2"/>
    <w:rsid w:val="00023F5D"/>
    <w:rPr>
      <w:rFonts w:ascii="Times New Roman" w:eastAsia="Times New Roman" w:hAnsi="Times New Roman" w:cs="Times New Roman"/>
      <w:b/>
      <w:lang w:val="en-GB"/>
    </w:rPr>
  </w:style>
  <w:style w:type="character" w:styleId="UnresolvedMention">
    <w:name w:val="Unresolved Mention"/>
    <w:basedOn w:val="DefaultParagraphFont"/>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Heading3Char">
    <w:name w:val="Heading 3 Char"/>
    <w:aliases w:val="Underrubrik2 Char,H3 Char"/>
    <w:basedOn w:val="DefaultParagraphFont"/>
    <w:link w:val="Heading3"/>
    <w:rsid w:val="00ED71E2"/>
    <w:rPr>
      <w:rFonts w:ascii="Calibri" w:eastAsia="Times New Roman" w:hAnsi="Calibri"/>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02E6-BC39-46E0-9744-F21CD710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Umeda Hiromasa</cp:lastModifiedBy>
  <cp:revision>3</cp:revision>
  <cp:lastPrinted>2009-04-22T01:01:00Z</cp:lastPrinted>
  <dcterms:created xsi:type="dcterms:W3CDTF">2024-09-29T03:08:00Z</dcterms:created>
  <dcterms:modified xsi:type="dcterms:W3CDTF">2024-09-29T04:17:00Z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(3)dcRtSrumWLwAG9tXzx4BeVrJ8NGow/wJUZiNN7bZ+i/7Y+A34rLzsNDXr8Eu/d/2dO7Jqxnl
MVS8sz869vE9m+CoKh3gDiAr7Xvv73SyGvAAwsKw7j650SGNSYjZrSTXVLeGqcwhvNhHrEyx
kj0F+kxWb3X97y8kZLDKqrT8gXxBQf0MavdtvR8h7bF9HC1hWi9WGq7cmBHPgaaxrtOJaehB
kZosM7f7X9MxD2pzmq</vt:lpwstr>
  </property>
  <property fmtid="{D5CDD505-2E9C-101B-9397-08002B2CF9AE}" pid="17" name="_2015_ms_pID_725343_00">
    <vt:lpwstr>_2015_ms_pID_725343</vt:lpwstr>
  </property>
  <property fmtid="{D5CDD505-2E9C-101B-9397-08002B2CF9AE}" pid="18" name="_2015_ms_pID_7253431">
    <vt:lpwstr>SmBQz3sAyFU2U1x0wsL9vsgcQo7AOJuGH+KfeDrzxFFefnrHN59ezy
H9bzK01GqawG8yprVKOPqr0sqyYLoaNtDpv7ciOcsCNvagYn93PxJMzTxW8NotSVFnBW30fX
Xn541zCl9N4PMlwsnbdzrSodS5EXlO8tMBT9Jzj64Cij5+pLYpMS5LsbwBm2zegjxy7beN16
B8vrVHXZwK+qt9xXCnJN/2LsnTNaAEizwR07</vt:lpwstr>
  </property>
  <property fmtid="{D5CDD505-2E9C-101B-9397-08002B2CF9AE}" pid="19" name="_2015_ms_pID_7253431_00">
    <vt:lpwstr>_2015_ms_pID_7253431</vt:lpwstr>
  </property>
  <property fmtid="{D5CDD505-2E9C-101B-9397-08002B2CF9AE}" pid="20" name="_2015_ms_pID_7253432">
    <vt:lpwstr>fsM2X5WAMyymMDttg8K4kJD0vbOH3FSrEerc
c9WDxanf+pKqM4aIUwrgRW49+tJrwa+Dl3yXUF5/Q4lVYueqnm8=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1719192581</vt:lpwstr>
  </property>
</Properties>
</file>