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2F50808" w:rsidR="00897C12" w:rsidRPr="003F71DF" w:rsidRDefault="00095D70" w:rsidP="00897C12">
      <w:pPr>
        <w:pStyle w:val="Header"/>
        <w:keepLines/>
        <w:tabs>
          <w:tab w:val="right" w:pos="10440"/>
          <w:tab w:val="right" w:pos="13323"/>
        </w:tabs>
        <w:rPr>
          <w:rFonts w:ascii="Arial" w:hAnsi="Arial" w:cs="Arial"/>
          <w:sz w:val="24"/>
          <w:szCs w:val="24"/>
          <w:lang w:val="en-US" w:eastAsia="zh-CN"/>
        </w:rPr>
      </w:pPr>
      <w:bookmarkStart w:id="0" w:name="_Toc193024528"/>
      <w:r w:rsidRPr="00095D70">
        <w:rPr>
          <w:rFonts w:ascii="Arial" w:hAnsi="Arial" w:cs="Arial"/>
          <w:sz w:val="24"/>
          <w:szCs w:val="24"/>
        </w:rPr>
        <w:t>3GPP TSG-RAN WG4 Meeting #112bis</w:t>
      </w:r>
      <w:r w:rsidR="00897C12">
        <w:rPr>
          <w:rFonts w:ascii="Arial" w:hAnsi="Arial" w:cs="Arial"/>
          <w:sz w:val="24"/>
          <w:szCs w:val="24"/>
        </w:rPr>
        <w:tab/>
      </w:r>
      <w:r w:rsidR="00600F93" w:rsidRPr="00600F93">
        <w:rPr>
          <w:rFonts w:ascii="Arial" w:hAnsi="Arial" w:cs="Arial"/>
          <w:sz w:val="24"/>
          <w:szCs w:val="24"/>
        </w:rPr>
        <w:t>R4-2414922</w:t>
      </w:r>
    </w:p>
    <w:p w14:paraId="343CE972" w14:textId="4B67A577" w:rsidR="00CB4E70" w:rsidRPr="00376830" w:rsidRDefault="00095D70" w:rsidP="00CB4E70">
      <w:pPr>
        <w:pStyle w:val="Header"/>
        <w:tabs>
          <w:tab w:val="right" w:pos="9781"/>
          <w:tab w:val="right" w:pos="13323"/>
        </w:tabs>
        <w:spacing w:before="60" w:after="60"/>
        <w:outlineLvl w:val="0"/>
        <w:rPr>
          <w:rFonts w:ascii="Arial" w:hAnsi="Arial" w:cs="Arial"/>
          <w:b w:val="0"/>
          <w:sz w:val="24"/>
          <w:szCs w:val="24"/>
          <w:lang w:eastAsia="zh-CN"/>
        </w:rPr>
      </w:pPr>
      <w:r w:rsidRPr="00095D70">
        <w:rPr>
          <w:rFonts w:ascii="Arial" w:hAnsi="Arial" w:cs="Arial"/>
          <w:sz w:val="24"/>
          <w:szCs w:val="24"/>
          <w:lang w:eastAsia="zh-CN"/>
        </w:rPr>
        <w:t>Hefei, Anhui, China, 14th – 18th October, 2024</w:t>
      </w:r>
    </w:p>
    <w:p w14:paraId="4FD5EB7D" w14:textId="77777777" w:rsidR="00C5513F" w:rsidRPr="00400D7D" w:rsidRDefault="00C5513F" w:rsidP="0037119B">
      <w:pPr>
        <w:pStyle w:val="Footer"/>
        <w:jc w:val="both"/>
        <w:rPr>
          <w:rFonts w:ascii="Arial" w:eastAsiaTheme="minorEastAsia" w:hAnsi="Arial" w:cs="Arial"/>
          <w:b w:val="0"/>
          <w:i w:val="0"/>
          <w:noProof w:val="0"/>
          <w:sz w:val="24"/>
          <w:lang w:eastAsia="zh-CN"/>
        </w:rPr>
      </w:pPr>
    </w:p>
    <w:p w14:paraId="5CB7EB7B" w14:textId="36AA5418" w:rsidR="0037119B" w:rsidRPr="00023F5D" w:rsidRDefault="0037119B" w:rsidP="00023F5D">
      <w:pPr>
        <w:tabs>
          <w:tab w:val="left" w:pos="1985"/>
        </w:tabs>
        <w:ind w:left="1980" w:hanging="1980"/>
        <w:rPr>
          <w:rStyle w:val="a5"/>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1" w:name="OLE_LINK25"/>
      <w:r w:rsidR="00F36C95">
        <w:rPr>
          <w:rFonts w:ascii="Arial" w:hAnsi="Arial" w:cs="Arial"/>
          <w:sz w:val="24"/>
          <w:lang w:val="en-US"/>
        </w:rPr>
        <w:t>On potential PRD scope for band combination</w:t>
      </w:r>
    </w:p>
    <w:bookmarkEnd w:id="1"/>
    <w:p w14:paraId="16D1BC0E" w14:textId="77777777" w:rsidR="0037119B" w:rsidRPr="00752DF1" w:rsidRDefault="0037119B" w:rsidP="004D5606">
      <w:pPr>
        <w:tabs>
          <w:tab w:val="left" w:pos="1985"/>
        </w:tabs>
        <w:rPr>
          <w:rStyle w:val="a5"/>
          <w:rFonts w:ascii="Arial" w:hAnsi="Arial" w:cs="Arial"/>
          <w:lang w:val="fr-FR"/>
        </w:rPr>
      </w:pPr>
      <w:proofErr w:type="gramStart"/>
      <w:r w:rsidRPr="00752DF1">
        <w:rPr>
          <w:rFonts w:ascii="Arial" w:hAnsi="Arial" w:cs="Arial"/>
          <w:b/>
          <w:sz w:val="24"/>
          <w:lang w:val="fr-FR"/>
        </w:rPr>
        <w:t>Source:</w:t>
      </w:r>
      <w:proofErr w:type="gramEnd"/>
      <w:r w:rsidRPr="00752DF1">
        <w:rPr>
          <w:rFonts w:ascii="Arial" w:hAnsi="Arial" w:cs="Arial"/>
          <w:b/>
          <w:sz w:val="24"/>
          <w:lang w:val="fr-FR"/>
        </w:rPr>
        <w:t xml:space="preserve"> </w:t>
      </w:r>
      <w:r w:rsidRPr="00752DF1">
        <w:rPr>
          <w:rFonts w:ascii="Arial" w:hAnsi="Arial" w:cs="Arial"/>
          <w:b/>
          <w:sz w:val="24"/>
          <w:lang w:val="fr-FR"/>
        </w:rPr>
        <w:tab/>
      </w:r>
      <w:r w:rsidR="00492450" w:rsidRPr="00752DF1">
        <w:rPr>
          <w:rStyle w:val="a5"/>
          <w:rFonts w:ascii="Arial" w:hAnsi="Arial" w:cs="Arial"/>
          <w:lang w:val="fr-FR"/>
        </w:rPr>
        <w:t>Huawei</w:t>
      </w:r>
      <w:r w:rsidR="000E6313" w:rsidRPr="00752DF1">
        <w:rPr>
          <w:rStyle w:val="a5"/>
          <w:rFonts w:ascii="Arial" w:hAnsi="Arial" w:cs="Arial"/>
          <w:lang w:val="fr-FR"/>
        </w:rPr>
        <w:t xml:space="preserve">, </w:t>
      </w:r>
      <w:proofErr w:type="spellStart"/>
      <w:r w:rsidR="000E6313" w:rsidRPr="00752DF1">
        <w:rPr>
          <w:rStyle w:val="a5"/>
          <w:rFonts w:ascii="Arial" w:hAnsi="Arial" w:cs="Arial"/>
          <w:lang w:val="fr-FR"/>
        </w:rPr>
        <w:t>HiSilicon</w:t>
      </w:r>
      <w:proofErr w:type="spellEnd"/>
    </w:p>
    <w:p w14:paraId="07282DEC" w14:textId="04671947" w:rsidR="0037119B" w:rsidRPr="00752DF1" w:rsidRDefault="0037119B" w:rsidP="00C63050">
      <w:pPr>
        <w:tabs>
          <w:tab w:val="left" w:pos="1980"/>
        </w:tabs>
        <w:rPr>
          <w:rStyle w:val="a5"/>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095D70">
        <w:rPr>
          <w:rFonts w:ascii="Arial" w:hAnsi="Arial" w:cs="Arial"/>
          <w:sz w:val="24"/>
          <w:lang w:val="pt-BR"/>
        </w:rPr>
        <w:t>8.1.1</w:t>
      </w:r>
      <w:r w:rsidR="00D82039">
        <w:rPr>
          <w:rFonts w:ascii="Arial" w:hAnsi="Arial" w:cs="Arial"/>
          <w:sz w:val="24"/>
          <w:lang w:val="pt-BR"/>
        </w:rPr>
        <w:t>.</w:t>
      </w:r>
      <w:r w:rsidR="00F36C95">
        <w:rPr>
          <w:rFonts w:ascii="Arial" w:hAnsi="Arial" w:cs="Arial"/>
          <w:sz w:val="24"/>
          <w:lang w:val="pt-BR"/>
        </w:rPr>
        <w:t>1</w:t>
      </w:r>
    </w:p>
    <w:p w14:paraId="2B765921" w14:textId="3A879EEE" w:rsidR="0037119B" w:rsidRPr="00752DF1" w:rsidRDefault="0037119B" w:rsidP="0037119B">
      <w:pPr>
        <w:tabs>
          <w:tab w:val="left" w:pos="1985"/>
        </w:tabs>
        <w:ind w:left="1980" w:hanging="1980"/>
        <w:rPr>
          <w:rStyle w:val="a5"/>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3A1C3A">
        <w:rPr>
          <w:rFonts w:ascii="Arial" w:hAnsi="Arial" w:cs="Arial"/>
          <w:sz w:val="24"/>
          <w:lang w:val="pt-BR" w:eastAsia="zh-CN"/>
        </w:rPr>
        <w:t>Approval</w:t>
      </w:r>
    </w:p>
    <w:p w14:paraId="764608C6" w14:textId="29E4E464" w:rsidR="00DD5AE1" w:rsidRDefault="00EC5C94" w:rsidP="005574E1">
      <w:pPr>
        <w:pStyle w:val="Heading1"/>
        <w:ind w:left="0"/>
        <w:rPr>
          <w:rFonts w:ascii="Arial" w:eastAsia="Calibri" w:hAnsi="Arial" w:cs="Arial"/>
          <w:lang w:eastAsia="zh-CN"/>
        </w:rPr>
      </w:pPr>
      <w:r>
        <w:rPr>
          <w:rFonts w:ascii="Arial" w:eastAsia="Calibri" w:hAnsi="Arial" w:cs="Arial"/>
          <w:lang w:eastAsia="zh-CN"/>
        </w:rPr>
        <w:t>Introduction</w:t>
      </w:r>
    </w:p>
    <w:p w14:paraId="013E1C40" w14:textId="32C22CA0" w:rsidR="00057D8D" w:rsidRDefault="003A1C3A" w:rsidP="00CE2A55">
      <w:pPr>
        <w:pStyle w:val="21"/>
        <w:spacing w:after="120"/>
        <w:rPr>
          <w:rFonts w:eastAsiaTheme="minorEastAsia"/>
        </w:rPr>
      </w:pPr>
      <w:r>
        <w:rPr>
          <w:rFonts w:eastAsiaTheme="minorEastAsia"/>
        </w:rPr>
        <w:t xml:space="preserve">This contribution </w:t>
      </w:r>
      <w:r w:rsidR="001C31C2">
        <w:rPr>
          <w:rFonts w:eastAsiaTheme="minorEastAsia"/>
        </w:rPr>
        <w:t xml:space="preserve">shares our views on the </w:t>
      </w:r>
      <w:r w:rsidR="00F36C95">
        <w:rPr>
          <w:rFonts w:eastAsiaTheme="minorEastAsia"/>
        </w:rPr>
        <w:t>scope of a potential PRD if introduced.</w:t>
      </w:r>
    </w:p>
    <w:bookmarkEnd w:id="0"/>
    <w:p w14:paraId="570B735E" w14:textId="48A668A1" w:rsidR="001A25F5" w:rsidRPr="00291370" w:rsidRDefault="00F36C95" w:rsidP="00291370">
      <w:pPr>
        <w:pStyle w:val="Heading1"/>
        <w:ind w:left="0"/>
        <w:rPr>
          <w:rFonts w:ascii="Arial" w:eastAsia="Calibri" w:hAnsi="Arial" w:cs="Arial"/>
          <w:lang w:eastAsia="zh-CN"/>
        </w:rPr>
      </w:pPr>
      <w:r>
        <w:rPr>
          <w:rFonts w:ascii="Arial" w:eastAsia="Calibri" w:hAnsi="Arial" w:cs="Arial"/>
          <w:lang w:eastAsia="zh-CN"/>
        </w:rPr>
        <w:t>General</w:t>
      </w:r>
    </w:p>
    <w:p w14:paraId="65B722DF" w14:textId="3B16965C" w:rsidR="00F36C95" w:rsidRDefault="00F36C95" w:rsidP="001A25F5">
      <w:pPr>
        <w:pStyle w:val="proposal"/>
        <w:spacing w:after="120"/>
        <w:rPr>
          <w:rFonts w:eastAsiaTheme="minorEastAsia"/>
          <w:b w:val="0"/>
        </w:rPr>
      </w:pPr>
      <w:r>
        <w:rPr>
          <w:rFonts w:eastAsiaTheme="minorEastAsia"/>
          <w:b w:val="0"/>
        </w:rPr>
        <w:t xml:space="preserve">As observed in [1], the below aspects should be </w:t>
      </w:r>
      <w:r w:rsidR="00CB3A93">
        <w:rPr>
          <w:rFonts w:eastAsiaTheme="minorEastAsia"/>
          <w:b w:val="0"/>
        </w:rPr>
        <w:t>taken into account on the way to the discussion on PRD</w:t>
      </w:r>
      <w:r>
        <w:rPr>
          <w:rFonts w:eastAsiaTheme="minorEastAsia"/>
          <w:b w:val="0"/>
        </w:rPr>
        <w:t>.</w:t>
      </w:r>
    </w:p>
    <w:p w14:paraId="6C930B61" w14:textId="5EEACB06" w:rsidR="00424F35" w:rsidRPr="00424F35" w:rsidRDefault="00424F35" w:rsidP="001A25F5">
      <w:pPr>
        <w:pStyle w:val="proposal"/>
        <w:spacing w:after="120"/>
        <w:rPr>
          <w:rFonts w:eastAsia="ＭＳ 明朝"/>
          <w:bCs/>
          <w:lang w:eastAsia="ja-JP"/>
        </w:rPr>
      </w:pPr>
      <w:r w:rsidRPr="00424F35">
        <w:rPr>
          <w:rFonts w:eastAsia="ＭＳ 明朝" w:hint="eastAsia"/>
          <w:bCs/>
          <w:lang w:eastAsia="ja-JP"/>
        </w:rPr>
        <w:t>O</w:t>
      </w:r>
      <w:r w:rsidRPr="00424F35">
        <w:rPr>
          <w:rFonts w:eastAsia="ＭＳ 明朝"/>
          <w:bCs/>
          <w:lang w:eastAsia="ja-JP"/>
        </w:rPr>
        <w:t>bservation 1</w:t>
      </w:r>
    </w:p>
    <w:p w14:paraId="4703508E" w14:textId="224E3F66" w:rsidR="00F36C95" w:rsidRDefault="00F36C95" w:rsidP="00F36C95">
      <w:pPr>
        <w:pStyle w:val="B1"/>
        <w:rPr>
          <w:lang w:eastAsia="ko-KR"/>
        </w:rPr>
      </w:pPr>
      <w:r>
        <w:t>-</w:t>
      </w:r>
      <w:r>
        <w:tab/>
        <w:t>PRDs in RAN5 do not contain technical aspects, e.g., technical recommendation, while the proposed PRDs in [</w:t>
      </w:r>
      <w:r w:rsidR="001E5679" w:rsidRPr="001E5679">
        <w:rPr>
          <w:rFonts w:eastAsia="Calibri"/>
          <w:lang w:val="en-US" w:eastAsia="zh-CN"/>
        </w:rPr>
        <w:t>2</w:t>
      </w:r>
      <w:r>
        <w:t>] intend to contain technical aspects. Thus, the concept of RAN5 PRDs may not be introduced into RAN4 as they are.</w:t>
      </w:r>
    </w:p>
    <w:p w14:paraId="6536200A" w14:textId="23104CE5" w:rsidR="00F36C95" w:rsidRDefault="00F36C95" w:rsidP="00F36C95">
      <w:pPr>
        <w:pStyle w:val="B1"/>
      </w:pPr>
      <w:r>
        <w:t>-</w:t>
      </w:r>
      <w:r>
        <w:tab/>
        <w:t>PRDs including technical instructions may impact on the outcome of T-Doc following the instructions in the PRDs. Hence, once we start the new approach, we need to commit to the sustainability of the PRDs.</w:t>
      </w:r>
    </w:p>
    <w:p w14:paraId="68781245" w14:textId="4362C17C" w:rsidR="00F36C95" w:rsidRDefault="00F36C95" w:rsidP="00F36C95">
      <w:pPr>
        <w:pStyle w:val="B1"/>
      </w:pPr>
      <w:r>
        <w:t>-</w:t>
      </w:r>
      <w:r>
        <w:tab/>
        <w:t>Sustainability should be ensured. Otherwise, the situation in the future may be worse than now.</w:t>
      </w:r>
    </w:p>
    <w:p w14:paraId="6161DDD2" w14:textId="3EA59926" w:rsidR="00F36C95" w:rsidRDefault="00F36C95" w:rsidP="00F36C95">
      <w:pPr>
        <w:pStyle w:val="B1"/>
      </w:pPr>
      <w:r>
        <w:t>-</w:t>
      </w:r>
      <w:r>
        <w:tab/>
        <w:t>Developing and sustaining the PRDs doesn’t come for free so that the gain of the introduction of the PRDs must be positive. Hence, topic and its scope selections must need great care.</w:t>
      </w:r>
    </w:p>
    <w:p w14:paraId="0287ABB1" w14:textId="71F11E3E" w:rsidR="00F36C95" w:rsidRDefault="00F36C95" w:rsidP="00F36C95">
      <w:pPr>
        <w:pStyle w:val="B1"/>
      </w:pPr>
      <w:r>
        <w:t>-</w:t>
      </w:r>
      <w:r>
        <w:tab/>
        <w:t>In principle, PRDs should contain the latest information and well documented in a way to give people who are not familiar with RAN4 clear instructions. Otherwise, we don’t need PRDs (A list of the approved WF would be enough).</w:t>
      </w:r>
    </w:p>
    <w:p w14:paraId="29D25615" w14:textId="4A222FC0" w:rsidR="00F36C95" w:rsidRDefault="00F36C95" w:rsidP="00F36C95">
      <w:pPr>
        <w:pStyle w:val="B1"/>
      </w:pPr>
      <w:r>
        <w:t>-</w:t>
      </w:r>
      <w:r>
        <w:tab/>
        <w:t>At least when the endorsed content for a PRD is reflected in the corresponding PRD and how do we promote utilization of the PRD should be sufficiently discussed before introducing the PRD.</w:t>
      </w:r>
    </w:p>
    <w:p w14:paraId="4E26B985" w14:textId="00CDC001" w:rsidR="00852CFB" w:rsidRDefault="00CB3A93" w:rsidP="00F36C95">
      <w:pPr>
        <w:overflowPunct w:val="0"/>
        <w:textAlignment w:val="baseline"/>
        <w:rPr>
          <w:rFonts w:eastAsia="ＭＳ 明朝"/>
          <w:lang w:eastAsia="ja-JP"/>
        </w:rPr>
      </w:pPr>
      <w:r>
        <w:rPr>
          <w:rFonts w:eastAsia="ＭＳ 明朝"/>
          <w:lang w:eastAsia="ja-JP"/>
        </w:rPr>
        <w:t>According to the approved WF [</w:t>
      </w:r>
      <w:r w:rsidR="00852CFB">
        <w:rPr>
          <w:rFonts w:eastAsia="ＭＳ 明朝"/>
          <w:lang w:eastAsia="ja-JP"/>
        </w:rPr>
        <w:t>3</w:t>
      </w:r>
      <w:r>
        <w:rPr>
          <w:rFonts w:eastAsia="ＭＳ 明朝"/>
          <w:lang w:eastAsia="ja-JP"/>
        </w:rPr>
        <w:t xml:space="preserve">], </w:t>
      </w:r>
      <w:r w:rsidR="00852CFB">
        <w:rPr>
          <w:rFonts w:eastAsia="ＭＳ 明朝"/>
          <w:lang w:eastAsia="ja-JP"/>
        </w:rPr>
        <w:t>at least a potential PRD is for band combinations.</w:t>
      </w:r>
    </w:p>
    <w:p w14:paraId="4D151FCC" w14:textId="3324B47E" w:rsidR="00852CFB" w:rsidRDefault="00852CFB" w:rsidP="00852CFB">
      <w:pPr>
        <w:overflowPunct w:val="0"/>
        <w:jc w:val="center"/>
        <w:textAlignment w:val="baseline"/>
        <w:rPr>
          <w:rFonts w:eastAsia="ＭＳ 明朝"/>
          <w:lang w:eastAsia="ja-JP"/>
        </w:rPr>
      </w:pPr>
      <w:r>
        <w:rPr>
          <w:rFonts w:eastAsia="ＭＳ 明朝"/>
          <w:noProof/>
          <w:lang w:eastAsia="ja-JP"/>
        </w:rPr>
        <w:drawing>
          <wp:inline distT="0" distB="0" distL="0" distR="0" wp14:anchorId="108CCDFA" wp14:editId="08C93C54">
            <wp:extent cx="4983854" cy="844074"/>
            <wp:effectExtent l="19050" t="19050" r="26670" b="133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09614" cy="848437"/>
                    </a:xfrm>
                    <a:prstGeom prst="rect">
                      <a:avLst/>
                    </a:prstGeom>
                    <a:noFill/>
                    <a:ln>
                      <a:solidFill>
                        <a:schemeClr val="tx1"/>
                      </a:solidFill>
                    </a:ln>
                  </pic:spPr>
                </pic:pic>
              </a:graphicData>
            </a:graphic>
          </wp:inline>
        </w:drawing>
      </w:r>
    </w:p>
    <w:p w14:paraId="0F0B2B4F" w14:textId="58E10EEF" w:rsidR="00B40A39" w:rsidRDefault="008D0C3D" w:rsidP="00F36C95">
      <w:pPr>
        <w:overflowPunct w:val="0"/>
        <w:textAlignment w:val="baseline"/>
        <w:rPr>
          <w:rFonts w:eastAsia="ＭＳ 明朝"/>
          <w:lang w:eastAsia="ja-JP"/>
        </w:rPr>
      </w:pPr>
      <w:r w:rsidRPr="008D0C3D">
        <w:rPr>
          <w:rFonts w:eastAsia="ＭＳ 明朝"/>
          <w:b/>
          <w:bCs/>
          <w:lang w:eastAsia="ja-JP"/>
        </w:rPr>
        <w:t xml:space="preserve">Observation </w:t>
      </w:r>
      <w:r w:rsidR="00424F35">
        <w:rPr>
          <w:rFonts w:eastAsia="ＭＳ 明朝"/>
          <w:b/>
          <w:bCs/>
          <w:lang w:eastAsia="ja-JP"/>
        </w:rPr>
        <w:t>2</w:t>
      </w:r>
      <w:r>
        <w:rPr>
          <w:rFonts w:eastAsia="ＭＳ 明朝"/>
          <w:lang w:eastAsia="ja-JP"/>
        </w:rPr>
        <w:t xml:space="preserve">: </w:t>
      </w:r>
      <w:r w:rsidR="001E5679">
        <w:rPr>
          <w:rFonts w:eastAsia="ＭＳ 明朝" w:hint="eastAsia"/>
          <w:lang w:eastAsia="ja-JP"/>
        </w:rPr>
        <w:t>W</w:t>
      </w:r>
      <w:r w:rsidR="001E5679">
        <w:rPr>
          <w:rFonts w:eastAsia="ＭＳ 明朝"/>
          <w:lang w:eastAsia="ja-JP"/>
        </w:rPr>
        <w:t xml:space="preserve">hen it comes to increasing efficiency of band combination baskets work, there </w:t>
      </w:r>
      <w:r>
        <w:rPr>
          <w:rFonts w:eastAsia="ＭＳ 明朝"/>
          <w:lang w:eastAsia="ja-JP"/>
        </w:rPr>
        <w:t xml:space="preserve">could be </w:t>
      </w:r>
      <w:r w:rsidR="001E5679">
        <w:rPr>
          <w:rFonts w:eastAsia="ＭＳ 明朝"/>
          <w:lang w:eastAsia="ja-JP"/>
        </w:rPr>
        <w:t>several aspects, e.g.</w:t>
      </w:r>
      <w:r w:rsidR="00664A1F">
        <w:rPr>
          <w:rFonts w:eastAsia="ＭＳ 明朝"/>
          <w:lang w:eastAsia="ja-JP"/>
        </w:rPr>
        <w:t>,</w:t>
      </w:r>
    </w:p>
    <w:p w14:paraId="1D75998A" w14:textId="51F5F1B0" w:rsidR="00664A1F" w:rsidRDefault="00664A1F" w:rsidP="00664A1F">
      <w:pPr>
        <w:pStyle w:val="ListParagraph"/>
        <w:numPr>
          <w:ilvl w:val="4"/>
          <w:numId w:val="2"/>
        </w:numPr>
        <w:overflowPunct w:val="0"/>
        <w:textAlignment w:val="baseline"/>
        <w:rPr>
          <w:rFonts w:eastAsia="ＭＳ 明朝"/>
          <w:lang w:eastAsia="ja-JP"/>
        </w:rPr>
      </w:pPr>
      <w:r>
        <w:rPr>
          <w:rFonts w:eastAsia="ＭＳ 明朝"/>
          <w:lang w:eastAsia="ja-JP"/>
        </w:rPr>
        <w:t xml:space="preserve">Administrative: </w:t>
      </w:r>
      <w:r w:rsidR="00852CFB">
        <w:rPr>
          <w:rFonts w:eastAsia="ＭＳ 明朝"/>
          <w:lang w:eastAsia="ja-JP"/>
        </w:rPr>
        <w:t>e.g.,</w:t>
      </w:r>
      <w:r w:rsidR="00405DC0">
        <w:rPr>
          <w:rFonts w:eastAsia="ＭＳ 明朝"/>
          <w:lang w:eastAsia="ja-JP"/>
        </w:rPr>
        <w:t xml:space="preserve"> </w:t>
      </w:r>
      <w:r w:rsidR="00852CFB">
        <w:rPr>
          <w:rFonts w:eastAsia="ＭＳ 明朝"/>
          <w:lang w:eastAsia="ja-JP"/>
        </w:rPr>
        <w:t>s</w:t>
      </w:r>
      <w:r>
        <w:rPr>
          <w:rFonts w:eastAsia="ＭＳ 明朝"/>
          <w:lang w:eastAsia="ja-JP"/>
        </w:rPr>
        <w:t>ummariz</w:t>
      </w:r>
      <w:r w:rsidR="00405DC0">
        <w:rPr>
          <w:rFonts w:eastAsia="ＭＳ 明朝"/>
          <w:lang w:eastAsia="ja-JP"/>
        </w:rPr>
        <w:t>e</w:t>
      </w:r>
      <w:r>
        <w:rPr>
          <w:rFonts w:eastAsia="ＭＳ 明朝"/>
          <w:lang w:eastAsia="ja-JP"/>
        </w:rPr>
        <w:t xml:space="preserve"> all the </w:t>
      </w:r>
      <w:r w:rsidR="00852CFB">
        <w:rPr>
          <w:rFonts w:eastAsia="ＭＳ 明朝"/>
          <w:lang w:eastAsia="ja-JP"/>
        </w:rPr>
        <w:t xml:space="preserve">agreed </w:t>
      </w:r>
      <w:r>
        <w:rPr>
          <w:rFonts w:eastAsia="ＭＳ 明朝"/>
          <w:lang w:eastAsia="ja-JP"/>
        </w:rPr>
        <w:t>administrative procedures</w:t>
      </w:r>
      <w:r w:rsidR="00600F93">
        <w:rPr>
          <w:rFonts w:eastAsia="ＭＳ 明朝"/>
          <w:lang w:eastAsia="ja-JP"/>
        </w:rPr>
        <w:t xml:space="preserve"> and document them</w:t>
      </w:r>
      <w:r w:rsidR="00405DC0">
        <w:rPr>
          <w:rFonts w:eastAsia="ＭＳ 明朝"/>
          <w:lang w:eastAsia="ja-JP"/>
        </w:rPr>
        <w:t>, e.g., request formats, timing, on which reflector should be used etc.</w:t>
      </w:r>
    </w:p>
    <w:p w14:paraId="782CFACD" w14:textId="4967A1A1" w:rsidR="00664A1F" w:rsidRDefault="00664A1F" w:rsidP="00664A1F">
      <w:pPr>
        <w:pStyle w:val="ListParagraph"/>
        <w:numPr>
          <w:ilvl w:val="4"/>
          <w:numId w:val="2"/>
        </w:numPr>
        <w:overflowPunct w:val="0"/>
        <w:textAlignment w:val="baseline"/>
        <w:rPr>
          <w:rFonts w:eastAsia="ＭＳ 明朝"/>
          <w:lang w:eastAsia="ja-JP"/>
        </w:rPr>
      </w:pPr>
      <w:r>
        <w:rPr>
          <w:rFonts w:eastAsia="ＭＳ 明朝"/>
          <w:lang w:eastAsia="ja-JP"/>
        </w:rPr>
        <w:t xml:space="preserve">Practical guidance (non-technical): </w:t>
      </w:r>
      <w:r w:rsidR="00405DC0">
        <w:rPr>
          <w:rFonts w:eastAsia="ＭＳ 明朝"/>
          <w:lang w:eastAsia="ja-JP"/>
        </w:rPr>
        <w:t xml:space="preserve">e.g., </w:t>
      </w:r>
      <w:r w:rsidR="00600F93">
        <w:rPr>
          <w:rFonts w:eastAsia="ＭＳ 明朝"/>
          <w:lang w:eastAsia="ja-JP"/>
        </w:rPr>
        <w:t xml:space="preserve">documents </w:t>
      </w:r>
      <w:r w:rsidR="00405DC0">
        <w:rPr>
          <w:rFonts w:eastAsia="ＭＳ 明朝"/>
          <w:lang w:eastAsia="ja-JP"/>
        </w:rPr>
        <w:t>tips</w:t>
      </w:r>
      <w:r>
        <w:rPr>
          <w:rFonts w:eastAsia="ＭＳ 明朝"/>
          <w:lang w:eastAsia="ja-JP"/>
        </w:rPr>
        <w:t xml:space="preserve"> that </w:t>
      </w:r>
      <w:r w:rsidR="00600F93">
        <w:rPr>
          <w:rFonts w:eastAsia="ＭＳ 明朝"/>
          <w:lang w:eastAsia="ja-JP"/>
        </w:rPr>
        <w:t xml:space="preserve">RAN4 has </w:t>
      </w:r>
      <w:r>
        <w:rPr>
          <w:rFonts w:eastAsia="ＭＳ 明朝"/>
          <w:lang w:eastAsia="ja-JP"/>
        </w:rPr>
        <w:t xml:space="preserve">learned on how to efficiently prepare for Draft CR/TP </w:t>
      </w:r>
      <w:r w:rsidR="00405DC0">
        <w:rPr>
          <w:rFonts w:eastAsia="ＭＳ 明朝"/>
          <w:lang w:eastAsia="ja-JP"/>
        </w:rPr>
        <w:t xml:space="preserve">and/or </w:t>
      </w:r>
      <w:r w:rsidR="00994752">
        <w:rPr>
          <w:rFonts w:eastAsia="ＭＳ 明朝"/>
          <w:lang w:eastAsia="ja-JP"/>
        </w:rPr>
        <w:t xml:space="preserve">agreed </w:t>
      </w:r>
      <w:r>
        <w:rPr>
          <w:rFonts w:eastAsia="ＭＳ 明朝"/>
          <w:lang w:eastAsia="ja-JP"/>
        </w:rPr>
        <w:t>formats</w:t>
      </w:r>
      <w:r w:rsidR="00994752">
        <w:rPr>
          <w:rFonts w:eastAsia="ＭＳ 明朝"/>
          <w:lang w:eastAsia="ja-JP"/>
        </w:rPr>
        <w:t xml:space="preserve"> (if any)</w:t>
      </w:r>
      <w:r>
        <w:rPr>
          <w:rFonts w:eastAsia="ＭＳ 明朝"/>
          <w:lang w:eastAsia="ja-JP"/>
        </w:rPr>
        <w:t xml:space="preserve"> </w:t>
      </w:r>
      <w:r w:rsidR="00405DC0">
        <w:rPr>
          <w:rFonts w:eastAsia="ＭＳ 明朝"/>
          <w:lang w:eastAsia="ja-JP"/>
        </w:rPr>
        <w:t xml:space="preserve">for the Draft CR/TP </w:t>
      </w:r>
      <w:r>
        <w:rPr>
          <w:rFonts w:eastAsia="ＭＳ 明朝"/>
          <w:lang w:eastAsia="ja-JP"/>
        </w:rPr>
        <w:t>per band combination category</w:t>
      </w:r>
      <w:r w:rsidR="00405DC0">
        <w:rPr>
          <w:rFonts w:eastAsia="ＭＳ 明朝"/>
          <w:lang w:eastAsia="ja-JP"/>
        </w:rPr>
        <w:t xml:space="preserve"> </w:t>
      </w:r>
      <w:r w:rsidR="00600F93">
        <w:rPr>
          <w:rFonts w:eastAsia="ＭＳ 明朝"/>
          <w:lang w:eastAsia="ja-JP"/>
        </w:rPr>
        <w:t>(</w:t>
      </w:r>
      <w:r w:rsidR="00405DC0">
        <w:rPr>
          <w:rFonts w:eastAsia="ＭＳ 明朝"/>
          <w:lang w:eastAsia="ja-JP"/>
        </w:rPr>
        <w:t>if defined</w:t>
      </w:r>
      <w:r w:rsidR="00600F93">
        <w:rPr>
          <w:rFonts w:eastAsia="ＭＳ 明朝"/>
          <w:lang w:eastAsia="ja-JP"/>
        </w:rPr>
        <w:t>)</w:t>
      </w:r>
      <w:r>
        <w:rPr>
          <w:rFonts w:eastAsia="ＭＳ 明朝"/>
          <w:lang w:eastAsia="ja-JP"/>
        </w:rPr>
        <w:t xml:space="preserve"> </w:t>
      </w:r>
    </w:p>
    <w:p w14:paraId="294AA06B" w14:textId="2AB0BB1F" w:rsidR="00664A1F" w:rsidRDefault="00664A1F" w:rsidP="00664A1F">
      <w:pPr>
        <w:pStyle w:val="ListParagraph"/>
        <w:numPr>
          <w:ilvl w:val="4"/>
          <w:numId w:val="2"/>
        </w:numPr>
        <w:overflowPunct w:val="0"/>
        <w:textAlignment w:val="baseline"/>
        <w:rPr>
          <w:rFonts w:eastAsia="ＭＳ 明朝"/>
          <w:lang w:eastAsia="ja-JP"/>
        </w:rPr>
      </w:pPr>
      <w:r>
        <w:rPr>
          <w:rFonts w:eastAsia="ＭＳ 明朝"/>
          <w:lang w:eastAsia="ja-JP"/>
        </w:rPr>
        <w:t xml:space="preserve">Technical guidance: </w:t>
      </w:r>
      <w:r w:rsidR="00405DC0">
        <w:rPr>
          <w:rFonts w:eastAsia="ＭＳ 明朝"/>
          <w:lang w:eastAsia="ja-JP"/>
        </w:rPr>
        <w:t xml:space="preserve">e.g., </w:t>
      </w:r>
      <w:r w:rsidR="00600F93">
        <w:rPr>
          <w:rFonts w:eastAsia="ＭＳ 明朝"/>
          <w:lang w:eastAsia="ja-JP"/>
        </w:rPr>
        <w:t>document a</w:t>
      </w:r>
      <w:r w:rsidR="00405DC0">
        <w:rPr>
          <w:rFonts w:eastAsia="ＭＳ 明朝"/>
          <w:lang w:eastAsia="ja-JP"/>
        </w:rPr>
        <w:t xml:space="preserve"> way </w:t>
      </w:r>
      <w:r>
        <w:rPr>
          <w:rFonts w:eastAsia="ＭＳ 明朝"/>
          <w:lang w:eastAsia="ja-JP"/>
        </w:rPr>
        <w:t>to derive MSD, e.g., common parameter assumptions</w:t>
      </w:r>
      <w:r w:rsidR="00600F93">
        <w:rPr>
          <w:rFonts w:eastAsia="ＭＳ 明朝"/>
          <w:lang w:eastAsia="ja-JP"/>
        </w:rPr>
        <w:t xml:space="preserve">, equations </w:t>
      </w:r>
      <w:r w:rsidR="00405DC0">
        <w:rPr>
          <w:rFonts w:eastAsia="ＭＳ 明朝"/>
          <w:lang w:eastAsia="ja-JP"/>
        </w:rPr>
        <w:t>per MSD type etc.</w:t>
      </w:r>
    </w:p>
    <w:p w14:paraId="2CFC4680" w14:textId="16DB2CD9" w:rsidR="00F83C2D" w:rsidRDefault="00E6039B" w:rsidP="0095193A">
      <w:pPr>
        <w:overflowPunct w:val="0"/>
        <w:spacing w:beforeLines="50" w:before="120"/>
        <w:textAlignment w:val="baseline"/>
        <w:rPr>
          <w:rFonts w:eastAsia="ＭＳ 明朝"/>
          <w:lang w:eastAsia="ja-JP"/>
        </w:rPr>
      </w:pPr>
      <w:r>
        <w:rPr>
          <w:rFonts w:eastAsia="ＭＳ 明朝"/>
          <w:lang w:eastAsia="ja-JP"/>
        </w:rPr>
        <w:t>If one PRD covered all-inclusive aspects for all the band combinations with reasonable resource and amount of time, it could be ideal. RAN4</w:t>
      </w:r>
      <w:r w:rsidR="00600F93">
        <w:rPr>
          <w:rFonts w:eastAsia="ＭＳ 明朝"/>
          <w:lang w:eastAsia="ja-JP"/>
        </w:rPr>
        <w:t xml:space="preserve">, however, </w:t>
      </w:r>
      <w:r>
        <w:rPr>
          <w:rFonts w:eastAsia="ＭＳ 明朝"/>
          <w:lang w:eastAsia="ja-JP"/>
        </w:rPr>
        <w:t>needs to address on-going items in parallel</w:t>
      </w:r>
      <w:r w:rsidR="00600F93">
        <w:rPr>
          <w:rFonts w:eastAsia="ＭＳ 明朝"/>
          <w:lang w:eastAsia="ja-JP"/>
        </w:rPr>
        <w:t xml:space="preserve">. </w:t>
      </w:r>
      <w:r w:rsidR="00B64879">
        <w:rPr>
          <w:rFonts w:eastAsia="ＭＳ 明朝"/>
          <w:lang w:eastAsia="ja-JP"/>
        </w:rPr>
        <w:t>In addition, the content and structure of the corresponding TR will be complicated</w:t>
      </w:r>
      <w:r w:rsidR="00600F93">
        <w:rPr>
          <w:rFonts w:eastAsia="ＭＳ 明朝"/>
          <w:lang w:eastAsia="ja-JP"/>
        </w:rPr>
        <w:t xml:space="preserve"> if everything is in it and the purpose may become blur</w:t>
      </w:r>
      <w:r w:rsidR="00B64879">
        <w:rPr>
          <w:rFonts w:eastAsia="ＭＳ 明朝"/>
          <w:lang w:eastAsia="ja-JP"/>
        </w:rPr>
        <w:t>.</w:t>
      </w:r>
      <w:r w:rsidR="00803893">
        <w:rPr>
          <w:rFonts w:eastAsia="ＭＳ 明朝"/>
          <w:lang w:eastAsia="ja-JP"/>
        </w:rPr>
        <w:t xml:space="preserve"> </w:t>
      </w:r>
      <w:r w:rsidR="00600F93">
        <w:rPr>
          <w:rFonts w:eastAsia="ＭＳ 明朝"/>
          <w:lang w:eastAsia="ja-JP"/>
        </w:rPr>
        <w:t xml:space="preserve">Thus, our recommendation is to make the scope very specific to certain issues. </w:t>
      </w:r>
    </w:p>
    <w:p w14:paraId="71543128" w14:textId="18929A7E" w:rsidR="00F83C2D" w:rsidRPr="00F83C2D" w:rsidRDefault="00F83C2D" w:rsidP="00F83C2D">
      <w:pPr>
        <w:overflowPunct w:val="0"/>
        <w:textAlignment w:val="baseline"/>
        <w:rPr>
          <w:rFonts w:eastAsia="ＭＳ 明朝"/>
          <w:lang w:eastAsia="ja-JP"/>
        </w:rPr>
      </w:pPr>
      <w:r w:rsidRPr="008D0C3D">
        <w:rPr>
          <w:rFonts w:eastAsia="ＭＳ 明朝"/>
          <w:b/>
          <w:bCs/>
          <w:lang w:eastAsia="ja-JP"/>
        </w:rPr>
        <w:t xml:space="preserve">Observation </w:t>
      </w:r>
      <w:r w:rsidR="00424F35">
        <w:rPr>
          <w:rFonts w:eastAsia="ＭＳ 明朝"/>
          <w:b/>
          <w:bCs/>
          <w:lang w:eastAsia="ja-JP"/>
        </w:rPr>
        <w:t>3</w:t>
      </w:r>
      <w:r>
        <w:rPr>
          <w:rFonts w:eastAsia="ＭＳ 明朝"/>
          <w:lang w:eastAsia="ja-JP"/>
        </w:rPr>
        <w:t>: It would be better for the potential PRD to address very limited number of item(s).</w:t>
      </w:r>
    </w:p>
    <w:p w14:paraId="517D4147" w14:textId="4AA65EA4" w:rsidR="00803893" w:rsidRDefault="00803893" w:rsidP="00F83C2D">
      <w:pPr>
        <w:overflowPunct w:val="0"/>
        <w:textAlignment w:val="baseline"/>
        <w:rPr>
          <w:rFonts w:eastAsia="ＭＳ 明朝"/>
          <w:lang w:eastAsia="ja-JP"/>
        </w:rPr>
      </w:pPr>
      <w:r>
        <w:rPr>
          <w:rFonts w:eastAsia="ＭＳ 明朝"/>
          <w:lang w:eastAsia="ja-JP"/>
        </w:rPr>
        <w:t xml:space="preserve">Regarding the item 1, some information is captured </w:t>
      </w:r>
      <w:r w:rsidR="0049541A">
        <w:rPr>
          <w:rFonts w:eastAsia="ＭＳ 明朝"/>
          <w:lang w:eastAsia="ja-JP"/>
        </w:rPr>
        <w:t xml:space="preserve">in </w:t>
      </w:r>
      <w:r>
        <w:rPr>
          <w:rFonts w:eastAsia="ＭＳ 明朝"/>
          <w:lang w:eastAsia="ja-JP"/>
        </w:rPr>
        <w:t>a corresponding WID. Also, whenever necessary, the official(s) shares their guidance. Thus, it is good to address this, but not urgent and may not give us that much gain.</w:t>
      </w:r>
    </w:p>
    <w:p w14:paraId="3802292E" w14:textId="7FE721D2" w:rsidR="005924C3" w:rsidRDefault="00803893" w:rsidP="00F83C2D">
      <w:pPr>
        <w:overflowPunct w:val="0"/>
        <w:textAlignment w:val="baseline"/>
        <w:rPr>
          <w:rFonts w:eastAsia="ＭＳ 明朝"/>
          <w:lang w:eastAsia="ja-JP"/>
        </w:rPr>
      </w:pPr>
      <w:r>
        <w:rPr>
          <w:rFonts w:eastAsia="ＭＳ 明朝"/>
          <w:lang w:eastAsia="ja-JP"/>
        </w:rPr>
        <w:lastRenderedPageBreak/>
        <w:t xml:space="preserve">With respect to the </w:t>
      </w:r>
      <w:r w:rsidR="005924C3">
        <w:rPr>
          <w:rFonts w:eastAsia="ＭＳ 明朝"/>
          <w:lang w:eastAsia="ja-JP"/>
        </w:rPr>
        <w:t xml:space="preserve">item 2, </w:t>
      </w:r>
      <w:r w:rsidR="007E4B01">
        <w:rPr>
          <w:rFonts w:eastAsia="ＭＳ 明朝"/>
          <w:lang w:eastAsia="ja-JP"/>
        </w:rPr>
        <w:t xml:space="preserve">draft CRs/TPs for </w:t>
      </w:r>
      <w:r w:rsidR="005924C3">
        <w:rPr>
          <w:rFonts w:eastAsia="ＭＳ 明朝"/>
          <w:lang w:eastAsia="ja-JP"/>
        </w:rPr>
        <w:t>delta T</w:t>
      </w:r>
      <w:r w:rsidR="005924C3" w:rsidRPr="005924C3">
        <w:rPr>
          <w:rFonts w:eastAsia="ＭＳ 明朝"/>
          <w:vertAlign w:val="subscript"/>
          <w:lang w:eastAsia="ja-JP"/>
        </w:rPr>
        <w:t>IBC, C</w:t>
      </w:r>
      <w:r w:rsidR="005924C3">
        <w:rPr>
          <w:rFonts w:eastAsia="ＭＳ 明朝"/>
          <w:lang w:eastAsia="ja-JP"/>
        </w:rPr>
        <w:t xml:space="preserve"> and delta R</w:t>
      </w:r>
      <w:r w:rsidR="005924C3" w:rsidRPr="005924C3">
        <w:rPr>
          <w:rFonts w:eastAsia="ＭＳ 明朝"/>
          <w:vertAlign w:val="subscript"/>
          <w:lang w:eastAsia="ja-JP"/>
        </w:rPr>
        <w:t>IBC, C</w:t>
      </w:r>
      <w:r w:rsidR="005924C3">
        <w:rPr>
          <w:rFonts w:eastAsia="ＭＳ 明朝"/>
          <w:lang w:eastAsia="ja-JP"/>
        </w:rPr>
        <w:t xml:space="preserve"> as well as UE to UE co-existence </w:t>
      </w:r>
      <w:r w:rsidR="007E4B01">
        <w:rPr>
          <w:rFonts w:eastAsia="ＭＳ 明朝"/>
          <w:lang w:eastAsia="ja-JP"/>
        </w:rPr>
        <w:t xml:space="preserve">could be </w:t>
      </w:r>
      <w:r w:rsidR="005924C3">
        <w:rPr>
          <w:rFonts w:eastAsia="ＭＳ 明朝"/>
          <w:lang w:eastAsia="ja-JP"/>
        </w:rPr>
        <w:t xml:space="preserve">main contents. There may not be so much values to address them anymore given that </w:t>
      </w:r>
      <w:r w:rsidR="007E4B01">
        <w:rPr>
          <w:rFonts w:eastAsia="ＭＳ 明朝"/>
          <w:lang w:eastAsia="ja-JP"/>
        </w:rPr>
        <w:t xml:space="preserve">e.g., </w:t>
      </w:r>
      <w:r w:rsidR="005924C3">
        <w:rPr>
          <w:rFonts w:eastAsia="ＭＳ 明朝"/>
          <w:lang w:eastAsia="ja-JP"/>
        </w:rPr>
        <w:t xml:space="preserve">for the deltas, what people do would try to find </w:t>
      </w:r>
      <w:r w:rsidR="007E4B01">
        <w:rPr>
          <w:rFonts w:eastAsia="ＭＳ 明朝"/>
          <w:lang w:eastAsia="ja-JP"/>
        </w:rPr>
        <w:t xml:space="preserve">values of </w:t>
      </w:r>
      <w:r w:rsidR="005924C3">
        <w:rPr>
          <w:rFonts w:eastAsia="ＭＳ 明朝"/>
          <w:lang w:eastAsia="ja-JP"/>
        </w:rPr>
        <w:t xml:space="preserve">band combinations </w:t>
      </w:r>
      <w:r w:rsidR="007E4B01">
        <w:rPr>
          <w:rFonts w:eastAsia="ＭＳ 明朝"/>
          <w:lang w:eastAsia="ja-JP"/>
        </w:rPr>
        <w:t xml:space="preserve">whose bands’ </w:t>
      </w:r>
      <w:r w:rsidR="005924C3">
        <w:rPr>
          <w:rFonts w:eastAsia="ＭＳ 明朝"/>
          <w:lang w:eastAsia="ja-JP"/>
        </w:rPr>
        <w:t xml:space="preserve">frequency ranges </w:t>
      </w:r>
      <w:r w:rsidR="007E4B01">
        <w:rPr>
          <w:rFonts w:eastAsia="ＭＳ 明朝"/>
          <w:lang w:eastAsia="ja-JP"/>
        </w:rPr>
        <w:t>are similar to their new proposed band combinations</w:t>
      </w:r>
      <w:r w:rsidR="005924C3">
        <w:rPr>
          <w:rFonts w:eastAsia="ＭＳ 明朝"/>
          <w:lang w:eastAsia="ja-JP"/>
        </w:rPr>
        <w:t xml:space="preserve">. </w:t>
      </w:r>
      <w:r w:rsidR="007E4B01">
        <w:rPr>
          <w:rFonts w:eastAsia="ＭＳ 明朝"/>
          <w:lang w:eastAsia="ja-JP"/>
        </w:rPr>
        <w:t>And there have been tons of referenced the delta values for various band combinations already</w:t>
      </w:r>
      <w:r w:rsidR="0049541A">
        <w:rPr>
          <w:rFonts w:eastAsia="ＭＳ 明朝"/>
          <w:lang w:eastAsia="ja-JP"/>
        </w:rPr>
        <w:t xml:space="preserve"> in 38.101-1 and -3</w:t>
      </w:r>
      <w:r w:rsidR="007E4B01">
        <w:rPr>
          <w:rFonts w:eastAsia="ＭＳ 明朝"/>
          <w:lang w:eastAsia="ja-JP"/>
        </w:rPr>
        <w:t>. Also in case, the delta values cannot be reused, that case is very likely to have bands whose frequency ranges are very close, like Low-Low band combinations.</w:t>
      </w:r>
      <w:r w:rsidR="0049541A">
        <w:rPr>
          <w:rFonts w:eastAsia="ＭＳ 明朝"/>
          <w:lang w:eastAsia="ja-JP"/>
        </w:rPr>
        <w:t xml:space="preserve"> In any case, these require thorough technical discussion.</w:t>
      </w:r>
    </w:p>
    <w:p w14:paraId="751D8EF8" w14:textId="276873AB" w:rsidR="005924C3" w:rsidRDefault="007E4B01" w:rsidP="0095193A">
      <w:pPr>
        <w:overflowPunct w:val="0"/>
        <w:spacing w:beforeLines="50" w:before="120"/>
        <w:textAlignment w:val="baseline"/>
        <w:rPr>
          <w:rFonts w:eastAsia="ＭＳ 明朝"/>
          <w:lang w:eastAsia="ja-JP"/>
        </w:rPr>
      </w:pPr>
      <w:r>
        <w:rPr>
          <w:rFonts w:eastAsia="ＭＳ 明朝"/>
          <w:lang w:eastAsia="ja-JP"/>
        </w:rPr>
        <w:t xml:space="preserve">Thus, </w:t>
      </w:r>
      <w:r w:rsidR="005924C3">
        <w:rPr>
          <w:rFonts w:eastAsia="ＭＳ 明朝"/>
          <w:lang w:eastAsia="ja-JP"/>
        </w:rPr>
        <w:t>the re</w:t>
      </w:r>
      <w:r w:rsidR="00B64879">
        <w:rPr>
          <w:rFonts w:eastAsia="ＭＳ 明朝"/>
          <w:lang w:eastAsia="ja-JP"/>
        </w:rPr>
        <w:t xml:space="preserve">maining option </w:t>
      </w:r>
      <w:r w:rsidR="005924C3">
        <w:rPr>
          <w:rFonts w:eastAsia="ＭＳ 明朝"/>
          <w:lang w:eastAsia="ja-JP"/>
        </w:rPr>
        <w:t xml:space="preserve">would be the item 3. </w:t>
      </w:r>
    </w:p>
    <w:p w14:paraId="02CA6923" w14:textId="11FED97C" w:rsidR="008D0C3D" w:rsidRDefault="008D0C3D" w:rsidP="008D0C3D">
      <w:pPr>
        <w:overflowPunct w:val="0"/>
        <w:textAlignment w:val="baseline"/>
        <w:rPr>
          <w:rFonts w:eastAsia="ＭＳ 明朝"/>
          <w:lang w:eastAsia="ja-JP"/>
        </w:rPr>
      </w:pPr>
      <w:r w:rsidRPr="008D0C3D">
        <w:rPr>
          <w:rFonts w:eastAsia="ＭＳ 明朝"/>
          <w:b/>
          <w:bCs/>
          <w:lang w:eastAsia="ja-JP"/>
        </w:rPr>
        <w:t xml:space="preserve">Observation </w:t>
      </w:r>
      <w:r w:rsidR="00424F35">
        <w:rPr>
          <w:rFonts w:eastAsia="ＭＳ 明朝"/>
          <w:b/>
          <w:bCs/>
          <w:lang w:eastAsia="ja-JP"/>
        </w:rPr>
        <w:t>4</w:t>
      </w:r>
      <w:r>
        <w:rPr>
          <w:rFonts w:eastAsia="ＭＳ 明朝"/>
          <w:lang w:eastAsia="ja-JP"/>
        </w:rPr>
        <w:t>: If we select one among the three items in Observation 1, addressing the item 3 for MSD could be an option.</w:t>
      </w:r>
    </w:p>
    <w:p w14:paraId="3F4863A1" w14:textId="7B365DCD" w:rsidR="007E4B01" w:rsidRDefault="007E4B01" w:rsidP="0095193A">
      <w:pPr>
        <w:overflowPunct w:val="0"/>
        <w:spacing w:beforeLines="50" w:before="120"/>
        <w:textAlignment w:val="baseline"/>
        <w:rPr>
          <w:rFonts w:eastAsia="ＭＳ 明朝"/>
          <w:lang w:eastAsia="ja-JP"/>
        </w:rPr>
      </w:pPr>
      <w:r>
        <w:rPr>
          <w:rFonts w:eastAsia="ＭＳ 明朝"/>
          <w:lang w:eastAsia="ja-JP"/>
        </w:rPr>
        <w:t xml:space="preserve">When it comes to TR skeleton for MSD, we think that the TR is structured based on something common to all the MSD </w:t>
      </w:r>
      <w:r w:rsidR="008D0C3D">
        <w:rPr>
          <w:rFonts w:eastAsia="ＭＳ 明朝"/>
          <w:lang w:eastAsia="ja-JP"/>
        </w:rPr>
        <w:t xml:space="preserve">types </w:t>
      </w:r>
      <w:r>
        <w:rPr>
          <w:rFonts w:eastAsia="ＭＳ 明朝"/>
          <w:lang w:eastAsia="ja-JP"/>
        </w:rPr>
        <w:t>and/or some of the MSD types, and MSD types specific, harmonic, harmonic mixing, cross band isolation etc.</w:t>
      </w:r>
      <w:r w:rsidR="008D0C3D">
        <w:rPr>
          <w:rFonts w:eastAsia="ＭＳ 明朝"/>
          <w:lang w:eastAsia="ja-JP"/>
        </w:rPr>
        <w:t xml:space="preserve"> There may be an idea that the TR is structured based on e.g.., basket WIs structure. The merit of this structure is that readers </w:t>
      </w:r>
      <w:r w:rsidR="00E916F2">
        <w:rPr>
          <w:rFonts w:eastAsia="ＭＳ 明朝"/>
          <w:lang w:eastAsia="ja-JP"/>
        </w:rPr>
        <w:t xml:space="preserve">can </w:t>
      </w:r>
      <w:r w:rsidR="00F83C2D">
        <w:rPr>
          <w:rFonts w:eastAsia="ＭＳ 明朝"/>
          <w:lang w:eastAsia="ja-JP"/>
        </w:rPr>
        <w:t>jump</w:t>
      </w:r>
      <w:r w:rsidR="00E916F2">
        <w:rPr>
          <w:rFonts w:eastAsia="ＭＳ 明朝"/>
          <w:lang w:eastAsia="ja-JP"/>
        </w:rPr>
        <w:t xml:space="preserve"> into the clause for the basket that contains their interested band combination. But the disadvantage of this structure is that there will be huge redundancy across </w:t>
      </w:r>
      <w:r w:rsidR="00F83C2D">
        <w:rPr>
          <w:rFonts w:eastAsia="ＭＳ 明朝"/>
          <w:lang w:eastAsia="ja-JP"/>
        </w:rPr>
        <w:t>sub</w:t>
      </w:r>
      <w:r w:rsidR="00E916F2">
        <w:rPr>
          <w:rFonts w:eastAsia="ＭＳ 明朝"/>
          <w:lang w:eastAsia="ja-JP"/>
        </w:rPr>
        <w:t xml:space="preserve">clauses and the basket WIs arrangement itself may change in the future.  </w:t>
      </w:r>
    </w:p>
    <w:p w14:paraId="44DEFC0C" w14:textId="195F76AE" w:rsidR="008D0C3D" w:rsidRDefault="008D0C3D" w:rsidP="008D0C3D">
      <w:pPr>
        <w:overflowPunct w:val="0"/>
        <w:textAlignment w:val="baseline"/>
        <w:rPr>
          <w:rFonts w:eastAsia="ＭＳ 明朝"/>
          <w:lang w:eastAsia="ja-JP"/>
        </w:rPr>
      </w:pPr>
      <w:r w:rsidRPr="008D0C3D">
        <w:rPr>
          <w:rFonts w:eastAsia="ＭＳ 明朝"/>
          <w:b/>
          <w:bCs/>
          <w:lang w:eastAsia="ja-JP"/>
        </w:rPr>
        <w:t xml:space="preserve">Observation </w:t>
      </w:r>
      <w:r w:rsidR="00424F35">
        <w:rPr>
          <w:rFonts w:eastAsia="ＭＳ 明朝"/>
          <w:b/>
          <w:bCs/>
          <w:lang w:eastAsia="ja-JP"/>
        </w:rPr>
        <w:t>5</w:t>
      </w:r>
      <w:r>
        <w:rPr>
          <w:rFonts w:eastAsia="ＭＳ 明朝"/>
          <w:lang w:eastAsia="ja-JP"/>
        </w:rPr>
        <w:t xml:space="preserve">: For TR structure, the structure could be based on </w:t>
      </w:r>
      <w:r w:rsidR="00E916F2">
        <w:rPr>
          <w:rFonts w:eastAsia="ＭＳ 明朝"/>
          <w:lang w:eastAsia="ja-JP"/>
        </w:rPr>
        <w:t xml:space="preserve">MSD </w:t>
      </w:r>
      <w:proofErr w:type="gramStart"/>
      <w:r w:rsidR="00E916F2">
        <w:rPr>
          <w:rFonts w:eastAsia="ＭＳ 明朝"/>
          <w:lang w:eastAsia="ja-JP"/>
        </w:rPr>
        <w:t>types</w:t>
      </w:r>
      <w:r w:rsidR="0049541A">
        <w:rPr>
          <w:rFonts w:eastAsia="ＭＳ 明朝"/>
          <w:lang w:eastAsia="ja-JP"/>
        </w:rPr>
        <w:t>(</w:t>
      </w:r>
      <w:proofErr w:type="gramEnd"/>
      <w:r w:rsidR="0049541A">
        <w:rPr>
          <w:rFonts w:eastAsia="ＭＳ 明朝"/>
          <w:lang w:eastAsia="ja-JP"/>
        </w:rPr>
        <w:t>Not all the MSD types may be addressed).</w:t>
      </w:r>
      <w:r w:rsidR="00E916F2">
        <w:rPr>
          <w:rFonts w:eastAsia="ＭＳ 明朝"/>
          <w:lang w:eastAsia="ja-JP"/>
        </w:rPr>
        <w:t xml:space="preserve">. Roughly </w:t>
      </w:r>
      <w:r w:rsidR="0049541A">
        <w:rPr>
          <w:rFonts w:eastAsia="ＭＳ 明朝"/>
          <w:lang w:eastAsia="ja-JP"/>
        </w:rPr>
        <w:t>as follows</w:t>
      </w:r>
      <w:r w:rsidR="00E916F2">
        <w:rPr>
          <w:rFonts w:eastAsia="ＭＳ 明朝"/>
          <w:lang w:eastAsia="ja-JP"/>
        </w:rPr>
        <w:t xml:space="preserve">, </w:t>
      </w:r>
    </w:p>
    <w:p w14:paraId="346A56C0" w14:textId="427448EC" w:rsidR="00424F35" w:rsidRDefault="00424F35" w:rsidP="00424F35">
      <w:pPr>
        <w:overflowPunct w:val="0"/>
        <w:spacing w:beforeLines="50" w:before="120" w:after="0"/>
        <w:textAlignment w:val="baseline"/>
        <w:rPr>
          <w:rFonts w:eastAsia="ＭＳ 明朝"/>
          <w:lang w:eastAsia="ja-JP"/>
        </w:rPr>
      </w:pPr>
      <w:r>
        <w:rPr>
          <w:rFonts w:eastAsia="ＭＳ 明朝"/>
          <w:lang w:eastAsia="ja-JP"/>
        </w:rPr>
        <w:t>General: Categorization of MSD types, etc.</w:t>
      </w:r>
    </w:p>
    <w:p w14:paraId="4635D770" w14:textId="3FB8ED09" w:rsidR="007E4B01" w:rsidRDefault="007E4B01" w:rsidP="00424F35">
      <w:pPr>
        <w:overflowPunct w:val="0"/>
        <w:spacing w:beforeLines="50" w:before="120" w:after="0"/>
        <w:textAlignment w:val="baseline"/>
        <w:rPr>
          <w:rFonts w:eastAsia="ＭＳ 明朝"/>
          <w:lang w:eastAsia="ja-JP"/>
        </w:rPr>
      </w:pPr>
      <w:r>
        <w:rPr>
          <w:rFonts w:eastAsia="ＭＳ 明朝"/>
          <w:lang w:eastAsia="ja-JP"/>
        </w:rPr>
        <w:t>Common to all the MSD types</w:t>
      </w:r>
      <w:r w:rsidR="00424F35">
        <w:rPr>
          <w:rFonts w:eastAsia="ＭＳ 明朝"/>
          <w:lang w:eastAsia="ja-JP"/>
        </w:rPr>
        <w:t xml:space="preserve">: </w:t>
      </w:r>
      <w:r>
        <w:rPr>
          <w:rFonts w:eastAsia="ＭＳ 明朝"/>
          <w:lang w:eastAsia="ja-JP"/>
        </w:rPr>
        <w:t>e.g., some simulation assumptions etc.</w:t>
      </w:r>
    </w:p>
    <w:p w14:paraId="7E855BE4" w14:textId="144B8E19" w:rsidR="007E4B01" w:rsidRDefault="007E4B01" w:rsidP="00424F35">
      <w:pPr>
        <w:overflowPunct w:val="0"/>
        <w:spacing w:beforeLines="50" w:before="120" w:after="0"/>
        <w:textAlignment w:val="baseline"/>
        <w:rPr>
          <w:rFonts w:eastAsia="ＭＳ 明朝"/>
          <w:lang w:eastAsia="ja-JP"/>
        </w:rPr>
      </w:pPr>
      <w:r>
        <w:rPr>
          <w:rFonts w:eastAsia="ＭＳ 明朝"/>
          <w:lang w:eastAsia="ja-JP"/>
        </w:rPr>
        <w:tab/>
        <w:t>Common to some of the MSD types</w:t>
      </w:r>
      <w:r w:rsidR="00424F35">
        <w:rPr>
          <w:rFonts w:eastAsia="ＭＳ 明朝"/>
          <w:lang w:eastAsia="ja-JP"/>
        </w:rPr>
        <w:t xml:space="preserve"> (</w:t>
      </w:r>
      <w:r>
        <w:rPr>
          <w:rFonts w:eastAsia="ＭＳ 明朝"/>
          <w:lang w:eastAsia="ja-JP"/>
        </w:rPr>
        <w:t>if any</w:t>
      </w:r>
      <w:r w:rsidR="00424F35">
        <w:rPr>
          <w:rFonts w:eastAsia="ＭＳ 明朝"/>
          <w:lang w:eastAsia="ja-JP"/>
        </w:rPr>
        <w:t>)</w:t>
      </w:r>
    </w:p>
    <w:p w14:paraId="29F91463" w14:textId="073A27FC" w:rsidR="007E4B01" w:rsidRDefault="007E4B01" w:rsidP="00424F35">
      <w:pPr>
        <w:overflowPunct w:val="0"/>
        <w:spacing w:beforeLines="50" w:before="120" w:after="0"/>
        <w:textAlignment w:val="baseline"/>
        <w:rPr>
          <w:rFonts w:eastAsia="ＭＳ 明朝"/>
          <w:lang w:eastAsia="ja-JP"/>
        </w:rPr>
      </w:pPr>
      <w:r>
        <w:rPr>
          <w:rFonts w:eastAsia="ＭＳ 明朝"/>
          <w:lang w:eastAsia="ja-JP"/>
        </w:rPr>
        <w:t>MSD type specific</w:t>
      </w:r>
    </w:p>
    <w:p w14:paraId="52BA853E" w14:textId="112BCD69" w:rsidR="008D0C3D" w:rsidRDefault="007E4B01" w:rsidP="00424F35">
      <w:pPr>
        <w:overflowPunct w:val="0"/>
        <w:spacing w:beforeLines="50" w:before="120" w:after="0"/>
        <w:textAlignment w:val="baseline"/>
        <w:rPr>
          <w:rFonts w:eastAsia="ＭＳ 明朝"/>
          <w:lang w:eastAsia="ja-JP"/>
        </w:rPr>
      </w:pPr>
      <w:r>
        <w:rPr>
          <w:rFonts w:eastAsia="ＭＳ 明朝"/>
          <w:lang w:eastAsia="ja-JP"/>
        </w:rPr>
        <w:tab/>
        <w:t>Harmonic</w:t>
      </w:r>
      <w:r w:rsidR="008D0C3D">
        <w:rPr>
          <w:rFonts w:eastAsia="ＭＳ 明朝"/>
          <w:lang w:eastAsia="ja-JP"/>
        </w:rPr>
        <w:t xml:space="preserve"> general </w:t>
      </w:r>
    </w:p>
    <w:p w14:paraId="63B3A6FF" w14:textId="194FE169" w:rsidR="008D0C3D" w:rsidRDefault="008D0C3D" w:rsidP="00424F35">
      <w:pPr>
        <w:overflowPunct w:val="0"/>
        <w:spacing w:beforeLines="50" w:before="120" w:after="0"/>
        <w:ind w:left="284" w:firstLine="284"/>
        <w:textAlignment w:val="baseline"/>
        <w:rPr>
          <w:rFonts w:eastAsia="ＭＳ 明朝"/>
          <w:lang w:eastAsia="ja-JP"/>
        </w:rPr>
      </w:pPr>
      <w:r>
        <w:rPr>
          <w:rFonts w:eastAsia="ＭＳ 明朝"/>
          <w:lang w:eastAsia="ja-JP"/>
        </w:rPr>
        <w:t>PC3</w:t>
      </w:r>
      <w:r w:rsidR="00424F35">
        <w:rPr>
          <w:rFonts w:eastAsia="ＭＳ 明朝"/>
          <w:lang w:eastAsia="ja-JP"/>
        </w:rPr>
        <w:t xml:space="preserve">: </w:t>
      </w:r>
      <w:r>
        <w:rPr>
          <w:rFonts w:eastAsia="ＭＳ 明朝"/>
          <w:lang w:eastAsia="ja-JP"/>
        </w:rPr>
        <w:t>details are elaborated</w:t>
      </w:r>
    </w:p>
    <w:p w14:paraId="0CDAE026" w14:textId="337A23DF" w:rsidR="008D0C3D" w:rsidRDefault="008D0C3D" w:rsidP="00424F35">
      <w:pPr>
        <w:overflowPunct w:val="0"/>
        <w:spacing w:beforeLines="50" w:before="120" w:after="0"/>
        <w:textAlignment w:val="baseline"/>
        <w:rPr>
          <w:rFonts w:eastAsia="ＭＳ 明朝"/>
          <w:lang w:eastAsia="ja-JP"/>
        </w:rPr>
      </w:pPr>
      <w:r>
        <w:rPr>
          <w:rFonts w:eastAsia="ＭＳ 明朝"/>
          <w:lang w:eastAsia="ja-JP"/>
        </w:rPr>
        <w:tab/>
      </w:r>
      <w:r>
        <w:rPr>
          <w:rFonts w:eastAsia="ＭＳ 明朝"/>
          <w:lang w:eastAsia="ja-JP"/>
        </w:rPr>
        <w:tab/>
        <w:t>HPUE</w:t>
      </w:r>
      <w:r w:rsidR="00424F35">
        <w:rPr>
          <w:rFonts w:eastAsia="ＭＳ 明朝"/>
          <w:lang w:eastAsia="ja-JP"/>
        </w:rPr>
        <w:t xml:space="preserve">: </w:t>
      </w:r>
      <w:r>
        <w:rPr>
          <w:rFonts w:eastAsia="ＭＳ 明朝"/>
          <w:lang w:eastAsia="ja-JP"/>
        </w:rPr>
        <w:t>delta compared to the PC3 is elaborated</w:t>
      </w:r>
    </w:p>
    <w:p w14:paraId="0FA13868" w14:textId="31971EE3" w:rsidR="008D0C3D" w:rsidRDefault="008D0C3D" w:rsidP="00424F35">
      <w:pPr>
        <w:overflowPunct w:val="0"/>
        <w:spacing w:beforeLines="50" w:before="120" w:after="0"/>
        <w:textAlignment w:val="baseline"/>
        <w:rPr>
          <w:rFonts w:eastAsia="ＭＳ 明朝"/>
          <w:lang w:eastAsia="ja-JP"/>
        </w:rPr>
      </w:pPr>
      <w:r>
        <w:rPr>
          <w:rFonts w:eastAsia="ＭＳ 明朝"/>
          <w:lang w:eastAsia="ja-JP"/>
        </w:rPr>
        <w:tab/>
        <w:t>Harmonic mixing ….</w:t>
      </w:r>
    </w:p>
    <w:p w14:paraId="66F9BC3D" w14:textId="77777777" w:rsidR="00424F35" w:rsidRDefault="00424F35" w:rsidP="00424F35">
      <w:pPr>
        <w:overflowPunct w:val="0"/>
        <w:spacing w:beforeLines="50" w:before="120" w:after="0"/>
        <w:ind w:left="284" w:firstLine="284"/>
        <w:textAlignment w:val="baseline"/>
        <w:rPr>
          <w:rFonts w:eastAsia="ＭＳ 明朝"/>
          <w:lang w:eastAsia="ja-JP"/>
        </w:rPr>
      </w:pPr>
      <w:r>
        <w:rPr>
          <w:rFonts w:eastAsia="ＭＳ 明朝"/>
          <w:lang w:eastAsia="ja-JP"/>
        </w:rPr>
        <w:t>PC3: details are elaborated</w:t>
      </w:r>
    </w:p>
    <w:p w14:paraId="15B74D39" w14:textId="77777777" w:rsidR="00424F35" w:rsidRDefault="00424F35" w:rsidP="00424F35">
      <w:pPr>
        <w:overflowPunct w:val="0"/>
        <w:spacing w:beforeLines="50" w:before="120" w:after="0"/>
        <w:textAlignment w:val="baseline"/>
        <w:rPr>
          <w:rFonts w:eastAsia="ＭＳ 明朝"/>
          <w:lang w:eastAsia="ja-JP"/>
        </w:rPr>
      </w:pPr>
      <w:r>
        <w:rPr>
          <w:rFonts w:eastAsia="ＭＳ 明朝"/>
          <w:lang w:eastAsia="ja-JP"/>
        </w:rPr>
        <w:tab/>
      </w:r>
      <w:r>
        <w:rPr>
          <w:rFonts w:eastAsia="ＭＳ 明朝"/>
          <w:lang w:eastAsia="ja-JP"/>
        </w:rPr>
        <w:tab/>
        <w:t>HPUE: delta compared to the PC3 is elaborated</w:t>
      </w:r>
    </w:p>
    <w:p w14:paraId="758071A7" w14:textId="1F56A56D" w:rsidR="00E02F08" w:rsidRDefault="00F83C2D" w:rsidP="008D0C3D">
      <w:pPr>
        <w:overflowPunct w:val="0"/>
        <w:spacing w:beforeLines="50" w:before="120"/>
        <w:textAlignment w:val="baseline"/>
        <w:rPr>
          <w:rFonts w:eastAsia="ＭＳ 明朝"/>
          <w:lang w:eastAsia="ja-JP"/>
        </w:rPr>
      </w:pPr>
      <w:r>
        <w:rPr>
          <w:rFonts w:eastAsia="ＭＳ 明朝"/>
          <w:lang w:eastAsia="ja-JP"/>
        </w:rPr>
        <w:t xml:space="preserve">Finally, </w:t>
      </w:r>
      <w:r w:rsidR="0049541A">
        <w:rPr>
          <w:rFonts w:eastAsia="ＭＳ 明朝"/>
          <w:lang w:eastAsia="ja-JP"/>
        </w:rPr>
        <w:t xml:space="preserve">if </w:t>
      </w:r>
      <w:r>
        <w:rPr>
          <w:rFonts w:eastAsia="ＭＳ 明朝"/>
          <w:lang w:eastAsia="ja-JP"/>
        </w:rPr>
        <w:t xml:space="preserve">the content of the potential PRD is </w:t>
      </w:r>
      <w:r w:rsidR="0049541A">
        <w:rPr>
          <w:rFonts w:eastAsia="ＭＳ 明朝"/>
          <w:lang w:eastAsia="ja-JP"/>
        </w:rPr>
        <w:t xml:space="preserve">MSD or something not administrative </w:t>
      </w:r>
      <w:r>
        <w:rPr>
          <w:rFonts w:eastAsia="ＭＳ 明朝"/>
          <w:lang w:eastAsia="ja-JP"/>
        </w:rPr>
        <w:t xml:space="preserve">for band combinations, </w:t>
      </w:r>
      <w:r w:rsidR="00E916F2">
        <w:rPr>
          <w:rFonts w:eastAsia="ＭＳ 明朝"/>
          <w:lang w:eastAsia="ja-JP"/>
        </w:rPr>
        <w:t>the discussion shall be in the basket WI related agenda item, since this requires somehow technical discussion</w:t>
      </w:r>
      <w:r w:rsidR="0049541A" w:rsidRPr="0049541A">
        <w:rPr>
          <w:rFonts w:eastAsia="ＭＳ 明朝"/>
          <w:lang w:eastAsia="ja-JP"/>
        </w:rPr>
        <w:t xml:space="preserve"> </w:t>
      </w:r>
      <w:r w:rsidR="0049541A">
        <w:rPr>
          <w:rFonts w:eastAsia="ＭＳ 明朝"/>
          <w:lang w:eastAsia="ja-JP"/>
        </w:rPr>
        <w:t>so that sufficient reviews by band combination experts are essential</w:t>
      </w:r>
      <w:r w:rsidR="00E916F2">
        <w:rPr>
          <w:rFonts w:eastAsia="ＭＳ 明朝"/>
          <w:lang w:eastAsia="ja-JP"/>
        </w:rPr>
        <w:t>.</w:t>
      </w:r>
    </w:p>
    <w:p w14:paraId="4961ADD5" w14:textId="6A0142F9" w:rsidR="00E916F2" w:rsidRPr="00994752" w:rsidRDefault="00E916F2" w:rsidP="008D0C3D">
      <w:pPr>
        <w:overflowPunct w:val="0"/>
        <w:spacing w:beforeLines="50" w:before="120"/>
        <w:textAlignment w:val="baseline"/>
        <w:rPr>
          <w:rFonts w:eastAsia="ＭＳ 明朝"/>
          <w:lang w:eastAsia="ja-JP"/>
        </w:rPr>
      </w:pPr>
      <w:r w:rsidRPr="00E916F2">
        <w:rPr>
          <w:rFonts w:eastAsia="ＭＳ 明朝" w:hint="eastAsia"/>
          <w:b/>
          <w:bCs/>
          <w:lang w:eastAsia="ja-JP"/>
        </w:rPr>
        <w:t>P</w:t>
      </w:r>
      <w:r w:rsidRPr="00E916F2">
        <w:rPr>
          <w:rFonts w:eastAsia="ＭＳ 明朝"/>
          <w:b/>
          <w:bCs/>
          <w:lang w:eastAsia="ja-JP"/>
        </w:rPr>
        <w:t>roposal</w:t>
      </w:r>
      <w:r>
        <w:rPr>
          <w:rFonts w:eastAsia="ＭＳ 明朝"/>
          <w:lang w:eastAsia="ja-JP"/>
        </w:rPr>
        <w:t xml:space="preserve">: The details on a potential PRD for MSD shall be discussed under basket WI related agenda item, since the content shall contain technical aspects. </w:t>
      </w: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20859A54" w14:textId="0D588A77" w:rsidR="00D21D99" w:rsidRDefault="00D21D99" w:rsidP="00CC23F2">
      <w:pPr>
        <w:pStyle w:val="proposal"/>
        <w:spacing w:after="120"/>
        <w:rPr>
          <w:rFonts w:eastAsiaTheme="minorEastAsia"/>
          <w:b w:val="0"/>
        </w:rPr>
      </w:pPr>
      <w:r>
        <w:rPr>
          <w:rFonts w:eastAsiaTheme="minorEastAsia"/>
          <w:b w:val="0"/>
        </w:rPr>
        <w:t xml:space="preserve">This paper obtained following </w:t>
      </w:r>
      <w:r w:rsidR="00424F35">
        <w:rPr>
          <w:rFonts w:eastAsiaTheme="minorEastAsia"/>
          <w:b w:val="0"/>
        </w:rPr>
        <w:t>five</w:t>
      </w:r>
      <w:r>
        <w:rPr>
          <w:rFonts w:eastAsiaTheme="minorEastAsia"/>
          <w:b w:val="0"/>
        </w:rPr>
        <w:t xml:space="preserve"> observations and </w:t>
      </w:r>
      <w:r w:rsidR="00424F35">
        <w:rPr>
          <w:rFonts w:eastAsiaTheme="minorEastAsia"/>
          <w:b w:val="0"/>
        </w:rPr>
        <w:t>one proposal</w:t>
      </w:r>
      <w:r>
        <w:rPr>
          <w:rFonts w:eastAsiaTheme="minorEastAsia"/>
          <w:b w:val="0"/>
        </w:rPr>
        <w:t>.</w:t>
      </w:r>
    </w:p>
    <w:p w14:paraId="3959CCF1" w14:textId="77777777" w:rsidR="00424F35" w:rsidRPr="00424F35" w:rsidRDefault="00424F35" w:rsidP="00424F35">
      <w:pPr>
        <w:pStyle w:val="proposal"/>
        <w:spacing w:after="120"/>
        <w:rPr>
          <w:rFonts w:eastAsia="ＭＳ 明朝"/>
          <w:bCs/>
          <w:lang w:eastAsia="ja-JP"/>
        </w:rPr>
      </w:pPr>
      <w:r w:rsidRPr="00424F35">
        <w:rPr>
          <w:rFonts w:eastAsia="ＭＳ 明朝" w:hint="eastAsia"/>
          <w:bCs/>
          <w:lang w:eastAsia="ja-JP"/>
        </w:rPr>
        <w:t>O</w:t>
      </w:r>
      <w:r w:rsidRPr="00424F35">
        <w:rPr>
          <w:rFonts w:eastAsia="ＭＳ 明朝"/>
          <w:bCs/>
          <w:lang w:eastAsia="ja-JP"/>
        </w:rPr>
        <w:t>bservation 1</w:t>
      </w:r>
    </w:p>
    <w:p w14:paraId="4518103E" w14:textId="77777777" w:rsidR="00424F35" w:rsidRDefault="00424F35" w:rsidP="00424F35">
      <w:pPr>
        <w:pStyle w:val="B1"/>
        <w:rPr>
          <w:lang w:eastAsia="ko-KR"/>
        </w:rPr>
      </w:pPr>
      <w:r>
        <w:t>-</w:t>
      </w:r>
      <w:r>
        <w:tab/>
        <w:t>PRDs in RAN5 do not contain technical aspects, e.g., technical recommendation, while the proposed PRDs in [</w:t>
      </w:r>
      <w:r w:rsidRPr="001E5679">
        <w:rPr>
          <w:rFonts w:eastAsia="Calibri"/>
          <w:lang w:val="en-US" w:eastAsia="zh-CN"/>
        </w:rPr>
        <w:t>2</w:t>
      </w:r>
      <w:r>
        <w:t>] intend to contain technical aspects. Thus, the concept of RAN5 PRDs may not be introduced into RAN4 as they are.</w:t>
      </w:r>
    </w:p>
    <w:p w14:paraId="4733FA6E" w14:textId="77777777" w:rsidR="00424F35" w:rsidRDefault="00424F35" w:rsidP="00424F35">
      <w:pPr>
        <w:pStyle w:val="B1"/>
      </w:pPr>
      <w:r>
        <w:t>-</w:t>
      </w:r>
      <w:r>
        <w:tab/>
        <w:t>PRDs including technical instructions may impact on the outcome of T-Doc following the instructions in the PRDs. Hence, once we start the new approach, we need to commit to the sustainability of the PRDs.</w:t>
      </w:r>
    </w:p>
    <w:p w14:paraId="301B3AFC" w14:textId="77777777" w:rsidR="00424F35" w:rsidRDefault="00424F35" w:rsidP="00424F35">
      <w:pPr>
        <w:pStyle w:val="B1"/>
      </w:pPr>
      <w:r>
        <w:t>-</w:t>
      </w:r>
      <w:r>
        <w:tab/>
        <w:t>Sustainability should be ensured. Otherwise, the situation in the future may be worse than now.</w:t>
      </w:r>
    </w:p>
    <w:p w14:paraId="1FB2940A" w14:textId="77777777" w:rsidR="00424F35" w:rsidRDefault="00424F35" w:rsidP="00424F35">
      <w:pPr>
        <w:pStyle w:val="B1"/>
      </w:pPr>
      <w:r>
        <w:t>-</w:t>
      </w:r>
      <w:r>
        <w:tab/>
        <w:t>Developing and sustaining the PRDs doesn’t come for free so that the gain of the introduction of the PRDs must be positive. Hence, topic and its scope selections must need great care.</w:t>
      </w:r>
    </w:p>
    <w:p w14:paraId="20E609D8" w14:textId="77777777" w:rsidR="00424F35" w:rsidRDefault="00424F35" w:rsidP="00424F35">
      <w:pPr>
        <w:pStyle w:val="B1"/>
      </w:pPr>
      <w:r>
        <w:t>-</w:t>
      </w:r>
      <w:r>
        <w:tab/>
        <w:t>In principle, PRDs should contain the latest information and well documented in a way to give people who are not familiar with RAN4 clear instructions. Otherwise, we don’t need PRDs (A list of the approved WF would be enough).</w:t>
      </w:r>
    </w:p>
    <w:p w14:paraId="34145E83" w14:textId="0D11A2CF" w:rsidR="00424F35" w:rsidRDefault="00424F35" w:rsidP="00424F35">
      <w:pPr>
        <w:pStyle w:val="B1"/>
      </w:pPr>
      <w:r>
        <w:t>-</w:t>
      </w:r>
      <w:r>
        <w:tab/>
        <w:t>At least when the endorsed content for a PRD is reflected in the corresponding PRD and how do we promote utilization of the PRD should be sufficiently discussed before introducing the PRD.</w:t>
      </w:r>
    </w:p>
    <w:p w14:paraId="2C967510" w14:textId="77777777" w:rsidR="00424F35" w:rsidRDefault="00424F35" w:rsidP="00424F35">
      <w:pPr>
        <w:overflowPunct w:val="0"/>
        <w:textAlignment w:val="baseline"/>
        <w:rPr>
          <w:rFonts w:eastAsia="ＭＳ 明朝"/>
          <w:lang w:eastAsia="ja-JP"/>
        </w:rPr>
      </w:pPr>
      <w:r w:rsidRPr="008D0C3D">
        <w:rPr>
          <w:rFonts w:eastAsia="ＭＳ 明朝"/>
          <w:b/>
          <w:bCs/>
          <w:lang w:eastAsia="ja-JP"/>
        </w:rPr>
        <w:t xml:space="preserve">Observation </w:t>
      </w:r>
      <w:r>
        <w:rPr>
          <w:rFonts w:eastAsia="ＭＳ 明朝"/>
          <w:b/>
          <w:bCs/>
          <w:lang w:eastAsia="ja-JP"/>
        </w:rPr>
        <w:t>2</w:t>
      </w:r>
      <w:r>
        <w:rPr>
          <w:rFonts w:eastAsia="ＭＳ 明朝"/>
          <w:lang w:eastAsia="ja-JP"/>
        </w:rPr>
        <w:t xml:space="preserve">: </w:t>
      </w:r>
      <w:r>
        <w:rPr>
          <w:rFonts w:eastAsia="ＭＳ 明朝" w:hint="eastAsia"/>
          <w:lang w:eastAsia="ja-JP"/>
        </w:rPr>
        <w:t>W</w:t>
      </w:r>
      <w:r>
        <w:rPr>
          <w:rFonts w:eastAsia="ＭＳ 明朝"/>
          <w:lang w:eastAsia="ja-JP"/>
        </w:rPr>
        <w:t>hen it comes to increasing efficiency of band combination baskets work, there could be several aspects, e.g.,</w:t>
      </w:r>
    </w:p>
    <w:p w14:paraId="23159F16" w14:textId="77777777" w:rsidR="00424F35" w:rsidRDefault="00424F35" w:rsidP="00424F35">
      <w:pPr>
        <w:pStyle w:val="ListParagraph"/>
        <w:numPr>
          <w:ilvl w:val="4"/>
          <w:numId w:val="2"/>
        </w:numPr>
        <w:overflowPunct w:val="0"/>
        <w:textAlignment w:val="baseline"/>
        <w:rPr>
          <w:rFonts w:eastAsia="ＭＳ 明朝"/>
          <w:lang w:eastAsia="ja-JP"/>
        </w:rPr>
      </w:pPr>
      <w:r>
        <w:rPr>
          <w:rFonts w:eastAsia="ＭＳ 明朝"/>
          <w:lang w:eastAsia="ja-JP"/>
        </w:rPr>
        <w:lastRenderedPageBreak/>
        <w:t>Administrative: e.g., summarize all the agreed administrative procedures and document them, e.g., request formats, timing, on which reflector should be used etc.</w:t>
      </w:r>
    </w:p>
    <w:p w14:paraId="0F84D248" w14:textId="77777777" w:rsidR="00424F35" w:rsidRDefault="00424F35" w:rsidP="00424F35">
      <w:pPr>
        <w:pStyle w:val="ListParagraph"/>
        <w:numPr>
          <w:ilvl w:val="4"/>
          <w:numId w:val="2"/>
        </w:numPr>
        <w:overflowPunct w:val="0"/>
        <w:textAlignment w:val="baseline"/>
        <w:rPr>
          <w:rFonts w:eastAsia="ＭＳ 明朝"/>
          <w:lang w:eastAsia="ja-JP"/>
        </w:rPr>
      </w:pPr>
      <w:r>
        <w:rPr>
          <w:rFonts w:eastAsia="ＭＳ 明朝"/>
          <w:lang w:eastAsia="ja-JP"/>
        </w:rPr>
        <w:t xml:space="preserve">Practical guidance (non-technical): e.g., documents tips that RAN4 has learned on how to efficiently prepare for Draft CR/TP and/or agreed formats (if any) for the Draft CR/TP per band combination category (if defined) </w:t>
      </w:r>
    </w:p>
    <w:p w14:paraId="7583CBFA" w14:textId="77777777" w:rsidR="00424F35" w:rsidRDefault="00424F35" w:rsidP="00424F35">
      <w:pPr>
        <w:pStyle w:val="ListParagraph"/>
        <w:numPr>
          <w:ilvl w:val="4"/>
          <w:numId w:val="2"/>
        </w:numPr>
        <w:overflowPunct w:val="0"/>
        <w:textAlignment w:val="baseline"/>
        <w:rPr>
          <w:rFonts w:eastAsia="ＭＳ 明朝"/>
          <w:lang w:eastAsia="ja-JP"/>
        </w:rPr>
      </w:pPr>
      <w:r>
        <w:rPr>
          <w:rFonts w:eastAsia="ＭＳ 明朝"/>
          <w:lang w:eastAsia="ja-JP"/>
        </w:rPr>
        <w:t>Technical guidance: e.g., document a way to derive MSD, e.g., common parameter assumptions, equations per MSD type etc.</w:t>
      </w:r>
    </w:p>
    <w:p w14:paraId="789FA089" w14:textId="532A9B40" w:rsidR="00424F35" w:rsidRPr="00424F35" w:rsidRDefault="00424F35" w:rsidP="00424F35">
      <w:pPr>
        <w:pStyle w:val="B1"/>
        <w:ind w:left="0" w:firstLine="0"/>
        <w:rPr>
          <w:rFonts w:eastAsia="ＭＳ 明朝"/>
        </w:rPr>
      </w:pPr>
      <w:r w:rsidRPr="008D0C3D">
        <w:rPr>
          <w:rFonts w:eastAsia="ＭＳ 明朝"/>
          <w:b/>
          <w:bCs/>
        </w:rPr>
        <w:t xml:space="preserve">Observation </w:t>
      </w:r>
      <w:r>
        <w:rPr>
          <w:rFonts w:eastAsia="ＭＳ 明朝"/>
          <w:b/>
          <w:bCs/>
        </w:rPr>
        <w:t>3</w:t>
      </w:r>
      <w:r>
        <w:rPr>
          <w:rFonts w:eastAsia="ＭＳ 明朝"/>
        </w:rPr>
        <w:t>: It would be better for the potential PRD to address very limited number of item(s).</w:t>
      </w:r>
    </w:p>
    <w:p w14:paraId="7055F43F" w14:textId="34492CD0" w:rsidR="00424F35" w:rsidRDefault="00424F35" w:rsidP="00424F35">
      <w:pPr>
        <w:pStyle w:val="B1"/>
        <w:ind w:left="0" w:firstLine="0"/>
        <w:rPr>
          <w:rFonts w:eastAsia="ＭＳ 明朝"/>
        </w:rPr>
      </w:pPr>
      <w:r w:rsidRPr="008D0C3D">
        <w:rPr>
          <w:rFonts w:eastAsia="ＭＳ 明朝"/>
          <w:b/>
          <w:bCs/>
        </w:rPr>
        <w:t xml:space="preserve">Observation </w:t>
      </w:r>
      <w:r>
        <w:rPr>
          <w:rFonts w:eastAsia="ＭＳ 明朝"/>
          <w:b/>
          <w:bCs/>
        </w:rPr>
        <w:t>4</w:t>
      </w:r>
      <w:r>
        <w:rPr>
          <w:rFonts w:eastAsia="ＭＳ 明朝"/>
        </w:rPr>
        <w:t>: If we select one among the three items in Observation 1, addressing the item 3 for MSD could be an option.</w:t>
      </w:r>
    </w:p>
    <w:p w14:paraId="657D8F7E" w14:textId="5351050F" w:rsidR="00424F35" w:rsidRDefault="00424F35" w:rsidP="00424F35">
      <w:pPr>
        <w:overflowPunct w:val="0"/>
        <w:textAlignment w:val="baseline"/>
        <w:rPr>
          <w:rFonts w:eastAsia="ＭＳ 明朝"/>
          <w:lang w:eastAsia="ja-JP"/>
        </w:rPr>
      </w:pPr>
      <w:r w:rsidRPr="008D0C3D">
        <w:rPr>
          <w:rFonts w:eastAsia="ＭＳ 明朝"/>
          <w:b/>
          <w:bCs/>
          <w:lang w:eastAsia="ja-JP"/>
        </w:rPr>
        <w:t xml:space="preserve">Observation </w:t>
      </w:r>
      <w:r>
        <w:rPr>
          <w:rFonts w:eastAsia="ＭＳ 明朝"/>
          <w:b/>
          <w:bCs/>
          <w:lang w:eastAsia="ja-JP"/>
        </w:rPr>
        <w:t>5</w:t>
      </w:r>
      <w:r>
        <w:rPr>
          <w:rFonts w:eastAsia="ＭＳ 明朝"/>
          <w:lang w:eastAsia="ja-JP"/>
        </w:rPr>
        <w:t>: For TR structure, the structure could be based on MSD types</w:t>
      </w:r>
      <w:r w:rsidR="0049541A">
        <w:rPr>
          <w:rFonts w:eastAsia="ＭＳ 明朝"/>
          <w:lang w:eastAsia="ja-JP"/>
        </w:rPr>
        <w:t xml:space="preserve"> (Not all the MSD types may be addressed)</w:t>
      </w:r>
      <w:r>
        <w:rPr>
          <w:rFonts w:eastAsia="ＭＳ 明朝"/>
          <w:lang w:eastAsia="ja-JP"/>
        </w:rPr>
        <w:t xml:space="preserve">. Roughly </w:t>
      </w:r>
      <w:r w:rsidR="0049541A">
        <w:rPr>
          <w:rFonts w:eastAsia="ＭＳ 明朝"/>
          <w:lang w:eastAsia="ja-JP"/>
        </w:rPr>
        <w:t>as follows</w:t>
      </w:r>
      <w:r>
        <w:rPr>
          <w:rFonts w:eastAsia="ＭＳ 明朝"/>
          <w:lang w:eastAsia="ja-JP"/>
        </w:rPr>
        <w:t xml:space="preserve">, </w:t>
      </w:r>
    </w:p>
    <w:p w14:paraId="1CF6AF84" w14:textId="77777777" w:rsidR="00424F35" w:rsidRDefault="00424F35" w:rsidP="00424F35">
      <w:pPr>
        <w:overflowPunct w:val="0"/>
        <w:spacing w:beforeLines="50" w:before="120" w:after="0"/>
        <w:ind w:leftChars="400" w:left="800"/>
        <w:textAlignment w:val="baseline"/>
        <w:rPr>
          <w:rFonts w:eastAsia="ＭＳ 明朝"/>
          <w:lang w:eastAsia="ja-JP"/>
        </w:rPr>
      </w:pPr>
      <w:r>
        <w:rPr>
          <w:rFonts w:eastAsia="ＭＳ 明朝"/>
          <w:lang w:eastAsia="ja-JP"/>
        </w:rPr>
        <w:t>General: Categorization of MSD types, etc.</w:t>
      </w:r>
    </w:p>
    <w:p w14:paraId="3EB80D28" w14:textId="77777777" w:rsidR="00424F35" w:rsidRDefault="00424F35" w:rsidP="00424F35">
      <w:pPr>
        <w:overflowPunct w:val="0"/>
        <w:spacing w:beforeLines="50" w:before="120" w:after="0"/>
        <w:ind w:leftChars="542" w:left="1084" w:firstLine="52"/>
        <w:textAlignment w:val="baseline"/>
        <w:rPr>
          <w:rFonts w:eastAsia="ＭＳ 明朝"/>
          <w:lang w:eastAsia="ja-JP"/>
        </w:rPr>
      </w:pPr>
      <w:r>
        <w:rPr>
          <w:rFonts w:eastAsia="ＭＳ 明朝"/>
          <w:lang w:eastAsia="ja-JP"/>
        </w:rPr>
        <w:t>Common to all the MSD types: e.g., some simulation assumptions etc.</w:t>
      </w:r>
    </w:p>
    <w:p w14:paraId="35DD85D5" w14:textId="45F43A41" w:rsidR="00424F35" w:rsidRDefault="00424F35" w:rsidP="00424F35">
      <w:pPr>
        <w:overflowPunct w:val="0"/>
        <w:spacing w:beforeLines="50" w:before="120" w:after="0"/>
        <w:ind w:leftChars="400" w:left="800"/>
        <w:textAlignment w:val="baseline"/>
        <w:rPr>
          <w:rFonts w:eastAsia="ＭＳ 明朝"/>
          <w:lang w:eastAsia="ja-JP"/>
        </w:rPr>
      </w:pPr>
      <w:r>
        <w:rPr>
          <w:rFonts w:eastAsia="ＭＳ 明朝"/>
          <w:lang w:eastAsia="ja-JP"/>
        </w:rPr>
        <w:tab/>
      </w:r>
      <w:r>
        <w:rPr>
          <w:rFonts w:eastAsia="ＭＳ 明朝"/>
          <w:lang w:eastAsia="ja-JP"/>
        </w:rPr>
        <w:tab/>
        <w:t>Common to some of the MSD types (if any)</w:t>
      </w:r>
    </w:p>
    <w:p w14:paraId="0E640F1A" w14:textId="77777777" w:rsidR="00424F35" w:rsidRDefault="00424F35" w:rsidP="00424F35">
      <w:pPr>
        <w:overflowPunct w:val="0"/>
        <w:spacing w:beforeLines="50" w:before="120" w:after="0"/>
        <w:ind w:leftChars="400" w:left="800"/>
        <w:textAlignment w:val="baseline"/>
        <w:rPr>
          <w:rFonts w:eastAsia="ＭＳ 明朝"/>
          <w:lang w:eastAsia="ja-JP"/>
        </w:rPr>
      </w:pPr>
      <w:r>
        <w:rPr>
          <w:rFonts w:eastAsia="ＭＳ 明朝"/>
          <w:lang w:eastAsia="ja-JP"/>
        </w:rPr>
        <w:t>MSD type specific</w:t>
      </w:r>
    </w:p>
    <w:p w14:paraId="2FA4204E" w14:textId="456BB2F8" w:rsidR="00424F35" w:rsidRDefault="00424F35" w:rsidP="00424F35">
      <w:pPr>
        <w:overflowPunct w:val="0"/>
        <w:spacing w:beforeLines="50" w:before="120" w:after="0"/>
        <w:ind w:leftChars="400" w:left="800"/>
        <w:textAlignment w:val="baseline"/>
        <w:rPr>
          <w:rFonts w:eastAsia="ＭＳ 明朝"/>
          <w:lang w:eastAsia="ja-JP"/>
        </w:rPr>
      </w:pPr>
      <w:r>
        <w:rPr>
          <w:rFonts w:eastAsia="ＭＳ 明朝"/>
          <w:lang w:eastAsia="ja-JP"/>
        </w:rPr>
        <w:tab/>
      </w:r>
      <w:r>
        <w:rPr>
          <w:rFonts w:eastAsia="ＭＳ 明朝"/>
          <w:lang w:eastAsia="ja-JP"/>
        </w:rPr>
        <w:tab/>
        <w:t xml:space="preserve">Harmonic general </w:t>
      </w:r>
    </w:p>
    <w:p w14:paraId="46780B3B" w14:textId="77777777" w:rsidR="00424F35" w:rsidRDefault="00424F35" w:rsidP="00424F35">
      <w:pPr>
        <w:overflowPunct w:val="0"/>
        <w:spacing w:beforeLines="50" w:before="120" w:after="0"/>
        <w:ind w:left="1136" w:firstLineChars="142" w:firstLine="284"/>
        <w:textAlignment w:val="baseline"/>
        <w:rPr>
          <w:rFonts w:eastAsia="ＭＳ 明朝"/>
          <w:lang w:eastAsia="ja-JP"/>
        </w:rPr>
      </w:pPr>
      <w:r>
        <w:rPr>
          <w:rFonts w:eastAsia="ＭＳ 明朝"/>
          <w:lang w:eastAsia="ja-JP"/>
        </w:rPr>
        <w:t>PC3: details are elaborated</w:t>
      </w:r>
    </w:p>
    <w:p w14:paraId="0653A76F" w14:textId="0B21F49F" w:rsidR="00424F35" w:rsidRDefault="00424F35" w:rsidP="00424F35">
      <w:pPr>
        <w:overflowPunct w:val="0"/>
        <w:spacing w:beforeLines="50" w:before="120" w:after="0"/>
        <w:ind w:leftChars="400" w:left="800"/>
        <w:textAlignment w:val="baseline"/>
        <w:rPr>
          <w:rFonts w:eastAsia="ＭＳ 明朝"/>
          <w:lang w:eastAsia="ja-JP"/>
        </w:rPr>
      </w:pPr>
      <w:r>
        <w:rPr>
          <w:rFonts w:eastAsia="ＭＳ 明朝"/>
          <w:lang w:eastAsia="ja-JP"/>
        </w:rPr>
        <w:tab/>
      </w:r>
      <w:r>
        <w:rPr>
          <w:rFonts w:eastAsia="ＭＳ 明朝"/>
          <w:lang w:eastAsia="ja-JP"/>
        </w:rPr>
        <w:tab/>
      </w:r>
      <w:r>
        <w:rPr>
          <w:rFonts w:eastAsia="ＭＳ 明朝"/>
          <w:lang w:eastAsia="ja-JP"/>
        </w:rPr>
        <w:tab/>
        <w:t>HPUE: delta compared to the PC3 is elaborated</w:t>
      </w:r>
    </w:p>
    <w:p w14:paraId="524B0E5C" w14:textId="4FBDA863" w:rsidR="00424F35" w:rsidRDefault="00424F35" w:rsidP="00424F35">
      <w:pPr>
        <w:overflowPunct w:val="0"/>
        <w:spacing w:beforeLines="50" w:before="120" w:after="0"/>
        <w:ind w:leftChars="400" w:left="800"/>
        <w:textAlignment w:val="baseline"/>
        <w:rPr>
          <w:rFonts w:eastAsia="ＭＳ 明朝"/>
          <w:lang w:eastAsia="ja-JP"/>
        </w:rPr>
      </w:pPr>
      <w:r>
        <w:rPr>
          <w:rFonts w:eastAsia="ＭＳ 明朝"/>
          <w:lang w:eastAsia="ja-JP"/>
        </w:rPr>
        <w:tab/>
      </w:r>
      <w:r>
        <w:rPr>
          <w:rFonts w:eastAsia="ＭＳ 明朝"/>
          <w:lang w:eastAsia="ja-JP"/>
        </w:rPr>
        <w:tab/>
        <w:t>Harmonic mixing ….</w:t>
      </w:r>
    </w:p>
    <w:p w14:paraId="2472D2BD" w14:textId="77777777" w:rsidR="00424F35" w:rsidRDefault="00424F35" w:rsidP="00424F35">
      <w:pPr>
        <w:overflowPunct w:val="0"/>
        <w:spacing w:beforeLines="50" w:before="120" w:after="0"/>
        <w:ind w:leftChars="542" w:left="1084" w:firstLineChars="150" w:firstLine="300"/>
        <w:textAlignment w:val="baseline"/>
        <w:rPr>
          <w:rFonts w:eastAsia="ＭＳ 明朝"/>
          <w:lang w:eastAsia="ja-JP"/>
        </w:rPr>
      </w:pPr>
      <w:r>
        <w:rPr>
          <w:rFonts w:eastAsia="ＭＳ 明朝"/>
          <w:lang w:eastAsia="ja-JP"/>
        </w:rPr>
        <w:t>PC3: details are elaborated</w:t>
      </w:r>
    </w:p>
    <w:p w14:paraId="24301C4F" w14:textId="39F1C511" w:rsidR="00424F35" w:rsidRDefault="00424F35" w:rsidP="00424F35">
      <w:pPr>
        <w:overflowPunct w:val="0"/>
        <w:spacing w:beforeLines="50" w:before="120" w:after="0"/>
        <w:ind w:leftChars="400" w:left="800"/>
        <w:textAlignment w:val="baseline"/>
        <w:rPr>
          <w:rFonts w:eastAsia="ＭＳ 明朝"/>
          <w:lang w:eastAsia="ja-JP"/>
        </w:rPr>
      </w:pPr>
      <w:r>
        <w:rPr>
          <w:rFonts w:eastAsia="ＭＳ 明朝"/>
          <w:lang w:eastAsia="ja-JP"/>
        </w:rPr>
        <w:tab/>
      </w:r>
      <w:r>
        <w:rPr>
          <w:rFonts w:eastAsia="ＭＳ 明朝"/>
          <w:lang w:eastAsia="ja-JP"/>
        </w:rPr>
        <w:tab/>
      </w:r>
      <w:r>
        <w:rPr>
          <w:rFonts w:eastAsia="ＭＳ 明朝"/>
          <w:lang w:eastAsia="ja-JP"/>
        </w:rPr>
        <w:tab/>
        <w:t>HPUE: delta compared to the PC3 is elaborated</w:t>
      </w:r>
    </w:p>
    <w:p w14:paraId="7648E4C7" w14:textId="4258B15A" w:rsidR="00424F35" w:rsidRPr="00424F35" w:rsidRDefault="00424F35" w:rsidP="00424F35">
      <w:pPr>
        <w:pStyle w:val="B1"/>
        <w:spacing w:beforeLines="50" w:before="120" w:after="0"/>
        <w:ind w:left="0" w:firstLine="0"/>
        <w:rPr>
          <w:rFonts w:eastAsia="ＭＳ 明朝"/>
        </w:rPr>
      </w:pPr>
      <w:r w:rsidRPr="00E916F2">
        <w:rPr>
          <w:rFonts w:eastAsia="ＭＳ 明朝" w:hint="eastAsia"/>
          <w:b/>
          <w:bCs/>
        </w:rPr>
        <w:t>P</w:t>
      </w:r>
      <w:r w:rsidRPr="00E916F2">
        <w:rPr>
          <w:rFonts w:eastAsia="ＭＳ 明朝"/>
          <w:b/>
          <w:bCs/>
        </w:rPr>
        <w:t>roposal</w:t>
      </w:r>
      <w:r>
        <w:rPr>
          <w:rFonts w:eastAsia="ＭＳ 明朝"/>
        </w:rPr>
        <w:t xml:space="preserve">: The details on a potential PRD for MSD shall be discussed under basket WI related agenda item, since the </w:t>
      </w:r>
      <w:r w:rsidR="0049541A">
        <w:rPr>
          <w:rFonts w:eastAsia="ＭＳ 明朝"/>
        </w:rPr>
        <w:t>content contains</w:t>
      </w:r>
      <w:r>
        <w:rPr>
          <w:rFonts w:eastAsia="ＭＳ 明朝"/>
        </w:rPr>
        <w:t xml:space="preserve"> technical aspects.</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C3995D8" w14:textId="77777777" w:rsidR="001E5679" w:rsidRDefault="00023F5D" w:rsidP="001C31C2">
      <w:pPr>
        <w:rPr>
          <w:rFonts w:eastAsia="ＭＳ 明朝"/>
          <w:lang w:eastAsia="ja-JP"/>
        </w:rPr>
      </w:pPr>
      <w:r w:rsidRPr="00023F5D">
        <w:rPr>
          <w:rFonts w:eastAsiaTheme="minorEastAsia"/>
          <w:lang w:eastAsia="zh-CN"/>
        </w:rPr>
        <w:t xml:space="preserve">[1] </w:t>
      </w:r>
      <w:r w:rsidR="001E5679" w:rsidRPr="001E5679">
        <w:rPr>
          <w:rFonts w:eastAsiaTheme="minorEastAsia"/>
          <w:lang w:eastAsia="zh-CN"/>
        </w:rPr>
        <w:t>R4-2411238</w:t>
      </w:r>
      <w:r w:rsidR="0067383C">
        <w:rPr>
          <w:rFonts w:eastAsiaTheme="minorEastAsia"/>
          <w:lang w:eastAsia="zh-CN"/>
        </w:rPr>
        <w:t xml:space="preserve">, </w:t>
      </w:r>
      <w:r w:rsidR="001E5679" w:rsidRPr="001E5679">
        <w:rPr>
          <w:rFonts w:eastAsiaTheme="minorEastAsia"/>
          <w:lang w:eastAsia="zh-CN"/>
        </w:rPr>
        <w:t>On PRD approach</w:t>
      </w:r>
      <w:r w:rsidR="00A80532">
        <w:rPr>
          <w:rFonts w:eastAsiaTheme="minorEastAsia"/>
          <w:lang w:eastAsia="zh-CN"/>
        </w:rPr>
        <w:t xml:space="preserve">, </w:t>
      </w:r>
      <w:r w:rsidR="001E5679" w:rsidRPr="00291370">
        <w:rPr>
          <w:rFonts w:eastAsia="ＭＳ 明朝"/>
          <w:lang w:eastAsia="ja-JP"/>
        </w:rPr>
        <w:t xml:space="preserve">Huawei, </w:t>
      </w:r>
      <w:proofErr w:type="spellStart"/>
      <w:r w:rsidR="001E5679" w:rsidRPr="00291370">
        <w:rPr>
          <w:rFonts w:eastAsia="ＭＳ 明朝"/>
          <w:lang w:eastAsia="ja-JP"/>
        </w:rPr>
        <w:t>HiSilicon</w:t>
      </w:r>
      <w:proofErr w:type="spellEnd"/>
      <w:r w:rsidR="001E5679">
        <w:rPr>
          <w:rFonts w:eastAsia="ＭＳ 明朝" w:hint="eastAsia"/>
          <w:lang w:eastAsia="ja-JP"/>
        </w:rPr>
        <w:t xml:space="preserve"> </w:t>
      </w:r>
    </w:p>
    <w:p w14:paraId="392436E2" w14:textId="11953409" w:rsidR="001C31C2" w:rsidRDefault="001C31C2" w:rsidP="001C31C2">
      <w:pPr>
        <w:rPr>
          <w:rFonts w:eastAsia="ＭＳ 明朝"/>
          <w:lang w:eastAsia="ja-JP"/>
        </w:rPr>
      </w:pPr>
      <w:r>
        <w:rPr>
          <w:rFonts w:eastAsia="ＭＳ 明朝" w:hint="eastAsia"/>
          <w:lang w:eastAsia="ja-JP"/>
        </w:rPr>
        <w:t>[</w:t>
      </w:r>
      <w:r>
        <w:rPr>
          <w:rFonts w:eastAsia="ＭＳ 明朝"/>
          <w:lang w:eastAsia="ja-JP"/>
        </w:rPr>
        <w:t>2]</w:t>
      </w:r>
      <w:r w:rsidRPr="0067383C">
        <w:t xml:space="preserve"> </w:t>
      </w:r>
      <w:r w:rsidR="001E5679" w:rsidRPr="001E5679">
        <w:rPr>
          <w:rFonts w:eastAsia="ＭＳ 明朝"/>
          <w:lang w:eastAsia="ja-JP"/>
        </w:rPr>
        <w:t>R4-2407581</w:t>
      </w:r>
      <w:r>
        <w:rPr>
          <w:rFonts w:eastAsia="ＭＳ 明朝"/>
          <w:lang w:eastAsia="ja-JP"/>
        </w:rPr>
        <w:t xml:space="preserve">, </w:t>
      </w:r>
      <w:r w:rsidR="001E5679" w:rsidRPr="001E5679">
        <w:rPr>
          <w:rFonts w:eastAsia="ＭＳ 明朝"/>
          <w:lang w:eastAsia="ja-JP"/>
        </w:rPr>
        <w:t>Adoption of PRDs in RAN4</w:t>
      </w:r>
      <w:r w:rsidR="00852CFB">
        <w:rPr>
          <w:rFonts w:eastAsia="ＭＳ 明朝"/>
          <w:lang w:eastAsia="ja-JP"/>
        </w:rPr>
        <w:t>,</w:t>
      </w:r>
      <w:r>
        <w:rPr>
          <w:rFonts w:eastAsia="ＭＳ 明朝"/>
          <w:lang w:eastAsia="ja-JP"/>
        </w:rPr>
        <w:t xml:space="preserve"> </w:t>
      </w:r>
      <w:r w:rsidRPr="00291370">
        <w:rPr>
          <w:rFonts w:eastAsia="ＭＳ 明朝"/>
          <w:lang w:eastAsia="ja-JP"/>
        </w:rPr>
        <w:t>Qualcomm</w:t>
      </w:r>
    </w:p>
    <w:p w14:paraId="7ED1AC86" w14:textId="4229D4AE" w:rsidR="0067383C" w:rsidRDefault="0067383C" w:rsidP="00023F5D">
      <w:pPr>
        <w:rPr>
          <w:rFonts w:eastAsia="ＭＳ 明朝"/>
          <w:lang w:eastAsia="ja-JP"/>
        </w:rPr>
      </w:pPr>
      <w:r>
        <w:rPr>
          <w:rFonts w:eastAsia="ＭＳ 明朝" w:hint="eastAsia"/>
          <w:lang w:eastAsia="ja-JP"/>
        </w:rPr>
        <w:t>[</w:t>
      </w:r>
      <w:r w:rsidR="007F14B4">
        <w:rPr>
          <w:rFonts w:eastAsia="ＭＳ 明朝"/>
          <w:lang w:eastAsia="ja-JP"/>
        </w:rPr>
        <w:t>3</w:t>
      </w:r>
      <w:r>
        <w:rPr>
          <w:rFonts w:eastAsia="ＭＳ 明朝"/>
          <w:lang w:eastAsia="ja-JP"/>
        </w:rPr>
        <w:t>]</w:t>
      </w:r>
      <w:r w:rsidRPr="0067383C">
        <w:t xml:space="preserve"> </w:t>
      </w:r>
      <w:r w:rsidR="00852CFB" w:rsidRPr="00852CFB">
        <w:rPr>
          <w:rFonts w:eastAsia="ＭＳ 明朝"/>
          <w:lang w:eastAsia="ja-JP"/>
        </w:rPr>
        <w:t>R4-2414430</w:t>
      </w:r>
      <w:r>
        <w:rPr>
          <w:rFonts w:eastAsia="ＭＳ 明朝"/>
          <w:lang w:eastAsia="ja-JP"/>
        </w:rPr>
        <w:t xml:space="preserve">, </w:t>
      </w:r>
      <w:r w:rsidR="00852CFB" w:rsidRPr="00852CFB">
        <w:rPr>
          <w:rFonts w:eastAsia="ＭＳ 明朝"/>
          <w:lang w:eastAsia="ja-JP"/>
        </w:rPr>
        <w:t>WF on UE RF Specification quality improvement</w:t>
      </w:r>
      <w:r>
        <w:rPr>
          <w:rFonts w:eastAsia="ＭＳ 明朝"/>
          <w:lang w:eastAsia="ja-JP"/>
        </w:rPr>
        <w:t xml:space="preserve">, </w:t>
      </w:r>
      <w:r w:rsidR="00852CFB" w:rsidRPr="00291370">
        <w:rPr>
          <w:rFonts w:eastAsia="ＭＳ 明朝"/>
          <w:lang w:eastAsia="ja-JP"/>
        </w:rPr>
        <w:t>Qualcomm</w:t>
      </w:r>
    </w:p>
    <w:sectPr w:rsidR="0067383C"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32EB1" w14:textId="77777777" w:rsidR="00D94D79" w:rsidRDefault="00D94D79">
      <w:r>
        <w:separator/>
      </w:r>
    </w:p>
  </w:endnote>
  <w:endnote w:type="continuationSeparator" w:id="0">
    <w:p w14:paraId="29FEC8DF" w14:textId="77777777" w:rsidR="00D94D79" w:rsidRDefault="00D94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3D40C" w14:textId="77777777" w:rsidR="00D94D79" w:rsidRDefault="00D94D79">
      <w:r>
        <w:separator/>
      </w:r>
    </w:p>
  </w:footnote>
  <w:footnote w:type="continuationSeparator" w:id="0">
    <w:p w14:paraId="68701D3E" w14:textId="77777777" w:rsidR="00D94D79" w:rsidRDefault="00D94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DDFA7E8A"/>
    <w:lvl w:ilvl="0">
      <w:start w:val="1"/>
      <w:numFmt w:val="decimal"/>
      <w:pStyle w:val="Heading1"/>
      <w:suff w:val="nothing"/>
      <w:lvlText w:val="%1  "/>
      <w:lvlJc w:val="left"/>
      <w:pPr>
        <w:ind w:left="2410" w:firstLine="0"/>
      </w:pPr>
      <w:rPr>
        <w:rFonts w:ascii="Calibri" w:eastAsia="SimSun" w:hAnsi="Calibri" w:hint="default"/>
        <w:b w:val="0"/>
        <w:i w:val="0"/>
        <w:sz w:val="36"/>
        <w:szCs w:val="36"/>
        <w:lang w:val="en-GB"/>
      </w:rPr>
    </w:lvl>
    <w:lvl w:ilvl="1">
      <w:start w:val="1"/>
      <w:numFmt w:val="decimal"/>
      <w:pStyle w:val="Heading2"/>
      <w:suff w:val="nothing"/>
      <w:lvlText w:val="%1.%2  "/>
      <w:lvlJc w:val="left"/>
      <w:pPr>
        <w:ind w:left="-284" w:firstLine="284"/>
      </w:pPr>
      <w:rPr>
        <w:rFonts w:ascii="Calibri" w:hAnsi="Calibri" w:hint="default"/>
        <w:b w:val="0"/>
        <w:i w:val="0"/>
        <w:sz w:val="30"/>
        <w:szCs w:val="30"/>
        <w:lang w:val="en-GB"/>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SimSu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SimSun"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SimSun"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246E47D9"/>
    <w:multiLevelType w:val="hybridMultilevel"/>
    <w:tmpl w:val="10A4C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97499A"/>
    <w:multiLevelType w:val="hybridMultilevel"/>
    <w:tmpl w:val="D4963A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7B0EAB"/>
    <w:multiLevelType w:val="hybridMultilevel"/>
    <w:tmpl w:val="85B86D36"/>
    <w:lvl w:ilvl="0" w:tplc="3528C75A">
      <w:start w:val="1"/>
      <w:numFmt w:val="bullet"/>
      <w:pStyle w:val="1"/>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SimSun" w:eastAsia="Calibri" w:hAnsi="SimSun" w:cs="SimSu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7F25CF"/>
    <w:multiLevelType w:val="hybridMultilevel"/>
    <w:tmpl w:val="4F68ACC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SimSun" w:eastAsia="Calibri" w:hAnsi="SimSun" w:cs="SimSu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1EF3B49"/>
    <w:multiLevelType w:val="hybridMultilevel"/>
    <w:tmpl w:val="AB60F58C"/>
    <w:lvl w:ilvl="0" w:tplc="00C01B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SimSun"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5"/>
  </w:num>
  <w:num w:numId="4">
    <w:abstractNumId w:val="17"/>
  </w:num>
  <w:num w:numId="5">
    <w:abstractNumId w:val="11"/>
  </w:num>
  <w:num w:numId="6">
    <w:abstractNumId w:val="0"/>
  </w:num>
  <w:num w:numId="7">
    <w:abstractNumId w:val="3"/>
  </w:num>
  <w:num w:numId="8">
    <w:abstractNumId w:val="8"/>
  </w:num>
  <w:num w:numId="9">
    <w:abstractNumId w:val="9"/>
  </w:num>
  <w:num w:numId="10">
    <w:abstractNumId w:val="13"/>
  </w:num>
  <w:num w:numId="11">
    <w:abstractNumId w:val="16"/>
  </w:num>
  <w:num w:numId="12">
    <w:abstractNumId w:val="6"/>
  </w:num>
  <w:num w:numId="13">
    <w:abstractNumId w:val="7"/>
  </w:num>
  <w:num w:numId="14">
    <w:abstractNumId w:val="12"/>
  </w:num>
  <w:num w:numId="15">
    <w:abstractNumId w:val="5"/>
  </w:num>
  <w:num w:numId="16">
    <w:abstractNumId w:val="14"/>
  </w:num>
  <w:num w:numId="17">
    <w:abstractNumId w:val="4"/>
  </w:num>
  <w:num w:numId="1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5AE"/>
    <w:rsid w:val="000118F6"/>
    <w:rsid w:val="000122F5"/>
    <w:rsid w:val="00013CB8"/>
    <w:rsid w:val="00013F85"/>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10DA"/>
    <w:rsid w:val="00022374"/>
    <w:rsid w:val="000224E8"/>
    <w:rsid w:val="00022E4A"/>
    <w:rsid w:val="00023E5C"/>
    <w:rsid w:val="00023F5D"/>
    <w:rsid w:val="00025434"/>
    <w:rsid w:val="00025AA7"/>
    <w:rsid w:val="0002747B"/>
    <w:rsid w:val="00030A96"/>
    <w:rsid w:val="00031567"/>
    <w:rsid w:val="00032AB8"/>
    <w:rsid w:val="0003419C"/>
    <w:rsid w:val="000346B7"/>
    <w:rsid w:val="000346EA"/>
    <w:rsid w:val="000350F1"/>
    <w:rsid w:val="000353C8"/>
    <w:rsid w:val="000357E9"/>
    <w:rsid w:val="00037B33"/>
    <w:rsid w:val="00040072"/>
    <w:rsid w:val="00040B64"/>
    <w:rsid w:val="00040F06"/>
    <w:rsid w:val="0004127F"/>
    <w:rsid w:val="000421C4"/>
    <w:rsid w:val="00042D82"/>
    <w:rsid w:val="00043BC5"/>
    <w:rsid w:val="000442D9"/>
    <w:rsid w:val="00044562"/>
    <w:rsid w:val="00044669"/>
    <w:rsid w:val="00045868"/>
    <w:rsid w:val="00045A30"/>
    <w:rsid w:val="000460B7"/>
    <w:rsid w:val="000464B4"/>
    <w:rsid w:val="00046806"/>
    <w:rsid w:val="000468A5"/>
    <w:rsid w:val="00046A51"/>
    <w:rsid w:val="00046E2E"/>
    <w:rsid w:val="00046F10"/>
    <w:rsid w:val="000472EB"/>
    <w:rsid w:val="00047A86"/>
    <w:rsid w:val="00047B18"/>
    <w:rsid w:val="00047D2B"/>
    <w:rsid w:val="00047EEB"/>
    <w:rsid w:val="000502EF"/>
    <w:rsid w:val="0005055D"/>
    <w:rsid w:val="00052018"/>
    <w:rsid w:val="000520DD"/>
    <w:rsid w:val="00052712"/>
    <w:rsid w:val="0005476A"/>
    <w:rsid w:val="00054CEB"/>
    <w:rsid w:val="000570CF"/>
    <w:rsid w:val="00057CAA"/>
    <w:rsid w:val="00057D8D"/>
    <w:rsid w:val="00057F83"/>
    <w:rsid w:val="00060532"/>
    <w:rsid w:val="00060591"/>
    <w:rsid w:val="00060C64"/>
    <w:rsid w:val="00061838"/>
    <w:rsid w:val="000622D3"/>
    <w:rsid w:val="00062A3B"/>
    <w:rsid w:val="00063E51"/>
    <w:rsid w:val="00064173"/>
    <w:rsid w:val="000655EF"/>
    <w:rsid w:val="00065A6B"/>
    <w:rsid w:val="000668BB"/>
    <w:rsid w:val="00067A3E"/>
    <w:rsid w:val="00067BD8"/>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0F9"/>
    <w:rsid w:val="00091874"/>
    <w:rsid w:val="00092664"/>
    <w:rsid w:val="00092A68"/>
    <w:rsid w:val="00093CB3"/>
    <w:rsid w:val="00093E22"/>
    <w:rsid w:val="00094829"/>
    <w:rsid w:val="00095A47"/>
    <w:rsid w:val="00095D0A"/>
    <w:rsid w:val="00095D70"/>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0851"/>
    <w:rsid w:val="000B11C6"/>
    <w:rsid w:val="000B13E4"/>
    <w:rsid w:val="000B261B"/>
    <w:rsid w:val="000B30E2"/>
    <w:rsid w:val="000B33D2"/>
    <w:rsid w:val="000B33F5"/>
    <w:rsid w:val="000B48A6"/>
    <w:rsid w:val="000B4B1D"/>
    <w:rsid w:val="000B4B4A"/>
    <w:rsid w:val="000B4FD4"/>
    <w:rsid w:val="000B52AA"/>
    <w:rsid w:val="000B5774"/>
    <w:rsid w:val="000B5F7E"/>
    <w:rsid w:val="000B78CC"/>
    <w:rsid w:val="000C00E1"/>
    <w:rsid w:val="000C0E94"/>
    <w:rsid w:val="000C1896"/>
    <w:rsid w:val="000C3C80"/>
    <w:rsid w:val="000C42DD"/>
    <w:rsid w:val="000C4E93"/>
    <w:rsid w:val="000C5091"/>
    <w:rsid w:val="000C5DE7"/>
    <w:rsid w:val="000C690F"/>
    <w:rsid w:val="000C6CBB"/>
    <w:rsid w:val="000C6D76"/>
    <w:rsid w:val="000C6E31"/>
    <w:rsid w:val="000C7168"/>
    <w:rsid w:val="000D00CA"/>
    <w:rsid w:val="000D0344"/>
    <w:rsid w:val="000D096A"/>
    <w:rsid w:val="000D1FC0"/>
    <w:rsid w:val="000D2BA6"/>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485F"/>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3DFE"/>
    <w:rsid w:val="00104141"/>
    <w:rsid w:val="001053B5"/>
    <w:rsid w:val="001056D4"/>
    <w:rsid w:val="001058F5"/>
    <w:rsid w:val="0010607D"/>
    <w:rsid w:val="001062BB"/>
    <w:rsid w:val="0010634F"/>
    <w:rsid w:val="0010682C"/>
    <w:rsid w:val="00106CC0"/>
    <w:rsid w:val="00107EFF"/>
    <w:rsid w:val="00107FF6"/>
    <w:rsid w:val="00110973"/>
    <w:rsid w:val="00110C7A"/>
    <w:rsid w:val="00110CE9"/>
    <w:rsid w:val="001119E6"/>
    <w:rsid w:val="00112C1D"/>
    <w:rsid w:val="001133CF"/>
    <w:rsid w:val="00113571"/>
    <w:rsid w:val="00114EB0"/>
    <w:rsid w:val="00114F51"/>
    <w:rsid w:val="001155AA"/>
    <w:rsid w:val="001158E2"/>
    <w:rsid w:val="00115B68"/>
    <w:rsid w:val="001177A2"/>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94"/>
    <w:rsid w:val="00131EA5"/>
    <w:rsid w:val="00131EB3"/>
    <w:rsid w:val="0013204A"/>
    <w:rsid w:val="00132625"/>
    <w:rsid w:val="00133FA1"/>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0D2"/>
    <w:rsid w:val="00142507"/>
    <w:rsid w:val="00143231"/>
    <w:rsid w:val="00143486"/>
    <w:rsid w:val="00144AA6"/>
    <w:rsid w:val="00144AED"/>
    <w:rsid w:val="00145D10"/>
    <w:rsid w:val="00145D80"/>
    <w:rsid w:val="0014638D"/>
    <w:rsid w:val="00147E06"/>
    <w:rsid w:val="001500C0"/>
    <w:rsid w:val="0015093A"/>
    <w:rsid w:val="00150FD5"/>
    <w:rsid w:val="0015119A"/>
    <w:rsid w:val="00151B8F"/>
    <w:rsid w:val="00151D41"/>
    <w:rsid w:val="00152608"/>
    <w:rsid w:val="00152ACC"/>
    <w:rsid w:val="0015526C"/>
    <w:rsid w:val="00157372"/>
    <w:rsid w:val="0016006A"/>
    <w:rsid w:val="0016044E"/>
    <w:rsid w:val="001608F4"/>
    <w:rsid w:val="00160B8A"/>
    <w:rsid w:val="00160DF5"/>
    <w:rsid w:val="00161447"/>
    <w:rsid w:val="001616C6"/>
    <w:rsid w:val="001623B0"/>
    <w:rsid w:val="00162752"/>
    <w:rsid w:val="001629A3"/>
    <w:rsid w:val="001636D5"/>
    <w:rsid w:val="00163EEC"/>
    <w:rsid w:val="00164AEB"/>
    <w:rsid w:val="00165014"/>
    <w:rsid w:val="001656B0"/>
    <w:rsid w:val="00165B4B"/>
    <w:rsid w:val="00165E91"/>
    <w:rsid w:val="001679FD"/>
    <w:rsid w:val="00167E68"/>
    <w:rsid w:val="0017100B"/>
    <w:rsid w:val="0017130F"/>
    <w:rsid w:val="001714AD"/>
    <w:rsid w:val="00171E19"/>
    <w:rsid w:val="00171F68"/>
    <w:rsid w:val="001734D2"/>
    <w:rsid w:val="00174F62"/>
    <w:rsid w:val="00175CCC"/>
    <w:rsid w:val="00177369"/>
    <w:rsid w:val="001775C4"/>
    <w:rsid w:val="001778DC"/>
    <w:rsid w:val="00177ED9"/>
    <w:rsid w:val="0018017B"/>
    <w:rsid w:val="00181069"/>
    <w:rsid w:val="00181137"/>
    <w:rsid w:val="00182835"/>
    <w:rsid w:val="0018308A"/>
    <w:rsid w:val="00183843"/>
    <w:rsid w:val="00184EF7"/>
    <w:rsid w:val="001850A2"/>
    <w:rsid w:val="001860A0"/>
    <w:rsid w:val="00186D4B"/>
    <w:rsid w:val="001874F5"/>
    <w:rsid w:val="001908B4"/>
    <w:rsid w:val="00191A89"/>
    <w:rsid w:val="0019227A"/>
    <w:rsid w:val="00192745"/>
    <w:rsid w:val="001947E3"/>
    <w:rsid w:val="0019495D"/>
    <w:rsid w:val="00195112"/>
    <w:rsid w:val="00195650"/>
    <w:rsid w:val="001977C8"/>
    <w:rsid w:val="00197C7B"/>
    <w:rsid w:val="001A0A46"/>
    <w:rsid w:val="001A1B88"/>
    <w:rsid w:val="001A1F92"/>
    <w:rsid w:val="001A2382"/>
    <w:rsid w:val="001A25F5"/>
    <w:rsid w:val="001A279F"/>
    <w:rsid w:val="001A31EF"/>
    <w:rsid w:val="001A34F0"/>
    <w:rsid w:val="001A38C1"/>
    <w:rsid w:val="001A42A2"/>
    <w:rsid w:val="001A586B"/>
    <w:rsid w:val="001A5E4F"/>
    <w:rsid w:val="001A68F4"/>
    <w:rsid w:val="001A6CB0"/>
    <w:rsid w:val="001A6E0D"/>
    <w:rsid w:val="001A6E46"/>
    <w:rsid w:val="001A7196"/>
    <w:rsid w:val="001A7C0D"/>
    <w:rsid w:val="001B1D9D"/>
    <w:rsid w:val="001B1FB4"/>
    <w:rsid w:val="001B27B9"/>
    <w:rsid w:val="001B2FCB"/>
    <w:rsid w:val="001B39F2"/>
    <w:rsid w:val="001B3D7B"/>
    <w:rsid w:val="001B415E"/>
    <w:rsid w:val="001B511A"/>
    <w:rsid w:val="001B57B0"/>
    <w:rsid w:val="001B5870"/>
    <w:rsid w:val="001B6380"/>
    <w:rsid w:val="001B645A"/>
    <w:rsid w:val="001B6CDE"/>
    <w:rsid w:val="001B7CA3"/>
    <w:rsid w:val="001C022C"/>
    <w:rsid w:val="001C04B4"/>
    <w:rsid w:val="001C111C"/>
    <w:rsid w:val="001C1982"/>
    <w:rsid w:val="001C2AB9"/>
    <w:rsid w:val="001C2C2A"/>
    <w:rsid w:val="001C2DD3"/>
    <w:rsid w:val="001C31C2"/>
    <w:rsid w:val="001C31F9"/>
    <w:rsid w:val="001C3445"/>
    <w:rsid w:val="001C357E"/>
    <w:rsid w:val="001C47E5"/>
    <w:rsid w:val="001C4887"/>
    <w:rsid w:val="001C4A8B"/>
    <w:rsid w:val="001C5F62"/>
    <w:rsid w:val="001C60C7"/>
    <w:rsid w:val="001C6466"/>
    <w:rsid w:val="001C64F8"/>
    <w:rsid w:val="001C6FB6"/>
    <w:rsid w:val="001D1842"/>
    <w:rsid w:val="001D18F4"/>
    <w:rsid w:val="001D1EAA"/>
    <w:rsid w:val="001D2965"/>
    <w:rsid w:val="001D29FD"/>
    <w:rsid w:val="001D3AF3"/>
    <w:rsid w:val="001D412B"/>
    <w:rsid w:val="001D4FA8"/>
    <w:rsid w:val="001D5012"/>
    <w:rsid w:val="001D504E"/>
    <w:rsid w:val="001D6725"/>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679"/>
    <w:rsid w:val="001E5DC4"/>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277B"/>
    <w:rsid w:val="002034DE"/>
    <w:rsid w:val="002036AD"/>
    <w:rsid w:val="0020371B"/>
    <w:rsid w:val="00203F79"/>
    <w:rsid w:val="002041EC"/>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4DA"/>
    <w:rsid w:val="0022590C"/>
    <w:rsid w:val="00225BE7"/>
    <w:rsid w:val="00225BF4"/>
    <w:rsid w:val="002261DC"/>
    <w:rsid w:val="002263AA"/>
    <w:rsid w:val="00226AF5"/>
    <w:rsid w:val="002277A5"/>
    <w:rsid w:val="002301D2"/>
    <w:rsid w:val="00230279"/>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2B3"/>
    <w:rsid w:val="002353A1"/>
    <w:rsid w:val="00235551"/>
    <w:rsid w:val="00235859"/>
    <w:rsid w:val="00235B4C"/>
    <w:rsid w:val="00235F27"/>
    <w:rsid w:val="00235FF5"/>
    <w:rsid w:val="00236705"/>
    <w:rsid w:val="0023675F"/>
    <w:rsid w:val="0023683D"/>
    <w:rsid w:val="00236DB4"/>
    <w:rsid w:val="00236F81"/>
    <w:rsid w:val="002375CE"/>
    <w:rsid w:val="002376A3"/>
    <w:rsid w:val="002379A1"/>
    <w:rsid w:val="002402F5"/>
    <w:rsid w:val="00240CF8"/>
    <w:rsid w:val="00241AD4"/>
    <w:rsid w:val="00241FD5"/>
    <w:rsid w:val="002426D0"/>
    <w:rsid w:val="002429F7"/>
    <w:rsid w:val="0024335F"/>
    <w:rsid w:val="00243BC1"/>
    <w:rsid w:val="00244332"/>
    <w:rsid w:val="00245B23"/>
    <w:rsid w:val="00246DE8"/>
    <w:rsid w:val="0025022A"/>
    <w:rsid w:val="00250854"/>
    <w:rsid w:val="00250E65"/>
    <w:rsid w:val="0025185C"/>
    <w:rsid w:val="00252287"/>
    <w:rsid w:val="0025228F"/>
    <w:rsid w:val="00252343"/>
    <w:rsid w:val="002530BE"/>
    <w:rsid w:val="00256AAE"/>
    <w:rsid w:val="00257195"/>
    <w:rsid w:val="002578D8"/>
    <w:rsid w:val="0026106B"/>
    <w:rsid w:val="002613A5"/>
    <w:rsid w:val="00261C32"/>
    <w:rsid w:val="002629A4"/>
    <w:rsid w:val="0026471D"/>
    <w:rsid w:val="00264DD3"/>
    <w:rsid w:val="00265D69"/>
    <w:rsid w:val="00266881"/>
    <w:rsid w:val="002669A7"/>
    <w:rsid w:val="00267881"/>
    <w:rsid w:val="002679CC"/>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1370"/>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BB"/>
    <w:rsid w:val="002A1328"/>
    <w:rsid w:val="002A33EC"/>
    <w:rsid w:val="002A3934"/>
    <w:rsid w:val="002A3C50"/>
    <w:rsid w:val="002A622D"/>
    <w:rsid w:val="002A65D4"/>
    <w:rsid w:val="002A6F28"/>
    <w:rsid w:val="002A6FBE"/>
    <w:rsid w:val="002A704E"/>
    <w:rsid w:val="002A7A08"/>
    <w:rsid w:val="002B0B6B"/>
    <w:rsid w:val="002B0DB4"/>
    <w:rsid w:val="002B1650"/>
    <w:rsid w:val="002B17CC"/>
    <w:rsid w:val="002B1C98"/>
    <w:rsid w:val="002B1C9E"/>
    <w:rsid w:val="002B1E85"/>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15D"/>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F2D"/>
    <w:rsid w:val="002E3E61"/>
    <w:rsid w:val="002E3EF6"/>
    <w:rsid w:val="002E4216"/>
    <w:rsid w:val="002E47AF"/>
    <w:rsid w:val="002E4C5F"/>
    <w:rsid w:val="002E56FA"/>
    <w:rsid w:val="002E5A45"/>
    <w:rsid w:val="002E5AA0"/>
    <w:rsid w:val="002E5E1A"/>
    <w:rsid w:val="002E5E3B"/>
    <w:rsid w:val="002E5F55"/>
    <w:rsid w:val="002E74B9"/>
    <w:rsid w:val="002F000B"/>
    <w:rsid w:val="002F03BC"/>
    <w:rsid w:val="002F044C"/>
    <w:rsid w:val="002F16C3"/>
    <w:rsid w:val="002F1E63"/>
    <w:rsid w:val="002F1F9F"/>
    <w:rsid w:val="002F4309"/>
    <w:rsid w:val="002F4657"/>
    <w:rsid w:val="002F507F"/>
    <w:rsid w:val="002F55B2"/>
    <w:rsid w:val="002F563F"/>
    <w:rsid w:val="002F6B54"/>
    <w:rsid w:val="002F6B6B"/>
    <w:rsid w:val="002F7A88"/>
    <w:rsid w:val="003001D0"/>
    <w:rsid w:val="00300248"/>
    <w:rsid w:val="003004C8"/>
    <w:rsid w:val="003011EA"/>
    <w:rsid w:val="003014ED"/>
    <w:rsid w:val="00301740"/>
    <w:rsid w:val="00302459"/>
    <w:rsid w:val="003028B2"/>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6B8"/>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2FD"/>
    <w:rsid w:val="00334763"/>
    <w:rsid w:val="00334BBB"/>
    <w:rsid w:val="00334C57"/>
    <w:rsid w:val="00335EBE"/>
    <w:rsid w:val="00336954"/>
    <w:rsid w:val="00337144"/>
    <w:rsid w:val="003371C6"/>
    <w:rsid w:val="00340D94"/>
    <w:rsid w:val="00340FC5"/>
    <w:rsid w:val="003410DA"/>
    <w:rsid w:val="00341115"/>
    <w:rsid w:val="0034174C"/>
    <w:rsid w:val="003421D9"/>
    <w:rsid w:val="003423CD"/>
    <w:rsid w:val="00342A3B"/>
    <w:rsid w:val="003436A3"/>
    <w:rsid w:val="00344243"/>
    <w:rsid w:val="00344C0F"/>
    <w:rsid w:val="003452B6"/>
    <w:rsid w:val="00345648"/>
    <w:rsid w:val="00345C17"/>
    <w:rsid w:val="00347361"/>
    <w:rsid w:val="0035052F"/>
    <w:rsid w:val="00350E68"/>
    <w:rsid w:val="00351711"/>
    <w:rsid w:val="00351B7B"/>
    <w:rsid w:val="00351BCD"/>
    <w:rsid w:val="00352557"/>
    <w:rsid w:val="0035259D"/>
    <w:rsid w:val="00352A6B"/>
    <w:rsid w:val="00352BFF"/>
    <w:rsid w:val="00352C4B"/>
    <w:rsid w:val="00352E59"/>
    <w:rsid w:val="00353115"/>
    <w:rsid w:val="0035378A"/>
    <w:rsid w:val="00353897"/>
    <w:rsid w:val="00353A10"/>
    <w:rsid w:val="00353AE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2D9"/>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5596"/>
    <w:rsid w:val="003760CC"/>
    <w:rsid w:val="003767D6"/>
    <w:rsid w:val="003803C5"/>
    <w:rsid w:val="00380EBB"/>
    <w:rsid w:val="003819DC"/>
    <w:rsid w:val="00381BC0"/>
    <w:rsid w:val="00381C0D"/>
    <w:rsid w:val="00381F6C"/>
    <w:rsid w:val="003825B9"/>
    <w:rsid w:val="00382B41"/>
    <w:rsid w:val="00383BD0"/>
    <w:rsid w:val="00384193"/>
    <w:rsid w:val="00384772"/>
    <w:rsid w:val="00384EED"/>
    <w:rsid w:val="00384FCB"/>
    <w:rsid w:val="00385D73"/>
    <w:rsid w:val="003862C3"/>
    <w:rsid w:val="0038687E"/>
    <w:rsid w:val="00386FAA"/>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12F9"/>
    <w:rsid w:val="003A1C3A"/>
    <w:rsid w:val="003A2E9C"/>
    <w:rsid w:val="003A33B6"/>
    <w:rsid w:val="003A38B6"/>
    <w:rsid w:val="003A41E4"/>
    <w:rsid w:val="003A4404"/>
    <w:rsid w:val="003A4FE1"/>
    <w:rsid w:val="003A53CF"/>
    <w:rsid w:val="003A557A"/>
    <w:rsid w:val="003A5F23"/>
    <w:rsid w:val="003A6985"/>
    <w:rsid w:val="003A6A0D"/>
    <w:rsid w:val="003A6D6C"/>
    <w:rsid w:val="003A719D"/>
    <w:rsid w:val="003B019E"/>
    <w:rsid w:val="003B0D78"/>
    <w:rsid w:val="003B1065"/>
    <w:rsid w:val="003B3117"/>
    <w:rsid w:val="003B37BD"/>
    <w:rsid w:val="003B52EB"/>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1E06"/>
    <w:rsid w:val="003D2773"/>
    <w:rsid w:val="003D3D2D"/>
    <w:rsid w:val="003D3EB9"/>
    <w:rsid w:val="003D4716"/>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69CD"/>
    <w:rsid w:val="003F6A59"/>
    <w:rsid w:val="003F71DF"/>
    <w:rsid w:val="003F739A"/>
    <w:rsid w:val="003F7901"/>
    <w:rsid w:val="00400D7D"/>
    <w:rsid w:val="00401866"/>
    <w:rsid w:val="00402030"/>
    <w:rsid w:val="004033DA"/>
    <w:rsid w:val="00403B11"/>
    <w:rsid w:val="00405499"/>
    <w:rsid w:val="00405DC0"/>
    <w:rsid w:val="00406080"/>
    <w:rsid w:val="004071EC"/>
    <w:rsid w:val="0040734E"/>
    <w:rsid w:val="0040755C"/>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0D90"/>
    <w:rsid w:val="004210AE"/>
    <w:rsid w:val="004210CE"/>
    <w:rsid w:val="00421EAB"/>
    <w:rsid w:val="00422C10"/>
    <w:rsid w:val="00422E8A"/>
    <w:rsid w:val="0042394A"/>
    <w:rsid w:val="00423E08"/>
    <w:rsid w:val="00424DCD"/>
    <w:rsid w:val="00424F35"/>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4A1"/>
    <w:rsid w:val="004555BE"/>
    <w:rsid w:val="00455F90"/>
    <w:rsid w:val="004567A8"/>
    <w:rsid w:val="00456EF9"/>
    <w:rsid w:val="00456FB2"/>
    <w:rsid w:val="0045763F"/>
    <w:rsid w:val="004577F2"/>
    <w:rsid w:val="0046072B"/>
    <w:rsid w:val="004607BA"/>
    <w:rsid w:val="00460DFE"/>
    <w:rsid w:val="00461233"/>
    <w:rsid w:val="00462477"/>
    <w:rsid w:val="004637A9"/>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39E"/>
    <w:rsid w:val="004736B9"/>
    <w:rsid w:val="00473B6E"/>
    <w:rsid w:val="00473F6B"/>
    <w:rsid w:val="0047550E"/>
    <w:rsid w:val="00475FA8"/>
    <w:rsid w:val="004761B3"/>
    <w:rsid w:val="00476740"/>
    <w:rsid w:val="0047739E"/>
    <w:rsid w:val="00480809"/>
    <w:rsid w:val="00481D4C"/>
    <w:rsid w:val="0048204C"/>
    <w:rsid w:val="004822A4"/>
    <w:rsid w:val="0048251E"/>
    <w:rsid w:val="00482E88"/>
    <w:rsid w:val="00483346"/>
    <w:rsid w:val="004834E5"/>
    <w:rsid w:val="00483D3E"/>
    <w:rsid w:val="00483ED7"/>
    <w:rsid w:val="004847CC"/>
    <w:rsid w:val="00484CFB"/>
    <w:rsid w:val="00485096"/>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41A"/>
    <w:rsid w:val="00495876"/>
    <w:rsid w:val="00495A6C"/>
    <w:rsid w:val="00496A9B"/>
    <w:rsid w:val="00497322"/>
    <w:rsid w:val="00497509"/>
    <w:rsid w:val="004A057E"/>
    <w:rsid w:val="004A0D14"/>
    <w:rsid w:val="004A0F0E"/>
    <w:rsid w:val="004A1824"/>
    <w:rsid w:val="004A1849"/>
    <w:rsid w:val="004A1CE4"/>
    <w:rsid w:val="004A2817"/>
    <w:rsid w:val="004A2EF8"/>
    <w:rsid w:val="004A34F0"/>
    <w:rsid w:val="004A35BF"/>
    <w:rsid w:val="004A3677"/>
    <w:rsid w:val="004A3E04"/>
    <w:rsid w:val="004A497C"/>
    <w:rsid w:val="004A49E9"/>
    <w:rsid w:val="004A58B2"/>
    <w:rsid w:val="004A66C7"/>
    <w:rsid w:val="004A6E92"/>
    <w:rsid w:val="004A715A"/>
    <w:rsid w:val="004A724B"/>
    <w:rsid w:val="004A7AA6"/>
    <w:rsid w:val="004A7C06"/>
    <w:rsid w:val="004B0410"/>
    <w:rsid w:val="004B1051"/>
    <w:rsid w:val="004B194C"/>
    <w:rsid w:val="004B2087"/>
    <w:rsid w:val="004B2F34"/>
    <w:rsid w:val="004B36C6"/>
    <w:rsid w:val="004B3D21"/>
    <w:rsid w:val="004B3F03"/>
    <w:rsid w:val="004B4C38"/>
    <w:rsid w:val="004B521C"/>
    <w:rsid w:val="004B52B6"/>
    <w:rsid w:val="004B5426"/>
    <w:rsid w:val="004B5622"/>
    <w:rsid w:val="004B73E3"/>
    <w:rsid w:val="004B740B"/>
    <w:rsid w:val="004C091C"/>
    <w:rsid w:val="004C0A59"/>
    <w:rsid w:val="004C13B5"/>
    <w:rsid w:val="004C185B"/>
    <w:rsid w:val="004C2824"/>
    <w:rsid w:val="004C3041"/>
    <w:rsid w:val="004C3928"/>
    <w:rsid w:val="004C3AD6"/>
    <w:rsid w:val="004C4062"/>
    <w:rsid w:val="004C47AE"/>
    <w:rsid w:val="004C4BAF"/>
    <w:rsid w:val="004C4FA4"/>
    <w:rsid w:val="004C5480"/>
    <w:rsid w:val="004C5649"/>
    <w:rsid w:val="004C5E63"/>
    <w:rsid w:val="004C5F58"/>
    <w:rsid w:val="004C702B"/>
    <w:rsid w:val="004C76D0"/>
    <w:rsid w:val="004C7705"/>
    <w:rsid w:val="004C7A18"/>
    <w:rsid w:val="004C7BE6"/>
    <w:rsid w:val="004D0597"/>
    <w:rsid w:val="004D1E70"/>
    <w:rsid w:val="004D1F98"/>
    <w:rsid w:val="004D221A"/>
    <w:rsid w:val="004D244F"/>
    <w:rsid w:val="004D293B"/>
    <w:rsid w:val="004D3135"/>
    <w:rsid w:val="004D3D94"/>
    <w:rsid w:val="004D5482"/>
    <w:rsid w:val="004D54D7"/>
    <w:rsid w:val="004D5606"/>
    <w:rsid w:val="004D595B"/>
    <w:rsid w:val="004D5EEE"/>
    <w:rsid w:val="004D6157"/>
    <w:rsid w:val="004D679B"/>
    <w:rsid w:val="004D7F63"/>
    <w:rsid w:val="004E096F"/>
    <w:rsid w:val="004E0C59"/>
    <w:rsid w:val="004E118E"/>
    <w:rsid w:val="004E1B2F"/>
    <w:rsid w:val="004E1D68"/>
    <w:rsid w:val="004E1FF7"/>
    <w:rsid w:val="004E22D6"/>
    <w:rsid w:val="004E24A4"/>
    <w:rsid w:val="004E3AD5"/>
    <w:rsid w:val="004E508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3C"/>
    <w:rsid w:val="004F58BC"/>
    <w:rsid w:val="004F5AFB"/>
    <w:rsid w:val="004F60A9"/>
    <w:rsid w:val="004F6211"/>
    <w:rsid w:val="004F6F3D"/>
    <w:rsid w:val="004F73A5"/>
    <w:rsid w:val="004F76F4"/>
    <w:rsid w:val="004F7F81"/>
    <w:rsid w:val="00501087"/>
    <w:rsid w:val="005013D1"/>
    <w:rsid w:val="00501657"/>
    <w:rsid w:val="00502436"/>
    <w:rsid w:val="0050251D"/>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A8A"/>
    <w:rsid w:val="00514BA5"/>
    <w:rsid w:val="00514D26"/>
    <w:rsid w:val="00514EA1"/>
    <w:rsid w:val="005153E4"/>
    <w:rsid w:val="00516344"/>
    <w:rsid w:val="0051671D"/>
    <w:rsid w:val="00516802"/>
    <w:rsid w:val="00516808"/>
    <w:rsid w:val="00517AE9"/>
    <w:rsid w:val="00517F5D"/>
    <w:rsid w:val="005203B7"/>
    <w:rsid w:val="0052072E"/>
    <w:rsid w:val="00521CA2"/>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684"/>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508"/>
    <w:rsid w:val="00552D60"/>
    <w:rsid w:val="005535F2"/>
    <w:rsid w:val="00553B83"/>
    <w:rsid w:val="005546C7"/>
    <w:rsid w:val="00555282"/>
    <w:rsid w:val="005554DB"/>
    <w:rsid w:val="005561BC"/>
    <w:rsid w:val="00556680"/>
    <w:rsid w:val="005574E1"/>
    <w:rsid w:val="00557556"/>
    <w:rsid w:val="00557C6C"/>
    <w:rsid w:val="005602B5"/>
    <w:rsid w:val="005602EB"/>
    <w:rsid w:val="005605D7"/>
    <w:rsid w:val="005609CE"/>
    <w:rsid w:val="00561682"/>
    <w:rsid w:val="00561EC3"/>
    <w:rsid w:val="00561F3F"/>
    <w:rsid w:val="00562891"/>
    <w:rsid w:val="005634D7"/>
    <w:rsid w:val="005646BF"/>
    <w:rsid w:val="005650FA"/>
    <w:rsid w:val="0056526F"/>
    <w:rsid w:val="0056559C"/>
    <w:rsid w:val="00566E95"/>
    <w:rsid w:val="00567476"/>
    <w:rsid w:val="0056791E"/>
    <w:rsid w:val="00567DF3"/>
    <w:rsid w:val="00567EB3"/>
    <w:rsid w:val="005716FE"/>
    <w:rsid w:val="00572763"/>
    <w:rsid w:val="00572797"/>
    <w:rsid w:val="005728A9"/>
    <w:rsid w:val="005728B0"/>
    <w:rsid w:val="00572B6C"/>
    <w:rsid w:val="00572D3D"/>
    <w:rsid w:val="00573613"/>
    <w:rsid w:val="00573C46"/>
    <w:rsid w:val="00573CE7"/>
    <w:rsid w:val="00573E45"/>
    <w:rsid w:val="00573FD7"/>
    <w:rsid w:val="0057426E"/>
    <w:rsid w:val="00575C14"/>
    <w:rsid w:val="005766CE"/>
    <w:rsid w:val="00576B52"/>
    <w:rsid w:val="00577481"/>
    <w:rsid w:val="00577754"/>
    <w:rsid w:val="00577B61"/>
    <w:rsid w:val="00580EBF"/>
    <w:rsid w:val="0058102B"/>
    <w:rsid w:val="00581410"/>
    <w:rsid w:val="00581778"/>
    <w:rsid w:val="005831DD"/>
    <w:rsid w:val="00583D3F"/>
    <w:rsid w:val="005845C7"/>
    <w:rsid w:val="0058472F"/>
    <w:rsid w:val="00584912"/>
    <w:rsid w:val="00584B73"/>
    <w:rsid w:val="0058532E"/>
    <w:rsid w:val="005853C9"/>
    <w:rsid w:val="00585B61"/>
    <w:rsid w:val="005865D8"/>
    <w:rsid w:val="00586A5A"/>
    <w:rsid w:val="00586AD5"/>
    <w:rsid w:val="00586C11"/>
    <w:rsid w:val="00586DD7"/>
    <w:rsid w:val="00586F21"/>
    <w:rsid w:val="00587DE6"/>
    <w:rsid w:val="0059234E"/>
    <w:rsid w:val="005924C3"/>
    <w:rsid w:val="005927A2"/>
    <w:rsid w:val="005936AE"/>
    <w:rsid w:val="005936AF"/>
    <w:rsid w:val="00593BC1"/>
    <w:rsid w:val="00594375"/>
    <w:rsid w:val="005944C2"/>
    <w:rsid w:val="005944E5"/>
    <w:rsid w:val="00594B87"/>
    <w:rsid w:val="0059503F"/>
    <w:rsid w:val="00595823"/>
    <w:rsid w:val="00595DBB"/>
    <w:rsid w:val="0059611C"/>
    <w:rsid w:val="005964C5"/>
    <w:rsid w:val="0059651C"/>
    <w:rsid w:val="00597693"/>
    <w:rsid w:val="00597C30"/>
    <w:rsid w:val="005A057D"/>
    <w:rsid w:val="005A0F72"/>
    <w:rsid w:val="005A2C0F"/>
    <w:rsid w:val="005A2D3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757"/>
    <w:rsid w:val="005C083B"/>
    <w:rsid w:val="005C0B1C"/>
    <w:rsid w:val="005C25B7"/>
    <w:rsid w:val="005C31E6"/>
    <w:rsid w:val="005C3A34"/>
    <w:rsid w:val="005C3CD9"/>
    <w:rsid w:val="005C3E0F"/>
    <w:rsid w:val="005C3EA0"/>
    <w:rsid w:val="005C4597"/>
    <w:rsid w:val="005C4E40"/>
    <w:rsid w:val="005C5289"/>
    <w:rsid w:val="005C5586"/>
    <w:rsid w:val="005C6293"/>
    <w:rsid w:val="005C6FC6"/>
    <w:rsid w:val="005C7656"/>
    <w:rsid w:val="005C7ADC"/>
    <w:rsid w:val="005D0073"/>
    <w:rsid w:val="005D0520"/>
    <w:rsid w:val="005D06F3"/>
    <w:rsid w:val="005D1158"/>
    <w:rsid w:val="005D1877"/>
    <w:rsid w:val="005D1DAC"/>
    <w:rsid w:val="005D2E91"/>
    <w:rsid w:val="005D38FB"/>
    <w:rsid w:val="005D4E1A"/>
    <w:rsid w:val="005D5A2E"/>
    <w:rsid w:val="005D6944"/>
    <w:rsid w:val="005E0079"/>
    <w:rsid w:val="005E066C"/>
    <w:rsid w:val="005E2409"/>
    <w:rsid w:val="005E2C44"/>
    <w:rsid w:val="005E300B"/>
    <w:rsid w:val="005E3280"/>
    <w:rsid w:val="005E43C0"/>
    <w:rsid w:val="005E48CF"/>
    <w:rsid w:val="005E5A4E"/>
    <w:rsid w:val="005E5C46"/>
    <w:rsid w:val="005E5E36"/>
    <w:rsid w:val="005E6048"/>
    <w:rsid w:val="005E64D8"/>
    <w:rsid w:val="005E73F3"/>
    <w:rsid w:val="005F0E08"/>
    <w:rsid w:val="005F1522"/>
    <w:rsid w:val="005F1896"/>
    <w:rsid w:val="005F1E5C"/>
    <w:rsid w:val="005F280E"/>
    <w:rsid w:val="005F3A43"/>
    <w:rsid w:val="005F4235"/>
    <w:rsid w:val="005F4513"/>
    <w:rsid w:val="005F48CD"/>
    <w:rsid w:val="005F5E80"/>
    <w:rsid w:val="005F6954"/>
    <w:rsid w:val="00600BB7"/>
    <w:rsid w:val="00600E5D"/>
    <w:rsid w:val="00600F93"/>
    <w:rsid w:val="006012B9"/>
    <w:rsid w:val="006018E4"/>
    <w:rsid w:val="00601ED9"/>
    <w:rsid w:val="00602547"/>
    <w:rsid w:val="006050F1"/>
    <w:rsid w:val="006054DF"/>
    <w:rsid w:val="0060607F"/>
    <w:rsid w:val="00606F7E"/>
    <w:rsid w:val="00607113"/>
    <w:rsid w:val="0060743C"/>
    <w:rsid w:val="00607936"/>
    <w:rsid w:val="006079DE"/>
    <w:rsid w:val="00610758"/>
    <w:rsid w:val="0061083C"/>
    <w:rsid w:val="00610BA5"/>
    <w:rsid w:val="0061138D"/>
    <w:rsid w:val="00611D7A"/>
    <w:rsid w:val="00613758"/>
    <w:rsid w:val="00613823"/>
    <w:rsid w:val="00614293"/>
    <w:rsid w:val="00614CB8"/>
    <w:rsid w:val="00615149"/>
    <w:rsid w:val="00615C80"/>
    <w:rsid w:val="00615EEE"/>
    <w:rsid w:val="00616DAF"/>
    <w:rsid w:val="00617C0B"/>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6CD1"/>
    <w:rsid w:val="0062772E"/>
    <w:rsid w:val="00627890"/>
    <w:rsid w:val="00627D95"/>
    <w:rsid w:val="00630165"/>
    <w:rsid w:val="006302A6"/>
    <w:rsid w:val="00630D2E"/>
    <w:rsid w:val="00631181"/>
    <w:rsid w:val="00631568"/>
    <w:rsid w:val="00631AE1"/>
    <w:rsid w:val="0063274C"/>
    <w:rsid w:val="0063381B"/>
    <w:rsid w:val="00634784"/>
    <w:rsid w:val="00634C72"/>
    <w:rsid w:val="00635D14"/>
    <w:rsid w:val="006369F5"/>
    <w:rsid w:val="00636A5B"/>
    <w:rsid w:val="00637A1F"/>
    <w:rsid w:val="00637EE0"/>
    <w:rsid w:val="006407A8"/>
    <w:rsid w:val="00641134"/>
    <w:rsid w:val="006412B3"/>
    <w:rsid w:val="00641863"/>
    <w:rsid w:val="006418C7"/>
    <w:rsid w:val="00641A46"/>
    <w:rsid w:val="00641D32"/>
    <w:rsid w:val="006424C4"/>
    <w:rsid w:val="006429F8"/>
    <w:rsid w:val="00643105"/>
    <w:rsid w:val="0064326E"/>
    <w:rsid w:val="006438A5"/>
    <w:rsid w:val="006439BA"/>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27E0"/>
    <w:rsid w:val="006631D6"/>
    <w:rsid w:val="006631D9"/>
    <w:rsid w:val="006635E0"/>
    <w:rsid w:val="006645D7"/>
    <w:rsid w:val="00664A1F"/>
    <w:rsid w:val="00664C7E"/>
    <w:rsid w:val="00664E7B"/>
    <w:rsid w:val="00665EC7"/>
    <w:rsid w:val="0066605D"/>
    <w:rsid w:val="006660C6"/>
    <w:rsid w:val="00666395"/>
    <w:rsid w:val="00666DD8"/>
    <w:rsid w:val="00667EA2"/>
    <w:rsid w:val="006705F0"/>
    <w:rsid w:val="00670B5A"/>
    <w:rsid w:val="00670B7C"/>
    <w:rsid w:val="00670E91"/>
    <w:rsid w:val="00671283"/>
    <w:rsid w:val="006726F6"/>
    <w:rsid w:val="00672DDB"/>
    <w:rsid w:val="0067383C"/>
    <w:rsid w:val="00673B4E"/>
    <w:rsid w:val="00673F38"/>
    <w:rsid w:val="00674A87"/>
    <w:rsid w:val="00675DD7"/>
    <w:rsid w:val="006763B7"/>
    <w:rsid w:val="006765FF"/>
    <w:rsid w:val="00677C0E"/>
    <w:rsid w:val="00681176"/>
    <w:rsid w:val="00681497"/>
    <w:rsid w:val="0068201F"/>
    <w:rsid w:val="0068284D"/>
    <w:rsid w:val="00683590"/>
    <w:rsid w:val="00683A98"/>
    <w:rsid w:val="00683D5F"/>
    <w:rsid w:val="00683DFF"/>
    <w:rsid w:val="0068422A"/>
    <w:rsid w:val="00684978"/>
    <w:rsid w:val="006853A9"/>
    <w:rsid w:val="0068561A"/>
    <w:rsid w:val="00685676"/>
    <w:rsid w:val="00685CB5"/>
    <w:rsid w:val="00686BBC"/>
    <w:rsid w:val="0068764D"/>
    <w:rsid w:val="00687F9D"/>
    <w:rsid w:val="006906C2"/>
    <w:rsid w:val="00690D77"/>
    <w:rsid w:val="00693A52"/>
    <w:rsid w:val="00694F02"/>
    <w:rsid w:val="006957DD"/>
    <w:rsid w:val="00696285"/>
    <w:rsid w:val="00697EE4"/>
    <w:rsid w:val="006A02AF"/>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A7701"/>
    <w:rsid w:val="006B007A"/>
    <w:rsid w:val="006B00FC"/>
    <w:rsid w:val="006B08AD"/>
    <w:rsid w:val="006B120E"/>
    <w:rsid w:val="006B178C"/>
    <w:rsid w:val="006B1CA7"/>
    <w:rsid w:val="006B2C11"/>
    <w:rsid w:val="006B2F6F"/>
    <w:rsid w:val="006B4EF4"/>
    <w:rsid w:val="006B5000"/>
    <w:rsid w:val="006B5246"/>
    <w:rsid w:val="006B575E"/>
    <w:rsid w:val="006B6AC0"/>
    <w:rsid w:val="006C056B"/>
    <w:rsid w:val="006C09F2"/>
    <w:rsid w:val="006C0EE6"/>
    <w:rsid w:val="006C1E84"/>
    <w:rsid w:val="006C366D"/>
    <w:rsid w:val="006C3E60"/>
    <w:rsid w:val="006C4112"/>
    <w:rsid w:val="006C4F7B"/>
    <w:rsid w:val="006C56DC"/>
    <w:rsid w:val="006C6289"/>
    <w:rsid w:val="006C6502"/>
    <w:rsid w:val="006C6FC2"/>
    <w:rsid w:val="006C73D1"/>
    <w:rsid w:val="006C76A0"/>
    <w:rsid w:val="006D0082"/>
    <w:rsid w:val="006D059C"/>
    <w:rsid w:val="006D0BE0"/>
    <w:rsid w:val="006D0D08"/>
    <w:rsid w:val="006D0FFB"/>
    <w:rsid w:val="006D1448"/>
    <w:rsid w:val="006D1E5C"/>
    <w:rsid w:val="006D2D48"/>
    <w:rsid w:val="006D3886"/>
    <w:rsid w:val="006D39AD"/>
    <w:rsid w:val="006D3DA4"/>
    <w:rsid w:val="006D4E49"/>
    <w:rsid w:val="006D610E"/>
    <w:rsid w:val="006D671C"/>
    <w:rsid w:val="006D6B98"/>
    <w:rsid w:val="006D6FC7"/>
    <w:rsid w:val="006D734E"/>
    <w:rsid w:val="006D78F6"/>
    <w:rsid w:val="006E02C1"/>
    <w:rsid w:val="006E091D"/>
    <w:rsid w:val="006E0B67"/>
    <w:rsid w:val="006E0BC4"/>
    <w:rsid w:val="006E0CB0"/>
    <w:rsid w:val="006E0DB9"/>
    <w:rsid w:val="006E1D9C"/>
    <w:rsid w:val="006E208E"/>
    <w:rsid w:val="006E21E4"/>
    <w:rsid w:val="006E3A1C"/>
    <w:rsid w:val="006E46B3"/>
    <w:rsid w:val="006E4D05"/>
    <w:rsid w:val="006E4E28"/>
    <w:rsid w:val="006E4E32"/>
    <w:rsid w:val="006E59BA"/>
    <w:rsid w:val="006E6493"/>
    <w:rsid w:val="006E6752"/>
    <w:rsid w:val="006E7640"/>
    <w:rsid w:val="006F1777"/>
    <w:rsid w:val="006F1D76"/>
    <w:rsid w:val="006F21DD"/>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2BA4"/>
    <w:rsid w:val="00702FC9"/>
    <w:rsid w:val="00703478"/>
    <w:rsid w:val="00703CB7"/>
    <w:rsid w:val="00703F1B"/>
    <w:rsid w:val="00704D9C"/>
    <w:rsid w:val="00705936"/>
    <w:rsid w:val="00705FA1"/>
    <w:rsid w:val="007060C9"/>
    <w:rsid w:val="00707064"/>
    <w:rsid w:val="007072A4"/>
    <w:rsid w:val="00707D3A"/>
    <w:rsid w:val="0071025A"/>
    <w:rsid w:val="0071066D"/>
    <w:rsid w:val="00711BF9"/>
    <w:rsid w:val="00711F1A"/>
    <w:rsid w:val="007125B7"/>
    <w:rsid w:val="00712AA2"/>
    <w:rsid w:val="00712F5A"/>
    <w:rsid w:val="007132D7"/>
    <w:rsid w:val="007136BA"/>
    <w:rsid w:val="007140A0"/>
    <w:rsid w:val="007156C4"/>
    <w:rsid w:val="007160BA"/>
    <w:rsid w:val="00716884"/>
    <w:rsid w:val="007170C2"/>
    <w:rsid w:val="0071736B"/>
    <w:rsid w:val="007174EE"/>
    <w:rsid w:val="00717809"/>
    <w:rsid w:val="00720626"/>
    <w:rsid w:val="0072066F"/>
    <w:rsid w:val="00720AED"/>
    <w:rsid w:val="00720BBB"/>
    <w:rsid w:val="00720CE4"/>
    <w:rsid w:val="00720E42"/>
    <w:rsid w:val="00721BB2"/>
    <w:rsid w:val="00721CDD"/>
    <w:rsid w:val="007229F7"/>
    <w:rsid w:val="0072317B"/>
    <w:rsid w:val="007237E8"/>
    <w:rsid w:val="0072476C"/>
    <w:rsid w:val="0072529A"/>
    <w:rsid w:val="00725E8C"/>
    <w:rsid w:val="007261F4"/>
    <w:rsid w:val="00726703"/>
    <w:rsid w:val="00726AB8"/>
    <w:rsid w:val="00726B09"/>
    <w:rsid w:val="00726B3C"/>
    <w:rsid w:val="00726B94"/>
    <w:rsid w:val="007275C7"/>
    <w:rsid w:val="0072764E"/>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696E"/>
    <w:rsid w:val="00737030"/>
    <w:rsid w:val="007372C6"/>
    <w:rsid w:val="007374D1"/>
    <w:rsid w:val="007378BA"/>
    <w:rsid w:val="00740243"/>
    <w:rsid w:val="007420D9"/>
    <w:rsid w:val="0074377F"/>
    <w:rsid w:val="0074396D"/>
    <w:rsid w:val="00744523"/>
    <w:rsid w:val="007447E3"/>
    <w:rsid w:val="00746189"/>
    <w:rsid w:val="007464A1"/>
    <w:rsid w:val="00746768"/>
    <w:rsid w:val="007468E1"/>
    <w:rsid w:val="00746CAC"/>
    <w:rsid w:val="00746DAC"/>
    <w:rsid w:val="007472F1"/>
    <w:rsid w:val="007503B9"/>
    <w:rsid w:val="007506E8"/>
    <w:rsid w:val="00750C76"/>
    <w:rsid w:val="00751E4D"/>
    <w:rsid w:val="007526D2"/>
    <w:rsid w:val="0075286F"/>
    <w:rsid w:val="00752AC3"/>
    <w:rsid w:val="00752CC8"/>
    <w:rsid w:val="00752DF1"/>
    <w:rsid w:val="007538D1"/>
    <w:rsid w:val="00753A02"/>
    <w:rsid w:val="0075402D"/>
    <w:rsid w:val="00754097"/>
    <w:rsid w:val="00754E99"/>
    <w:rsid w:val="00755929"/>
    <w:rsid w:val="00755D13"/>
    <w:rsid w:val="00756141"/>
    <w:rsid w:val="00756C88"/>
    <w:rsid w:val="0076123A"/>
    <w:rsid w:val="00761623"/>
    <w:rsid w:val="00761AD4"/>
    <w:rsid w:val="00761F30"/>
    <w:rsid w:val="007639D1"/>
    <w:rsid w:val="00764061"/>
    <w:rsid w:val="00764B83"/>
    <w:rsid w:val="007652AA"/>
    <w:rsid w:val="00765492"/>
    <w:rsid w:val="0076576E"/>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814"/>
    <w:rsid w:val="00775AA0"/>
    <w:rsid w:val="007764BF"/>
    <w:rsid w:val="00776AC7"/>
    <w:rsid w:val="00776B4A"/>
    <w:rsid w:val="00776D40"/>
    <w:rsid w:val="0077708F"/>
    <w:rsid w:val="00777489"/>
    <w:rsid w:val="007778F6"/>
    <w:rsid w:val="007778F9"/>
    <w:rsid w:val="00777D3C"/>
    <w:rsid w:val="007806CB"/>
    <w:rsid w:val="00780B3C"/>
    <w:rsid w:val="00780EA9"/>
    <w:rsid w:val="00781EDE"/>
    <w:rsid w:val="00782628"/>
    <w:rsid w:val="00782648"/>
    <w:rsid w:val="00782849"/>
    <w:rsid w:val="00783003"/>
    <w:rsid w:val="007831B3"/>
    <w:rsid w:val="00783551"/>
    <w:rsid w:val="0078475C"/>
    <w:rsid w:val="00784BF4"/>
    <w:rsid w:val="0078572C"/>
    <w:rsid w:val="00785739"/>
    <w:rsid w:val="007868EA"/>
    <w:rsid w:val="00786FB3"/>
    <w:rsid w:val="007879F6"/>
    <w:rsid w:val="007900A2"/>
    <w:rsid w:val="00790AE1"/>
    <w:rsid w:val="00791337"/>
    <w:rsid w:val="00791E8E"/>
    <w:rsid w:val="00792137"/>
    <w:rsid w:val="007922F8"/>
    <w:rsid w:val="00792CD6"/>
    <w:rsid w:val="007931BA"/>
    <w:rsid w:val="00793961"/>
    <w:rsid w:val="0079442D"/>
    <w:rsid w:val="00794441"/>
    <w:rsid w:val="00795E88"/>
    <w:rsid w:val="00796155"/>
    <w:rsid w:val="00796522"/>
    <w:rsid w:val="007976CF"/>
    <w:rsid w:val="00797D98"/>
    <w:rsid w:val="00797EA4"/>
    <w:rsid w:val="007A370E"/>
    <w:rsid w:val="007A37F4"/>
    <w:rsid w:val="007A3915"/>
    <w:rsid w:val="007A4999"/>
    <w:rsid w:val="007A4CD1"/>
    <w:rsid w:val="007A76A0"/>
    <w:rsid w:val="007B00F5"/>
    <w:rsid w:val="007B11BC"/>
    <w:rsid w:val="007B180F"/>
    <w:rsid w:val="007B2023"/>
    <w:rsid w:val="007B3B8F"/>
    <w:rsid w:val="007B3DC3"/>
    <w:rsid w:val="007B446A"/>
    <w:rsid w:val="007B4F25"/>
    <w:rsid w:val="007B512A"/>
    <w:rsid w:val="007B5967"/>
    <w:rsid w:val="007B6720"/>
    <w:rsid w:val="007B6AB5"/>
    <w:rsid w:val="007B6E50"/>
    <w:rsid w:val="007B744C"/>
    <w:rsid w:val="007B74F1"/>
    <w:rsid w:val="007C1493"/>
    <w:rsid w:val="007C1ABF"/>
    <w:rsid w:val="007C2999"/>
    <w:rsid w:val="007C307C"/>
    <w:rsid w:val="007C31E4"/>
    <w:rsid w:val="007C3390"/>
    <w:rsid w:val="007C377C"/>
    <w:rsid w:val="007C3D26"/>
    <w:rsid w:val="007C433E"/>
    <w:rsid w:val="007C4F48"/>
    <w:rsid w:val="007C4F8C"/>
    <w:rsid w:val="007C50C2"/>
    <w:rsid w:val="007C5BB5"/>
    <w:rsid w:val="007C5EF3"/>
    <w:rsid w:val="007C6B55"/>
    <w:rsid w:val="007C78EA"/>
    <w:rsid w:val="007C7C50"/>
    <w:rsid w:val="007D10FB"/>
    <w:rsid w:val="007D180C"/>
    <w:rsid w:val="007D19B3"/>
    <w:rsid w:val="007D1BB6"/>
    <w:rsid w:val="007D1F62"/>
    <w:rsid w:val="007D23E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3F80"/>
    <w:rsid w:val="007E4A9A"/>
    <w:rsid w:val="007E4B01"/>
    <w:rsid w:val="007E6913"/>
    <w:rsid w:val="007E7FB5"/>
    <w:rsid w:val="007E7FB6"/>
    <w:rsid w:val="007F0E6B"/>
    <w:rsid w:val="007F11E8"/>
    <w:rsid w:val="007F12FC"/>
    <w:rsid w:val="007F14B4"/>
    <w:rsid w:val="007F1803"/>
    <w:rsid w:val="007F19CA"/>
    <w:rsid w:val="007F2759"/>
    <w:rsid w:val="007F2936"/>
    <w:rsid w:val="007F423E"/>
    <w:rsid w:val="007F4250"/>
    <w:rsid w:val="007F48D2"/>
    <w:rsid w:val="007F4E4A"/>
    <w:rsid w:val="007F4E74"/>
    <w:rsid w:val="007F5188"/>
    <w:rsid w:val="007F64D0"/>
    <w:rsid w:val="007F749D"/>
    <w:rsid w:val="007F750E"/>
    <w:rsid w:val="007F7910"/>
    <w:rsid w:val="007F7A8D"/>
    <w:rsid w:val="007F7ACC"/>
    <w:rsid w:val="008000BD"/>
    <w:rsid w:val="00800CA3"/>
    <w:rsid w:val="0080136E"/>
    <w:rsid w:val="00801498"/>
    <w:rsid w:val="00801B02"/>
    <w:rsid w:val="00801CAB"/>
    <w:rsid w:val="00803893"/>
    <w:rsid w:val="00804A7D"/>
    <w:rsid w:val="008052AB"/>
    <w:rsid w:val="00805341"/>
    <w:rsid w:val="00805551"/>
    <w:rsid w:val="00806D81"/>
    <w:rsid w:val="00807E69"/>
    <w:rsid w:val="008108A3"/>
    <w:rsid w:val="00811EB2"/>
    <w:rsid w:val="00812AD4"/>
    <w:rsid w:val="00813A48"/>
    <w:rsid w:val="008140FB"/>
    <w:rsid w:val="00814156"/>
    <w:rsid w:val="00815EF0"/>
    <w:rsid w:val="0081755C"/>
    <w:rsid w:val="008175D3"/>
    <w:rsid w:val="00817A19"/>
    <w:rsid w:val="00822F59"/>
    <w:rsid w:val="0082326C"/>
    <w:rsid w:val="008236A1"/>
    <w:rsid w:val="00823C70"/>
    <w:rsid w:val="00823D70"/>
    <w:rsid w:val="008245FC"/>
    <w:rsid w:val="0082481B"/>
    <w:rsid w:val="008248D5"/>
    <w:rsid w:val="00826650"/>
    <w:rsid w:val="00826975"/>
    <w:rsid w:val="00827178"/>
    <w:rsid w:val="008273C9"/>
    <w:rsid w:val="00827BE8"/>
    <w:rsid w:val="0083056C"/>
    <w:rsid w:val="00830A11"/>
    <w:rsid w:val="008316B7"/>
    <w:rsid w:val="008316E1"/>
    <w:rsid w:val="0083245A"/>
    <w:rsid w:val="00832522"/>
    <w:rsid w:val="00832AAB"/>
    <w:rsid w:val="00832B6C"/>
    <w:rsid w:val="00832EE8"/>
    <w:rsid w:val="00833076"/>
    <w:rsid w:val="00833359"/>
    <w:rsid w:val="008341DD"/>
    <w:rsid w:val="00835204"/>
    <w:rsid w:val="0083568C"/>
    <w:rsid w:val="00835F2D"/>
    <w:rsid w:val="0083606D"/>
    <w:rsid w:val="00836974"/>
    <w:rsid w:val="0083725E"/>
    <w:rsid w:val="00837B51"/>
    <w:rsid w:val="00837D6E"/>
    <w:rsid w:val="00837EEB"/>
    <w:rsid w:val="0084021D"/>
    <w:rsid w:val="008418D9"/>
    <w:rsid w:val="008421D3"/>
    <w:rsid w:val="00842F5B"/>
    <w:rsid w:val="00843B67"/>
    <w:rsid w:val="0084422A"/>
    <w:rsid w:val="008463D7"/>
    <w:rsid w:val="008464A3"/>
    <w:rsid w:val="00846624"/>
    <w:rsid w:val="0084690A"/>
    <w:rsid w:val="00847222"/>
    <w:rsid w:val="00847343"/>
    <w:rsid w:val="008473B9"/>
    <w:rsid w:val="00850EEF"/>
    <w:rsid w:val="00850FB6"/>
    <w:rsid w:val="008525BE"/>
    <w:rsid w:val="00852CFB"/>
    <w:rsid w:val="008537FC"/>
    <w:rsid w:val="00854816"/>
    <w:rsid w:val="008550EB"/>
    <w:rsid w:val="008551F3"/>
    <w:rsid w:val="00855B68"/>
    <w:rsid w:val="00855CE9"/>
    <w:rsid w:val="00856163"/>
    <w:rsid w:val="0085631C"/>
    <w:rsid w:val="0085641C"/>
    <w:rsid w:val="0085649A"/>
    <w:rsid w:val="0085692C"/>
    <w:rsid w:val="00856BD4"/>
    <w:rsid w:val="00857C50"/>
    <w:rsid w:val="0086028B"/>
    <w:rsid w:val="00860552"/>
    <w:rsid w:val="00860750"/>
    <w:rsid w:val="0086093B"/>
    <w:rsid w:val="00860D4B"/>
    <w:rsid w:val="0086154B"/>
    <w:rsid w:val="008643E9"/>
    <w:rsid w:val="00865509"/>
    <w:rsid w:val="0086645C"/>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0D6"/>
    <w:rsid w:val="008845E0"/>
    <w:rsid w:val="00884DB8"/>
    <w:rsid w:val="00884E52"/>
    <w:rsid w:val="00884F26"/>
    <w:rsid w:val="008851E6"/>
    <w:rsid w:val="00885747"/>
    <w:rsid w:val="008860B9"/>
    <w:rsid w:val="00886B64"/>
    <w:rsid w:val="008904B4"/>
    <w:rsid w:val="00890994"/>
    <w:rsid w:val="00890A68"/>
    <w:rsid w:val="00890C7C"/>
    <w:rsid w:val="00890F8C"/>
    <w:rsid w:val="0089124F"/>
    <w:rsid w:val="00891BAD"/>
    <w:rsid w:val="008922C2"/>
    <w:rsid w:val="00892701"/>
    <w:rsid w:val="00892A9B"/>
    <w:rsid w:val="0089403A"/>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40"/>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0E7B"/>
    <w:rsid w:val="008C1E98"/>
    <w:rsid w:val="008C22ED"/>
    <w:rsid w:val="008C2871"/>
    <w:rsid w:val="008C2C97"/>
    <w:rsid w:val="008C320D"/>
    <w:rsid w:val="008C53F3"/>
    <w:rsid w:val="008C5788"/>
    <w:rsid w:val="008C57C6"/>
    <w:rsid w:val="008C5A6C"/>
    <w:rsid w:val="008C5EE7"/>
    <w:rsid w:val="008C7645"/>
    <w:rsid w:val="008C7D0D"/>
    <w:rsid w:val="008D0305"/>
    <w:rsid w:val="008D04BC"/>
    <w:rsid w:val="008D0901"/>
    <w:rsid w:val="008D0C3D"/>
    <w:rsid w:val="008D0FF4"/>
    <w:rsid w:val="008D1335"/>
    <w:rsid w:val="008D1503"/>
    <w:rsid w:val="008D1C89"/>
    <w:rsid w:val="008D1CC6"/>
    <w:rsid w:val="008D2C81"/>
    <w:rsid w:val="008D3CC7"/>
    <w:rsid w:val="008D5453"/>
    <w:rsid w:val="008D54BC"/>
    <w:rsid w:val="008D54D3"/>
    <w:rsid w:val="008D5FF6"/>
    <w:rsid w:val="008D62F9"/>
    <w:rsid w:val="008D665E"/>
    <w:rsid w:val="008D6B8C"/>
    <w:rsid w:val="008D795F"/>
    <w:rsid w:val="008D798F"/>
    <w:rsid w:val="008E0614"/>
    <w:rsid w:val="008E0711"/>
    <w:rsid w:val="008E0875"/>
    <w:rsid w:val="008E120E"/>
    <w:rsid w:val="008E126B"/>
    <w:rsid w:val="008E2AB7"/>
    <w:rsid w:val="008E317F"/>
    <w:rsid w:val="008E3960"/>
    <w:rsid w:val="008E3A66"/>
    <w:rsid w:val="008E48DB"/>
    <w:rsid w:val="008E5CF9"/>
    <w:rsid w:val="008E64B1"/>
    <w:rsid w:val="008E6B9A"/>
    <w:rsid w:val="008E726F"/>
    <w:rsid w:val="008E79CD"/>
    <w:rsid w:val="008E7B51"/>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862"/>
    <w:rsid w:val="00922D7C"/>
    <w:rsid w:val="009239BB"/>
    <w:rsid w:val="00923E47"/>
    <w:rsid w:val="00924B93"/>
    <w:rsid w:val="0092516E"/>
    <w:rsid w:val="00925B64"/>
    <w:rsid w:val="00925D3B"/>
    <w:rsid w:val="00926114"/>
    <w:rsid w:val="00927857"/>
    <w:rsid w:val="0093025C"/>
    <w:rsid w:val="009304F3"/>
    <w:rsid w:val="00931E63"/>
    <w:rsid w:val="00932114"/>
    <w:rsid w:val="00932AE1"/>
    <w:rsid w:val="00933BE0"/>
    <w:rsid w:val="00933D96"/>
    <w:rsid w:val="009345CA"/>
    <w:rsid w:val="00934889"/>
    <w:rsid w:val="00934CD9"/>
    <w:rsid w:val="00935166"/>
    <w:rsid w:val="00935487"/>
    <w:rsid w:val="0093654F"/>
    <w:rsid w:val="009370E8"/>
    <w:rsid w:val="0093757B"/>
    <w:rsid w:val="00937F89"/>
    <w:rsid w:val="00937FDD"/>
    <w:rsid w:val="0094074A"/>
    <w:rsid w:val="009407B1"/>
    <w:rsid w:val="009421CA"/>
    <w:rsid w:val="00942815"/>
    <w:rsid w:val="00942DAE"/>
    <w:rsid w:val="00942E79"/>
    <w:rsid w:val="00943242"/>
    <w:rsid w:val="009433E5"/>
    <w:rsid w:val="009438A0"/>
    <w:rsid w:val="00943AAA"/>
    <w:rsid w:val="00944767"/>
    <w:rsid w:val="009453B9"/>
    <w:rsid w:val="00945A8C"/>
    <w:rsid w:val="009463CB"/>
    <w:rsid w:val="009469F6"/>
    <w:rsid w:val="00946A28"/>
    <w:rsid w:val="0094707C"/>
    <w:rsid w:val="00947593"/>
    <w:rsid w:val="009479BA"/>
    <w:rsid w:val="0095007A"/>
    <w:rsid w:val="009502AB"/>
    <w:rsid w:val="00950BB4"/>
    <w:rsid w:val="00950E7D"/>
    <w:rsid w:val="0095193A"/>
    <w:rsid w:val="00951CDA"/>
    <w:rsid w:val="00952DFC"/>
    <w:rsid w:val="009532B9"/>
    <w:rsid w:val="00953E45"/>
    <w:rsid w:val="0095464A"/>
    <w:rsid w:val="00954A16"/>
    <w:rsid w:val="00955911"/>
    <w:rsid w:val="00955C83"/>
    <w:rsid w:val="00955EC7"/>
    <w:rsid w:val="00956821"/>
    <w:rsid w:val="009568A6"/>
    <w:rsid w:val="00956F3A"/>
    <w:rsid w:val="00957FA9"/>
    <w:rsid w:val="009601A3"/>
    <w:rsid w:val="0096022A"/>
    <w:rsid w:val="009612A1"/>
    <w:rsid w:val="00961941"/>
    <w:rsid w:val="0096197E"/>
    <w:rsid w:val="00963DF0"/>
    <w:rsid w:val="00964DEA"/>
    <w:rsid w:val="00965ED4"/>
    <w:rsid w:val="00966699"/>
    <w:rsid w:val="00966747"/>
    <w:rsid w:val="00966E9C"/>
    <w:rsid w:val="00966FC8"/>
    <w:rsid w:val="00967109"/>
    <w:rsid w:val="00967BBC"/>
    <w:rsid w:val="00967E3B"/>
    <w:rsid w:val="009707F2"/>
    <w:rsid w:val="009719D5"/>
    <w:rsid w:val="0097287E"/>
    <w:rsid w:val="009730B0"/>
    <w:rsid w:val="009735D7"/>
    <w:rsid w:val="009737CF"/>
    <w:rsid w:val="00974045"/>
    <w:rsid w:val="0097454C"/>
    <w:rsid w:val="009745C9"/>
    <w:rsid w:val="00974677"/>
    <w:rsid w:val="00974794"/>
    <w:rsid w:val="009749F3"/>
    <w:rsid w:val="00974FA3"/>
    <w:rsid w:val="009759B0"/>
    <w:rsid w:val="00975E6F"/>
    <w:rsid w:val="00976BEB"/>
    <w:rsid w:val="00980067"/>
    <w:rsid w:val="00980EF9"/>
    <w:rsid w:val="00981B7A"/>
    <w:rsid w:val="00982B90"/>
    <w:rsid w:val="00983084"/>
    <w:rsid w:val="00983665"/>
    <w:rsid w:val="0098523B"/>
    <w:rsid w:val="009855A8"/>
    <w:rsid w:val="00985ECB"/>
    <w:rsid w:val="009879D6"/>
    <w:rsid w:val="00987F4F"/>
    <w:rsid w:val="00990707"/>
    <w:rsid w:val="00990A84"/>
    <w:rsid w:val="009912BE"/>
    <w:rsid w:val="00991380"/>
    <w:rsid w:val="009913A2"/>
    <w:rsid w:val="0099177E"/>
    <w:rsid w:val="00992F7D"/>
    <w:rsid w:val="009930E6"/>
    <w:rsid w:val="009935B7"/>
    <w:rsid w:val="00994752"/>
    <w:rsid w:val="00994A1B"/>
    <w:rsid w:val="009950E5"/>
    <w:rsid w:val="0099570D"/>
    <w:rsid w:val="009958C2"/>
    <w:rsid w:val="00997584"/>
    <w:rsid w:val="00997B56"/>
    <w:rsid w:val="00997F4A"/>
    <w:rsid w:val="009A0ACD"/>
    <w:rsid w:val="009A1557"/>
    <w:rsid w:val="009A166D"/>
    <w:rsid w:val="009A184B"/>
    <w:rsid w:val="009A1C12"/>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41FF"/>
    <w:rsid w:val="009B5128"/>
    <w:rsid w:val="009B6990"/>
    <w:rsid w:val="009B6FA1"/>
    <w:rsid w:val="009B78CF"/>
    <w:rsid w:val="009B7B18"/>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2596"/>
    <w:rsid w:val="009D308C"/>
    <w:rsid w:val="009D3199"/>
    <w:rsid w:val="009D4386"/>
    <w:rsid w:val="009D63F9"/>
    <w:rsid w:val="009D69DE"/>
    <w:rsid w:val="009D7893"/>
    <w:rsid w:val="009E05BA"/>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833"/>
    <w:rsid w:val="009E79AF"/>
    <w:rsid w:val="009F0751"/>
    <w:rsid w:val="009F2ECB"/>
    <w:rsid w:val="009F2FBF"/>
    <w:rsid w:val="009F3124"/>
    <w:rsid w:val="009F32FD"/>
    <w:rsid w:val="009F3770"/>
    <w:rsid w:val="009F3B2C"/>
    <w:rsid w:val="009F4147"/>
    <w:rsid w:val="009F4485"/>
    <w:rsid w:val="009F458D"/>
    <w:rsid w:val="009F5C3D"/>
    <w:rsid w:val="009F5E21"/>
    <w:rsid w:val="009F6450"/>
    <w:rsid w:val="009F64E2"/>
    <w:rsid w:val="009F6C21"/>
    <w:rsid w:val="009F6D3E"/>
    <w:rsid w:val="009F70E5"/>
    <w:rsid w:val="00A007CE"/>
    <w:rsid w:val="00A007DD"/>
    <w:rsid w:val="00A00B67"/>
    <w:rsid w:val="00A0193D"/>
    <w:rsid w:val="00A01D03"/>
    <w:rsid w:val="00A03496"/>
    <w:rsid w:val="00A043F0"/>
    <w:rsid w:val="00A051BE"/>
    <w:rsid w:val="00A05686"/>
    <w:rsid w:val="00A0622B"/>
    <w:rsid w:val="00A0684C"/>
    <w:rsid w:val="00A06BFC"/>
    <w:rsid w:val="00A0737B"/>
    <w:rsid w:val="00A079B1"/>
    <w:rsid w:val="00A07ACA"/>
    <w:rsid w:val="00A104D1"/>
    <w:rsid w:val="00A10593"/>
    <w:rsid w:val="00A10728"/>
    <w:rsid w:val="00A10749"/>
    <w:rsid w:val="00A10D9C"/>
    <w:rsid w:val="00A11DA6"/>
    <w:rsid w:val="00A11FE0"/>
    <w:rsid w:val="00A134D6"/>
    <w:rsid w:val="00A13CCE"/>
    <w:rsid w:val="00A142CE"/>
    <w:rsid w:val="00A15593"/>
    <w:rsid w:val="00A16333"/>
    <w:rsid w:val="00A1674C"/>
    <w:rsid w:val="00A16A4C"/>
    <w:rsid w:val="00A16B5D"/>
    <w:rsid w:val="00A173C3"/>
    <w:rsid w:val="00A176BE"/>
    <w:rsid w:val="00A17DD2"/>
    <w:rsid w:val="00A2036A"/>
    <w:rsid w:val="00A204CD"/>
    <w:rsid w:val="00A207AB"/>
    <w:rsid w:val="00A209EC"/>
    <w:rsid w:val="00A21B43"/>
    <w:rsid w:val="00A21FB9"/>
    <w:rsid w:val="00A22452"/>
    <w:rsid w:val="00A226C8"/>
    <w:rsid w:val="00A22E52"/>
    <w:rsid w:val="00A22EFD"/>
    <w:rsid w:val="00A23FDB"/>
    <w:rsid w:val="00A243EE"/>
    <w:rsid w:val="00A2449B"/>
    <w:rsid w:val="00A24C17"/>
    <w:rsid w:val="00A24D5E"/>
    <w:rsid w:val="00A260B4"/>
    <w:rsid w:val="00A2699F"/>
    <w:rsid w:val="00A26A1E"/>
    <w:rsid w:val="00A26DE2"/>
    <w:rsid w:val="00A2785C"/>
    <w:rsid w:val="00A27C84"/>
    <w:rsid w:val="00A30656"/>
    <w:rsid w:val="00A3088A"/>
    <w:rsid w:val="00A30D81"/>
    <w:rsid w:val="00A3174E"/>
    <w:rsid w:val="00A3180A"/>
    <w:rsid w:val="00A31AC6"/>
    <w:rsid w:val="00A338C7"/>
    <w:rsid w:val="00A33D68"/>
    <w:rsid w:val="00A34915"/>
    <w:rsid w:val="00A3506D"/>
    <w:rsid w:val="00A36038"/>
    <w:rsid w:val="00A362F7"/>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5D0C"/>
    <w:rsid w:val="00A46333"/>
    <w:rsid w:val="00A46784"/>
    <w:rsid w:val="00A46BEF"/>
    <w:rsid w:val="00A47E70"/>
    <w:rsid w:val="00A500FA"/>
    <w:rsid w:val="00A50607"/>
    <w:rsid w:val="00A507A1"/>
    <w:rsid w:val="00A50894"/>
    <w:rsid w:val="00A53691"/>
    <w:rsid w:val="00A540FA"/>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532"/>
    <w:rsid w:val="00A805F4"/>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1F4"/>
    <w:rsid w:val="00A85DEC"/>
    <w:rsid w:val="00A863EE"/>
    <w:rsid w:val="00A866A4"/>
    <w:rsid w:val="00A879FD"/>
    <w:rsid w:val="00A90720"/>
    <w:rsid w:val="00A926C1"/>
    <w:rsid w:val="00A928E5"/>
    <w:rsid w:val="00A934D0"/>
    <w:rsid w:val="00A9381F"/>
    <w:rsid w:val="00A93A82"/>
    <w:rsid w:val="00A94392"/>
    <w:rsid w:val="00A95754"/>
    <w:rsid w:val="00A9709B"/>
    <w:rsid w:val="00A9721B"/>
    <w:rsid w:val="00A9757A"/>
    <w:rsid w:val="00AA0515"/>
    <w:rsid w:val="00AA0D13"/>
    <w:rsid w:val="00AA30C6"/>
    <w:rsid w:val="00AA35E0"/>
    <w:rsid w:val="00AA3A7F"/>
    <w:rsid w:val="00AA4C5E"/>
    <w:rsid w:val="00AA6696"/>
    <w:rsid w:val="00AA73B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297"/>
    <w:rsid w:val="00AC25A4"/>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616D"/>
    <w:rsid w:val="00AD6F5B"/>
    <w:rsid w:val="00AD754B"/>
    <w:rsid w:val="00AD7796"/>
    <w:rsid w:val="00AE0052"/>
    <w:rsid w:val="00AE007B"/>
    <w:rsid w:val="00AE05D1"/>
    <w:rsid w:val="00AE10B4"/>
    <w:rsid w:val="00AE1E3D"/>
    <w:rsid w:val="00AE20D4"/>
    <w:rsid w:val="00AE2CC3"/>
    <w:rsid w:val="00AE2D2C"/>
    <w:rsid w:val="00AE2DDF"/>
    <w:rsid w:val="00AE2F28"/>
    <w:rsid w:val="00AE30CF"/>
    <w:rsid w:val="00AE358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44B5"/>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0565"/>
    <w:rsid w:val="00B21279"/>
    <w:rsid w:val="00B21723"/>
    <w:rsid w:val="00B21E5B"/>
    <w:rsid w:val="00B221A4"/>
    <w:rsid w:val="00B22C13"/>
    <w:rsid w:val="00B2333A"/>
    <w:rsid w:val="00B235F4"/>
    <w:rsid w:val="00B248D5"/>
    <w:rsid w:val="00B256FF"/>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5E73"/>
    <w:rsid w:val="00B36A6F"/>
    <w:rsid w:val="00B40A39"/>
    <w:rsid w:val="00B41217"/>
    <w:rsid w:val="00B417BF"/>
    <w:rsid w:val="00B421A2"/>
    <w:rsid w:val="00B423B8"/>
    <w:rsid w:val="00B42CDE"/>
    <w:rsid w:val="00B42D10"/>
    <w:rsid w:val="00B43022"/>
    <w:rsid w:val="00B437F3"/>
    <w:rsid w:val="00B44656"/>
    <w:rsid w:val="00B4476F"/>
    <w:rsid w:val="00B44B8B"/>
    <w:rsid w:val="00B45A16"/>
    <w:rsid w:val="00B465ED"/>
    <w:rsid w:val="00B4677C"/>
    <w:rsid w:val="00B472BD"/>
    <w:rsid w:val="00B47C0A"/>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3FA3"/>
    <w:rsid w:val="00B55129"/>
    <w:rsid w:val="00B557B2"/>
    <w:rsid w:val="00B558AB"/>
    <w:rsid w:val="00B55E48"/>
    <w:rsid w:val="00B57350"/>
    <w:rsid w:val="00B6023C"/>
    <w:rsid w:val="00B614F8"/>
    <w:rsid w:val="00B618F2"/>
    <w:rsid w:val="00B619BE"/>
    <w:rsid w:val="00B61FEB"/>
    <w:rsid w:val="00B6213F"/>
    <w:rsid w:val="00B625C5"/>
    <w:rsid w:val="00B63399"/>
    <w:rsid w:val="00B63583"/>
    <w:rsid w:val="00B64038"/>
    <w:rsid w:val="00B642D5"/>
    <w:rsid w:val="00B64879"/>
    <w:rsid w:val="00B64A3A"/>
    <w:rsid w:val="00B65EF1"/>
    <w:rsid w:val="00B667C5"/>
    <w:rsid w:val="00B673B9"/>
    <w:rsid w:val="00B674FB"/>
    <w:rsid w:val="00B67C69"/>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922"/>
    <w:rsid w:val="00B85F49"/>
    <w:rsid w:val="00B85FBE"/>
    <w:rsid w:val="00B8620B"/>
    <w:rsid w:val="00B86576"/>
    <w:rsid w:val="00B86D33"/>
    <w:rsid w:val="00B87873"/>
    <w:rsid w:val="00B90FD9"/>
    <w:rsid w:val="00B9181D"/>
    <w:rsid w:val="00B93D8B"/>
    <w:rsid w:val="00B943B0"/>
    <w:rsid w:val="00B95836"/>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B97"/>
    <w:rsid w:val="00BA6D64"/>
    <w:rsid w:val="00BA7598"/>
    <w:rsid w:val="00BA770D"/>
    <w:rsid w:val="00BB03C5"/>
    <w:rsid w:val="00BB066A"/>
    <w:rsid w:val="00BB399B"/>
    <w:rsid w:val="00BB4CBA"/>
    <w:rsid w:val="00BB5574"/>
    <w:rsid w:val="00BB5613"/>
    <w:rsid w:val="00BB6430"/>
    <w:rsid w:val="00BB67D4"/>
    <w:rsid w:val="00BB6A53"/>
    <w:rsid w:val="00BB6B31"/>
    <w:rsid w:val="00BB7446"/>
    <w:rsid w:val="00BC15A4"/>
    <w:rsid w:val="00BC3481"/>
    <w:rsid w:val="00BC35B5"/>
    <w:rsid w:val="00BC39FF"/>
    <w:rsid w:val="00BC3F2F"/>
    <w:rsid w:val="00BC4269"/>
    <w:rsid w:val="00BC4706"/>
    <w:rsid w:val="00BC5AC5"/>
    <w:rsid w:val="00BC5D68"/>
    <w:rsid w:val="00BC5D86"/>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E7B5C"/>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59A"/>
    <w:rsid w:val="00C01CB7"/>
    <w:rsid w:val="00C020E1"/>
    <w:rsid w:val="00C02518"/>
    <w:rsid w:val="00C04139"/>
    <w:rsid w:val="00C041C2"/>
    <w:rsid w:val="00C042AF"/>
    <w:rsid w:val="00C04ED1"/>
    <w:rsid w:val="00C05AC7"/>
    <w:rsid w:val="00C05BF8"/>
    <w:rsid w:val="00C06126"/>
    <w:rsid w:val="00C06C41"/>
    <w:rsid w:val="00C075D7"/>
    <w:rsid w:val="00C10844"/>
    <w:rsid w:val="00C10923"/>
    <w:rsid w:val="00C11121"/>
    <w:rsid w:val="00C11712"/>
    <w:rsid w:val="00C138D6"/>
    <w:rsid w:val="00C1424A"/>
    <w:rsid w:val="00C168C6"/>
    <w:rsid w:val="00C16A56"/>
    <w:rsid w:val="00C1706F"/>
    <w:rsid w:val="00C17135"/>
    <w:rsid w:val="00C17353"/>
    <w:rsid w:val="00C175E1"/>
    <w:rsid w:val="00C179B3"/>
    <w:rsid w:val="00C17D9F"/>
    <w:rsid w:val="00C20182"/>
    <w:rsid w:val="00C20D12"/>
    <w:rsid w:val="00C20F4E"/>
    <w:rsid w:val="00C2191A"/>
    <w:rsid w:val="00C232FB"/>
    <w:rsid w:val="00C23943"/>
    <w:rsid w:val="00C2412B"/>
    <w:rsid w:val="00C2448E"/>
    <w:rsid w:val="00C24E1D"/>
    <w:rsid w:val="00C2583C"/>
    <w:rsid w:val="00C25CD3"/>
    <w:rsid w:val="00C2618D"/>
    <w:rsid w:val="00C2697A"/>
    <w:rsid w:val="00C30926"/>
    <w:rsid w:val="00C30B63"/>
    <w:rsid w:val="00C30C8D"/>
    <w:rsid w:val="00C32057"/>
    <w:rsid w:val="00C322F9"/>
    <w:rsid w:val="00C32953"/>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3219"/>
    <w:rsid w:val="00C44E32"/>
    <w:rsid w:val="00C4539D"/>
    <w:rsid w:val="00C45879"/>
    <w:rsid w:val="00C458AC"/>
    <w:rsid w:val="00C4598B"/>
    <w:rsid w:val="00C460ED"/>
    <w:rsid w:val="00C460F5"/>
    <w:rsid w:val="00C46223"/>
    <w:rsid w:val="00C46836"/>
    <w:rsid w:val="00C47133"/>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825"/>
    <w:rsid w:val="00C55D04"/>
    <w:rsid w:val="00C56631"/>
    <w:rsid w:val="00C56966"/>
    <w:rsid w:val="00C576EF"/>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3E9"/>
    <w:rsid w:val="00C716CA"/>
    <w:rsid w:val="00C724D7"/>
    <w:rsid w:val="00C72799"/>
    <w:rsid w:val="00C73295"/>
    <w:rsid w:val="00C73C42"/>
    <w:rsid w:val="00C74835"/>
    <w:rsid w:val="00C7493C"/>
    <w:rsid w:val="00C74B64"/>
    <w:rsid w:val="00C7578A"/>
    <w:rsid w:val="00C774D3"/>
    <w:rsid w:val="00C80227"/>
    <w:rsid w:val="00C8027C"/>
    <w:rsid w:val="00C802FD"/>
    <w:rsid w:val="00C806E9"/>
    <w:rsid w:val="00C809B9"/>
    <w:rsid w:val="00C81684"/>
    <w:rsid w:val="00C81CC2"/>
    <w:rsid w:val="00C82844"/>
    <w:rsid w:val="00C83013"/>
    <w:rsid w:val="00C84DC4"/>
    <w:rsid w:val="00C854A8"/>
    <w:rsid w:val="00C85755"/>
    <w:rsid w:val="00C860CA"/>
    <w:rsid w:val="00C86957"/>
    <w:rsid w:val="00C90DF9"/>
    <w:rsid w:val="00C9149A"/>
    <w:rsid w:val="00C9165C"/>
    <w:rsid w:val="00C9170E"/>
    <w:rsid w:val="00C91861"/>
    <w:rsid w:val="00C92086"/>
    <w:rsid w:val="00C920D3"/>
    <w:rsid w:val="00C92420"/>
    <w:rsid w:val="00C93080"/>
    <w:rsid w:val="00C93F1C"/>
    <w:rsid w:val="00C949C0"/>
    <w:rsid w:val="00C950C5"/>
    <w:rsid w:val="00C95139"/>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C58"/>
    <w:rsid w:val="00CA6FD3"/>
    <w:rsid w:val="00CA7256"/>
    <w:rsid w:val="00CA77E4"/>
    <w:rsid w:val="00CA7DC3"/>
    <w:rsid w:val="00CA7E34"/>
    <w:rsid w:val="00CB11E0"/>
    <w:rsid w:val="00CB1838"/>
    <w:rsid w:val="00CB33D7"/>
    <w:rsid w:val="00CB3714"/>
    <w:rsid w:val="00CB3A93"/>
    <w:rsid w:val="00CB45D8"/>
    <w:rsid w:val="00CB4D2D"/>
    <w:rsid w:val="00CB4DE2"/>
    <w:rsid w:val="00CB4E39"/>
    <w:rsid w:val="00CB4E70"/>
    <w:rsid w:val="00CB4F01"/>
    <w:rsid w:val="00CB701F"/>
    <w:rsid w:val="00CB7444"/>
    <w:rsid w:val="00CC004A"/>
    <w:rsid w:val="00CC093E"/>
    <w:rsid w:val="00CC0A1D"/>
    <w:rsid w:val="00CC14CB"/>
    <w:rsid w:val="00CC1845"/>
    <w:rsid w:val="00CC1B29"/>
    <w:rsid w:val="00CC1E79"/>
    <w:rsid w:val="00CC23F2"/>
    <w:rsid w:val="00CC3366"/>
    <w:rsid w:val="00CC3FF1"/>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3EFC"/>
    <w:rsid w:val="00CD51C3"/>
    <w:rsid w:val="00CD6411"/>
    <w:rsid w:val="00CD69CD"/>
    <w:rsid w:val="00CD6ED2"/>
    <w:rsid w:val="00CD7966"/>
    <w:rsid w:val="00CD7DE0"/>
    <w:rsid w:val="00CE0A18"/>
    <w:rsid w:val="00CE1312"/>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1A"/>
    <w:rsid w:val="00CF1169"/>
    <w:rsid w:val="00CF174B"/>
    <w:rsid w:val="00CF2651"/>
    <w:rsid w:val="00CF3F71"/>
    <w:rsid w:val="00CF4BDA"/>
    <w:rsid w:val="00CF5168"/>
    <w:rsid w:val="00CF5C76"/>
    <w:rsid w:val="00CF62BB"/>
    <w:rsid w:val="00CF7357"/>
    <w:rsid w:val="00CF7811"/>
    <w:rsid w:val="00D00291"/>
    <w:rsid w:val="00D00E5F"/>
    <w:rsid w:val="00D0140B"/>
    <w:rsid w:val="00D020D2"/>
    <w:rsid w:val="00D0291E"/>
    <w:rsid w:val="00D030E5"/>
    <w:rsid w:val="00D0346C"/>
    <w:rsid w:val="00D03943"/>
    <w:rsid w:val="00D03E89"/>
    <w:rsid w:val="00D04562"/>
    <w:rsid w:val="00D045B1"/>
    <w:rsid w:val="00D051A3"/>
    <w:rsid w:val="00D05372"/>
    <w:rsid w:val="00D0592B"/>
    <w:rsid w:val="00D065A7"/>
    <w:rsid w:val="00D07D6D"/>
    <w:rsid w:val="00D12684"/>
    <w:rsid w:val="00D12D35"/>
    <w:rsid w:val="00D13AF7"/>
    <w:rsid w:val="00D143EC"/>
    <w:rsid w:val="00D14661"/>
    <w:rsid w:val="00D14BDC"/>
    <w:rsid w:val="00D14F4B"/>
    <w:rsid w:val="00D1547D"/>
    <w:rsid w:val="00D15752"/>
    <w:rsid w:val="00D15834"/>
    <w:rsid w:val="00D15D1D"/>
    <w:rsid w:val="00D1616C"/>
    <w:rsid w:val="00D16B9A"/>
    <w:rsid w:val="00D17D34"/>
    <w:rsid w:val="00D20631"/>
    <w:rsid w:val="00D20A32"/>
    <w:rsid w:val="00D21C70"/>
    <w:rsid w:val="00D21D99"/>
    <w:rsid w:val="00D22BC5"/>
    <w:rsid w:val="00D233A3"/>
    <w:rsid w:val="00D235EF"/>
    <w:rsid w:val="00D2363B"/>
    <w:rsid w:val="00D237DC"/>
    <w:rsid w:val="00D2389D"/>
    <w:rsid w:val="00D24119"/>
    <w:rsid w:val="00D24665"/>
    <w:rsid w:val="00D24B5B"/>
    <w:rsid w:val="00D25335"/>
    <w:rsid w:val="00D25C6F"/>
    <w:rsid w:val="00D2660D"/>
    <w:rsid w:val="00D26E55"/>
    <w:rsid w:val="00D279AF"/>
    <w:rsid w:val="00D317AB"/>
    <w:rsid w:val="00D317C2"/>
    <w:rsid w:val="00D32033"/>
    <w:rsid w:val="00D322C4"/>
    <w:rsid w:val="00D32B0C"/>
    <w:rsid w:val="00D33DDC"/>
    <w:rsid w:val="00D34B96"/>
    <w:rsid w:val="00D3514E"/>
    <w:rsid w:val="00D36204"/>
    <w:rsid w:val="00D36B66"/>
    <w:rsid w:val="00D37153"/>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3F04"/>
    <w:rsid w:val="00D5401F"/>
    <w:rsid w:val="00D542C7"/>
    <w:rsid w:val="00D545F5"/>
    <w:rsid w:val="00D547F6"/>
    <w:rsid w:val="00D55157"/>
    <w:rsid w:val="00D55F02"/>
    <w:rsid w:val="00D55F97"/>
    <w:rsid w:val="00D56017"/>
    <w:rsid w:val="00D5669D"/>
    <w:rsid w:val="00D56B7C"/>
    <w:rsid w:val="00D573AA"/>
    <w:rsid w:val="00D575B5"/>
    <w:rsid w:val="00D60067"/>
    <w:rsid w:val="00D600FF"/>
    <w:rsid w:val="00D60117"/>
    <w:rsid w:val="00D61771"/>
    <w:rsid w:val="00D61CFF"/>
    <w:rsid w:val="00D61E64"/>
    <w:rsid w:val="00D62CF3"/>
    <w:rsid w:val="00D63019"/>
    <w:rsid w:val="00D6360C"/>
    <w:rsid w:val="00D63C07"/>
    <w:rsid w:val="00D64714"/>
    <w:rsid w:val="00D647ED"/>
    <w:rsid w:val="00D653B8"/>
    <w:rsid w:val="00D65A87"/>
    <w:rsid w:val="00D65FBF"/>
    <w:rsid w:val="00D6695A"/>
    <w:rsid w:val="00D66BC4"/>
    <w:rsid w:val="00D66DB4"/>
    <w:rsid w:val="00D672C3"/>
    <w:rsid w:val="00D67393"/>
    <w:rsid w:val="00D67E08"/>
    <w:rsid w:val="00D7032C"/>
    <w:rsid w:val="00D704EB"/>
    <w:rsid w:val="00D705BA"/>
    <w:rsid w:val="00D7067B"/>
    <w:rsid w:val="00D70C50"/>
    <w:rsid w:val="00D70FBB"/>
    <w:rsid w:val="00D71296"/>
    <w:rsid w:val="00D712EC"/>
    <w:rsid w:val="00D7175C"/>
    <w:rsid w:val="00D72B2E"/>
    <w:rsid w:val="00D74115"/>
    <w:rsid w:val="00D74744"/>
    <w:rsid w:val="00D74B6B"/>
    <w:rsid w:val="00D754BD"/>
    <w:rsid w:val="00D760A8"/>
    <w:rsid w:val="00D76CB8"/>
    <w:rsid w:val="00D77A26"/>
    <w:rsid w:val="00D80598"/>
    <w:rsid w:val="00D80C65"/>
    <w:rsid w:val="00D82039"/>
    <w:rsid w:val="00D82256"/>
    <w:rsid w:val="00D823B4"/>
    <w:rsid w:val="00D82497"/>
    <w:rsid w:val="00D83FEB"/>
    <w:rsid w:val="00D845B8"/>
    <w:rsid w:val="00D8495E"/>
    <w:rsid w:val="00D85C73"/>
    <w:rsid w:val="00D85F62"/>
    <w:rsid w:val="00D86507"/>
    <w:rsid w:val="00D86D63"/>
    <w:rsid w:val="00D870A0"/>
    <w:rsid w:val="00D8729C"/>
    <w:rsid w:val="00D9074A"/>
    <w:rsid w:val="00D9097D"/>
    <w:rsid w:val="00D91D64"/>
    <w:rsid w:val="00D92832"/>
    <w:rsid w:val="00D92E75"/>
    <w:rsid w:val="00D949C7"/>
    <w:rsid w:val="00D94D79"/>
    <w:rsid w:val="00D94E69"/>
    <w:rsid w:val="00D952E4"/>
    <w:rsid w:val="00D95402"/>
    <w:rsid w:val="00D95B22"/>
    <w:rsid w:val="00D9656E"/>
    <w:rsid w:val="00D96749"/>
    <w:rsid w:val="00D96B7F"/>
    <w:rsid w:val="00D9782C"/>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2B8"/>
    <w:rsid w:val="00DB3EAC"/>
    <w:rsid w:val="00DB3F0C"/>
    <w:rsid w:val="00DB6155"/>
    <w:rsid w:val="00DB689F"/>
    <w:rsid w:val="00DB6C9F"/>
    <w:rsid w:val="00DB6CB4"/>
    <w:rsid w:val="00DB6D92"/>
    <w:rsid w:val="00DB6EE7"/>
    <w:rsid w:val="00DB720D"/>
    <w:rsid w:val="00DB7520"/>
    <w:rsid w:val="00DC0462"/>
    <w:rsid w:val="00DC0A8A"/>
    <w:rsid w:val="00DC0CBC"/>
    <w:rsid w:val="00DC1800"/>
    <w:rsid w:val="00DC1A2A"/>
    <w:rsid w:val="00DC32FA"/>
    <w:rsid w:val="00DC4642"/>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DF6AC7"/>
    <w:rsid w:val="00DF74CB"/>
    <w:rsid w:val="00E00318"/>
    <w:rsid w:val="00E0095F"/>
    <w:rsid w:val="00E028EE"/>
    <w:rsid w:val="00E02E48"/>
    <w:rsid w:val="00E02F08"/>
    <w:rsid w:val="00E032F1"/>
    <w:rsid w:val="00E03A59"/>
    <w:rsid w:val="00E03A6C"/>
    <w:rsid w:val="00E03EB1"/>
    <w:rsid w:val="00E06506"/>
    <w:rsid w:val="00E06690"/>
    <w:rsid w:val="00E069B4"/>
    <w:rsid w:val="00E06E37"/>
    <w:rsid w:val="00E10018"/>
    <w:rsid w:val="00E10F6B"/>
    <w:rsid w:val="00E119DC"/>
    <w:rsid w:val="00E11A16"/>
    <w:rsid w:val="00E127A3"/>
    <w:rsid w:val="00E129DE"/>
    <w:rsid w:val="00E12A49"/>
    <w:rsid w:val="00E12E4B"/>
    <w:rsid w:val="00E12F74"/>
    <w:rsid w:val="00E139CA"/>
    <w:rsid w:val="00E13F69"/>
    <w:rsid w:val="00E15C46"/>
    <w:rsid w:val="00E162B7"/>
    <w:rsid w:val="00E163AD"/>
    <w:rsid w:val="00E169D1"/>
    <w:rsid w:val="00E16BCC"/>
    <w:rsid w:val="00E16EEC"/>
    <w:rsid w:val="00E16F1D"/>
    <w:rsid w:val="00E17D80"/>
    <w:rsid w:val="00E214EB"/>
    <w:rsid w:val="00E22D24"/>
    <w:rsid w:val="00E232BC"/>
    <w:rsid w:val="00E234D2"/>
    <w:rsid w:val="00E245B8"/>
    <w:rsid w:val="00E2468F"/>
    <w:rsid w:val="00E25963"/>
    <w:rsid w:val="00E25A1D"/>
    <w:rsid w:val="00E26C40"/>
    <w:rsid w:val="00E26EF6"/>
    <w:rsid w:val="00E275B5"/>
    <w:rsid w:val="00E30D80"/>
    <w:rsid w:val="00E3131F"/>
    <w:rsid w:val="00E319C5"/>
    <w:rsid w:val="00E31B55"/>
    <w:rsid w:val="00E324CC"/>
    <w:rsid w:val="00E32B1C"/>
    <w:rsid w:val="00E32C0A"/>
    <w:rsid w:val="00E32D7B"/>
    <w:rsid w:val="00E32EC7"/>
    <w:rsid w:val="00E32FC4"/>
    <w:rsid w:val="00E332F0"/>
    <w:rsid w:val="00E339EB"/>
    <w:rsid w:val="00E34407"/>
    <w:rsid w:val="00E3467F"/>
    <w:rsid w:val="00E35CF6"/>
    <w:rsid w:val="00E36D1E"/>
    <w:rsid w:val="00E413B8"/>
    <w:rsid w:val="00E41CD1"/>
    <w:rsid w:val="00E42801"/>
    <w:rsid w:val="00E42AC9"/>
    <w:rsid w:val="00E4440F"/>
    <w:rsid w:val="00E44AEC"/>
    <w:rsid w:val="00E454D5"/>
    <w:rsid w:val="00E4572A"/>
    <w:rsid w:val="00E45A37"/>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5925"/>
    <w:rsid w:val="00E56000"/>
    <w:rsid w:val="00E561F2"/>
    <w:rsid w:val="00E56F76"/>
    <w:rsid w:val="00E570DA"/>
    <w:rsid w:val="00E574B5"/>
    <w:rsid w:val="00E57526"/>
    <w:rsid w:val="00E57997"/>
    <w:rsid w:val="00E57D4C"/>
    <w:rsid w:val="00E60203"/>
    <w:rsid w:val="00E6039B"/>
    <w:rsid w:val="00E604B3"/>
    <w:rsid w:val="00E60778"/>
    <w:rsid w:val="00E60B85"/>
    <w:rsid w:val="00E60FAC"/>
    <w:rsid w:val="00E61597"/>
    <w:rsid w:val="00E61DD0"/>
    <w:rsid w:val="00E62133"/>
    <w:rsid w:val="00E628BD"/>
    <w:rsid w:val="00E643A6"/>
    <w:rsid w:val="00E655FF"/>
    <w:rsid w:val="00E65E14"/>
    <w:rsid w:val="00E66729"/>
    <w:rsid w:val="00E66759"/>
    <w:rsid w:val="00E66FEF"/>
    <w:rsid w:val="00E672EC"/>
    <w:rsid w:val="00E673C4"/>
    <w:rsid w:val="00E67485"/>
    <w:rsid w:val="00E67C61"/>
    <w:rsid w:val="00E67D48"/>
    <w:rsid w:val="00E7047E"/>
    <w:rsid w:val="00E7180C"/>
    <w:rsid w:val="00E71C79"/>
    <w:rsid w:val="00E725F7"/>
    <w:rsid w:val="00E730A1"/>
    <w:rsid w:val="00E7382B"/>
    <w:rsid w:val="00E73AA2"/>
    <w:rsid w:val="00E750C3"/>
    <w:rsid w:val="00E7549B"/>
    <w:rsid w:val="00E7553B"/>
    <w:rsid w:val="00E75864"/>
    <w:rsid w:val="00E75CC3"/>
    <w:rsid w:val="00E7630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0C0C"/>
    <w:rsid w:val="00E916F2"/>
    <w:rsid w:val="00E91AB3"/>
    <w:rsid w:val="00E91C6C"/>
    <w:rsid w:val="00E922A3"/>
    <w:rsid w:val="00E9276F"/>
    <w:rsid w:val="00E929E5"/>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65E"/>
    <w:rsid w:val="00EB6BEE"/>
    <w:rsid w:val="00EB6FF9"/>
    <w:rsid w:val="00EB7042"/>
    <w:rsid w:val="00EB7FA8"/>
    <w:rsid w:val="00EC0520"/>
    <w:rsid w:val="00EC0632"/>
    <w:rsid w:val="00EC0B93"/>
    <w:rsid w:val="00EC2060"/>
    <w:rsid w:val="00EC252C"/>
    <w:rsid w:val="00EC2F78"/>
    <w:rsid w:val="00EC3290"/>
    <w:rsid w:val="00EC355E"/>
    <w:rsid w:val="00EC4533"/>
    <w:rsid w:val="00EC586C"/>
    <w:rsid w:val="00EC5C94"/>
    <w:rsid w:val="00EC73FC"/>
    <w:rsid w:val="00EC7C1B"/>
    <w:rsid w:val="00ED00C2"/>
    <w:rsid w:val="00ED0F37"/>
    <w:rsid w:val="00ED10E9"/>
    <w:rsid w:val="00ED17A9"/>
    <w:rsid w:val="00ED29AB"/>
    <w:rsid w:val="00ED3F1E"/>
    <w:rsid w:val="00ED44C5"/>
    <w:rsid w:val="00ED58D4"/>
    <w:rsid w:val="00ED5D30"/>
    <w:rsid w:val="00ED6A2E"/>
    <w:rsid w:val="00ED6B39"/>
    <w:rsid w:val="00ED71E2"/>
    <w:rsid w:val="00ED7BB7"/>
    <w:rsid w:val="00EE009B"/>
    <w:rsid w:val="00EE1449"/>
    <w:rsid w:val="00EE21FF"/>
    <w:rsid w:val="00EE2987"/>
    <w:rsid w:val="00EE2B11"/>
    <w:rsid w:val="00EE32A1"/>
    <w:rsid w:val="00EE39D6"/>
    <w:rsid w:val="00EE4041"/>
    <w:rsid w:val="00EE41D1"/>
    <w:rsid w:val="00EE4A13"/>
    <w:rsid w:val="00EE4CB7"/>
    <w:rsid w:val="00EE54B0"/>
    <w:rsid w:val="00EE579A"/>
    <w:rsid w:val="00EE5C23"/>
    <w:rsid w:val="00EE63F3"/>
    <w:rsid w:val="00EE678D"/>
    <w:rsid w:val="00EE6A3A"/>
    <w:rsid w:val="00EE7860"/>
    <w:rsid w:val="00EE7D34"/>
    <w:rsid w:val="00EE7D43"/>
    <w:rsid w:val="00EE7DA6"/>
    <w:rsid w:val="00EF0929"/>
    <w:rsid w:val="00EF137B"/>
    <w:rsid w:val="00EF1C97"/>
    <w:rsid w:val="00EF1EB6"/>
    <w:rsid w:val="00EF2310"/>
    <w:rsid w:val="00EF236D"/>
    <w:rsid w:val="00EF27C3"/>
    <w:rsid w:val="00EF2E8F"/>
    <w:rsid w:val="00EF4764"/>
    <w:rsid w:val="00EF5669"/>
    <w:rsid w:val="00EF5C79"/>
    <w:rsid w:val="00EF63F4"/>
    <w:rsid w:val="00EF6D6D"/>
    <w:rsid w:val="00EF74E7"/>
    <w:rsid w:val="00F0018C"/>
    <w:rsid w:val="00F0087B"/>
    <w:rsid w:val="00F008A4"/>
    <w:rsid w:val="00F00AA8"/>
    <w:rsid w:val="00F00AE8"/>
    <w:rsid w:val="00F016F2"/>
    <w:rsid w:val="00F01777"/>
    <w:rsid w:val="00F01E5D"/>
    <w:rsid w:val="00F024E6"/>
    <w:rsid w:val="00F02CF2"/>
    <w:rsid w:val="00F0378D"/>
    <w:rsid w:val="00F03B6D"/>
    <w:rsid w:val="00F046B5"/>
    <w:rsid w:val="00F04AE3"/>
    <w:rsid w:val="00F05008"/>
    <w:rsid w:val="00F06B58"/>
    <w:rsid w:val="00F06E1D"/>
    <w:rsid w:val="00F074B4"/>
    <w:rsid w:val="00F076F4"/>
    <w:rsid w:val="00F07A6E"/>
    <w:rsid w:val="00F10B16"/>
    <w:rsid w:val="00F12DAD"/>
    <w:rsid w:val="00F1324A"/>
    <w:rsid w:val="00F136F7"/>
    <w:rsid w:val="00F1450A"/>
    <w:rsid w:val="00F147E8"/>
    <w:rsid w:val="00F14C10"/>
    <w:rsid w:val="00F15201"/>
    <w:rsid w:val="00F15345"/>
    <w:rsid w:val="00F15486"/>
    <w:rsid w:val="00F15C62"/>
    <w:rsid w:val="00F169CC"/>
    <w:rsid w:val="00F207D5"/>
    <w:rsid w:val="00F20A47"/>
    <w:rsid w:val="00F20F18"/>
    <w:rsid w:val="00F20FE7"/>
    <w:rsid w:val="00F215A3"/>
    <w:rsid w:val="00F236D4"/>
    <w:rsid w:val="00F23AF6"/>
    <w:rsid w:val="00F23FE9"/>
    <w:rsid w:val="00F2401C"/>
    <w:rsid w:val="00F2536F"/>
    <w:rsid w:val="00F254D3"/>
    <w:rsid w:val="00F25615"/>
    <w:rsid w:val="00F25C3B"/>
    <w:rsid w:val="00F25D98"/>
    <w:rsid w:val="00F2602B"/>
    <w:rsid w:val="00F261D9"/>
    <w:rsid w:val="00F26F0D"/>
    <w:rsid w:val="00F300AE"/>
    <w:rsid w:val="00F300FB"/>
    <w:rsid w:val="00F3014A"/>
    <w:rsid w:val="00F3084B"/>
    <w:rsid w:val="00F30963"/>
    <w:rsid w:val="00F30AC8"/>
    <w:rsid w:val="00F31C90"/>
    <w:rsid w:val="00F328C3"/>
    <w:rsid w:val="00F3316F"/>
    <w:rsid w:val="00F33893"/>
    <w:rsid w:val="00F340F4"/>
    <w:rsid w:val="00F34406"/>
    <w:rsid w:val="00F34408"/>
    <w:rsid w:val="00F35519"/>
    <w:rsid w:val="00F362E8"/>
    <w:rsid w:val="00F367BE"/>
    <w:rsid w:val="00F369B7"/>
    <w:rsid w:val="00F36C95"/>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75D5"/>
    <w:rsid w:val="00F476A5"/>
    <w:rsid w:val="00F47A89"/>
    <w:rsid w:val="00F50DE4"/>
    <w:rsid w:val="00F50F2A"/>
    <w:rsid w:val="00F5113B"/>
    <w:rsid w:val="00F53C28"/>
    <w:rsid w:val="00F53EBD"/>
    <w:rsid w:val="00F54062"/>
    <w:rsid w:val="00F5423E"/>
    <w:rsid w:val="00F54691"/>
    <w:rsid w:val="00F54EA6"/>
    <w:rsid w:val="00F54F0A"/>
    <w:rsid w:val="00F550A2"/>
    <w:rsid w:val="00F554BB"/>
    <w:rsid w:val="00F562CF"/>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630E"/>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111"/>
    <w:rsid w:val="00F7725B"/>
    <w:rsid w:val="00F77268"/>
    <w:rsid w:val="00F778DE"/>
    <w:rsid w:val="00F80276"/>
    <w:rsid w:val="00F804EB"/>
    <w:rsid w:val="00F8069A"/>
    <w:rsid w:val="00F80DBD"/>
    <w:rsid w:val="00F81236"/>
    <w:rsid w:val="00F812A0"/>
    <w:rsid w:val="00F812B4"/>
    <w:rsid w:val="00F81863"/>
    <w:rsid w:val="00F824CF"/>
    <w:rsid w:val="00F830A5"/>
    <w:rsid w:val="00F834DD"/>
    <w:rsid w:val="00F83C2D"/>
    <w:rsid w:val="00F84699"/>
    <w:rsid w:val="00F848ED"/>
    <w:rsid w:val="00F84A2D"/>
    <w:rsid w:val="00F84C75"/>
    <w:rsid w:val="00F84E2F"/>
    <w:rsid w:val="00F850B3"/>
    <w:rsid w:val="00F856C1"/>
    <w:rsid w:val="00F858AF"/>
    <w:rsid w:val="00F86253"/>
    <w:rsid w:val="00F868E5"/>
    <w:rsid w:val="00F86A56"/>
    <w:rsid w:val="00F875DD"/>
    <w:rsid w:val="00F87C3B"/>
    <w:rsid w:val="00F87D9A"/>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7E3"/>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B1A"/>
    <w:rsid w:val="00FA7DC8"/>
    <w:rsid w:val="00FB075F"/>
    <w:rsid w:val="00FB0BAB"/>
    <w:rsid w:val="00FB0DBB"/>
    <w:rsid w:val="00FB0E96"/>
    <w:rsid w:val="00FB0EC4"/>
    <w:rsid w:val="00FB11EF"/>
    <w:rsid w:val="00FB1BB8"/>
    <w:rsid w:val="00FB2853"/>
    <w:rsid w:val="00FB2D73"/>
    <w:rsid w:val="00FB3C43"/>
    <w:rsid w:val="00FB3D40"/>
    <w:rsid w:val="00FB3FF4"/>
    <w:rsid w:val="00FB43B1"/>
    <w:rsid w:val="00FB4A1F"/>
    <w:rsid w:val="00FB4AAD"/>
    <w:rsid w:val="00FB4E84"/>
    <w:rsid w:val="00FB56DD"/>
    <w:rsid w:val="00FB575F"/>
    <w:rsid w:val="00FB5818"/>
    <w:rsid w:val="00FB6BB5"/>
    <w:rsid w:val="00FB7ABA"/>
    <w:rsid w:val="00FB7F73"/>
    <w:rsid w:val="00FC0890"/>
    <w:rsid w:val="00FC09B6"/>
    <w:rsid w:val="00FC0E8D"/>
    <w:rsid w:val="00FC1A3F"/>
    <w:rsid w:val="00FC247C"/>
    <w:rsid w:val="00FC283B"/>
    <w:rsid w:val="00FC29D1"/>
    <w:rsid w:val="00FC3B17"/>
    <w:rsid w:val="00FC3BC9"/>
    <w:rsid w:val="00FC46CF"/>
    <w:rsid w:val="00FC4959"/>
    <w:rsid w:val="00FC4E0F"/>
    <w:rsid w:val="00FC4EA1"/>
    <w:rsid w:val="00FC4F55"/>
    <w:rsid w:val="00FC5174"/>
    <w:rsid w:val="00FC5B02"/>
    <w:rsid w:val="00FC5B5C"/>
    <w:rsid w:val="00FC5CDB"/>
    <w:rsid w:val="00FC6188"/>
    <w:rsid w:val="00FC6C71"/>
    <w:rsid w:val="00FC7397"/>
    <w:rsid w:val="00FC7619"/>
    <w:rsid w:val="00FC7ABA"/>
    <w:rsid w:val="00FD07E8"/>
    <w:rsid w:val="00FD09D6"/>
    <w:rsid w:val="00FD0A20"/>
    <w:rsid w:val="00FD1E36"/>
    <w:rsid w:val="00FD2A85"/>
    <w:rsid w:val="00FD2EF1"/>
    <w:rsid w:val="00FD3C50"/>
    <w:rsid w:val="00FD41F9"/>
    <w:rsid w:val="00FD46A2"/>
    <w:rsid w:val="00FD46DF"/>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Sun" w:eastAsia="SimSun" w:hAnsi="SimSun" w:cs="SimSun"/>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24F35"/>
    <w:pPr>
      <w:spacing w:after="180"/>
    </w:pPr>
    <w:rPr>
      <w:rFonts w:ascii="Times New Roman" w:eastAsia="Times New Roman" w:hAnsi="Times New Roma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Heading2">
    <w:name w:val="heading 2"/>
    <w:basedOn w:val="Heading1"/>
    <w:next w:val="Normal"/>
    <w:link w:val="Heading2Char"/>
    <w:qFormat/>
    <w:rsid w:val="001C64F8"/>
    <w:pPr>
      <w:numPr>
        <w:ilvl w:val="1"/>
      </w:numPr>
      <w:pBdr>
        <w:top w:val="none" w:sz="0" w:space="0" w:color="auto"/>
      </w:pBdr>
      <w:spacing w:before="180"/>
      <w:outlineLvl w:val="1"/>
    </w:pPr>
    <w:rPr>
      <w:rFonts w:eastAsia="Times New Roman"/>
      <w:sz w:val="28"/>
    </w:rPr>
  </w:style>
  <w:style w:type="paragraph" w:styleId="Heading3">
    <w:name w:val="heading 3"/>
    <w:aliases w:val="Underrubrik2,H3"/>
    <w:basedOn w:val="Heading2"/>
    <w:next w:val="Normal"/>
    <w:link w:val="Heading3Char"/>
    <w:rsid w:val="0061083C"/>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D25335"/>
    <w:pPr>
      <w:numPr>
        <w:ilvl w:val="3"/>
      </w:numPr>
      <w:outlineLvl w:val="3"/>
    </w:pPr>
    <w:rPr>
      <w:sz w:val="24"/>
    </w:rPr>
  </w:style>
  <w:style w:type="paragraph" w:styleId="Heading5">
    <w:name w:val="heading 5"/>
    <w:aliases w:val="h5,Heading5"/>
    <w:basedOn w:val="Heading4"/>
    <w:next w:val="Normal"/>
    <w:rsid w:val="0013204A"/>
    <w:pPr>
      <w:numPr>
        <w:ilvl w:val="0"/>
      </w:numPr>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7"/>
    <w:next w:val="Normal"/>
    <w:pPr>
      <w:outlineLvl w:val="7"/>
    </w:pPr>
  </w:style>
  <w:style w:type="paragraph" w:styleId="Heading9">
    <w:name w:val="heading 9"/>
    <w:basedOn w:val="Heading8"/>
    <w:next w:val="Normal"/>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Heading1Char">
    <w:name w:val="Heading 1 Char"/>
    <w:aliases w:val="H1 Char"/>
    <w:link w:val="Heading1"/>
    <w:rsid w:val="00326166"/>
    <w:rPr>
      <w:rFonts w:ascii="Calibri" w:hAnsi="Calibri"/>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pPr>
    <w:rPr>
      <w:rFonts w:ascii="Calibri" w:hAnsi="Calibri"/>
      <w:b/>
      <w:noProof/>
      <w:sz w:val="18"/>
      <w:lang w:val="en-GB" w:eastAsia="en-US"/>
    </w:rPr>
  </w:style>
  <w:style w:type="character" w:styleId="FootnoteReference">
    <w:name w:val="footnote reference"/>
    <w:semiHidden/>
    <w:rPr>
      <w:rFonts w:eastAsia="Calibri"/>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Calibri" w:hAnsi="Calibri"/>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SimSun" w:eastAsia="Calibri" w:hAnsi="SimSun"/>
      <w:color w:val="0000FF"/>
      <w:lang w:val="en-US" w:eastAsia="zh-CN" w:bidi="ar-SA"/>
    </w:rPr>
  </w:style>
  <w:style w:type="numbering" w:customStyle="1" w:styleId="10">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Calibri"/>
      <w:lang w:val="en-GB" w:eastAsia="en-US" w:bidi="ar-SA"/>
    </w:rPr>
  </w:style>
  <w:style w:type="character" w:customStyle="1" w:styleId="MSMinchoChar">
    <w:name w:val="样式 列表 + (西文) MS Mincho Char"/>
    <w:basedOn w:val="ListChar"/>
    <w:link w:val="MSMincho"/>
    <w:rsid w:val="00141333"/>
    <w:rPr>
      <w:rFonts w:eastAsia="Calibri"/>
      <w:lang w:val="en-GB" w:eastAsia="en-US" w:bidi="ar-SA"/>
    </w:rPr>
  </w:style>
  <w:style w:type="paragraph" w:customStyle="1" w:styleId="B4">
    <w:name w:val="B4"/>
    <w:basedOn w:val="List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Hyperlink">
    <w:name w:val="Hyperlink"/>
    <w:rPr>
      <w:rFonts w:eastAsia="Calibri"/>
      <w:color w:val="0000FF"/>
      <w:u w:val="single"/>
      <w:lang w:val="en-US" w:eastAsia="zh-CN" w:bidi="ar-SA"/>
    </w:rPr>
  </w:style>
  <w:style w:type="character" w:styleId="CommentReference">
    <w:name w:val="annotation reference"/>
    <w:semiHidden/>
    <w:rPr>
      <w:rFonts w:eastAsia="Calibri"/>
      <w:sz w:val="16"/>
      <w:lang w:val="en-US" w:eastAsia="zh-CN" w:bidi="ar-SA"/>
    </w:rPr>
  </w:style>
  <w:style w:type="paragraph" w:styleId="CommentText">
    <w:name w:val="annotation text"/>
    <w:basedOn w:val="Normal"/>
    <w:semiHidden/>
  </w:style>
  <w:style w:type="character" w:customStyle="1" w:styleId="a2">
    <w:name w:val="已访问的超链接"/>
    <w:rPr>
      <w:rFonts w:eastAsia="Calibri"/>
      <w:color w:val="800080"/>
      <w:u w:val="single"/>
      <w:lang w:val="en-US" w:eastAsia="zh-CN" w:bidi="ar-SA"/>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TableGrid">
    <w:name w:val="Table Grid"/>
    <w:aliases w:val="TableGrid"/>
    <w:basedOn w:val="TableNormal"/>
    <w:uiPriority w:val="5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Normal"/>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3">
    <w:name w:val="样式 图表标题 + (中文) 宋体"/>
    <w:basedOn w:val="a4"/>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Calibri" w:hAnsi="Calibri" w:cs="Calibri"/>
      <w:color w:val="0000FF"/>
      <w:kern w:val="2"/>
      <w:lang w:val="en-US" w:eastAsia="zh-CN"/>
    </w:rPr>
  </w:style>
  <w:style w:type="paragraph" w:styleId="Caption">
    <w:name w:val="caption"/>
    <w:basedOn w:val="Normal"/>
    <w:next w:val="Normal"/>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List"/>
    <w:link w:val="B1Char1"/>
    <w:qFormat/>
    <w:rsid w:val="00956F3A"/>
    <w:pPr>
      <w:ind w:left="568" w:hanging="284"/>
    </w:pPr>
    <w:rPr>
      <w:rFonts w:eastAsia="SimSun"/>
      <w:lang w:eastAsia="ja-JP"/>
    </w:rPr>
  </w:style>
  <w:style w:type="character" w:customStyle="1" w:styleId="B1Char1">
    <w:name w:val="B1 Char1"/>
    <w:link w:val="B1"/>
    <w:rsid w:val="00956F3A"/>
    <w:rPr>
      <w:rFonts w:eastAsia="SimSun"/>
      <w:lang w:val="en-GB" w:eastAsia="ja-JP" w:bidi="ar-SA"/>
    </w:rPr>
  </w:style>
  <w:style w:type="character" w:customStyle="1" w:styleId="a5">
    <w:name w:val="首标题"/>
    <w:rsid w:val="00491F4A"/>
    <w:rPr>
      <w:rFonts w:ascii="Calibri" w:eastAsia="Calibri" w:hAnsi="Calibri"/>
      <w:sz w:val="24"/>
      <w:lang w:val="en-US" w:eastAsia="zh-CN" w:bidi="ar-SA"/>
    </w:rPr>
  </w:style>
  <w:style w:type="paragraph" w:customStyle="1" w:styleId="4">
    <w:name w:val="标题4"/>
    <w:basedOn w:val="Normal"/>
    <w:rsid w:val="001D6F72"/>
    <w:pPr>
      <w:numPr>
        <w:numId w:val="1"/>
      </w:numPr>
    </w:pPr>
  </w:style>
  <w:style w:type="paragraph" w:customStyle="1" w:styleId="a4">
    <w:name w:val="图表标题"/>
    <w:basedOn w:val="Normal"/>
    <w:next w:val="Normal"/>
    <w:rsid w:val="00D76CB8"/>
    <w:pPr>
      <w:spacing w:before="60" w:after="60"/>
      <w:jc w:val="center"/>
    </w:pPr>
    <w:rPr>
      <w:rFonts w:ascii="Calibri" w:eastAsia="Calibri Light" w:hAnsi="Calibri" w:cs="Calibri"/>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1">
    <w:name w:val="样式1"/>
    <w:basedOn w:val="Normal"/>
    <w:rsid w:val="00AE6F49"/>
  </w:style>
  <w:style w:type="character" w:customStyle="1" w:styleId="Heading2Char">
    <w:name w:val="Heading 2 Char"/>
    <w:link w:val="Heading2"/>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SimSu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DefaultParagraphFont"/>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FooterChar">
    <w:name w:val="Footer Char"/>
    <w:link w:val="Footer"/>
    <w:uiPriority w:val="99"/>
    <w:rsid w:val="00BB03C5"/>
    <w:rPr>
      <w:rFonts w:ascii="Calibri" w:eastAsia="Calibri" w:hAnsi="Calibri"/>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Preformatted">
    <w:name w:val="HTML Preformatted"/>
    <w:basedOn w:val="Normal"/>
    <w:link w:val="HTMLPreformatted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PreformattedChar">
    <w:name w:val="HTML Preformatted Char"/>
    <w:link w:val="HTMLPreformatted"/>
    <w:uiPriority w:val="99"/>
    <w:rsid w:val="00C64CB3"/>
    <w:rPr>
      <w:rFonts w:ascii="Calibri" w:eastAsia="Calibri" w:hAnsi="Calibri" w:cs="Calibri"/>
      <w:sz w:val="24"/>
      <w:szCs w:val="24"/>
      <w:lang w:val="en-US" w:eastAsia="zh-CN" w:bidi="ar-SA"/>
    </w:rPr>
  </w:style>
  <w:style w:type="paragraph" w:styleId="ListParagraph">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
    <w:basedOn w:val="Normal"/>
    <w:link w:val="ListParagraphChar"/>
    <w:uiPriority w:val="34"/>
    <w:qFormat/>
    <w:rsid w:val="004A497C"/>
    <w:pPr>
      <w:widowControl w:val="0"/>
      <w:autoSpaceDE w:val="0"/>
      <w:autoSpaceDN w:val="0"/>
      <w:adjustRightInd w:val="0"/>
      <w:spacing w:after="0"/>
      <w:ind w:left="720"/>
      <w:contextualSpacing/>
    </w:pPr>
    <w:rPr>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ListParagraph"/>
    <w:uiPriority w:val="34"/>
    <w:qFormat/>
    <w:locked/>
    <w:rsid w:val="004A497C"/>
    <w:rPr>
      <w:rFonts w:eastAsia="Calibri"/>
    </w:rPr>
  </w:style>
  <w:style w:type="paragraph" w:styleId="BodyText">
    <w:name w:val="Body Text"/>
    <w:basedOn w:val="Normal"/>
    <w:link w:val="BodyTextChar"/>
    <w:rsid w:val="004F4C0B"/>
    <w:pPr>
      <w:spacing w:after="120"/>
    </w:pPr>
  </w:style>
  <w:style w:type="character" w:customStyle="1" w:styleId="BodyTextChar">
    <w:name w:val="Body Text Char"/>
    <w:link w:val="BodyText"/>
    <w:rsid w:val="004F4C0B"/>
    <w:rPr>
      <w:rFonts w:eastAsia="Calibri"/>
      <w:lang w:val="en-GB" w:eastAsia="en-US" w:bidi="ar-SA"/>
    </w:rPr>
  </w:style>
  <w:style w:type="paragraph" w:styleId="BodyTextFirstIndent">
    <w:name w:val="Body Text First Indent"/>
    <w:aliases w:val="正文首行缩进1,正文首行缩进 Char Char Char Char Char Char Char Char Char Char Char Char Char Char"/>
    <w:basedOn w:val="Normal"/>
    <w:link w:val="BodyTextFirstIndentChar"/>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BodyTextFirstIndentChar">
    <w:name w:val="Body Text First Indent Char"/>
    <w:aliases w:val="正文首行缩进1 Char,正文首行缩进 Char Char Char Char Char Char Char Char Char Char Char Char Char Char Char"/>
    <w:link w:val="BodyTextFirstIndent"/>
    <w:rsid w:val="004F4C0B"/>
    <w:rPr>
      <w:rFonts w:ascii="Calibri" w:eastAsia="Calibri" w:hAnsi="Calibri"/>
      <w:sz w:val="21"/>
      <w:szCs w:val="21"/>
      <w:lang w:val="en-GB" w:eastAsia="en-US" w:bidi="ar-SA"/>
    </w:rPr>
  </w:style>
  <w:style w:type="paragraph" w:customStyle="1" w:styleId="FigureDescription">
    <w:name w:val="Figure Description"/>
    <w:next w:val="NormalIndent"/>
    <w:rsid w:val="004F4C0B"/>
    <w:pPr>
      <w:numPr>
        <w:numId w:val="10"/>
      </w:numPr>
      <w:spacing w:afterLines="100"/>
      <w:jc w:val="center"/>
    </w:pPr>
    <w:rPr>
      <w:rFonts w:ascii="Calibri" w:eastAsia="Calibri" w:hAnsi="Calibri"/>
      <w:sz w:val="18"/>
      <w:szCs w:val="18"/>
    </w:rPr>
  </w:style>
  <w:style w:type="paragraph" w:styleId="NormalIndent">
    <w:name w:val="Normal Indent"/>
    <w:basedOn w:val="Normal"/>
    <w:rsid w:val="004F4C0B"/>
    <w:pPr>
      <w:ind w:firstLineChars="200" w:firstLine="420"/>
    </w:pPr>
  </w:style>
  <w:style w:type="paragraph" w:customStyle="1" w:styleId="B2">
    <w:name w:val="B2"/>
    <w:basedOn w:val="List2"/>
    <w:link w:val="B2Char"/>
    <w:rsid w:val="005126C2"/>
    <w:pPr>
      <w:overflowPunct w:val="0"/>
      <w:autoSpaceDE w:val="0"/>
      <w:autoSpaceDN w:val="0"/>
      <w:adjustRightInd w:val="0"/>
      <w:ind w:hanging="284"/>
      <w:textAlignment w:val="baseline"/>
    </w:pPr>
    <w:rPr>
      <w:rFonts w:eastAsia="SimSun"/>
      <w:lang w:eastAsia="ko-KR"/>
    </w:rPr>
  </w:style>
  <w:style w:type="character" w:customStyle="1" w:styleId="B1Char">
    <w:name w:val="B1 Char"/>
    <w:qFormat/>
    <w:rsid w:val="005126C2"/>
    <w:rPr>
      <w:rFonts w:eastAsia="SimSun"/>
    </w:rPr>
  </w:style>
  <w:style w:type="character" w:customStyle="1" w:styleId="B2Char">
    <w:name w:val="B2 Char"/>
    <w:link w:val="B2"/>
    <w:qFormat/>
    <w:rsid w:val="005126C2"/>
    <w:rPr>
      <w:rFonts w:eastAsia="SimSun"/>
      <w:lang w:val="en-GB" w:eastAsia="ko-KR"/>
    </w:rPr>
  </w:style>
  <w:style w:type="character" w:customStyle="1" w:styleId="resultitem">
    <w:name w:val="resultitem"/>
    <w:rsid w:val="00767AAC"/>
  </w:style>
  <w:style w:type="paragraph" w:customStyle="1" w:styleId="ordinary-output">
    <w:name w:val="ordinary-output"/>
    <w:basedOn w:val="Normal"/>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Normal"/>
    <w:rsid w:val="005A7649"/>
    <w:pPr>
      <w:numPr>
        <w:numId w:val="11"/>
      </w:numPr>
      <w:overflowPunct w:val="0"/>
      <w:autoSpaceDE w:val="0"/>
      <w:autoSpaceDN w:val="0"/>
      <w:adjustRightInd w:val="0"/>
      <w:spacing w:after="120"/>
      <w:jc w:val="both"/>
      <w:textAlignment w:val="baseline"/>
    </w:pPr>
    <w:rPr>
      <w:rFonts w:eastAsia="ＭＳ 明朝" w:cs="Times New Roman"/>
      <w:sz w:val="24"/>
      <w:lang w:val="en-US"/>
    </w:rPr>
  </w:style>
  <w:style w:type="character" w:styleId="PlaceholderText">
    <w:name w:val="Placeholder Text"/>
    <w:basedOn w:val="DefaultParagraphFont"/>
    <w:uiPriority w:val="99"/>
    <w:semiHidden/>
    <w:rsid w:val="00403B11"/>
    <w:rPr>
      <w:color w:val="808080"/>
    </w:rPr>
  </w:style>
  <w:style w:type="paragraph" w:customStyle="1" w:styleId="m5316982126202528146th">
    <w:name w:val="m_5316982126202528146th"/>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h">
    <w:name w:val="m_5316982126202528146tah"/>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c">
    <w:name w:val="m_5316982126202528146tac"/>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styleId="Revision">
    <w:name w:val="Revision"/>
    <w:hidden/>
    <w:uiPriority w:val="99"/>
    <w:semiHidden/>
    <w:rsid w:val="00353DC0"/>
    <w:rPr>
      <w:rFonts w:ascii="Times New Roman" w:eastAsia="Times New Roman" w:hAnsi="Times New Roman"/>
      <w:lang w:val="en-GB" w:eastAsia="en-US"/>
    </w:rPr>
  </w:style>
  <w:style w:type="table" w:customStyle="1" w:styleId="12">
    <w:name w:val="网格型1"/>
    <w:basedOn w:val="TableNormal"/>
    <w:next w:val="TableGrid"/>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rsid w:val="00384772"/>
    <w:rPr>
      <w:b w:val="0"/>
      <w:bCs/>
    </w:rPr>
  </w:style>
  <w:style w:type="paragraph" w:customStyle="1" w:styleId="21">
    <w:name w:val="正文2"/>
    <w:basedOn w:val="Normal"/>
    <w:link w:val="2Char"/>
    <w:qFormat/>
    <w:rsid w:val="00384772"/>
    <w:pPr>
      <w:spacing w:afterLines="50" w:after="50"/>
      <w:jc w:val="both"/>
    </w:pPr>
    <w:rPr>
      <w:lang w:eastAsia="zh-CN"/>
    </w:rPr>
  </w:style>
  <w:style w:type="paragraph" w:customStyle="1" w:styleId="proposal">
    <w:name w:val="proposal"/>
    <w:basedOn w:val="21"/>
    <w:link w:val="proposalChar"/>
    <w:qFormat/>
    <w:rsid w:val="008B4788"/>
    <w:rPr>
      <w:b/>
    </w:rPr>
  </w:style>
  <w:style w:type="character" w:customStyle="1" w:styleId="2Char">
    <w:name w:val="正文2 Char"/>
    <w:basedOn w:val="DefaultParagraphFont"/>
    <w:link w:val="21"/>
    <w:rsid w:val="00384772"/>
    <w:rPr>
      <w:rFonts w:ascii="Times New Roman" w:eastAsia="Times New Roman" w:hAnsi="Times New Roman"/>
      <w:lang w:val="en-GB"/>
    </w:rPr>
  </w:style>
  <w:style w:type="paragraph" w:customStyle="1" w:styleId="13">
    <w:name w:val="缩进1"/>
    <w:basedOn w:val="proposal"/>
    <w:link w:val="1Char"/>
    <w:rsid w:val="004E77F5"/>
    <w:pPr>
      <w:spacing w:after="120"/>
    </w:pPr>
    <w:rPr>
      <w:rFonts w:eastAsia="Microsoft YaHei"/>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
    <w:name w:val="正文3"/>
    <w:basedOn w:val="Normal"/>
    <w:link w:val="3Char"/>
    <w:qFormat/>
    <w:rsid w:val="004E77F5"/>
    <w:pPr>
      <w:spacing w:beforeLines="50" w:before="50" w:afterLines="50" w:after="50"/>
      <w:jc w:val="both"/>
    </w:pPr>
    <w:rPr>
      <w:lang w:eastAsia="zh-CN"/>
    </w:rPr>
  </w:style>
  <w:style w:type="character" w:customStyle="1" w:styleId="1Char">
    <w:name w:val="缩进1 Char"/>
    <w:basedOn w:val="proposalChar"/>
    <w:link w:val="13"/>
    <w:rsid w:val="004E77F5"/>
    <w:rPr>
      <w:rFonts w:ascii="Times New Roman" w:eastAsia="Microsoft YaHei" w:hAnsi="Times New Roman"/>
      <w:b/>
      <w:lang w:val="en-GB"/>
    </w:rPr>
  </w:style>
  <w:style w:type="paragraph" w:customStyle="1" w:styleId="a6">
    <w:name w:val="表头"/>
    <w:basedOn w:val="Normal"/>
    <w:link w:val="Char"/>
    <w:qFormat/>
    <w:rsid w:val="004E77F5"/>
    <w:pPr>
      <w:jc w:val="center"/>
    </w:pPr>
    <w:rPr>
      <w:b/>
      <w:lang w:eastAsia="zh-CN"/>
    </w:rPr>
  </w:style>
  <w:style w:type="character" w:customStyle="1" w:styleId="3Char">
    <w:name w:val="正文3 Char"/>
    <w:basedOn w:val="DefaultParagraphFont"/>
    <w:link w:val="3"/>
    <w:rsid w:val="004E77F5"/>
    <w:rPr>
      <w:rFonts w:ascii="Times New Roman" w:eastAsia="Times New Roman" w:hAnsi="Times New Roman"/>
      <w:lang w:val="en-GB"/>
    </w:rPr>
  </w:style>
  <w:style w:type="paragraph" w:customStyle="1" w:styleId="1proposal">
    <w:name w:val="缩进1proposal"/>
    <w:basedOn w:val="ListParagraph"/>
    <w:link w:val="1proposalChar"/>
    <w:qFormat/>
    <w:rsid w:val="00B472BD"/>
    <w:pPr>
      <w:numPr>
        <w:numId w:val="13"/>
      </w:numPr>
      <w:spacing w:after="50"/>
      <w:contextualSpacing w:val="0"/>
      <w:jc w:val="both"/>
    </w:pPr>
    <w:rPr>
      <w:rFonts w:ascii="Times" w:eastAsia="Microsoft YaHei" w:hAnsi="Times" w:cs="Times New Roman"/>
      <w:b/>
    </w:rPr>
  </w:style>
  <w:style w:type="character" w:customStyle="1" w:styleId="Char">
    <w:name w:val="表头 Char"/>
    <w:basedOn w:val="DefaultParagraphFont"/>
    <w:link w:val="a6"/>
    <w:rsid w:val="004E77F5"/>
    <w:rPr>
      <w:rFonts w:ascii="Times New Roman" w:eastAsia="Times New Roman" w:hAnsi="Times New Roman"/>
      <w:b/>
      <w:lang w:val="en-GB"/>
    </w:rPr>
  </w:style>
  <w:style w:type="paragraph" w:customStyle="1" w:styleId="1">
    <w:name w:val="正文缩进1"/>
    <w:basedOn w:val="ListParagraph"/>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ListParagraphChar"/>
    <w:link w:val="1proposal"/>
    <w:rsid w:val="00B472BD"/>
    <w:rPr>
      <w:rFonts w:ascii="Times" w:eastAsia="Microsoft YaHei" w:hAnsi="Times" w:cs="Times New Roman"/>
      <w:b/>
    </w:rPr>
  </w:style>
  <w:style w:type="paragraph" w:customStyle="1" w:styleId="a7">
    <w:name w:val="小标题"/>
    <w:basedOn w:val="Normal"/>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ListParagraphChar"/>
    <w:link w:val="1"/>
    <w:rsid w:val="00B472BD"/>
    <w:rPr>
      <w:rFonts w:ascii="Times New Roman" w:eastAsia="Times New Roman" w:hAnsi="Times New Roman"/>
    </w:rPr>
  </w:style>
  <w:style w:type="paragraph" w:customStyle="1" w:styleId="a8">
    <w:name w:val="内容索引"/>
    <w:basedOn w:val="a7"/>
    <w:link w:val="Char1"/>
    <w:qFormat/>
    <w:rsid w:val="001C64F8"/>
  </w:style>
  <w:style w:type="character" w:customStyle="1" w:styleId="Char0">
    <w:name w:val="小标题 Char"/>
    <w:basedOn w:val="DefaultParagraphFont"/>
    <w:link w:val="a7"/>
    <w:rsid w:val="001C64F8"/>
    <w:rPr>
      <w:rFonts w:ascii="Times New Roman" w:eastAsiaTheme="minorEastAsia" w:hAnsi="Times New Roman"/>
      <w:b/>
      <w:u w:val="single"/>
    </w:rPr>
  </w:style>
  <w:style w:type="character" w:customStyle="1" w:styleId="Char1">
    <w:name w:val="内容索引 Char"/>
    <w:basedOn w:val="Char0"/>
    <w:link w:val="a8"/>
    <w:rsid w:val="001C64F8"/>
    <w:rPr>
      <w:rFonts w:ascii="Times New Roman" w:eastAsiaTheme="minorEastAsia" w:hAnsi="Times New Roman"/>
      <w:b/>
      <w:u w:val="single"/>
    </w:rPr>
  </w:style>
  <w:style w:type="paragraph" w:styleId="Title">
    <w:name w:val="Title"/>
    <w:basedOn w:val="Normal"/>
    <w:next w:val="Normal"/>
    <w:link w:val="TitleChar"/>
    <w:qFormat/>
    <w:rsid w:val="00023F5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23F5D"/>
    <w:rPr>
      <w:rFonts w:asciiTheme="majorHAnsi" w:hAnsiTheme="majorHAnsi" w:cstheme="majorBidi"/>
      <w:b/>
      <w:bCs/>
      <w:sz w:val="32"/>
      <w:szCs w:val="32"/>
      <w:lang w:val="en-GB" w:eastAsia="en-US"/>
    </w:rPr>
  </w:style>
  <w:style w:type="paragraph" w:customStyle="1" w:styleId="proposal2">
    <w:name w:val="缩进proposal2"/>
    <w:basedOn w:val="Normal"/>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DefaultParagraphFont"/>
    <w:link w:val="proposal2"/>
    <w:rsid w:val="00023F5D"/>
    <w:rPr>
      <w:rFonts w:ascii="Times New Roman" w:eastAsia="Times New Roman" w:hAnsi="Times New Roman" w:cs="Times New Roman"/>
      <w:b/>
      <w:lang w:val="en-GB"/>
    </w:rPr>
  </w:style>
  <w:style w:type="character" w:styleId="UnresolvedMention">
    <w:name w:val="Unresolved Mention"/>
    <w:basedOn w:val="DefaultParagraphFont"/>
    <w:uiPriority w:val="99"/>
    <w:semiHidden/>
    <w:unhideWhenUsed/>
    <w:rsid w:val="00133FA1"/>
    <w:rPr>
      <w:color w:val="605E5C"/>
      <w:shd w:val="clear" w:color="auto" w:fill="E1DFDD"/>
    </w:rPr>
  </w:style>
  <w:style w:type="character" w:customStyle="1" w:styleId="msoins0">
    <w:name w:val="msoins0"/>
    <w:qFormat/>
    <w:rsid w:val="00103DFE"/>
  </w:style>
  <w:style w:type="character" w:customStyle="1" w:styleId="Heading3Char">
    <w:name w:val="Heading 3 Char"/>
    <w:aliases w:val="Underrubrik2 Char,H3 Char"/>
    <w:basedOn w:val="DefaultParagraphFont"/>
    <w:link w:val="Heading3"/>
    <w:rsid w:val="00ED71E2"/>
    <w:rPr>
      <w:rFonts w:ascii="Calibri" w:eastAsia="Times New Roman" w:hAnsi="Calibri"/>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D71E2"/>
    <w:rPr>
      <w:rFonts w:ascii="Calibri" w:eastAsia="Times New Roman" w:hAnsi="Calibr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52624745">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A02E6-BC39-46E0-9744-F21CD7104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1248</Words>
  <Characters>7115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Umeda Hiromasa</cp:lastModifiedBy>
  <cp:revision>2</cp:revision>
  <cp:lastPrinted>2009-04-22T01:01:00Z</cp:lastPrinted>
  <dcterms:created xsi:type="dcterms:W3CDTF">2024-10-07T02:04:00Z</dcterms:created>
  <dcterms:modified xsi:type="dcterms:W3CDTF">2024-10-07T02:04:00Z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(3)dcRtSrumWLwAG9tXzx4BeVrJ8NGow/wJUZiNN7bZ+i/7Y+A34rLzsNDXr8Eu/d/2dO7Jqxnl
MVS8sz869vE9m+CoKh3gDiAr7Xvv73SyGvAAwsKw7j650SGNSYjZrSTXVLeGqcwhvNhHrEyx
kj0F+kxWb3X97y8kZLDKqrT8gXxBQf0MavdtvR8h7bF9HC1hWi9WGq7cmBHPgaaxrtOJaehB
kZosM7f7X9MxD2pzmq</vt:lpwstr>
  </property>
  <property fmtid="{D5CDD505-2E9C-101B-9397-08002B2CF9AE}" pid="17" name="_2015_ms_pID_725343_00">
    <vt:lpwstr>_2015_ms_pID_725343</vt:lpwstr>
  </property>
  <property fmtid="{D5CDD505-2E9C-101B-9397-08002B2CF9AE}" pid="18" name="_2015_ms_pID_7253431">
    <vt:lpwstr>SmBQz3sAyFU2U1x0wsL9vsgcQo7AOJuGH+KfeDrzxFFefnrHN59ezy
H9bzK01GqawG8yprVKOPqr0sqyYLoaNtDpv7ciOcsCNvagYn93PxJMzTxW8NotSVFnBW30fX
Xn541zCl9N4PMlwsnbdzrSodS5EXlO8tMBT9Jzj64Cij5+pLYpMS5LsbwBm2zegjxy7beN16
B8vrVHXZwK+qt9xXCnJN/2LsnTNaAEizwR07</vt:lpwstr>
  </property>
  <property fmtid="{D5CDD505-2E9C-101B-9397-08002B2CF9AE}" pid="19" name="_2015_ms_pID_7253431_00">
    <vt:lpwstr>_2015_ms_pID_7253431</vt:lpwstr>
  </property>
  <property fmtid="{D5CDD505-2E9C-101B-9397-08002B2CF9AE}" pid="20" name="_2015_ms_pID_7253432">
    <vt:lpwstr>fsM2X5WAMyymMDttg8K4kJD0vbOH3FSrEerc
c9WDxanf+pKqM4aIUwrgRW49+tJrwa+Dl3yXUF5/Q4lVYueqnm8=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1719192581</vt:lpwstr>
  </property>
</Properties>
</file>