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A4CB6" w14:textId="5DF57C44" w:rsidR="00D849B5" w:rsidRPr="007C58B9" w:rsidRDefault="00D849B5" w:rsidP="00D849B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FF636A" w:rsidRPr="00FF636A">
        <w:rPr>
          <w:rFonts w:ascii="Arial" w:hAnsi="Arial" w:cs="Arial"/>
          <w:b/>
          <w:noProof/>
          <w:color w:val="000000"/>
          <w:sz w:val="24"/>
          <w:szCs w:val="24"/>
        </w:rPr>
        <w:t>R4-2414666</w:t>
      </w:r>
    </w:p>
    <w:p w14:paraId="632851AD" w14:textId="510DD68E" w:rsidR="00D849B5" w:rsidRDefault="00D849B5" w:rsidP="00D849B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6E2663">
        <w:rPr>
          <w:rFonts w:cs="Arial"/>
          <w:sz w:val="24"/>
          <w:szCs w:val="24"/>
        </w:rPr>
        <w:t>Maastricht</w:t>
      </w:r>
      <w:r>
        <w:rPr>
          <w:rFonts w:cs="Arial"/>
          <w:sz w:val="24"/>
          <w:szCs w:val="24"/>
        </w:rPr>
        <w:t>,</w:t>
      </w:r>
      <w:r w:rsidRPr="007C5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</w:t>
      </w:r>
      <w:r w:rsidRPr="006E2663">
        <w:rPr>
          <w:rFonts w:cs="Arial"/>
          <w:sz w:val="24"/>
          <w:szCs w:val="24"/>
        </w:rPr>
        <w:t>etherlands</w:t>
      </w:r>
      <w:r w:rsidRPr="007C58B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19</w:t>
      </w:r>
      <w:r w:rsidRPr="007C58B9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3</w:t>
      </w:r>
      <w:r w:rsidRPr="007C58B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August</w:t>
      </w:r>
      <w:r w:rsidRPr="007C58B9">
        <w:rPr>
          <w:rFonts w:cs="Arial"/>
          <w:sz w:val="24"/>
          <w:szCs w:val="24"/>
        </w:rPr>
        <w:t>, 2024</w:t>
      </w:r>
    </w:p>
    <w:p w14:paraId="482C8C11" w14:textId="77777777" w:rsidR="00D849B5" w:rsidRDefault="00D849B5" w:rsidP="004F188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FA1BABF" w14:textId="1CD23AF5" w:rsidR="00B97703" w:rsidRDefault="004E3939" w:rsidP="004F18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F1881">
        <w:rPr>
          <w:rFonts w:cs="Arial" w:hint="eastAsia"/>
          <w:bCs/>
          <w:sz w:val="22"/>
          <w:szCs w:val="22"/>
          <w:lang w:eastAsia="ja-JP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F1881">
        <w:rPr>
          <w:rFonts w:cs="Arial" w:hint="eastAsia"/>
          <w:bCs/>
          <w:sz w:val="22"/>
          <w:szCs w:val="22"/>
          <w:lang w:eastAsia="ja-JP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4F1881">
        <w:rPr>
          <w:rFonts w:cs="Arial" w:hint="eastAsia"/>
          <w:bCs/>
          <w:sz w:val="22"/>
          <w:szCs w:val="22"/>
          <w:lang w:eastAsia="ja-JP"/>
        </w:rPr>
        <w:t>#127</w:t>
      </w:r>
      <w:r w:rsidRPr="00DA53A0">
        <w:rPr>
          <w:rFonts w:cs="Arial"/>
          <w:bCs/>
          <w:sz w:val="22"/>
          <w:szCs w:val="22"/>
        </w:rPr>
        <w:tab/>
      </w:r>
      <w:r w:rsidR="004F1881">
        <w:rPr>
          <w:rFonts w:cs="Arial"/>
          <w:bCs/>
          <w:sz w:val="22"/>
          <w:szCs w:val="22"/>
        </w:rPr>
        <w:tab/>
      </w:r>
      <w:r w:rsidR="004F1881">
        <w:rPr>
          <w:rFonts w:cs="Arial" w:hint="eastAsia"/>
          <w:bCs/>
          <w:sz w:val="22"/>
          <w:szCs w:val="22"/>
          <w:lang w:eastAsia="ja-JP"/>
        </w:rPr>
        <w:t>R2-24</w:t>
      </w:r>
      <w:r w:rsidR="00426D70">
        <w:rPr>
          <w:rFonts w:cs="Arial" w:hint="eastAsia"/>
          <w:bCs/>
          <w:sz w:val="22"/>
          <w:szCs w:val="22"/>
          <w:lang w:eastAsia="ja-JP"/>
        </w:rPr>
        <w:t>07463</w:t>
      </w:r>
    </w:p>
    <w:p w14:paraId="0A8621EF" w14:textId="6E2A07E5" w:rsidR="004E3939" w:rsidRPr="00DA53A0" w:rsidRDefault="004F1881" w:rsidP="004E3939">
      <w:pPr>
        <w:pStyle w:val="Header"/>
        <w:rPr>
          <w:sz w:val="22"/>
          <w:szCs w:val="22"/>
        </w:rPr>
      </w:pPr>
      <w:r w:rsidRPr="004F1881">
        <w:rPr>
          <w:rFonts w:hint="eastAsia"/>
          <w:sz w:val="22"/>
          <w:szCs w:val="22"/>
          <w:lang w:eastAsia="ja-JP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Netherlands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 xml:space="preserve">19 </w:t>
      </w:r>
      <w:r>
        <w:rPr>
          <w:sz w:val="22"/>
          <w:szCs w:val="22"/>
          <w:lang w:eastAsia="ja-JP"/>
        </w:rPr>
        <w:t>–</w:t>
      </w:r>
      <w:r>
        <w:rPr>
          <w:rFonts w:hint="eastAsia"/>
          <w:sz w:val="22"/>
          <w:szCs w:val="22"/>
          <w:lang w:eastAsia="ja-JP"/>
        </w:rPr>
        <w:t xml:space="preserve"> 23 August 2024</w:t>
      </w:r>
    </w:p>
    <w:p w14:paraId="56D07A8E" w14:textId="77777777" w:rsidR="00B97703" w:rsidRDefault="00B97703">
      <w:pPr>
        <w:rPr>
          <w:rFonts w:ascii="Arial" w:hAnsi="Arial" w:cs="Arial"/>
        </w:rPr>
      </w:pPr>
    </w:p>
    <w:p w14:paraId="16FA8449" w14:textId="3F1E95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>UE capability for multi-carrier enhancements</w:t>
      </w:r>
    </w:p>
    <w:p w14:paraId="23B1B12C" w14:textId="5B2098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R2-2405992 (was R4-2410299)</w:t>
      </w:r>
    </w:p>
    <w:p w14:paraId="72E6B7DA" w14:textId="5FE24D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Release 18</w:t>
      </w:r>
    </w:p>
    <w:bookmarkEnd w:id="5"/>
    <w:bookmarkEnd w:id="6"/>
    <w:bookmarkEnd w:id="7"/>
    <w:p w14:paraId="1828225B" w14:textId="677240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Multi-carrier enhancements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NR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(NR_MC_enh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-Core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</w:p>
    <w:p w14:paraId="56BAAF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F68ABC" w14:textId="5C6FED7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86C81">
        <w:rPr>
          <w:rFonts w:ascii="Arial" w:hAnsi="Arial" w:cs="Arial" w:hint="eastAsia"/>
          <w:b/>
          <w:sz w:val="22"/>
          <w:szCs w:val="22"/>
          <w:lang w:eastAsia="ja-JP"/>
        </w:rPr>
        <w:t>TSG RAN2</w:t>
      </w:r>
      <w:bookmarkEnd w:id="8"/>
      <w:bookmarkEnd w:id="9"/>
      <w:bookmarkEnd w:id="10"/>
    </w:p>
    <w:p w14:paraId="57352A88" w14:textId="61A9B6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RAN4</w:t>
      </w:r>
      <w:bookmarkEnd w:id="11"/>
      <w:bookmarkEnd w:id="12"/>
      <w:bookmarkEnd w:id="13"/>
    </w:p>
    <w:p w14:paraId="2DAD9440" w14:textId="20E51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RAN1</w:t>
      </w:r>
    </w:p>
    <w:bookmarkEnd w:id="14"/>
    <w:bookmarkEnd w:id="15"/>
    <w:p w14:paraId="771D23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62C6" w14:textId="36DC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Riki Okawa</w:t>
      </w:r>
    </w:p>
    <w:p w14:paraId="5A9E2E69" w14:textId="7DDF8A9C" w:rsidR="00B97703" w:rsidRDefault="00B97703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86C81" w:rsidRPr="00B423D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ja-JP"/>
          </w:rPr>
          <w:t>riki.ookawa.rp@nttdocomo.com</w:t>
        </w:r>
      </w:hyperlink>
    </w:p>
    <w:p w14:paraId="2880E076" w14:textId="77777777" w:rsidR="00686C81" w:rsidRPr="004E3939" w:rsidRDefault="00686C81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768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24E2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1E43F7" w14:textId="16ABB0C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6C81" w:rsidRPr="00686C81">
        <w:rPr>
          <w:rFonts w:hint="eastAsia"/>
          <w:lang w:eastAsia="ja-JP"/>
        </w:rPr>
        <w:t>-</w:t>
      </w:r>
    </w:p>
    <w:p w14:paraId="6D225097" w14:textId="77777777" w:rsidR="00B97703" w:rsidRDefault="00B97703">
      <w:pPr>
        <w:rPr>
          <w:rFonts w:ascii="Arial" w:hAnsi="Arial" w:cs="Arial"/>
        </w:rPr>
      </w:pPr>
    </w:p>
    <w:p w14:paraId="587AA65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91B213" w14:textId="77777777" w:rsidR="008859A8" w:rsidRDefault="00490F9D" w:rsidP="000F6242">
      <w:pPr>
        <w:rPr>
          <w:rFonts w:ascii="Arial" w:hAnsi="Arial" w:cs="Arial"/>
          <w:bCs/>
          <w:lang w:eastAsia="ja-JP"/>
        </w:rPr>
      </w:pPr>
      <w:r w:rsidRPr="00490F9D">
        <w:rPr>
          <w:rFonts w:ascii="Arial" w:hAnsi="Arial" w:cs="Arial"/>
        </w:rPr>
        <w:t>RAN2 thanks RAN</w:t>
      </w:r>
      <w:r>
        <w:rPr>
          <w:rFonts w:ascii="Arial" w:hAnsi="Arial" w:cs="Arial" w:hint="eastAsia"/>
          <w:lang w:eastAsia="ja-JP"/>
        </w:rPr>
        <w:t>4</w:t>
      </w:r>
      <w:r w:rsidRPr="00490F9D">
        <w:rPr>
          <w:rFonts w:ascii="Arial" w:hAnsi="Arial" w:cs="Arial"/>
        </w:rPr>
        <w:t xml:space="preserve"> for the LS </w:t>
      </w:r>
      <w:r w:rsidRPr="00490F9D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ja-JP"/>
        </w:rPr>
        <w:t xml:space="preserve"> the design of UE capability for FG 49-9.</w:t>
      </w:r>
    </w:p>
    <w:p w14:paraId="2A12A1F2" w14:textId="66A53267" w:rsidR="00490F9D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Regarding candidate approaches provided by RAN4: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A8" w14:paraId="6EB16D08" w14:textId="77777777">
        <w:tc>
          <w:tcPr>
            <w:tcW w:w="10063" w:type="dxa"/>
            <w:shd w:val="clear" w:color="auto" w:fill="auto"/>
          </w:tcPr>
          <w:p w14:paraId="3F82EB36" w14:textId="77777777" w:rsidR="008859A8" w:rsidRP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 w:rsidRPr="008859A8">
              <w:rPr>
                <w:rFonts w:ascii="Arial" w:hAnsi="Arial" w:cs="Arial"/>
                <w:bCs/>
                <w:lang w:eastAsia="ja-JP"/>
              </w:rPr>
              <w:t xml:space="preserve">RAN4 discussed the following candidate approaches to address the issue. </w:t>
            </w:r>
          </w:p>
          <w:p w14:paraId="1C8649DD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Approach 1: In Rel-18 specification, add Rel-18 RAN1 FG 49-9 as the prerequisite for the FG 6-3 introduced in Rel-16.</w:t>
            </w:r>
          </w:p>
          <w:tbl>
            <w:tblPr>
              <w:tblW w:w="4766" w:type="pct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7"/>
              <w:gridCol w:w="739"/>
              <w:gridCol w:w="1896"/>
              <w:gridCol w:w="2996"/>
              <w:gridCol w:w="1529"/>
            </w:tblGrid>
            <w:tr w:rsidR="008859A8" w:rsidRPr="008859A8" w14:paraId="4FF9C606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C758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6B35C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BA40A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108B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95DA0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</w:t>
                  </w:r>
                </w:p>
              </w:tc>
            </w:tr>
            <w:tr w:rsidR="008859A8" w:rsidRPr="008859A8" w14:paraId="237D40E2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EBA88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val="fr-FR"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val="sv-SE" w:eastAsia="ja-JP"/>
                    </w:rPr>
                    <w:t>6. LTE_NR_DC_CA_enh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D1E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6-3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EF38A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DB8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Incremental delay for BWP switch processing on additional SCells in DCI based simultaneous dormant BWP switching on multiple SCells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E27B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i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RAN1 feature 18-4 or 18-4a or 49-9</w:t>
                  </w:r>
                </w:p>
              </w:tc>
            </w:tr>
          </w:tbl>
          <w:p w14:paraId="172EDA6C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 xml:space="preserve">Approach 2: Introduce a new Rel-18 UE capability. For the new capability, if defined, </w:t>
            </w:r>
          </w:p>
          <w:p w14:paraId="7B7E1D2C" w14:textId="77777777" w:rsidR="008859A8" w:rsidRPr="008859A8" w:rsidRDefault="008859A8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Define prerequisite feature group as 49-9 and add “with DCI 0-3/1-3” in feature group.</w:t>
            </w:r>
          </w:p>
          <w:tbl>
            <w:tblPr>
              <w:tblW w:w="9179" w:type="dxa"/>
              <w:tblInd w:w="45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428"/>
              <w:gridCol w:w="839"/>
              <w:gridCol w:w="2169"/>
              <w:gridCol w:w="3192"/>
              <w:gridCol w:w="1551"/>
            </w:tblGrid>
            <w:tr w:rsidR="008859A8" w:rsidRPr="008859A8" w14:paraId="514E96D7" w14:textId="77777777" w:rsidTr="008859A8">
              <w:trPr>
                <w:trHeight w:val="431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30322D2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FFBEB7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 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8619F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 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99DEBE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A6EA222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 </w:t>
                  </w:r>
                </w:p>
              </w:tc>
            </w:tr>
            <w:tr w:rsidR="008859A8" w:rsidRPr="008859A8" w14:paraId="0456DAEC" w14:textId="77777777" w:rsidTr="008859A8">
              <w:trPr>
                <w:trHeight w:val="838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FDA18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38. </w:t>
                  </w:r>
                </w:p>
                <w:p w14:paraId="732B8A31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NR_MC_enh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6861702F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38-9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D19BAF9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Dormant BWP switching on multiple CCs RRM requirements with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DCI 0-3/1-3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5F26E4FB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 xml:space="preserve">Incremental delay for BWP switch processing on additional SCells in DCI based simultaneous dormant BWP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switching on multiple SCells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22B5B3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49-9</w:t>
                  </w:r>
                </w:p>
              </w:tc>
            </w:tr>
          </w:tbl>
          <w:p w14:paraId="13193B1F" w14:textId="77777777" w:rsidR="008859A8" w:rsidRPr="008859A8" w:rsidRDefault="008859A8" w:rsidP="008859A8">
            <w:pPr>
              <w:rPr>
                <w:rFonts w:ascii="Arial" w:hAnsi="Arial" w:cs="Arial"/>
                <w:bCs/>
                <w:lang w:val="en-US" w:eastAsia="ja-JP"/>
              </w:rPr>
            </w:pPr>
          </w:p>
          <w:p w14:paraId="6E5FDD15" w14:textId="0D154FC7" w:rsid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val="en-US" w:eastAsia="ja-JP"/>
              </w:rPr>
              <w:t>From RAN4 perspective, approach 1 is preferred if it is feasible for RAN2 design. Otherwise, approach 2 is recommended. RAN4 would like to request RAN2 to make final decision, and RAN4 will update UE feature list later based on RAN2 decision.</w:t>
            </w:r>
          </w:p>
        </w:tc>
      </w:tr>
    </w:tbl>
    <w:p w14:paraId="04D6E560" w14:textId="5DC6890B" w:rsidR="008859A8" w:rsidRDefault="008859A8" w:rsidP="000F6242">
      <w:pPr>
        <w:rPr>
          <w:rFonts w:ascii="Arial" w:hAnsi="Arial" w:cs="Arial"/>
          <w:bCs/>
          <w:lang w:eastAsia="ja-JP"/>
        </w:rPr>
      </w:pPr>
    </w:p>
    <w:p w14:paraId="0CD84312" w14:textId="44017BBA" w:rsidR="00012283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RAN2 discussed</w:t>
      </w:r>
      <w:r w:rsidR="006D344F">
        <w:rPr>
          <w:rFonts w:ascii="Arial" w:hAnsi="Arial" w:cs="Arial" w:hint="eastAsia"/>
          <w:bCs/>
          <w:lang w:eastAsia="ja-JP"/>
        </w:rPr>
        <w:t xml:space="preserve"> the two options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6D344F">
        <w:rPr>
          <w:rFonts w:ascii="Arial" w:hAnsi="Arial" w:cs="Arial" w:hint="eastAsia"/>
          <w:bCs/>
          <w:lang w:eastAsia="ja-JP"/>
        </w:rPr>
        <w:t>and con</w:t>
      </w:r>
      <w:r w:rsidR="005B68FF">
        <w:rPr>
          <w:rFonts w:ascii="Arial" w:hAnsi="Arial" w:cs="Arial" w:hint="eastAsia"/>
          <w:bCs/>
          <w:lang w:eastAsia="ja-JP"/>
        </w:rPr>
        <w:t>c</w:t>
      </w:r>
      <w:r w:rsidR="006D344F">
        <w:rPr>
          <w:rFonts w:ascii="Arial" w:hAnsi="Arial" w:cs="Arial" w:hint="eastAsia"/>
          <w:bCs/>
          <w:lang w:eastAsia="ja-JP"/>
        </w:rPr>
        <w:t>luded</w:t>
      </w:r>
      <w:r w:rsidR="00672F80">
        <w:rPr>
          <w:rFonts w:ascii="Arial" w:hAnsi="Arial" w:cs="Arial" w:hint="eastAsia"/>
          <w:bCs/>
          <w:lang w:eastAsia="ja-JP"/>
        </w:rPr>
        <w:t xml:space="preserve"> to down-select approach 2 because Approach 1 is </w:t>
      </w:r>
      <w:r w:rsidR="007C31B6">
        <w:rPr>
          <w:rFonts w:ascii="Arial" w:hAnsi="Arial" w:cs="Arial" w:hint="eastAsia"/>
          <w:bCs/>
          <w:lang w:eastAsia="ja-JP"/>
        </w:rPr>
        <w:t xml:space="preserve">a non-backward compatible </w:t>
      </w:r>
      <w:r w:rsidR="00672F80">
        <w:rPr>
          <w:rFonts w:ascii="Arial" w:hAnsi="Arial" w:cs="Arial" w:hint="eastAsia"/>
          <w:bCs/>
          <w:lang w:eastAsia="ja-JP"/>
        </w:rPr>
        <w:t>change</w:t>
      </w:r>
      <w:r w:rsidR="0047356D">
        <w:rPr>
          <w:rFonts w:ascii="Arial" w:hAnsi="Arial" w:cs="Arial" w:hint="eastAsia"/>
          <w:bCs/>
          <w:lang w:eastAsia="ja-JP"/>
        </w:rPr>
        <w:t xml:space="preserve"> from RAN2 perspective</w:t>
      </w:r>
      <w:r w:rsidR="00672F80">
        <w:rPr>
          <w:rFonts w:ascii="Arial" w:hAnsi="Arial" w:cs="Arial" w:hint="eastAsia"/>
          <w:bCs/>
          <w:lang w:eastAsia="ja-JP"/>
        </w:rPr>
        <w:t>.</w:t>
      </w:r>
    </w:p>
    <w:p w14:paraId="2B557A62" w14:textId="75A4E3DA" w:rsidR="00166972" w:rsidRDefault="00166972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RAN2 introduced a field </w:t>
      </w:r>
      <w:r w:rsidRPr="00166972">
        <w:rPr>
          <w:rFonts w:ascii="Arial" w:hAnsi="Arial" w:cs="Arial"/>
          <w:bCs/>
          <w:i/>
          <w:iCs/>
          <w:lang w:eastAsia="ja-JP"/>
        </w:rPr>
        <w:t>bwp-SwitchingMultiDormancyCC-DCI-0-3-And-1-3-r18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RAN4 feature 38-9, and a field </w:t>
      </w:r>
      <w:r w:rsidRPr="00166972">
        <w:rPr>
          <w:rFonts w:ascii="Arial" w:hAnsi="Arial" w:cs="Arial"/>
          <w:bCs/>
          <w:i/>
          <w:iCs/>
          <w:lang w:eastAsia="ja-JP"/>
        </w:rPr>
        <w:t>scellDormancyWithinActiveTime-DCI-0-3-And-1-3-r18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its prerequisite feature (RAN1 feature 49-9). It is up to RAN4 whether the UE shall report the same value between RAN4 features 6-3 and 38-9.</w:t>
      </w:r>
    </w:p>
    <w:p w14:paraId="3A86E4C4" w14:textId="77777777" w:rsidR="00EA1DFC" w:rsidRPr="000F6242" w:rsidRDefault="00EA1DFC" w:rsidP="000F6242">
      <w:pPr>
        <w:rPr>
          <w:i/>
          <w:iCs/>
          <w:color w:val="0070C0"/>
        </w:rPr>
      </w:pPr>
    </w:p>
    <w:p w14:paraId="174956E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98580D" w14:textId="340C5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283">
        <w:rPr>
          <w:rFonts w:ascii="Arial" w:hAnsi="Arial" w:cs="Arial" w:hint="eastAsia"/>
          <w:b/>
          <w:lang w:eastAsia="ja-JP"/>
        </w:rPr>
        <w:t>RAN4</w:t>
      </w:r>
    </w:p>
    <w:p w14:paraId="06A46B60" w14:textId="04BC598B" w:rsidR="00B97703" w:rsidRPr="00017F23" w:rsidRDefault="00B97703" w:rsidP="000122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2283">
        <w:rPr>
          <w:rFonts w:ascii="Arial" w:hAnsi="Arial" w:cs="Arial"/>
        </w:rPr>
        <w:t>RAN2 kindly asks RAN</w:t>
      </w:r>
      <w:r w:rsidR="00012283">
        <w:rPr>
          <w:rFonts w:ascii="Arial" w:hAnsi="Arial" w:cs="Arial" w:hint="eastAsia"/>
          <w:lang w:eastAsia="ja-JP"/>
        </w:rPr>
        <w:t>4</w:t>
      </w:r>
      <w:r w:rsidR="00012283">
        <w:rPr>
          <w:rFonts w:ascii="Arial" w:hAnsi="Arial" w:cs="Arial"/>
        </w:rPr>
        <w:t xml:space="preserve"> to take the above information into </w:t>
      </w:r>
      <w:r w:rsidR="00012283">
        <w:rPr>
          <w:rFonts w:ascii="Arial" w:hAnsi="Arial" w:cs="Arial" w:hint="eastAsia"/>
          <w:lang w:eastAsia="ja-JP"/>
        </w:rPr>
        <w:t>account.</w:t>
      </w:r>
    </w:p>
    <w:p w14:paraId="6CB7EF9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76EF953" w14:textId="0EAECB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2439">
        <w:rPr>
          <w:rFonts w:cs="Arial" w:hint="eastAsia"/>
          <w:bCs/>
          <w:szCs w:val="36"/>
          <w:lang w:eastAsia="ja-JP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62439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0169E" w14:textId="7271F652" w:rsidR="002F1940" w:rsidRDefault="00D74AED" w:rsidP="002F1940">
      <w:pPr>
        <w:rPr>
          <w:lang w:eastAsia="ja-JP"/>
        </w:rPr>
      </w:pPr>
      <w:bookmarkStart w:id="16" w:name="OLE_LINK53"/>
      <w:bookmarkStart w:id="17" w:name="OLE_LINK54"/>
      <w:r w:rsidRPr="00C62439">
        <w:rPr>
          <w:rFonts w:hint="eastAsia"/>
          <w:lang w:eastAsia="ja-JP"/>
        </w:rPr>
        <w:t>TSG RAN</w:t>
      </w:r>
      <w:r w:rsidR="00C62439"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#127-bis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 xml:space="preserve">14 </w:t>
      </w:r>
      <w:r w:rsidRPr="00C62439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18 October</w:t>
      </w:r>
      <w:r w:rsidR="000809B8">
        <w:rPr>
          <w:rFonts w:hint="eastAsia"/>
          <w:lang w:eastAsia="ja-JP"/>
        </w:rPr>
        <w:t xml:space="preserve"> 2024</w:t>
      </w:r>
      <w:r w:rsidR="00C5134C">
        <w:tab/>
      </w:r>
      <w:r w:rsidRPr="00C62439">
        <w:rPr>
          <w:rFonts w:hint="eastAsia"/>
          <w:lang w:eastAsia="ja-JP"/>
        </w:rPr>
        <w:t>Hefei, China</w:t>
      </w:r>
    </w:p>
    <w:p w14:paraId="52BEF5E9" w14:textId="3A800B4B" w:rsidR="000809B8" w:rsidRPr="002F1940" w:rsidRDefault="000809B8" w:rsidP="002F1940">
      <w:pPr>
        <w:rPr>
          <w:lang w:eastAsia="ja-JP"/>
        </w:rPr>
      </w:pPr>
      <w:r w:rsidRPr="00C62439">
        <w:rPr>
          <w:rFonts w:hint="eastAsia"/>
          <w:lang w:eastAsia="ja-JP"/>
        </w:rPr>
        <w:t>TSG RAN</w:t>
      </w:r>
      <w:r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</w:t>
      </w:r>
      <w:r>
        <w:rPr>
          <w:rFonts w:hint="eastAsia"/>
          <w:lang w:eastAsia="ja-JP"/>
        </w:rPr>
        <w:t>8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8</w:t>
      </w:r>
      <w:r w:rsidRPr="00C62439">
        <w:rPr>
          <w:rFonts w:hint="eastAsia"/>
          <w:lang w:eastAsia="ja-JP"/>
        </w:rPr>
        <w:t xml:space="preserve"> </w:t>
      </w:r>
      <w:r w:rsidR="007D599C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2</w:t>
      </w:r>
      <w:r>
        <w:rPr>
          <w:rFonts w:hint="eastAsia"/>
          <w:lang w:eastAsia="ja-JP"/>
        </w:rPr>
        <w:t>2</w:t>
      </w:r>
      <w:r w:rsidR="007D5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November</w:t>
      </w:r>
      <w:r w:rsidRPr="00C62439">
        <w:rPr>
          <w:rFonts w:hint="eastAsia"/>
          <w:lang w:eastAsia="ja-JP"/>
        </w:rPr>
        <w:t xml:space="preserve"> 2024</w:t>
      </w:r>
      <w:r w:rsidR="00C5134C">
        <w:tab/>
      </w:r>
      <w:r>
        <w:rPr>
          <w:rFonts w:hint="eastAsia"/>
          <w:lang w:eastAsia="ja-JP"/>
        </w:rPr>
        <w:t>Orlando</w:t>
      </w:r>
      <w:r w:rsidRPr="00C62439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US</w:t>
      </w:r>
    </w:p>
    <w:bookmarkEnd w:id="16"/>
    <w:bookmarkEnd w:id="17"/>
    <w:p w14:paraId="1E6075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5DFBA" w14:textId="77777777" w:rsidR="00860E04" w:rsidRDefault="00860E04">
      <w:pPr>
        <w:spacing w:after="0"/>
      </w:pPr>
      <w:r>
        <w:separator/>
      </w:r>
    </w:p>
  </w:endnote>
  <w:endnote w:type="continuationSeparator" w:id="0">
    <w:p w14:paraId="0319BFC9" w14:textId="77777777" w:rsidR="00860E04" w:rsidRDefault="00860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0AAE2" w14:textId="77777777" w:rsidR="00860E04" w:rsidRDefault="00860E04">
      <w:pPr>
        <w:spacing w:after="0"/>
      </w:pPr>
      <w:r>
        <w:separator/>
      </w:r>
    </w:p>
  </w:footnote>
  <w:footnote w:type="continuationSeparator" w:id="0">
    <w:p w14:paraId="2849D4C3" w14:textId="77777777" w:rsidR="00860E04" w:rsidRDefault="00860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C11C07"/>
    <w:multiLevelType w:val="hybridMultilevel"/>
    <w:tmpl w:val="E996B290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96C3B2A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FE49EA"/>
    <w:multiLevelType w:val="hybridMultilevel"/>
    <w:tmpl w:val="AFA25E1E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794931">
    <w:abstractNumId w:val="5"/>
  </w:num>
  <w:num w:numId="2" w16cid:durableId="465009580">
    <w:abstractNumId w:val="3"/>
  </w:num>
  <w:num w:numId="3" w16cid:durableId="292291427">
    <w:abstractNumId w:val="1"/>
  </w:num>
  <w:num w:numId="4" w16cid:durableId="1416051300">
    <w:abstractNumId w:val="0"/>
  </w:num>
  <w:num w:numId="5" w16cid:durableId="54016698">
    <w:abstractNumId w:val="4"/>
  </w:num>
  <w:num w:numId="6" w16cid:durableId="1755092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283"/>
    <w:rsid w:val="00017F23"/>
    <w:rsid w:val="000809B8"/>
    <w:rsid w:val="00093BFB"/>
    <w:rsid w:val="000F6242"/>
    <w:rsid w:val="00166972"/>
    <w:rsid w:val="00190511"/>
    <w:rsid w:val="0027691E"/>
    <w:rsid w:val="002D73C6"/>
    <w:rsid w:val="002F1940"/>
    <w:rsid w:val="00383545"/>
    <w:rsid w:val="004064C3"/>
    <w:rsid w:val="00426D70"/>
    <w:rsid w:val="00433500"/>
    <w:rsid w:val="00433F71"/>
    <w:rsid w:val="00440D43"/>
    <w:rsid w:val="0047356D"/>
    <w:rsid w:val="00490F9D"/>
    <w:rsid w:val="004E3939"/>
    <w:rsid w:val="004F1881"/>
    <w:rsid w:val="005A6681"/>
    <w:rsid w:val="005B68FF"/>
    <w:rsid w:val="00672F80"/>
    <w:rsid w:val="006755FF"/>
    <w:rsid w:val="00686C81"/>
    <w:rsid w:val="006A7EE4"/>
    <w:rsid w:val="006D344F"/>
    <w:rsid w:val="007C31B6"/>
    <w:rsid w:val="007D599C"/>
    <w:rsid w:val="007F4F92"/>
    <w:rsid w:val="008173FF"/>
    <w:rsid w:val="0084125B"/>
    <w:rsid w:val="00860E04"/>
    <w:rsid w:val="008859A8"/>
    <w:rsid w:val="008C5C43"/>
    <w:rsid w:val="008D772F"/>
    <w:rsid w:val="0099764C"/>
    <w:rsid w:val="009F3176"/>
    <w:rsid w:val="00A047B2"/>
    <w:rsid w:val="00A07485"/>
    <w:rsid w:val="00AC660D"/>
    <w:rsid w:val="00B379F8"/>
    <w:rsid w:val="00B97703"/>
    <w:rsid w:val="00C5134C"/>
    <w:rsid w:val="00C62439"/>
    <w:rsid w:val="00C95641"/>
    <w:rsid w:val="00CF6087"/>
    <w:rsid w:val="00D74AED"/>
    <w:rsid w:val="00D849B5"/>
    <w:rsid w:val="00EA1DFC"/>
    <w:rsid w:val="00EB4D90"/>
    <w:rsid w:val="00F57AE4"/>
    <w:rsid w:val="00F66D4E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6CE4C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9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,Heading 1 3GPP"/>
    <w:next w:val="Normal"/>
    <w:qFormat/>
    <w:rsid w:val="00D849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849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eading 3 3GPP"/>
    <w:basedOn w:val="Heading2"/>
    <w:next w:val="Normal"/>
    <w:qFormat/>
    <w:rsid w:val="00D849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49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49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49B5"/>
    <w:pPr>
      <w:outlineLvl w:val="5"/>
    </w:pPr>
  </w:style>
  <w:style w:type="paragraph" w:styleId="Heading7">
    <w:name w:val="heading 7"/>
    <w:basedOn w:val="H6"/>
    <w:next w:val="Normal"/>
    <w:qFormat/>
    <w:rsid w:val="00D849B5"/>
    <w:pPr>
      <w:outlineLvl w:val="6"/>
    </w:pPr>
  </w:style>
  <w:style w:type="paragraph" w:styleId="Heading8">
    <w:name w:val="heading 8"/>
    <w:basedOn w:val="Heading1"/>
    <w:next w:val="Normal"/>
    <w:qFormat/>
    <w:rsid w:val="00D849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49B5"/>
    <w:pPr>
      <w:outlineLvl w:val="8"/>
    </w:pPr>
  </w:style>
  <w:style w:type="character" w:default="1" w:styleId="DefaultParagraphFont">
    <w:name w:val="Default Paragraph Font"/>
    <w:semiHidden/>
    <w:rsid w:val="00D849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49B5"/>
  </w:style>
  <w:style w:type="paragraph" w:styleId="Header">
    <w:name w:val="header"/>
    <w:link w:val="HeaderChar"/>
    <w:rsid w:val="00D849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849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49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849B5"/>
    <w:pPr>
      <w:spacing w:before="180"/>
      <w:ind w:left="2693" w:hanging="2693"/>
    </w:pPr>
    <w:rPr>
      <w:b/>
    </w:rPr>
  </w:style>
  <w:style w:type="paragraph" w:styleId="TOC1">
    <w:name w:val="toc 1"/>
    <w:semiHidden/>
    <w:rsid w:val="00D849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849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849B5"/>
    <w:pPr>
      <w:ind w:left="1701" w:hanging="1701"/>
    </w:pPr>
  </w:style>
  <w:style w:type="paragraph" w:styleId="TOC4">
    <w:name w:val="toc 4"/>
    <w:basedOn w:val="TOC3"/>
    <w:semiHidden/>
    <w:rsid w:val="00D849B5"/>
    <w:pPr>
      <w:ind w:left="1418" w:hanging="1418"/>
    </w:pPr>
  </w:style>
  <w:style w:type="paragraph" w:styleId="TOC3">
    <w:name w:val="toc 3"/>
    <w:basedOn w:val="TOC2"/>
    <w:semiHidden/>
    <w:rsid w:val="00D849B5"/>
    <w:pPr>
      <w:ind w:left="1134" w:hanging="1134"/>
    </w:pPr>
  </w:style>
  <w:style w:type="paragraph" w:styleId="TOC2">
    <w:name w:val="toc 2"/>
    <w:basedOn w:val="TOC1"/>
    <w:semiHidden/>
    <w:rsid w:val="00D849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49B5"/>
    <w:pPr>
      <w:ind w:left="284"/>
    </w:pPr>
  </w:style>
  <w:style w:type="paragraph" w:styleId="Index1">
    <w:name w:val="index 1"/>
    <w:basedOn w:val="Normal"/>
    <w:semiHidden/>
    <w:rsid w:val="00D849B5"/>
    <w:pPr>
      <w:keepLines/>
      <w:spacing w:after="0"/>
    </w:pPr>
  </w:style>
  <w:style w:type="paragraph" w:customStyle="1" w:styleId="ZH">
    <w:name w:val="ZH"/>
    <w:rsid w:val="00D849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849B5"/>
    <w:pPr>
      <w:outlineLvl w:val="9"/>
    </w:pPr>
  </w:style>
  <w:style w:type="paragraph" w:styleId="ListNumber2">
    <w:name w:val="List Number 2"/>
    <w:basedOn w:val="ListNumber"/>
    <w:semiHidden/>
    <w:rsid w:val="00D849B5"/>
    <w:pPr>
      <w:ind w:left="851"/>
    </w:pPr>
  </w:style>
  <w:style w:type="character" w:styleId="FootnoteReference">
    <w:name w:val="footnote reference"/>
    <w:semiHidden/>
    <w:rsid w:val="00D849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49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849B5"/>
    <w:rPr>
      <w:b/>
    </w:rPr>
  </w:style>
  <w:style w:type="paragraph" w:customStyle="1" w:styleId="TAC">
    <w:name w:val="TAC"/>
    <w:basedOn w:val="TAL"/>
    <w:rsid w:val="00D849B5"/>
    <w:pPr>
      <w:jc w:val="center"/>
    </w:pPr>
  </w:style>
  <w:style w:type="paragraph" w:customStyle="1" w:styleId="TF">
    <w:name w:val="TF"/>
    <w:basedOn w:val="TH"/>
    <w:rsid w:val="00D849B5"/>
    <w:pPr>
      <w:keepNext w:val="0"/>
      <w:spacing w:before="0" w:after="240"/>
    </w:pPr>
  </w:style>
  <w:style w:type="paragraph" w:customStyle="1" w:styleId="NO">
    <w:name w:val="NO"/>
    <w:basedOn w:val="Normal"/>
    <w:rsid w:val="00D849B5"/>
    <w:pPr>
      <w:keepLines/>
      <w:ind w:left="1135" w:hanging="851"/>
    </w:pPr>
  </w:style>
  <w:style w:type="paragraph" w:styleId="TOC9">
    <w:name w:val="toc 9"/>
    <w:basedOn w:val="TOC8"/>
    <w:semiHidden/>
    <w:rsid w:val="00D849B5"/>
    <w:pPr>
      <w:ind w:left="1418" w:hanging="1418"/>
    </w:pPr>
  </w:style>
  <w:style w:type="paragraph" w:customStyle="1" w:styleId="EX">
    <w:name w:val="EX"/>
    <w:basedOn w:val="Normal"/>
    <w:rsid w:val="00D849B5"/>
    <w:pPr>
      <w:keepLines/>
      <w:ind w:left="1702" w:hanging="1418"/>
    </w:pPr>
  </w:style>
  <w:style w:type="paragraph" w:customStyle="1" w:styleId="FP">
    <w:name w:val="FP"/>
    <w:basedOn w:val="Normal"/>
    <w:rsid w:val="00D849B5"/>
    <w:pPr>
      <w:spacing w:after="0"/>
    </w:pPr>
  </w:style>
  <w:style w:type="paragraph" w:customStyle="1" w:styleId="LD">
    <w:name w:val="LD"/>
    <w:rsid w:val="00D849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849B5"/>
    <w:pPr>
      <w:spacing w:after="0"/>
    </w:pPr>
  </w:style>
  <w:style w:type="paragraph" w:customStyle="1" w:styleId="EW">
    <w:name w:val="EW"/>
    <w:basedOn w:val="EX"/>
    <w:rsid w:val="00D849B5"/>
    <w:pPr>
      <w:spacing w:after="0"/>
    </w:pPr>
  </w:style>
  <w:style w:type="paragraph" w:styleId="TOC6">
    <w:name w:val="toc 6"/>
    <w:basedOn w:val="TOC5"/>
    <w:next w:val="Normal"/>
    <w:semiHidden/>
    <w:rsid w:val="00D849B5"/>
    <w:pPr>
      <w:ind w:left="1985" w:hanging="1985"/>
    </w:pPr>
  </w:style>
  <w:style w:type="paragraph" w:styleId="TOC7">
    <w:name w:val="toc 7"/>
    <w:basedOn w:val="TOC6"/>
    <w:next w:val="Normal"/>
    <w:semiHidden/>
    <w:rsid w:val="00D849B5"/>
    <w:pPr>
      <w:ind w:left="2268" w:hanging="2268"/>
    </w:pPr>
  </w:style>
  <w:style w:type="paragraph" w:styleId="ListBullet2">
    <w:name w:val="List Bullet 2"/>
    <w:basedOn w:val="ListBullet"/>
    <w:semiHidden/>
    <w:rsid w:val="00D849B5"/>
    <w:pPr>
      <w:ind w:left="851"/>
    </w:pPr>
  </w:style>
  <w:style w:type="paragraph" w:styleId="ListBullet3">
    <w:name w:val="List Bullet 3"/>
    <w:basedOn w:val="ListBullet2"/>
    <w:semiHidden/>
    <w:rsid w:val="00D849B5"/>
    <w:pPr>
      <w:ind w:left="1135"/>
    </w:pPr>
  </w:style>
  <w:style w:type="paragraph" w:styleId="ListNumber">
    <w:name w:val="List Number"/>
    <w:basedOn w:val="List"/>
    <w:semiHidden/>
    <w:rsid w:val="00D849B5"/>
  </w:style>
  <w:style w:type="paragraph" w:customStyle="1" w:styleId="EQ">
    <w:name w:val="EQ"/>
    <w:basedOn w:val="Normal"/>
    <w:next w:val="Normal"/>
    <w:rsid w:val="00D849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49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49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49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49B5"/>
    <w:pPr>
      <w:jc w:val="right"/>
    </w:pPr>
  </w:style>
  <w:style w:type="paragraph" w:customStyle="1" w:styleId="H6">
    <w:name w:val="H6"/>
    <w:basedOn w:val="Heading5"/>
    <w:next w:val="Normal"/>
    <w:rsid w:val="00D849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49B5"/>
    <w:pPr>
      <w:ind w:left="851" w:hanging="851"/>
    </w:pPr>
  </w:style>
  <w:style w:type="paragraph" w:customStyle="1" w:styleId="TAL">
    <w:name w:val="TAL"/>
    <w:basedOn w:val="Normal"/>
    <w:rsid w:val="00D849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49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49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849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849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849B5"/>
    <w:pPr>
      <w:framePr w:wrap="notBeside" w:y="16161"/>
    </w:pPr>
  </w:style>
  <w:style w:type="character" w:customStyle="1" w:styleId="ZGSM">
    <w:name w:val="ZGSM"/>
    <w:rsid w:val="00D849B5"/>
  </w:style>
  <w:style w:type="paragraph" w:styleId="List2">
    <w:name w:val="List 2"/>
    <w:basedOn w:val="List"/>
    <w:semiHidden/>
    <w:rsid w:val="00D849B5"/>
    <w:pPr>
      <w:ind w:left="851"/>
    </w:pPr>
  </w:style>
  <w:style w:type="paragraph" w:customStyle="1" w:styleId="ZG">
    <w:name w:val="ZG"/>
    <w:rsid w:val="00D849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849B5"/>
    <w:pPr>
      <w:ind w:left="1135"/>
    </w:pPr>
  </w:style>
  <w:style w:type="paragraph" w:styleId="List4">
    <w:name w:val="List 4"/>
    <w:basedOn w:val="List3"/>
    <w:semiHidden/>
    <w:rsid w:val="00D849B5"/>
    <w:pPr>
      <w:ind w:left="1418"/>
    </w:pPr>
  </w:style>
  <w:style w:type="paragraph" w:styleId="List5">
    <w:name w:val="List 5"/>
    <w:basedOn w:val="List4"/>
    <w:semiHidden/>
    <w:rsid w:val="00D849B5"/>
    <w:pPr>
      <w:ind w:left="1702"/>
    </w:pPr>
  </w:style>
  <w:style w:type="paragraph" w:customStyle="1" w:styleId="EditorsNote">
    <w:name w:val="Editor's Note"/>
    <w:basedOn w:val="NO"/>
    <w:rsid w:val="00D849B5"/>
    <w:rPr>
      <w:color w:val="FF0000"/>
    </w:rPr>
  </w:style>
  <w:style w:type="paragraph" w:styleId="List">
    <w:name w:val="List"/>
    <w:basedOn w:val="Normal"/>
    <w:semiHidden/>
    <w:rsid w:val="00D849B5"/>
    <w:pPr>
      <w:ind w:left="568" w:hanging="284"/>
    </w:pPr>
  </w:style>
  <w:style w:type="paragraph" w:styleId="ListBullet">
    <w:name w:val="List Bullet"/>
    <w:basedOn w:val="List"/>
    <w:semiHidden/>
    <w:rsid w:val="00D849B5"/>
  </w:style>
  <w:style w:type="paragraph" w:styleId="ListBullet4">
    <w:name w:val="List Bullet 4"/>
    <w:basedOn w:val="ListBullet3"/>
    <w:semiHidden/>
    <w:rsid w:val="00D849B5"/>
    <w:pPr>
      <w:ind w:left="1418"/>
    </w:pPr>
  </w:style>
  <w:style w:type="paragraph" w:styleId="ListBullet5">
    <w:name w:val="List Bullet 5"/>
    <w:basedOn w:val="ListBullet4"/>
    <w:semiHidden/>
    <w:rsid w:val="00D849B5"/>
    <w:pPr>
      <w:ind w:left="1702"/>
    </w:pPr>
  </w:style>
  <w:style w:type="paragraph" w:customStyle="1" w:styleId="B2">
    <w:name w:val="B2"/>
    <w:basedOn w:val="List2"/>
    <w:rsid w:val="00D849B5"/>
  </w:style>
  <w:style w:type="paragraph" w:customStyle="1" w:styleId="B3">
    <w:name w:val="B3"/>
    <w:basedOn w:val="List3"/>
    <w:rsid w:val="00D849B5"/>
  </w:style>
  <w:style w:type="paragraph" w:customStyle="1" w:styleId="B4">
    <w:name w:val="B4"/>
    <w:basedOn w:val="List4"/>
    <w:rsid w:val="00D849B5"/>
  </w:style>
  <w:style w:type="paragraph" w:customStyle="1" w:styleId="B5">
    <w:name w:val="B5"/>
    <w:basedOn w:val="List5"/>
    <w:rsid w:val="00D849B5"/>
  </w:style>
  <w:style w:type="paragraph" w:customStyle="1" w:styleId="ZTD">
    <w:name w:val="ZTD"/>
    <w:basedOn w:val="ZB"/>
    <w:rsid w:val="00D849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86C8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85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ki.ookawa.rp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19</cp:revision>
  <cp:lastPrinted>2002-04-23T07:10:00Z</cp:lastPrinted>
  <dcterms:created xsi:type="dcterms:W3CDTF">2020-01-14T15:01:00Z</dcterms:created>
  <dcterms:modified xsi:type="dcterms:W3CDTF">2024-08-20T17:48:00Z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2023-04-24T01:20:45Z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6a26de6a-c423-4df4-aa73-2449c0197667</vt:lpwstr>
  </property>
  <property fmtid="{D5CDD505-2E9C-101B-9397-08002B2CF9AE}" pid="8" name="MSIP_Label_f7b7771f-98a2-4ec9-8160-ee37e9359e20_ContentBits">
    <vt:lpwstr>0</vt:lpwstr>
  </property>
</Properties>
</file>