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28FD4" w14:textId="59822816" w:rsidR="00921B0B" w:rsidRPr="007C58B9" w:rsidRDefault="00921B0B" w:rsidP="00921B0B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7C58B9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Pr="007C58B9">
        <w:rPr>
          <w:rFonts w:ascii="Arial" w:hAnsi="Arial" w:cs="Arial"/>
          <w:b/>
          <w:noProof/>
          <w:sz w:val="24"/>
          <w:szCs w:val="24"/>
        </w:rPr>
        <w:tab/>
      </w:r>
      <w:r w:rsidR="00C74ABE" w:rsidRPr="00C74ABE">
        <w:rPr>
          <w:rFonts w:ascii="Arial" w:hAnsi="Arial" w:cs="Arial"/>
          <w:b/>
          <w:noProof/>
          <w:color w:val="000000"/>
          <w:sz w:val="24"/>
          <w:szCs w:val="24"/>
        </w:rPr>
        <w:t>R4-2411016</w:t>
      </w:r>
    </w:p>
    <w:p w14:paraId="075131D2" w14:textId="3404A557" w:rsidR="00921B0B" w:rsidRDefault="00921B0B" w:rsidP="00921B0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663">
        <w:rPr>
          <w:rFonts w:ascii="Arial" w:hAnsi="Arial" w:cs="Arial"/>
          <w:b/>
          <w:noProof/>
          <w:sz w:val="24"/>
          <w:szCs w:val="24"/>
        </w:rPr>
        <w:t>Maastricht</w:t>
      </w:r>
      <w:r>
        <w:rPr>
          <w:rFonts w:ascii="Arial" w:hAnsi="Arial" w:cs="Arial"/>
          <w:b/>
          <w:noProof/>
          <w:sz w:val="24"/>
          <w:szCs w:val="24"/>
        </w:rPr>
        <w:t>,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</w:t>
      </w:r>
      <w:r w:rsidRPr="006E2663">
        <w:rPr>
          <w:rFonts w:ascii="Arial" w:hAnsi="Arial" w:cs="Arial"/>
          <w:b/>
          <w:noProof/>
          <w:sz w:val="24"/>
          <w:szCs w:val="24"/>
        </w:rPr>
        <w:t>etherlands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– 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August</w:t>
      </w:r>
      <w:r w:rsidRPr="007C58B9">
        <w:rPr>
          <w:rFonts w:ascii="Arial" w:hAnsi="Arial" w:cs="Arial"/>
          <w:b/>
          <w:noProof/>
          <w:sz w:val="24"/>
          <w:szCs w:val="24"/>
        </w:rPr>
        <w:t>, 2024</w:t>
      </w:r>
    </w:p>
    <w:p w14:paraId="45C6BCEC" w14:textId="77777777" w:rsidR="00921B0B" w:rsidRDefault="00921B0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D2D4A3F" w14:textId="50F0ED26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141A24">
        <w:rPr>
          <w:rFonts w:ascii="Arial" w:hAnsi="Arial" w:cs="Arial"/>
          <w:b/>
          <w:bCs/>
          <w:sz w:val="24"/>
          <w:szCs w:val="24"/>
        </w:rPr>
        <w:t xml:space="preserve"> RAN Meeting #104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141A24">
        <w:rPr>
          <w:rFonts w:ascii="Arial" w:hAnsi="Arial" w:cs="Arial"/>
          <w:b/>
          <w:bCs/>
          <w:sz w:val="24"/>
          <w:szCs w:val="24"/>
        </w:rPr>
        <w:t>RP-2416</w:t>
      </w:r>
      <w:r w:rsidR="008A02E2">
        <w:rPr>
          <w:rFonts w:ascii="Arial" w:hAnsi="Arial" w:cs="Arial"/>
          <w:b/>
          <w:bCs/>
          <w:sz w:val="24"/>
          <w:szCs w:val="24"/>
        </w:rPr>
        <w:t>8</w:t>
      </w:r>
      <w:r w:rsidR="00141A24">
        <w:rPr>
          <w:rFonts w:ascii="Arial" w:hAnsi="Arial" w:cs="Arial"/>
          <w:b/>
          <w:bCs/>
          <w:sz w:val="24"/>
          <w:szCs w:val="24"/>
        </w:rPr>
        <w:t>6</w:t>
      </w:r>
    </w:p>
    <w:p w14:paraId="5D862D2D" w14:textId="77777777" w:rsidR="00463675" w:rsidRPr="000F4E43" w:rsidRDefault="00141A24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Shanghai, China</w:t>
      </w:r>
    </w:p>
    <w:p w14:paraId="7F7FEC76" w14:textId="77777777" w:rsidR="00463675" w:rsidRPr="000F4E43" w:rsidRDefault="00463675">
      <w:pPr>
        <w:rPr>
          <w:rFonts w:ascii="Arial" w:hAnsi="Arial" w:cs="Arial"/>
        </w:rPr>
      </w:pPr>
    </w:p>
    <w:p w14:paraId="699F7841" w14:textId="77777777" w:rsidR="00463675" w:rsidRPr="0060022C" w:rsidRDefault="00463675" w:rsidP="000F4E43">
      <w:pPr>
        <w:pStyle w:val="Title"/>
      </w:pPr>
      <w:r w:rsidRPr="000F4E43">
        <w:t>Title:</w:t>
      </w:r>
      <w:r w:rsidRPr="000F4E43">
        <w:tab/>
      </w:r>
      <w:r w:rsidRPr="0060022C">
        <w:t xml:space="preserve">LS on </w:t>
      </w:r>
      <w:r w:rsidR="0060022C" w:rsidRPr="0060022C">
        <w:t>Avoiding Cross-TSG TEI</w:t>
      </w:r>
    </w:p>
    <w:p w14:paraId="25D54C87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02E594A3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3C83F08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2CAF578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BE3A93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F23FF">
        <w:rPr>
          <w:bCs/>
        </w:rPr>
        <w:t xml:space="preserve">TSG </w:t>
      </w:r>
      <w:r w:rsidR="0060022C" w:rsidRPr="00B252A2">
        <w:rPr>
          <w:bCs/>
        </w:rPr>
        <w:t>RAN</w:t>
      </w:r>
    </w:p>
    <w:p w14:paraId="65D9F364" w14:textId="77777777" w:rsidR="00463675" w:rsidRPr="0060022C" w:rsidRDefault="00463675" w:rsidP="000F4E43">
      <w:pPr>
        <w:pStyle w:val="Source"/>
      </w:pPr>
      <w:r w:rsidRPr="0060022C">
        <w:t>To:</w:t>
      </w:r>
      <w:r w:rsidRPr="0060022C">
        <w:tab/>
      </w:r>
      <w:r w:rsidR="0060022C" w:rsidRPr="0060022C">
        <w:rPr>
          <w:b w:val="0"/>
        </w:rPr>
        <w:t>TSG CT, CT WG1, CT WG3, CT WG4, CT WG6, TSG SA, SA WG1, SA WG2, SA WG3, SA WG4, SA WG5, SA WG6</w:t>
      </w:r>
    </w:p>
    <w:p w14:paraId="755B22EF" w14:textId="77777777" w:rsidR="00463675" w:rsidRPr="0060022C" w:rsidRDefault="00463675" w:rsidP="000F4E43">
      <w:pPr>
        <w:pStyle w:val="Source"/>
      </w:pPr>
      <w:r w:rsidRPr="0060022C">
        <w:t>Cc:</w:t>
      </w:r>
      <w:r w:rsidRPr="0060022C">
        <w:tab/>
      </w:r>
      <w:r w:rsidR="0060022C" w:rsidRPr="0060022C">
        <w:rPr>
          <w:b w:val="0"/>
        </w:rPr>
        <w:t>RAN WG1, RAN WG2, RAN WG3, RAN WG4, RAN WG5</w:t>
      </w:r>
    </w:p>
    <w:p w14:paraId="4458225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42A0C4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2664E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27686">
        <w:rPr>
          <w:bCs/>
        </w:rPr>
        <w:t>Hans van der Veen</w:t>
      </w:r>
    </w:p>
    <w:p w14:paraId="47FA9D1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27686">
        <w:rPr>
          <w:bCs/>
          <w:color w:val="0000FF"/>
        </w:rPr>
        <w:t>Hans&lt;dot&gt;vanderVeen&lt;at&gt;neclab&lt;dot&gt;eu</w:t>
      </w:r>
    </w:p>
    <w:p w14:paraId="7469F9C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A174B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D071CF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F022ED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87B7C">
        <w:t>RP-24085</w:t>
      </w:r>
      <w:r w:rsidR="00E53E66" w:rsidRPr="00E53E66">
        <w:t>8 TEI Handling Procedure</w:t>
      </w:r>
    </w:p>
    <w:p w14:paraId="4B78B23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05ACDAF" w14:textId="77777777" w:rsidR="00463675" w:rsidRPr="000F4E43" w:rsidRDefault="00463675">
      <w:pPr>
        <w:rPr>
          <w:rFonts w:ascii="Arial" w:hAnsi="Arial" w:cs="Arial"/>
        </w:rPr>
      </w:pPr>
    </w:p>
    <w:p w14:paraId="6691B89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6483F3" w14:textId="77777777" w:rsidR="00E53E66" w:rsidRDefault="00E53E66">
      <w:pPr>
        <w:rPr>
          <w:rFonts w:ascii="Arial" w:hAnsi="Arial" w:cs="Arial"/>
        </w:rPr>
      </w:pPr>
      <w:r w:rsidRPr="00E53E66">
        <w:rPr>
          <w:rFonts w:ascii="Arial" w:hAnsi="Arial" w:cs="Arial"/>
        </w:rPr>
        <w:t>TSG RAN has had an approved TEI handling procedure since March 2021 (RAN#91e). The lat</w:t>
      </w:r>
      <w:r w:rsidR="00587B7C">
        <w:rPr>
          <w:rFonts w:ascii="Arial" w:hAnsi="Arial" w:cs="Arial"/>
        </w:rPr>
        <w:t>est approved version is RP-24085</w:t>
      </w:r>
      <w:r w:rsidRPr="00E53E66">
        <w:rPr>
          <w:rFonts w:ascii="Arial" w:hAnsi="Arial" w:cs="Arial"/>
        </w:rPr>
        <w:t>8 (attached).</w:t>
      </w:r>
      <w:r w:rsidR="00587B7C">
        <w:rPr>
          <w:rFonts w:ascii="Arial" w:hAnsi="Arial" w:cs="Arial"/>
        </w:rPr>
        <w:t xml:space="preserve"> The main purpose of this procedure is to improve transparency and traceability of TEI work.</w:t>
      </w:r>
    </w:p>
    <w:p w14:paraId="4E26F976" w14:textId="77777777" w:rsidR="00587B7C" w:rsidRDefault="00587B7C">
      <w:pPr>
        <w:rPr>
          <w:rFonts w:ascii="Arial" w:hAnsi="Arial" w:cs="Arial"/>
        </w:rPr>
      </w:pPr>
    </w:p>
    <w:p w14:paraId="483D0B31" w14:textId="77777777" w:rsidR="00587B7C" w:rsidRDefault="00587B7C">
      <w:pPr>
        <w:rPr>
          <w:rFonts w:ascii="Arial" w:hAnsi="Arial" w:cs="Arial"/>
        </w:rPr>
      </w:pPr>
      <w:r w:rsidRPr="00587B7C">
        <w:rPr>
          <w:rFonts w:ascii="Arial" w:hAnsi="Arial" w:cs="Arial"/>
        </w:rPr>
        <w:t>I</w:t>
      </w:r>
      <w:r>
        <w:rPr>
          <w:rFonts w:ascii="Arial" w:hAnsi="Arial" w:cs="Arial"/>
        </w:rPr>
        <w:t>n line with previous inter-TSG agreement, i</w:t>
      </w:r>
      <w:r w:rsidRPr="00587B7C">
        <w:rPr>
          <w:rFonts w:ascii="Arial" w:hAnsi="Arial" w:cs="Arial"/>
        </w:rPr>
        <w:t>t is not possible to trigger work in RAN WGs via TEI CRs coming fr</w:t>
      </w:r>
      <w:r>
        <w:rPr>
          <w:rFonts w:ascii="Arial" w:hAnsi="Arial" w:cs="Arial"/>
        </w:rPr>
        <w:t xml:space="preserve">om TSG SA/CT or SA/CT WGs. The </w:t>
      </w:r>
      <w:r w:rsidRPr="00587B7C">
        <w:rPr>
          <w:rFonts w:ascii="Arial" w:hAnsi="Arial" w:cs="Arial"/>
        </w:rPr>
        <w:t>same app</w:t>
      </w:r>
      <w:r w:rsidR="004F23FF">
        <w:rPr>
          <w:rFonts w:ascii="Arial" w:hAnsi="Arial" w:cs="Arial"/>
        </w:rPr>
        <w:t>lies for the reverse direction.</w:t>
      </w:r>
    </w:p>
    <w:p w14:paraId="68E34325" w14:textId="77777777" w:rsidR="00587B7C" w:rsidRDefault="00587B7C">
      <w:pPr>
        <w:rPr>
          <w:rFonts w:ascii="Arial" w:hAnsi="Arial" w:cs="Arial"/>
        </w:rPr>
      </w:pPr>
    </w:p>
    <w:p w14:paraId="7193D54E" w14:textId="77777777" w:rsidR="00587B7C" w:rsidRDefault="00587B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</w:t>
      </w:r>
      <w:r w:rsidR="004F23FF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several occasions </w:t>
      </w:r>
      <w:r w:rsidR="004F23FF">
        <w:rPr>
          <w:rFonts w:ascii="Arial" w:hAnsi="Arial" w:cs="Arial"/>
        </w:rPr>
        <w:t xml:space="preserve">in the recent past, </w:t>
      </w:r>
      <w:r>
        <w:rPr>
          <w:rFonts w:ascii="Arial" w:hAnsi="Arial" w:cs="Arial"/>
        </w:rPr>
        <w:t>RAN WG</w:t>
      </w:r>
      <w:r w:rsidR="004F23F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received LS</w:t>
      </w:r>
      <w:r w:rsidR="0004198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from a WG of another TSG, with </w:t>
      </w:r>
      <w:r w:rsidR="0004198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request to introduce changes</w:t>
      </w:r>
      <w:r w:rsidR="0004198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based on an attached TEIxx CR.</w:t>
      </w:r>
    </w:p>
    <w:p w14:paraId="4F6AFCA2" w14:textId="77777777" w:rsidR="00587B7C" w:rsidRDefault="00587B7C">
      <w:pPr>
        <w:rPr>
          <w:rFonts w:ascii="Arial" w:hAnsi="Arial" w:cs="Arial"/>
        </w:rPr>
      </w:pPr>
    </w:p>
    <w:p w14:paraId="566AB0E3" w14:textId="77777777" w:rsidR="00587B7C" w:rsidRDefault="00502661">
      <w:pPr>
        <w:rPr>
          <w:rFonts w:ascii="Arial" w:hAnsi="Arial" w:cs="Arial"/>
        </w:rPr>
      </w:pPr>
      <w:r>
        <w:rPr>
          <w:rFonts w:ascii="Arial" w:hAnsi="Arial" w:cs="Arial"/>
        </w:rPr>
        <w:t>Please note that i</w:t>
      </w:r>
      <w:r w:rsidR="00587B7C">
        <w:rPr>
          <w:rFonts w:ascii="Arial" w:hAnsi="Arial" w:cs="Arial"/>
        </w:rPr>
        <w:t xml:space="preserve">f </w:t>
      </w:r>
      <w:r w:rsidR="00A27678">
        <w:rPr>
          <w:rFonts w:ascii="Arial" w:hAnsi="Arial" w:cs="Arial"/>
        </w:rPr>
        <w:t>SA (WGs) or CT (WGs) need RAN (WGs) to undertake work</w:t>
      </w:r>
      <w:r w:rsidR="00041987">
        <w:rPr>
          <w:rFonts w:ascii="Arial" w:hAnsi="Arial" w:cs="Arial"/>
        </w:rPr>
        <w:t xml:space="preserve">, a </w:t>
      </w:r>
      <w:r w:rsidR="009A3F45" w:rsidRPr="009A3F45">
        <w:rPr>
          <w:rFonts w:ascii="Arial" w:hAnsi="Arial" w:cs="Arial"/>
        </w:rPr>
        <w:t xml:space="preserve">SA (WGs) or CT (WGs) </w:t>
      </w:r>
      <w:r w:rsidR="00587B7C">
        <w:rPr>
          <w:rFonts w:ascii="Arial" w:hAnsi="Arial" w:cs="Arial"/>
        </w:rPr>
        <w:t>Work Item</w:t>
      </w:r>
      <w:r w:rsidR="00041987">
        <w:rPr>
          <w:rFonts w:ascii="Arial" w:hAnsi="Arial" w:cs="Arial"/>
        </w:rPr>
        <w:t xml:space="preserve"> with a Work Item Description (</w:t>
      </w:r>
      <w:r w:rsidR="009A3F45">
        <w:rPr>
          <w:rFonts w:ascii="Arial" w:hAnsi="Arial" w:cs="Arial"/>
        </w:rPr>
        <w:t xml:space="preserve">that is </w:t>
      </w:r>
      <w:r w:rsidR="00041987">
        <w:rPr>
          <w:rFonts w:ascii="Arial" w:hAnsi="Arial" w:cs="Arial"/>
        </w:rPr>
        <w:t xml:space="preserve">not </w:t>
      </w:r>
      <w:r w:rsidR="009A3F45">
        <w:rPr>
          <w:rFonts w:ascii="Arial" w:hAnsi="Arial" w:cs="Arial"/>
        </w:rPr>
        <w:t xml:space="preserve">only </w:t>
      </w:r>
      <w:r w:rsidR="00041987">
        <w:rPr>
          <w:rFonts w:ascii="Arial" w:hAnsi="Arial" w:cs="Arial"/>
        </w:rPr>
        <w:t>TEIxx)</w:t>
      </w:r>
      <w:r w:rsidR="00587B7C">
        <w:rPr>
          <w:rFonts w:ascii="Arial" w:hAnsi="Arial" w:cs="Arial"/>
        </w:rPr>
        <w:t xml:space="preserve"> </w:t>
      </w:r>
      <w:r w:rsidR="003A3A66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</w:t>
      </w:r>
      <w:r w:rsidR="00041987">
        <w:rPr>
          <w:rFonts w:ascii="Arial" w:hAnsi="Arial" w:cs="Arial"/>
        </w:rPr>
        <w:t>required.</w:t>
      </w:r>
    </w:p>
    <w:p w14:paraId="5610CCBB" w14:textId="77777777" w:rsidR="009A3F45" w:rsidRDefault="009A3F45">
      <w:pPr>
        <w:rPr>
          <w:rFonts w:ascii="Arial" w:hAnsi="Arial" w:cs="Arial"/>
        </w:rPr>
      </w:pPr>
    </w:p>
    <w:p w14:paraId="5D8AFAB9" w14:textId="77777777" w:rsidR="009A3F45" w:rsidRDefault="009A3F45" w:rsidP="009A3F45">
      <w:pPr>
        <w:rPr>
          <w:rFonts w:ascii="Arial" w:hAnsi="Arial" w:cs="Arial"/>
        </w:rPr>
      </w:pPr>
      <w:r>
        <w:rPr>
          <w:rFonts w:ascii="Arial" w:hAnsi="Arial" w:cs="Arial"/>
        </w:rPr>
        <w:t>Please note that MCC has given guidance that the receiving RAN groups should then use</w:t>
      </w:r>
    </w:p>
    <w:p w14:paraId="37C16E6A" w14:textId="77777777" w:rsidR="009A3F45" w:rsidRPr="006722A1" w:rsidRDefault="009A3F45" w:rsidP="006722A1">
      <w:pPr>
        <w:rPr>
          <w:rFonts w:ascii="Arial" w:hAnsi="Arial" w:cs="Arial"/>
          <w:i/>
        </w:rPr>
      </w:pPr>
      <w:r w:rsidRPr="006722A1">
        <w:rPr>
          <w:rFonts w:ascii="Arial" w:hAnsi="Arial" w:cs="Arial"/>
          <w:i/>
        </w:rPr>
        <w:t xml:space="preserve">either </w:t>
      </w:r>
    </w:p>
    <w:p w14:paraId="12B59EDE" w14:textId="77777777" w:rsidR="009A3F45" w:rsidRPr="009A3F45" w:rsidRDefault="009A3F45" w:rsidP="006722A1">
      <w:pPr>
        <w:numPr>
          <w:ilvl w:val="0"/>
          <w:numId w:val="15"/>
        </w:numPr>
        <w:rPr>
          <w:rFonts w:ascii="Arial" w:hAnsi="Arial" w:cs="Arial"/>
        </w:rPr>
      </w:pPr>
      <w:r w:rsidRPr="009A3F45">
        <w:rPr>
          <w:rFonts w:ascii="Arial" w:hAnsi="Arial" w:cs="Arial"/>
        </w:rPr>
        <w:t xml:space="preserve">the same SA/CT WI code that was in </w:t>
      </w:r>
      <w:r>
        <w:rPr>
          <w:rFonts w:ascii="Arial" w:hAnsi="Arial" w:cs="Arial"/>
        </w:rPr>
        <w:t>the incoming LS</w:t>
      </w:r>
    </w:p>
    <w:p w14:paraId="5C9C73A1" w14:textId="77777777" w:rsidR="009A3F45" w:rsidRPr="006722A1" w:rsidRDefault="009A3F45" w:rsidP="006722A1">
      <w:pPr>
        <w:rPr>
          <w:rFonts w:ascii="Arial" w:hAnsi="Arial" w:cs="Arial"/>
          <w:i/>
        </w:rPr>
      </w:pPr>
      <w:r w:rsidRPr="006722A1">
        <w:rPr>
          <w:rFonts w:ascii="Arial" w:hAnsi="Arial" w:cs="Arial"/>
          <w:i/>
        </w:rPr>
        <w:t xml:space="preserve">or </w:t>
      </w:r>
    </w:p>
    <w:p w14:paraId="790CBE2D" w14:textId="77777777" w:rsidR="009A3F45" w:rsidRPr="006722A1" w:rsidRDefault="009A3F45" w:rsidP="006722A1">
      <w:pPr>
        <w:numPr>
          <w:ilvl w:val="0"/>
          <w:numId w:val="15"/>
        </w:numPr>
        <w:rPr>
          <w:rFonts w:ascii="Arial" w:hAnsi="Arial" w:cs="Arial"/>
        </w:rPr>
      </w:pPr>
      <w:r w:rsidRPr="009A3F45">
        <w:rPr>
          <w:rFonts w:ascii="Arial" w:hAnsi="Arial" w:cs="Arial"/>
        </w:rPr>
        <w:t xml:space="preserve">the SA/CT WI code </w:t>
      </w:r>
      <w:r w:rsidRPr="006722A1">
        <w:rPr>
          <w:rFonts w:ascii="Arial" w:hAnsi="Arial" w:cs="Arial"/>
          <w:b/>
        </w:rPr>
        <w:t>and</w:t>
      </w:r>
      <w:r w:rsidRPr="009A3F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r w:rsidRPr="009A3F45">
        <w:rPr>
          <w:rFonts w:ascii="Arial" w:hAnsi="Arial" w:cs="Arial"/>
        </w:rPr>
        <w:t>RAN WI code related to that</w:t>
      </w:r>
      <w:r w:rsidRPr="006722A1">
        <w:rPr>
          <w:rFonts w:ascii="Arial" w:hAnsi="Arial" w:cs="Arial"/>
        </w:rPr>
        <w:t>.</w:t>
      </w:r>
    </w:p>
    <w:p w14:paraId="78E8CA9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B1FC6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82D79CC" w14:textId="77777777" w:rsidR="00463675" w:rsidRPr="00A2767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27678">
        <w:rPr>
          <w:rFonts w:ascii="Arial" w:hAnsi="Arial" w:cs="Arial"/>
          <w:b/>
        </w:rPr>
        <w:t xml:space="preserve">To </w:t>
      </w:r>
      <w:r w:rsidR="00A27678" w:rsidRPr="00A27678">
        <w:rPr>
          <w:rFonts w:ascii="Arial" w:hAnsi="Arial" w:cs="Arial"/>
          <w:b/>
        </w:rPr>
        <w:t xml:space="preserve">TSG CT, CT WG1, CT WG3, CT WG4, CT WG6, TSG SA, SA WG1, SA WG2, SA WG3, SA WG4, SA WG5, SA WG6 </w:t>
      </w:r>
      <w:r w:rsidRPr="00A27678">
        <w:rPr>
          <w:rFonts w:ascii="Arial" w:hAnsi="Arial" w:cs="Arial"/>
          <w:b/>
        </w:rPr>
        <w:t>group</w:t>
      </w:r>
      <w:r w:rsidR="00A27678">
        <w:rPr>
          <w:rFonts w:ascii="Arial" w:hAnsi="Arial" w:cs="Arial"/>
          <w:b/>
        </w:rPr>
        <w:t>s</w:t>
      </w:r>
    </w:p>
    <w:p w14:paraId="33A67AA6" w14:textId="77777777" w:rsidR="00463675" w:rsidRPr="00A27678" w:rsidRDefault="00463675">
      <w:pPr>
        <w:spacing w:after="120"/>
        <w:ind w:left="993" w:hanging="993"/>
        <w:rPr>
          <w:rFonts w:ascii="Arial" w:hAnsi="Arial" w:cs="Arial"/>
        </w:rPr>
      </w:pPr>
      <w:r w:rsidRPr="00A27678">
        <w:rPr>
          <w:rFonts w:ascii="Arial" w:hAnsi="Arial" w:cs="Arial"/>
          <w:b/>
        </w:rPr>
        <w:t xml:space="preserve">ACTION: </w:t>
      </w:r>
      <w:r w:rsidRPr="00A27678">
        <w:rPr>
          <w:rFonts w:ascii="Arial" w:hAnsi="Arial" w:cs="Arial"/>
          <w:b/>
        </w:rPr>
        <w:tab/>
      </w:r>
      <w:r w:rsidR="00A27678" w:rsidRPr="00A27678">
        <w:rPr>
          <w:rFonts w:ascii="Arial" w:hAnsi="Arial" w:cs="Arial"/>
        </w:rPr>
        <w:t>TSG RAN</w:t>
      </w:r>
      <w:r w:rsidRPr="00A27678">
        <w:rPr>
          <w:rFonts w:ascii="Arial" w:hAnsi="Arial" w:cs="Arial"/>
        </w:rPr>
        <w:t xml:space="preserve"> asks </w:t>
      </w:r>
      <w:r w:rsidR="00A27678" w:rsidRPr="00A27678">
        <w:rPr>
          <w:rFonts w:ascii="Arial" w:hAnsi="Arial" w:cs="Arial"/>
        </w:rPr>
        <w:t>TSG CT</w:t>
      </w:r>
      <w:r w:rsidR="00A27678">
        <w:rPr>
          <w:rFonts w:ascii="Arial" w:hAnsi="Arial" w:cs="Arial"/>
        </w:rPr>
        <w:t xml:space="preserve"> (WGs) and TSG SA (WGs) </w:t>
      </w:r>
      <w:r w:rsidR="00A27678" w:rsidRPr="00A27678">
        <w:rPr>
          <w:rFonts w:ascii="Arial" w:hAnsi="Arial" w:cs="Arial"/>
        </w:rPr>
        <w:t xml:space="preserve">to </w:t>
      </w:r>
      <w:r w:rsidR="00041987">
        <w:rPr>
          <w:rFonts w:ascii="Arial" w:hAnsi="Arial" w:cs="Arial"/>
        </w:rPr>
        <w:t>use</w:t>
      </w:r>
      <w:r w:rsidR="00A27678">
        <w:rPr>
          <w:rFonts w:ascii="Arial" w:hAnsi="Arial" w:cs="Arial"/>
        </w:rPr>
        <w:t xml:space="preserve"> a</w:t>
      </w:r>
      <w:r w:rsidR="00A27678" w:rsidRPr="00A27678">
        <w:rPr>
          <w:rFonts w:ascii="Arial" w:hAnsi="Arial" w:cs="Arial"/>
        </w:rPr>
        <w:t xml:space="preserve">n appropriate </w:t>
      </w:r>
      <w:r w:rsidR="007B66A1" w:rsidRPr="009A3F45">
        <w:rPr>
          <w:rFonts w:ascii="Arial" w:hAnsi="Arial" w:cs="Arial"/>
        </w:rPr>
        <w:t xml:space="preserve">SA (WGs) or CT (WGs) </w:t>
      </w:r>
      <w:r w:rsidR="00A27678" w:rsidRPr="00A27678">
        <w:rPr>
          <w:rFonts w:ascii="Arial" w:hAnsi="Arial" w:cs="Arial"/>
        </w:rPr>
        <w:t xml:space="preserve">WI </w:t>
      </w:r>
      <w:r w:rsidR="00041987">
        <w:rPr>
          <w:rFonts w:ascii="Arial" w:hAnsi="Arial" w:cs="Arial"/>
        </w:rPr>
        <w:t xml:space="preserve">code </w:t>
      </w:r>
      <w:r w:rsidR="00A27678" w:rsidRPr="00A27678">
        <w:rPr>
          <w:rFonts w:ascii="Arial" w:hAnsi="Arial" w:cs="Arial"/>
        </w:rPr>
        <w:t>other than "TEIxx" when asking RAN (WGs) to undert</w:t>
      </w:r>
      <w:r w:rsidR="00041987">
        <w:rPr>
          <w:rFonts w:ascii="Arial" w:hAnsi="Arial" w:cs="Arial"/>
        </w:rPr>
        <w:t>ake any necessary work required</w:t>
      </w:r>
    </w:p>
    <w:p w14:paraId="14BC0F98" w14:textId="77777777" w:rsidR="00463675" w:rsidRPr="005122BA" w:rsidRDefault="00463675">
      <w:pPr>
        <w:spacing w:after="120"/>
        <w:ind w:left="993" w:hanging="993"/>
        <w:rPr>
          <w:rFonts w:ascii="Arial" w:hAnsi="Arial" w:cs="Arial"/>
        </w:rPr>
      </w:pPr>
    </w:p>
    <w:p w14:paraId="0DAEF32B" w14:textId="77777777" w:rsidR="00463675" w:rsidRPr="005122BA" w:rsidRDefault="00463675">
      <w:pPr>
        <w:spacing w:after="120"/>
        <w:rPr>
          <w:rFonts w:ascii="Arial" w:hAnsi="Arial" w:cs="Arial"/>
          <w:b/>
        </w:rPr>
      </w:pPr>
      <w:r w:rsidRPr="005122BA">
        <w:rPr>
          <w:rFonts w:ascii="Arial" w:hAnsi="Arial" w:cs="Arial"/>
          <w:b/>
        </w:rPr>
        <w:t>3. Date of Next TSG</w:t>
      </w:r>
      <w:r w:rsidR="000F4E43" w:rsidRPr="005122BA">
        <w:rPr>
          <w:rFonts w:ascii="Arial" w:hAnsi="Arial" w:cs="Arial"/>
          <w:b/>
        </w:rPr>
        <w:t xml:space="preserve"> </w:t>
      </w:r>
      <w:r w:rsidR="005122BA" w:rsidRPr="005122BA">
        <w:rPr>
          <w:rFonts w:ascii="Arial" w:hAnsi="Arial" w:cs="Arial"/>
          <w:b/>
        </w:rPr>
        <w:t>RAN</w:t>
      </w:r>
      <w:r w:rsidRPr="005122BA">
        <w:rPr>
          <w:rFonts w:ascii="Arial" w:hAnsi="Arial" w:cs="Arial"/>
          <w:b/>
        </w:rPr>
        <w:t xml:space="preserve"> Meetings:</w:t>
      </w:r>
    </w:p>
    <w:p w14:paraId="0BB36DE6" w14:textId="77777777" w:rsidR="00463675" w:rsidRPr="005122BA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122BA">
        <w:rPr>
          <w:rFonts w:ascii="Arial" w:hAnsi="Arial" w:cs="Arial"/>
          <w:bCs/>
        </w:rPr>
        <w:t xml:space="preserve">TSG </w:t>
      </w:r>
      <w:r w:rsidR="005122BA" w:rsidRPr="005122BA">
        <w:rPr>
          <w:rFonts w:ascii="Arial" w:hAnsi="Arial" w:cs="Arial"/>
          <w:bCs/>
        </w:rPr>
        <w:t>RAN</w:t>
      </w:r>
      <w:r w:rsidRPr="005122BA">
        <w:rPr>
          <w:rFonts w:ascii="Arial" w:hAnsi="Arial" w:cs="Arial"/>
          <w:bCs/>
        </w:rPr>
        <w:t xml:space="preserve"> </w:t>
      </w:r>
      <w:r w:rsidR="005122BA" w:rsidRPr="005122BA">
        <w:rPr>
          <w:rFonts w:ascii="Arial" w:hAnsi="Arial" w:cs="Arial"/>
          <w:bCs/>
        </w:rPr>
        <w:t xml:space="preserve">Meeting #105 </w:t>
      </w:r>
      <w:r w:rsidR="005122BA" w:rsidRPr="005122BA">
        <w:rPr>
          <w:rFonts w:ascii="Arial" w:hAnsi="Arial" w:cs="Arial"/>
          <w:bCs/>
        </w:rPr>
        <w:tab/>
        <w:t>9 – 12</w:t>
      </w:r>
      <w:r w:rsidR="00463675" w:rsidRPr="005122BA">
        <w:rPr>
          <w:rFonts w:ascii="Arial" w:hAnsi="Arial" w:cs="Arial"/>
          <w:bCs/>
        </w:rPr>
        <w:t xml:space="preserve"> </w:t>
      </w:r>
      <w:r w:rsidR="005122BA" w:rsidRPr="005122BA">
        <w:rPr>
          <w:rFonts w:ascii="Arial" w:hAnsi="Arial" w:cs="Arial"/>
          <w:bCs/>
        </w:rPr>
        <w:t>September</w:t>
      </w:r>
      <w:r w:rsidR="00463675" w:rsidRPr="005122BA">
        <w:rPr>
          <w:rFonts w:ascii="Arial" w:hAnsi="Arial" w:cs="Arial"/>
          <w:bCs/>
        </w:rPr>
        <w:t xml:space="preserve"> 20</w:t>
      </w:r>
      <w:r w:rsidR="005122BA" w:rsidRPr="005122BA">
        <w:rPr>
          <w:rFonts w:ascii="Arial" w:hAnsi="Arial" w:cs="Arial"/>
          <w:bCs/>
        </w:rPr>
        <w:t>24</w:t>
      </w:r>
      <w:r w:rsidR="00463675" w:rsidRPr="005122BA">
        <w:rPr>
          <w:rFonts w:ascii="Arial" w:hAnsi="Arial" w:cs="Arial"/>
          <w:bCs/>
        </w:rPr>
        <w:tab/>
      </w:r>
      <w:r w:rsidR="005122BA" w:rsidRPr="005122BA">
        <w:rPr>
          <w:rFonts w:ascii="Arial" w:hAnsi="Arial" w:cs="Arial"/>
          <w:bCs/>
        </w:rPr>
        <w:t>Melbourne, Australia</w:t>
      </w:r>
      <w:r w:rsidR="00463675" w:rsidRPr="005122BA">
        <w:rPr>
          <w:rFonts w:ascii="Arial" w:hAnsi="Arial" w:cs="Arial"/>
          <w:bCs/>
        </w:rPr>
        <w:t>.</w:t>
      </w:r>
    </w:p>
    <w:p w14:paraId="7D8BC9A6" w14:textId="77777777" w:rsidR="00463675" w:rsidRPr="005122BA" w:rsidRDefault="005122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122BA">
        <w:rPr>
          <w:rFonts w:ascii="Arial" w:hAnsi="Arial" w:cs="Arial"/>
          <w:bCs/>
        </w:rPr>
        <w:t>TSG RAN</w:t>
      </w:r>
      <w:r w:rsidR="000F4E43" w:rsidRPr="005122BA">
        <w:rPr>
          <w:rFonts w:ascii="Arial" w:hAnsi="Arial" w:cs="Arial"/>
          <w:bCs/>
        </w:rPr>
        <w:t xml:space="preserve"> </w:t>
      </w:r>
      <w:r w:rsidR="00463675" w:rsidRPr="005122BA">
        <w:rPr>
          <w:rFonts w:ascii="Arial" w:hAnsi="Arial" w:cs="Arial"/>
          <w:bCs/>
        </w:rPr>
        <w:t xml:space="preserve">Meeting </w:t>
      </w:r>
      <w:r w:rsidRPr="005122BA">
        <w:rPr>
          <w:rFonts w:ascii="Arial" w:hAnsi="Arial" w:cs="Arial"/>
          <w:bCs/>
        </w:rPr>
        <w:t>#106</w:t>
      </w:r>
      <w:r w:rsidRPr="005122BA">
        <w:rPr>
          <w:rFonts w:ascii="Arial" w:hAnsi="Arial" w:cs="Arial"/>
          <w:bCs/>
        </w:rPr>
        <w:tab/>
        <w:t>9 – 13 Decem</w:t>
      </w:r>
      <w:r w:rsidR="00463675" w:rsidRPr="005122BA">
        <w:rPr>
          <w:rFonts w:ascii="Arial" w:hAnsi="Arial" w:cs="Arial"/>
          <w:bCs/>
        </w:rPr>
        <w:t>ber 20</w:t>
      </w:r>
      <w:r w:rsidRPr="005122BA">
        <w:rPr>
          <w:rFonts w:ascii="Arial" w:hAnsi="Arial" w:cs="Arial"/>
          <w:bCs/>
        </w:rPr>
        <w:t>24</w:t>
      </w:r>
      <w:r w:rsidR="00463675" w:rsidRPr="005122BA">
        <w:rPr>
          <w:rFonts w:ascii="Arial" w:hAnsi="Arial" w:cs="Arial"/>
          <w:bCs/>
        </w:rPr>
        <w:tab/>
      </w:r>
      <w:r w:rsidRPr="005122BA">
        <w:rPr>
          <w:rFonts w:ascii="Arial" w:hAnsi="Arial" w:cs="Arial"/>
          <w:bCs/>
        </w:rPr>
        <w:t>Madrid, Spain &lt;tbc&gt;</w:t>
      </w:r>
      <w:r w:rsidR="00463675" w:rsidRPr="005122BA">
        <w:rPr>
          <w:rFonts w:ascii="Arial" w:hAnsi="Arial" w:cs="Arial"/>
          <w:bCs/>
        </w:rPr>
        <w:t>.</w:t>
      </w:r>
    </w:p>
    <w:sectPr w:rsidR="00463675" w:rsidRPr="005122B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CA582" w14:textId="77777777" w:rsidR="00AA76EA" w:rsidRDefault="00AA76EA">
      <w:r>
        <w:separator/>
      </w:r>
    </w:p>
  </w:endnote>
  <w:endnote w:type="continuationSeparator" w:id="0">
    <w:p w14:paraId="33C88350" w14:textId="77777777" w:rsidR="00AA76EA" w:rsidRDefault="00AA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C3CEC" w14:textId="77777777" w:rsidR="00AA76EA" w:rsidRDefault="00AA76EA">
      <w:r>
        <w:separator/>
      </w:r>
    </w:p>
  </w:footnote>
  <w:footnote w:type="continuationSeparator" w:id="0">
    <w:p w14:paraId="177E1BA5" w14:textId="77777777" w:rsidR="00AA76EA" w:rsidRDefault="00AA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6713E3"/>
    <w:multiLevelType w:val="hybridMultilevel"/>
    <w:tmpl w:val="1E7A8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2917407">
    <w:abstractNumId w:val="14"/>
  </w:num>
  <w:num w:numId="2" w16cid:durableId="1602759174">
    <w:abstractNumId w:val="13"/>
  </w:num>
  <w:num w:numId="3" w16cid:durableId="1592354809">
    <w:abstractNumId w:val="11"/>
  </w:num>
  <w:num w:numId="4" w16cid:durableId="2093619651">
    <w:abstractNumId w:val="10"/>
  </w:num>
  <w:num w:numId="5" w16cid:durableId="300497430">
    <w:abstractNumId w:val="9"/>
  </w:num>
  <w:num w:numId="6" w16cid:durableId="271669855">
    <w:abstractNumId w:val="7"/>
  </w:num>
  <w:num w:numId="7" w16cid:durableId="840240897">
    <w:abstractNumId w:val="6"/>
  </w:num>
  <w:num w:numId="8" w16cid:durableId="1348561888">
    <w:abstractNumId w:val="5"/>
  </w:num>
  <w:num w:numId="9" w16cid:durableId="810442366">
    <w:abstractNumId w:val="4"/>
  </w:num>
  <w:num w:numId="10" w16cid:durableId="1171065759">
    <w:abstractNumId w:val="8"/>
  </w:num>
  <w:num w:numId="11" w16cid:durableId="2110467928">
    <w:abstractNumId w:val="3"/>
  </w:num>
  <w:num w:numId="12" w16cid:durableId="1951888256">
    <w:abstractNumId w:val="2"/>
  </w:num>
  <w:num w:numId="13" w16cid:durableId="1466923088">
    <w:abstractNumId w:val="1"/>
  </w:num>
  <w:num w:numId="14" w16cid:durableId="1621376088">
    <w:abstractNumId w:val="0"/>
  </w:num>
  <w:num w:numId="15" w16cid:durableId="79923010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987"/>
    <w:rsid w:val="000430C4"/>
    <w:rsid w:val="000F4E43"/>
    <w:rsid w:val="00141A24"/>
    <w:rsid w:val="00193058"/>
    <w:rsid w:val="002E2E87"/>
    <w:rsid w:val="003571DE"/>
    <w:rsid w:val="003A3A66"/>
    <w:rsid w:val="00463675"/>
    <w:rsid w:val="00480B37"/>
    <w:rsid w:val="004B44A4"/>
    <w:rsid w:val="004E33D4"/>
    <w:rsid w:val="004F23FF"/>
    <w:rsid w:val="00502661"/>
    <w:rsid w:val="0051204F"/>
    <w:rsid w:val="005122BA"/>
    <w:rsid w:val="00584B08"/>
    <w:rsid w:val="00587B7C"/>
    <w:rsid w:val="0060022C"/>
    <w:rsid w:val="006722A1"/>
    <w:rsid w:val="00726FC3"/>
    <w:rsid w:val="00781CA5"/>
    <w:rsid w:val="007B66A1"/>
    <w:rsid w:val="00895AFD"/>
    <w:rsid w:val="008A02E2"/>
    <w:rsid w:val="00921B0B"/>
    <w:rsid w:val="00923E7C"/>
    <w:rsid w:val="009A3F45"/>
    <w:rsid w:val="009C01B1"/>
    <w:rsid w:val="00A27678"/>
    <w:rsid w:val="00A4001B"/>
    <w:rsid w:val="00AA76EA"/>
    <w:rsid w:val="00B27686"/>
    <w:rsid w:val="00C64954"/>
    <w:rsid w:val="00C74ABE"/>
    <w:rsid w:val="00CB707E"/>
    <w:rsid w:val="00D71E21"/>
    <w:rsid w:val="00E53E66"/>
    <w:rsid w:val="00E97CCC"/>
    <w:rsid w:val="00EB2331"/>
    <w:rsid w:val="00F4481B"/>
    <w:rsid w:val="00F7192E"/>
    <w:rsid w:val="00FC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4DCD6"/>
  <w15:chartTrackingRefBased/>
  <w15:docId w15:val="{0036502A-B7C0-4465-95AC-AC92FF3AD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2024-07-23T12:56:00Z</dcterms:created>
  <dcterms:modified xsi:type="dcterms:W3CDTF">2024-08-01T16:51:00Z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4ea28d53cd126d0cb5c74d2efd044dc48691cb8399188443213f0d39e2e9c3b5</vt:lpwstr>
  </property>
</Properties>
</file>