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57C1E" w14:textId="05B7FBDF" w:rsidR="00ED4D27" w:rsidRPr="007C58B9" w:rsidRDefault="00ED4D27" w:rsidP="00ED4D27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7C58B9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7C58B9">
        <w:rPr>
          <w:rFonts w:ascii="Arial" w:hAnsi="Arial" w:cs="Arial"/>
          <w:b/>
          <w:noProof/>
          <w:sz w:val="24"/>
          <w:szCs w:val="24"/>
        </w:rPr>
        <w:tab/>
      </w:r>
      <w:r w:rsidR="00C24E13" w:rsidRPr="00C24E13">
        <w:rPr>
          <w:rFonts w:ascii="Arial" w:hAnsi="Arial" w:cs="Arial"/>
          <w:b/>
          <w:noProof/>
          <w:color w:val="000000"/>
          <w:sz w:val="24"/>
          <w:szCs w:val="24"/>
        </w:rPr>
        <w:t>R4-2411009</w:t>
      </w:r>
    </w:p>
    <w:p w14:paraId="48E34E18" w14:textId="50376E07" w:rsidR="00ED4D27" w:rsidRDefault="00ED4D27" w:rsidP="00ED4D2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 w:rsidRPr="006E2663">
        <w:rPr>
          <w:rFonts w:ascii="Arial" w:hAnsi="Arial" w:cs="Arial"/>
          <w:b/>
          <w:noProof/>
          <w:sz w:val="24"/>
          <w:szCs w:val="24"/>
        </w:rPr>
        <w:t>Maastricht</w:t>
      </w:r>
      <w:r>
        <w:rPr>
          <w:rFonts w:ascii="Arial" w:hAnsi="Arial" w:cs="Arial"/>
          <w:b/>
          <w:noProof/>
          <w:sz w:val="24"/>
          <w:szCs w:val="24"/>
        </w:rPr>
        <w:t>,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</w:t>
      </w:r>
      <w:r w:rsidRPr="006E2663">
        <w:rPr>
          <w:rFonts w:ascii="Arial" w:hAnsi="Arial" w:cs="Arial"/>
          <w:b/>
          <w:noProof/>
          <w:sz w:val="24"/>
          <w:szCs w:val="24"/>
        </w:rPr>
        <w:t>etherlands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C58B9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7C58B9">
        <w:rPr>
          <w:rFonts w:ascii="Arial" w:hAnsi="Arial" w:cs="Arial"/>
          <w:b/>
          <w:noProof/>
          <w:sz w:val="24"/>
          <w:szCs w:val="24"/>
        </w:rPr>
        <w:t>, 2024</w:t>
      </w:r>
    </w:p>
    <w:p w14:paraId="20660CFB" w14:textId="77777777" w:rsidR="00ED4D27" w:rsidRDefault="00ED4D2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</w:p>
    <w:p w14:paraId="38FC0A64" w14:textId="5337D7FE" w:rsidR="006A7B1F" w:rsidRDefault="004815A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val="en-US" w:eastAsia="ko-KR"/>
        </w:rPr>
      </w:pPr>
      <w:r>
        <w:rPr>
          <w:rFonts w:ascii="Arial" w:eastAsia="MS Mincho" w:hAnsi="Arial"/>
          <w:b/>
          <w:sz w:val="24"/>
          <w:szCs w:val="24"/>
        </w:rPr>
        <w:t>3GPP TSG RAN WG2#12</w:t>
      </w:r>
      <w:r w:rsidR="004E554B">
        <w:rPr>
          <w:rFonts w:ascii="Arial" w:eastAsia="MS Mincho" w:hAnsi="Arial"/>
          <w:b/>
          <w:sz w:val="24"/>
          <w:szCs w:val="24"/>
        </w:rPr>
        <w:t>6</w:t>
      </w:r>
      <w:r>
        <w:rPr>
          <w:rFonts w:ascii="Arial" w:eastAsia="MS Mincho" w:hAnsi="Arial"/>
          <w:b/>
          <w:sz w:val="24"/>
          <w:szCs w:val="24"/>
        </w:rPr>
        <w:tab/>
      </w:r>
      <w:r w:rsidR="00ED624E" w:rsidRPr="00ED624E">
        <w:rPr>
          <w:rFonts w:ascii="Arial" w:eastAsia="MS Mincho" w:hAnsi="Arial"/>
          <w:b/>
          <w:i/>
          <w:sz w:val="24"/>
          <w:szCs w:val="24"/>
        </w:rPr>
        <w:t>R2-240576</w:t>
      </w:r>
      <w:r w:rsidR="003A4A3B">
        <w:rPr>
          <w:rFonts w:ascii="Arial" w:eastAsia="MS Mincho" w:hAnsi="Arial"/>
          <w:b/>
          <w:i/>
          <w:sz w:val="24"/>
          <w:szCs w:val="24"/>
        </w:rPr>
        <w:t>9</w:t>
      </w:r>
    </w:p>
    <w:p w14:paraId="3827795E" w14:textId="77777777" w:rsidR="006A7B1F" w:rsidRDefault="004E554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 w:rsidRPr="004E554B">
        <w:rPr>
          <w:rFonts w:ascii="Arial" w:eastAsia="MS Mincho" w:hAnsi="Arial"/>
          <w:b/>
          <w:sz w:val="24"/>
          <w:szCs w:val="24"/>
        </w:rPr>
        <w:t>Fukuoka, Japan</w:t>
      </w:r>
      <w:r>
        <w:rPr>
          <w:rFonts w:ascii="Arial" w:hAnsi="Arial" w:hint="eastAsia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4E554B">
        <w:rPr>
          <w:rFonts w:ascii="Arial" w:eastAsia="MS Mincho" w:hAnsi="Arial"/>
          <w:b/>
          <w:sz w:val="24"/>
          <w:szCs w:val="24"/>
        </w:rPr>
        <w:t xml:space="preserve">May </w:t>
      </w:r>
      <w:r>
        <w:rPr>
          <w:rFonts w:ascii="Arial" w:eastAsia="MS Mincho" w:hAnsi="Arial"/>
          <w:b/>
          <w:sz w:val="24"/>
          <w:szCs w:val="24"/>
        </w:rPr>
        <w:t>20th</w:t>
      </w:r>
      <w:r w:rsidRPr="004E554B">
        <w:rPr>
          <w:rFonts w:ascii="Arial" w:eastAsia="MS Mincho" w:hAnsi="Arial"/>
          <w:b/>
          <w:sz w:val="24"/>
          <w:szCs w:val="24"/>
        </w:rPr>
        <w:t xml:space="preserve"> – </w:t>
      </w:r>
      <w:r>
        <w:rPr>
          <w:rFonts w:ascii="Arial" w:eastAsia="MS Mincho" w:hAnsi="Arial"/>
          <w:b/>
          <w:sz w:val="24"/>
          <w:szCs w:val="24"/>
        </w:rPr>
        <w:t>24</w:t>
      </w:r>
      <w:r w:rsidRPr="004E554B">
        <w:rPr>
          <w:rFonts w:ascii="Arial" w:eastAsia="MS Mincho" w:hAnsi="Arial"/>
          <w:b/>
          <w:sz w:val="24"/>
          <w:szCs w:val="24"/>
        </w:rPr>
        <w:t>th, 2024</w:t>
      </w:r>
    </w:p>
    <w:p w14:paraId="5D67D939" w14:textId="77777777" w:rsidR="006A7B1F" w:rsidRDefault="006A7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</w:rPr>
      </w:pPr>
    </w:p>
    <w:p w14:paraId="740543E2" w14:textId="0DD58368" w:rsidR="006A7B1F" w:rsidRDefault="004815A7">
      <w:pPr>
        <w:overflowPunct w:val="0"/>
        <w:autoSpaceDE w:val="0"/>
        <w:autoSpaceDN w:val="0"/>
        <w:adjustRightInd w:val="0"/>
        <w:spacing w:before="60"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LS 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UL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synchronization 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for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contention based </w:t>
      </w:r>
      <w:r w:rsidR="00BD02F2">
        <w:rPr>
          <w:rFonts w:ascii="Arial" w:eastAsia="Times New Roman" w:hAnsi="Arial" w:cs="Arial"/>
          <w:b/>
          <w:sz w:val="22"/>
          <w:szCs w:val="22"/>
          <w:lang w:eastAsia="en-GB"/>
        </w:rPr>
        <w:t>M</w:t>
      </w:r>
      <w:r w:rsidR="003E62F8" w:rsidRPr="003E62F8">
        <w:rPr>
          <w:rFonts w:ascii="Arial" w:eastAsia="Times New Roman" w:hAnsi="Arial" w:cs="Arial"/>
          <w:b/>
          <w:sz w:val="22"/>
          <w:szCs w:val="22"/>
          <w:lang w:eastAsia="en-GB"/>
        </w:rPr>
        <w:t>sg3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transmission</w:t>
      </w:r>
      <w:r w:rsidR="001840B1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without Msg1/Msg2</w:t>
      </w:r>
    </w:p>
    <w:p w14:paraId="090A2FB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66D42CB5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4E554B">
        <w:rPr>
          <w:rFonts w:ascii="Arial" w:eastAsia="Times New Roman" w:hAnsi="Arial" w:cs="Arial"/>
          <w:b/>
          <w:sz w:val="22"/>
          <w:szCs w:val="22"/>
          <w:lang w:eastAsia="en-GB"/>
        </w:rPr>
        <w:t>9</w:t>
      </w:r>
    </w:p>
    <w:p w14:paraId="74C3F750" w14:textId="77777777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E554B" w:rsidRPr="004E554B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1CF3B6EB" w14:textId="77777777" w:rsidR="006A7B1F" w:rsidRDefault="006A7B1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CBD1CC7" w14:textId="63574C98" w:rsidR="006A7B1F" w:rsidRPr="00ED624E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D624E">
        <w:rPr>
          <w:rFonts w:ascii="Arial" w:hAnsi="Arial" w:cs="Arial"/>
          <w:b/>
          <w:bCs/>
          <w:sz w:val="22"/>
          <w:szCs w:val="22"/>
        </w:rPr>
        <w:t>TSG RAN WG2</w:t>
      </w:r>
    </w:p>
    <w:p w14:paraId="0E05DC1B" w14:textId="77777777" w:rsidR="006A7B1F" w:rsidRDefault="004E554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en-US"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RAN4</w:t>
      </w:r>
      <w:r w:rsidR="003E62F8">
        <w:rPr>
          <w:rFonts w:ascii="Arial" w:eastAsia="Times New Roman" w:hAnsi="Arial" w:cs="Arial"/>
          <w:b/>
          <w:sz w:val="22"/>
          <w:szCs w:val="22"/>
          <w:lang w:eastAsia="en-GB"/>
        </w:rPr>
        <w:t>, RAN1</w:t>
      </w:r>
      <w:r w:rsidR="004815A7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11D9BB2C" w14:textId="0FDE8BE5" w:rsidR="006A7B1F" w:rsidRDefault="004815A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</w:r>
    </w:p>
    <w:p w14:paraId="68EE45C6" w14:textId="77777777" w:rsidR="006A7B1F" w:rsidRDefault="006A7B1F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7F79F03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119C0704" w14:textId="77777777" w:rsidR="006A7B1F" w:rsidRDefault="004815A7">
      <w:pPr>
        <w:pStyle w:val="Contact"/>
        <w:tabs>
          <w:tab w:val="clear" w:pos="2268"/>
        </w:tabs>
        <w:spacing w:after="0"/>
        <w:rPr>
          <w:bCs/>
          <w:color w:val="000000" w:themeColor="text1"/>
          <w:lang w:val="en-US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>
        <w:rPr>
          <w:b w:val="0"/>
          <w:bCs/>
          <w:lang w:val="en-US"/>
        </w:rPr>
        <w:t>Lu Ting</w:t>
      </w:r>
    </w:p>
    <w:p w14:paraId="29C5DE86" w14:textId="77EA9D08" w:rsidR="006A7B1F" w:rsidRDefault="004815A7">
      <w:pPr>
        <w:pStyle w:val="Contact"/>
        <w:tabs>
          <w:tab w:val="clear" w:pos="2268"/>
        </w:tabs>
        <w:spacing w:after="0"/>
        <w:rPr>
          <w:bCs/>
          <w:color w:val="0000FF"/>
          <w:lang w:val="en-US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</w:r>
      <w:r>
        <w:rPr>
          <w:bCs/>
          <w:color w:val="0000FF"/>
          <w:lang w:val="en-US"/>
        </w:rPr>
        <w:t>lu</w:t>
      </w:r>
      <w:r>
        <w:rPr>
          <w:bCs/>
          <w:color w:val="0000FF"/>
          <w:lang w:val="de-DE"/>
        </w:rPr>
        <w:t>.</w:t>
      </w:r>
      <w:r w:rsidR="00012B33">
        <w:rPr>
          <w:bCs/>
          <w:color w:val="0000FF"/>
          <w:lang w:val="en-US"/>
        </w:rPr>
        <w:t>t</w:t>
      </w:r>
      <w:r>
        <w:rPr>
          <w:bCs/>
          <w:color w:val="0000FF"/>
          <w:lang w:val="en-US"/>
        </w:rPr>
        <w:t>ing</w:t>
      </w:r>
      <w:r>
        <w:rPr>
          <w:bCs/>
          <w:color w:val="0000FF"/>
          <w:lang w:val="de-DE"/>
        </w:rPr>
        <w:t>@</w:t>
      </w:r>
      <w:r>
        <w:rPr>
          <w:bCs/>
          <w:color w:val="0000FF"/>
          <w:lang w:val="en-US"/>
        </w:rPr>
        <w:t>zte</w:t>
      </w:r>
      <w:r>
        <w:rPr>
          <w:bCs/>
          <w:color w:val="0000FF"/>
          <w:lang w:val="de-DE"/>
        </w:rPr>
        <w:t>.com</w:t>
      </w:r>
      <w:r>
        <w:rPr>
          <w:bCs/>
          <w:color w:val="0000FF"/>
          <w:lang w:val="en-US"/>
        </w:rPr>
        <w:t>.cn</w:t>
      </w:r>
    </w:p>
    <w:p w14:paraId="26F68BC1" w14:textId="77777777" w:rsidR="006A7B1F" w:rsidRDefault="006A7B1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B5C331E" w14:textId="77777777" w:rsidR="006A7B1F" w:rsidRDefault="004815A7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21F517" w14:textId="77777777" w:rsidR="006A7B1F" w:rsidRDefault="006A7B1F">
      <w:pPr>
        <w:spacing w:after="60"/>
        <w:ind w:left="1985" w:hanging="1985"/>
        <w:rPr>
          <w:rFonts w:ascii="Arial" w:hAnsi="Arial" w:cs="Arial"/>
          <w:b/>
        </w:rPr>
      </w:pPr>
    </w:p>
    <w:p w14:paraId="60C46279" w14:textId="77777777" w:rsidR="006A7B1F" w:rsidRDefault="004815A7">
      <w:pPr>
        <w:pStyle w:val="Title"/>
        <w:spacing w:before="0" w:after="0"/>
      </w:pPr>
      <w:r>
        <w:t>Attachments:</w:t>
      </w:r>
      <w:r>
        <w:tab/>
        <w:t>none</w:t>
      </w:r>
    </w:p>
    <w:p w14:paraId="6902A42E" w14:textId="77777777" w:rsidR="006A7B1F" w:rsidRDefault="006A7B1F">
      <w:pPr>
        <w:pBdr>
          <w:bottom w:val="single" w:sz="4" w:space="1" w:color="auto"/>
        </w:pBdr>
        <w:rPr>
          <w:rFonts w:ascii="Arial" w:hAnsi="Arial" w:cs="Arial"/>
        </w:rPr>
      </w:pPr>
    </w:p>
    <w:p w14:paraId="25616BF4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B66DA9" w14:textId="35996F05" w:rsidR="00FE2978" w:rsidRDefault="00C71867" w:rsidP="00FE2978">
      <w:pPr>
        <w:pStyle w:val="Header"/>
        <w:spacing w:before="1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FE2978">
        <w:rPr>
          <w:rFonts w:ascii="Arial" w:hAnsi="Arial" w:cs="Arial"/>
          <w:lang w:eastAsia="zh-CN"/>
        </w:rPr>
        <w:t xml:space="preserve">n RAN2#126 meeting, the following agreements related to Msg3 transmission for </w:t>
      </w:r>
      <w:r w:rsidR="00FE2978" w:rsidRPr="003E62F8">
        <w:rPr>
          <w:rFonts w:ascii="Arial" w:hAnsi="Arial" w:cs="Arial"/>
        </w:rPr>
        <w:t>uplink capacity enhancement</w:t>
      </w:r>
      <w:r w:rsidR="00FE2978">
        <w:rPr>
          <w:rFonts w:ascii="Arial" w:hAnsi="Arial" w:cs="Arial"/>
        </w:rPr>
        <w:t xml:space="preserve"> </w:t>
      </w:r>
      <w:r w:rsidR="009D697E">
        <w:rPr>
          <w:rFonts w:ascii="Arial" w:hAnsi="Arial" w:cs="Arial"/>
        </w:rPr>
        <w:t xml:space="preserve">for R19 IoT NTN </w:t>
      </w:r>
      <w:r w:rsidR="00FE2978">
        <w:rPr>
          <w:rFonts w:ascii="Arial" w:hAnsi="Arial" w:cs="Arial"/>
        </w:rPr>
        <w:t>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9AB" w14:paraId="4AA0DAC0" w14:textId="77777777" w:rsidTr="006139AB">
        <w:tc>
          <w:tcPr>
            <w:tcW w:w="9629" w:type="dxa"/>
          </w:tcPr>
          <w:p w14:paraId="21221C61" w14:textId="16DD3EFF" w:rsidR="006139AB" w:rsidRDefault="006139AB" w:rsidP="003E62F8">
            <w:pPr>
              <w:pStyle w:val="Header"/>
              <w:spacing w:after="100"/>
              <w:rPr>
                <w:rFonts w:ascii="Arial" w:hAnsi="Arial" w:cs="Arial"/>
                <w:lang w:eastAsia="zh-CN"/>
              </w:rPr>
            </w:pPr>
            <w:r w:rsidRPr="003E62F8">
              <w:rPr>
                <w:rFonts w:ascii="Arial" w:hAnsi="Arial" w:cs="Arial"/>
                <w:b/>
                <w:lang w:eastAsia="zh-CN"/>
              </w:rPr>
              <w:t>Agreements</w:t>
            </w:r>
            <w:r w:rsidR="00291E4A" w:rsidRPr="006D6FF2">
              <w:rPr>
                <w:rFonts w:ascii="Arial" w:hAnsi="Arial" w:cs="Arial"/>
                <w:b/>
                <w:lang w:eastAsia="zh-CN"/>
              </w:rPr>
              <w:t>:</w:t>
            </w:r>
          </w:p>
          <w:p w14:paraId="34A772E8" w14:textId="7A5FC67B" w:rsidR="003E62F8" w:rsidRPr="006D6FF2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</w:pPr>
            <w:r w:rsidRPr="006D6FF2">
              <w:t>=&gt;</w:t>
            </w:r>
            <w:r w:rsidR="003E62F8" w:rsidRPr="006D6FF2">
              <w:t xml:space="preserve"> RAN2 focusses the study on contention-based Msg3 transmission to complete an EDT-like transaction (FFS on the details of Msg3. FFS on the procedural steps, e.g. how much we reuse of EDT and PUR procedures. FFS on allocation of resources).</w:t>
            </w:r>
          </w:p>
          <w:p w14:paraId="0E8620B1" w14:textId="173B5DC5" w:rsidR="00291E4A" w:rsidRDefault="009D697E" w:rsidP="006D6FF2">
            <w:pPr>
              <w:pStyle w:val="Doc-text2"/>
              <w:snapToGrid w:val="0"/>
              <w:spacing w:afterLines="30" w:after="72" w:line="264" w:lineRule="auto"/>
              <w:ind w:left="284" w:hanging="284"/>
              <w:rPr>
                <w:rFonts w:cs="Arial"/>
                <w:lang w:eastAsia="zh-CN"/>
              </w:rPr>
            </w:pPr>
            <w:r w:rsidRPr="006D6FF2">
              <w:t>=&gt;</w:t>
            </w:r>
            <w:r w:rsidR="003E62F8" w:rsidRPr="006D6FF2">
              <w:t xml:space="preserve"> 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698C370A" w14:textId="77777777" w:rsidR="003308D6" w:rsidRDefault="00FE2978" w:rsidP="006D6FF2">
      <w:pPr>
        <w:spacing w:before="16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B</w:t>
      </w:r>
      <w:r>
        <w:rPr>
          <w:rFonts w:ascii="Arial" w:hAnsi="Arial" w:cs="Arial"/>
          <w:lang w:val="en-US" w:eastAsia="zh-CN"/>
        </w:rPr>
        <w:t xml:space="preserve">ased on the above agreements, </w:t>
      </w:r>
      <w:r w:rsidRPr="00FE2978">
        <w:rPr>
          <w:rFonts w:ascii="Arial" w:hAnsi="Arial" w:cs="Arial"/>
          <w:lang w:val="en-US" w:eastAsia="zh-CN"/>
        </w:rPr>
        <w:t>RAN2 kindly asks RAN4 and RAN1</w:t>
      </w:r>
      <w:r w:rsidR="003308D6">
        <w:rPr>
          <w:rFonts w:ascii="Arial" w:hAnsi="Arial" w:cs="Arial" w:hint="eastAsia"/>
          <w:lang w:val="en-US" w:eastAsia="zh-CN"/>
        </w:rPr>
        <w:t>:</w:t>
      </w:r>
    </w:p>
    <w:p w14:paraId="5F9C15DE" w14:textId="5FA6ED72" w:rsidR="00646C32" w:rsidRPr="00646C32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Q1: </w:t>
      </w:r>
      <w:r w:rsidR="009D697E">
        <w:rPr>
          <w:rFonts w:ascii="Arial" w:hAnsi="Arial" w:cs="Arial"/>
          <w:lang w:val="en-US" w:eastAsia="zh-CN"/>
        </w:rPr>
        <w:t>W</w:t>
      </w:r>
      <w:r w:rsidR="00646C32" w:rsidRPr="00FE2978">
        <w:rPr>
          <w:rFonts w:ascii="Arial" w:hAnsi="Arial" w:cs="Arial"/>
          <w:lang w:val="en-US" w:eastAsia="zh-CN"/>
        </w:rPr>
        <w:t xml:space="preserve">hether </w:t>
      </w:r>
      <w:r w:rsidR="00DD2A61">
        <w:rPr>
          <w:rFonts w:ascii="Arial" w:hAnsi="Arial" w:cs="Arial"/>
          <w:lang w:val="en-US" w:eastAsia="zh-CN"/>
        </w:rPr>
        <w:t xml:space="preserve">an </w:t>
      </w:r>
      <w:r w:rsidR="00DD2A61" w:rsidRPr="00FE2978">
        <w:rPr>
          <w:rFonts w:ascii="Arial" w:hAnsi="Arial" w:cs="Arial"/>
          <w:lang w:val="en-US" w:eastAsia="zh-CN"/>
        </w:rPr>
        <w:t xml:space="preserve">RRC Idle </w:t>
      </w:r>
      <w:r w:rsidR="00646C32">
        <w:rPr>
          <w:rFonts w:ascii="Arial" w:hAnsi="Arial" w:cs="Arial"/>
          <w:lang w:val="en-US" w:eastAsia="zh-CN"/>
        </w:rPr>
        <w:t xml:space="preserve">UE with </w:t>
      </w:r>
      <w:r w:rsidR="00DD2A61">
        <w:rPr>
          <w:rFonts w:ascii="Arial" w:hAnsi="Arial" w:cs="Arial"/>
          <w:lang w:val="en-US" w:eastAsia="zh-CN"/>
        </w:rPr>
        <w:t>a</w:t>
      </w:r>
      <w:r w:rsidR="00646C32">
        <w:rPr>
          <w:rFonts w:ascii="Arial" w:hAnsi="Arial" w:cs="Arial"/>
          <w:lang w:val="en-US" w:eastAsia="zh-CN"/>
        </w:rPr>
        <w:t xml:space="preserve"> pre-compensat</w:t>
      </w:r>
      <w:r w:rsidR="00DD2A61">
        <w:rPr>
          <w:rFonts w:ascii="Arial" w:hAnsi="Arial" w:cs="Arial"/>
          <w:lang w:val="en-US" w:eastAsia="zh-CN"/>
        </w:rPr>
        <w:t>ed</w:t>
      </w:r>
      <w:r w:rsidR="00646C32">
        <w:rPr>
          <w:rFonts w:ascii="Arial" w:hAnsi="Arial" w:cs="Arial"/>
          <w:lang w:val="en-US" w:eastAsia="zh-CN"/>
        </w:rPr>
        <w:t xml:space="preserve"> TA</w:t>
      </w:r>
      <w:r w:rsidR="00DD2A61">
        <w:rPr>
          <w:rFonts w:ascii="Arial" w:hAnsi="Arial" w:cs="Arial"/>
          <w:lang w:val="en-US" w:eastAsia="zh-CN"/>
        </w:rPr>
        <w:t xml:space="preserve"> (i.e., the one us</w:t>
      </w:r>
      <w:r w:rsidR="003A4A3B">
        <w:rPr>
          <w:rFonts w:ascii="Arial" w:hAnsi="Arial" w:cs="Arial"/>
          <w:lang w:val="en-US" w:eastAsia="zh-CN"/>
        </w:rPr>
        <w:t xml:space="preserve">ed for Msg1 transmission during </w:t>
      </w:r>
      <w:r w:rsidR="00DD2A61">
        <w:rPr>
          <w:rFonts w:ascii="Arial" w:hAnsi="Arial" w:cs="Arial"/>
          <w:lang w:val="en-US" w:eastAsia="zh-CN"/>
        </w:rPr>
        <w:t>random access</w:t>
      </w:r>
      <w:r w:rsidR="003A4A3B">
        <w:rPr>
          <w:rFonts w:ascii="Arial" w:hAnsi="Arial" w:cs="Arial"/>
          <w:lang w:val="en-US" w:eastAsia="zh-CN"/>
        </w:rPr>
        <w:t xml:space="preserve"> for IoT NTN</w:t>
      </w:r>
      <w:r w:rsidR="00DD2A61">
        <w:rPr>
          <w:rFonts w:ascii="Arial" w:hAnsi="Arial" w:cs="Arial"/>
          <w:lang w:val="en-US" w:eastAsia="zh-CN"/>
        </w:rPr>
        <w:t>)</w:t>
      </w:r>
      <w:r w:rsidR="00646C32">
        <w:rPr>
          <w:rFonts w:ascii="Arial" w:hAnsi="Arial" w:cs="Arial"/>
          <w:lang w:val="en-US" w:eastAsia="zh-CN"/>
        </w:rPr>
        <w:t xml:space="preserve"> </w:t>
      </w:r>
      <w:r w:rsidR="00646C32" w:rsidRPr="00FE2978">
        <w:rPr>
          <w:rFonts w:ascii="Arial" w:hAnsi="Arial" w:cs="Arial"/>
          <w:lang w:val="en-US" w:eastAsia="zh-CN"/>
        </w:rPr>
        <w:t xml:space="preserve">can satisfy the </w:t>
      </w:r>
      <w:r w:rsidR="00646C32">
        <w:rPr>
          <w:rFonts w:ascii="Arial" w:hAnsi="Arial" w:cs="Arial"/>
          <w:lang w:val="en-US" w:eastAsia="zh-CN"/>
        </w:rPr>
        <w:t>required timing accuracy</w:t>
      </w:r>
      <w:r w:rsidR="00646C32" w:rsidRPr="00FE2978">
        <w:rPr>
          <w:rFonts w:ascii="Arial" w:hAnsi="Arial" w:cs="Arial"/>
          <w:lang w:val="en-US" w:eastAsia="zh-CN"/>
        </w:rPr>
        <w:t xml:space="preserve"> </w:t>
      </w:r>
      <w:r w:rsidR="00646C32">
        <w:rPr>
          <w:rFonts w:ascii="Arial" w:hAnsi="Arial" w:cs="Arial"/>
          <w:lang w:val="en-US" w:eastAsia="zh-CN"/>
        </w:rPr>
        <w:t>for</w:t>
      </w:r>
      <w:r w:rsidR="00646C32" w:rsidRPr="00FE2978">
        <w:rPr>
          <w:rFonts w:ascii="Arial" w:hAnsi="Arial" w:cs="Arial"/>
          <w:lang w:val="en-US" w:eastAsia="zh-CN"/>
        </w:rPr>
        <w:t xml:space="preserve">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3 transmission without 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1</w:t>
      </w:r>
      <w:r w:rsidR="00646C32">
        <w:rPr>
          <w:rFonts w:ascii="Arial" w:hAnsi="Arial" w:cs="Arial"/>
          <w:lang w:val="en-US" w:eastAsia="zh-CN"/>
        </w:rPr>
        <w:t>/</w:t>
      </w:r>
      <w:r w:rsidR="00646C32" w:rsidRPr="00FE2978">
        <w:rPr>
          <w:rFonts w:ascii="Arial" w:hAnsi="Arial" w:cs="Arial"/>
          <w:lang w:val="en-US" w:eastAsia="zh-CN"/>
        </w:rPr>
        <w:t>M</w:t>
      </w:r>
      <w:r w:rsidR="00646C32">
        <w:rPr>
          <w:rFonts w:ascii="Arial" w:hAnsi="Arial" w:cs="Arial"/>
          <w:lang w:val="en-US" w:eastAsia="zh-CN"/>
        </w:rPr>
        <w:t>sg</w:t>
      </w:r>
      <w:r w:rsidR="00646C32" w:rsidRPr="00FE2978">
        <w:rPr>
          <w:rFonts w:ascii="Arial" w:hAnsi="Arial" w:cs="Arial"/>
          <w:lang w:val="en-US" w:eastAsia="zh-CN"/>
        </w:rPr>
        <w:t>2</w:t>
      </w:r>
      <w:r w:rsidR="00646C32">
        <w:rPr>
          <w:rFonts w:ascii="Arial" w:hAnsi="Arial" w:cs="Arial"/>
          <w:lang w:val="en-US" w:eastAsia="zh-CN"/>
        </w:rPr>
        <w:t>?</w:t>
      </w:r>
      <w:r w:rsidR="00DD2A61" w:rsidRPr="00DD2A61">
        <w:rPr>
          <w:rFonts w:ascii="Arial" w:hAnsi="Arial" w:cs="Arial"/>
          <w:lang w:val="en-US" w:eastAsia="zh-CN"/>
        </w:rPr>
        <w:t xml:space="preserve"> </w:t>
      </w:r>
    </w:p>
    <w:p w14:paraId="229A793A" w14:textId="4E24E4BB" w:rsidR="003308D6" w:rsidRDefault="003308D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Q2:</w:t>
      </w:r>
      <w:r w:rsidR="00260EA7">
        <w:rPr>
          <w:rFonts w:ascii="Arial" w:hAnsi="Arial" w:cs="Arial"/>
          <w:lang w:val="en-US" w:eastAsia="zh-CN"/>
        </w:rPr>
        <w:t xml:space="preserve"> If</w:t>
      </w:r>
      <w:r w:rsidR="00DD2A61">
        <w:rPr>
          <w:rFonts w:ascii="Arial" w:hAnsi="Arial" w:cs="Arial"/>
          <w:lang w:val="en-US" w:eastAsia="zh-CN"/>
        </w:rPr>
        <w:t xml:space="preserve"> the answer for Q1 is no</w:t>
      </w:r>
      <w:r w:rsidR="00260EA7">
        <w:rPr>
          <w:rFonts w:ascii="Arial" w:hAnsi="Arial" w:cs="Arial"/>
          <w:lang w:val="en-US" w:eastAsia="zh-CN"/>
        </w:rPr>
        <w:t xml:space="preserve">, from RAN4 and RAN1 perspective, </w:t>
      </w:r>
      <w:r w:rsidR="009D697E" w:rsidRPr="003308D6">
        <w:rPr>
          <w:rFonts w:ascii="Arial" w:hAnsi="Arial" w:cs="Arial"/>
          <w:lang w:val="en-US" w:eastAsia="zh-CN"/>
        </w:rPr>
        <w:t xml:space="preserve">how </w:t>
      </w:r>
      <w:r w:rsidR="009D697E">
        <w:rPr>
          <w:rFonts w:ascii="Arial" w:hAnsi="Arial" w:cs="Arial"/>
          <w:lang w:val="en-US" w:eastAsia="zh-CN"/>
        </w:rPr>
        <w:t>the</w:t>
      </w:r>
      <w:r w:rsidR="009D697E" w:rsidRPr="009D697E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required timing accuracy</w:t>
      </w:r>
      <w:r w:rsidR="009D697E" w:rsidRPr="003308D6">
        <w:rPr>
          <w:rFonts w:ascii="Arial" w:hAnsi="Arial" w:cs="Arial"/>
          <w:lang w:val="en-US" w:eastAsia="zh-CN"/>
        </w:rPr>
        <w:t xml:space="preserve"> for Msg3 transmission</w:t>
      </w:r>
      <w:r w:rsidR="009D697E">
        <w:rPr>
          <w:rFonts w:ascii="Arial" w:hAnsi="Arial" w:cs="Arial"/>
          <w:lang w:val="en-US" w:eastAsia="zh-CN"/>
        </w:rPr>
        <w:t xml:space="preserve"> can be satisfied</w:t>
      </w:r>
      <w:r w:rsidR="009D697E" w:rsidRPr="003308D6">
        <w:rPr>
          <w:rFonts w:ascii="Arial" w:hAnsi="Arial" w:cs="Arial"/>
          <w:lang w:val="en-US" w:eastAsia="zh-CN"/>
        </w:rPr>
        <w:t xml:space="preserve"> </w:t>
      </w:r>
      <w:r w:rsidR="009D697E">
        <w:rPr>
          <w:rFonts w:ascii="Arial" w:hAnsi="Arial" w:cs="Arial"/>
          <w:lang w:val="en-US" w:eastAsia="zh-CN"/>
        </w:rPr>
        <w:t>in this case?</w:t>
      </w:r>
    </w:p>
    <w:p w14:paraId="42705D41" w14:textId="77777777" w:rsidR="006D6FF2" w:rsidRDefault="006D6FF2" w:rsidP="00261CB6">
      <w:pPr>
        <w:spacing w:after="0"/>
        <w:rPr>
          <w:rFonts w:ascii="Arial" w:hAnsi="Arial" w:cs="Arial"/>
          <w:lang w:val="en-US" w:eastAsia="zh-CN"/>
        </w:rPr>
      </w:pPr>
    </w:p>
    <w:p w14:paraId="735A071F" w14:textId="77777777" w:rsidR="006A7B1F" w:rsidRDefault="004815A7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5FD01AF5" w14:textId="77777777" w:rsidR="006A7B1F" w:rsidRDefault="004815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554B">
        <w:rPr>
          <w:rFonts w:ascii="Arial" w:hAnsi="Arial" w:cs="Arial"/>
          <w:b/>
        </w:rPr>
        <w:t>RAN4</w:t>
      </w:r>
      <w:r w:rsidR="00CB2421">
        <w:rPr>
          <w:rFonts w:ascii="Arial" w:hAnsi="Arial" w:cs="Arial"/>
          <w:b/>
        </w:rPr>
        <w:t xml:space="preserve"> and RAN1:</w:t>
      </w:r>
    </w:p>
    <w:p w14:paraId="4DA71C05" w14:textId="4655CB2D" w:rsidR="006A7B1F" w:rsidRDefault="004815A7" w:rsidP="00CB2421">
      <w:pPr>
        <w:spacing w:after="120"/>
        <w:ind w:left="907" w:hanging="907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4E554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/>
          <w:iCs/>
          <w:color w:val="000000"/>
          <w:lang w:eastAsia="ko-KR"/>
        </w:rPr>
        <w:t>respectfully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 requests RAN4</w:t>
      </w:r>
      <w:r w:rsidR="00CB2421">
        <w:rPr>
          <w:rFonts w:ascii="Arial" w:eastAsia="SimSun" w:hAnsi="Arial" w:cs="Arial"/>
          <w:iCs/>
          <w:color w:val="000000"/>
          <w:lang w:eastAsia="ko-KR"/>
        </w:rPr>
        <w:t xml:space="preserve"> and RAN1 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to take above </w:t>
      </w:r>
      <w:r w:rsidR="00CB2421">
        <w:rPr>
          <w:rFonts w:ascii="Arial" w:eastAsia="SimSun" w:hAnsi="Arial" w:cs="Arial"/>
          <w:iCs/>
          <w:color w:val="000000"/>
          <w:lang w:eastAsia="ko-KR"/>
        </w:rPr>
        <w:t>RAN2 progress</w:t>
      </w:r>
      <w:r w:rsidR="006139AB" w:rsidRPr="006139AB">
        <w:rPr>
          <w:rFonts w:ascii="Arial" w:eastAsia="SimSun" w:hAnsi="Arial" w:cs="Arial"/>
          <w:iCs/>
          <w:color w:val="000000"/>
          <w:lang w:eastAsia="ko-KR"/>
        </w:rPr>
        <w:t xml:space="preserve"> into account </w:t>
      </w:r>
      <w:r w:rsidR="00CB2421">
        <w:rPr>
          <w:rFonts w:ascii="Arial" w:eastAsia="SimSun" w:hAnsi="Arial" w:cs="Arial"/>
          <w:iCs/>
          <w:color w:val="000000"/>
          <w:lang w:eastAsia="ko-KR"/>
        </w:rPr>
        <w:t>and</w:t>
      </w:r>
      <w:r w:rsidR="009D697E">
        <w:rPr>
          <w:rFonts w:ascii="Arial" w:eastAsia="SimSun" w:hAnsi="Arial" w:cs="Arial"/>
          <w:iCs/>
          <w:color w:val="000000"/>
          <w:lang w:eastAsia="ko-KR"/>
        </w:rPr>
        <w:t xml:space="preserve"> provide feedback</w:t>
      </w:r>
      <w:r>
        <w:rPr>
          <w:rFonts w:ascii="Arial" w:hAnsi="Arial" w:cs="Arial"/>
        </w:rPr>
        <w:t>.</w:t>
      </w:r>
    </w:p>
    <w:p w14:paraId="1EEABEB0" w14:textId="77777777" w:rsidR="006A7B1F" w:rsidRPr="009D697E" w:rsidRDefault="006A7B1F">
      <w:pPr>
        <w:spacing w:after="120"/>
        <w:ind w:left="993" w:hanging="993"/>
        <w:rPr>
          <w:rFonts w:ascii="Arial" w:hAnsi="Arial" w:cs="Arial"/>
        </w:rPr>
      </w:pPr>
    </w:p>
    <w:p w14:paraId="2EA23BBB" w14:textId="77777777" w:rsidR="006A7B1F" w:rsidRDefault="004815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RAN</w:t>
      </w:r>
      <w:r w:rsidR="004E554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0DA4DF3" w14:textId="77777777" w:rsidR="004E554B" w:rsidRPr="004E554B" w:rsidRDefault="004E554B" w:rsidP="004E554B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</w:r>
      <w:r w:rsidR="006139AB" w:rsidRPr="00BC2114">
        <w:rPr>
          <w:rFonts w:ascii="Arial" w:hAnsi="Arial" w:cs="Arial"/>
        </w:rPr>
        <w:t>Aug</w:t>
      </w:r>
      <w:r w:rsidR="006139AB" w:rsidRPr="00BC2114">
        <w:rPr>
          <w:rFonts w:ascii="Arial" w:eastAsia="Times New Roman" w:hAnsi="Arial" w:cs="Arial"/>
        </w:rPr>
        <w:t>ust 19th – 23rd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</w:r>
      <w:r w:rsidR="006139AB" w:rsidRPr="006139AB">
        <w:rPr>
          <w:rFonts w:ascii="Arial" w:hAnsi="Arial" w:cs="Arial"/>
          <w:bCs/>
        </w:rPr>
        <w:t>Maastricht, Netherlands</w:t>
      </w:r>
    </w:p>
    <w:p w14:paraId="3418078A" w14:textId="6BB66EFC" w:rsidR="006A7B1F" w:rsidRDefault="004E554B" w:rsidP="006D6FF2">
      <w:pPr>
        <w:tabs>
          <w:tab w:val="left" w:pos="3119"/>
          <w:tab w:val="left" w:pos="5529"/>
        </w:tabs>
        <w:spacing w:after="120"/>
        <w:rPr>
          <w:rFonts w:ascii="Arial" w:hAnsi="Arial" w:cs="Arial"/>
          <w:bCs/>
        </w:rPr>
      </w:pPr>
      <w:r w:rsidRPr="004E554B">
        <w:rPr>
          <w:rFonts w:ascii="Arial" w:hAnsi="Arial" w:cs="Arial"/>
          <w:bCs/>
        </w:rPr>
        <w:t>RAN2#127-bis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ab/>
        <w:t>October</w:t>
      </w:r>
      <w:r>
        <w:rPr>
          <w:rFonts w:ascii="Arial" w:hAnsi="Arial" w:cs="Arial"/>
          <w:bCs/>
        </w:rPr>
        <w:t xml:space="preserve"> </w:t>
      </w:r>
      <w:r w:rsidRPr="004E554B">
        <w:rPr>
          <w:rFonts w:ascii="Arial" w:hAnsi="Arial" w:cs="Arial"/>
          <w:bCs/>
        </w:rPr>
        <w:t>14th</w:t>
      </w:r>
      <w:r w:rsidR="006139AB" w:rsidRPr="00BC2114">
        <w:rPr>
          <w:rFonts w:ascii="Arial" w:eastAsia="Times New Roman" w:hAnsi="Arial" w:cs="Arial"/>
        </w:rPr>
        <w:t xml:space="preserve"> – </w:t>
      </w:r>
      <w:r w:rsidRPr="004E554B">
        <w:rPr>
          <w:rFonts w:ascii="Arial" w:hAnsi="Arial" w:cs="Arial"/>
          <w:bCs/>
        </w:rPr>
        <w:t>18th, 2024</w:t>
      </w:r>
      <w:r w:rsidRPr="004E554B">
        <w:rPr>
          <w:rFonts w:ascii="Arial" w:hAnsi="Arial" w:cs="Arial"/>
          <w:bCs/>
        </w:rPr>
        <w:tab/>
      </w:r>
      <w:r w:rsidRPr="004E554B">
        <w:rPr>
          <w:rFonts w:ascii="Arial" w:hAnsi="Arial" w:cs="Arial"/>
          <w:bCs/>
        </w:rPr>
        <w:tab/>
        <w:t>TB</w:t>
      </w:r>
      <w:r>
        <w:rPr>
          <w:rFonts w:ascii="Arial" w:hAnsi="Arial" w:cs="Arial"/>
          <w:bCs/>
        </w:rPr>
        <w:t>D</w:t>
      </w:r>
      <w:r w:rsidRPr="004E554B">
        <w:rPr>
          <w:rFonts w:ascii="Arial" w:hAnsi="Arial" w:cs="Arial"/>
          <w:bCs/>
        </w:rPr>
        <w:t>, China</w:t>
      </w:r>
    </w:p>
    <w:sectPr w:rsidR="006A7B1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5F717" w14:textId="77777777" w:rsidR="008950CD" w:rsidRDefault="008950CD">
      <w:pPr>
        <w:spacing w:line="240" w:lineRule="auto"/>
      </w:pPr>
      <w:r>
        <w:separator/>
      </w:r>
    </w:p>
  </w:endnote>
  <w:endnote w:type="continuationSeparator" w:id="0">
    <w:p w14:paraId="0B544D0F" w14:textId="77777777" w:rsidR="008950CD" w:rsidRDefault="008950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37871" w14:textId="77777777" w:rsidR="008950CD" w:rsidRDefault="008950CD">
      <w:pPr>
        <w:spacing w:after="0"/>
      </w:pPr>
      <w:r>
        <w:separator/>
      </w:r>
    </w:p>
  </w:footnote>
  <w:footnote w:type="continuationSeparator" w:id="0">
    <w:p w14:paraId="287D36A0" w14:textId="77777777" w:rsidR="008950CD" w:rsidRDefault="008950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061672">
    <w:abstractNumId w:val="5"/>
  </w:num>
  <w:num w:numId="2" w16cid:durableId="323357427">
    <w:abstractNumId w:val="3"/>
  </w:num>
  <w:num w:numId="3" w16cid:durableId="2021153252">
    <w:abstractNumId w:val="4"/>
  </w:num>
  <w:num w:numId="4" w16cid:durableId="1925988636">
    <w:abstractNumId w:val="0"/>
  </w:num>
  <w:num w:numId="5" w16cid:durableId="753401871">
    <w:abstractNumId w:val="2"/>
  </w:num>
  <w:num w:numId="6" w16cid:durableId="1731733798">
    <w:abstractNumId w:val="6"/>
  </w:num>
  <w:num w:numId="7" w16cid:durableId="479273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A2FE0D56"/>
    <w:rsid w:val="F3EF119C"/>
    <w:rsid w:val="0000088E"/>
    <w:rsid w:val="00004432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3E40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645A"/>
    <w:rsid w:val="00253A9F"/>
    <w:rsid w:val="00260EA7"/>
    <w:rsid w:val="00261CB6"/>
    <w:rsid w:val="00262A46"/>
    <w:rsid w:val="00262C5A"/>
    <w:rsid w:val="002632B5"/>
    <w:rsid w:val="00264791"/>
    <w:rsid w:val="00270250"/>
    <w:rsid w:val="00270B6A"/>
    <w:rsid w:val="00283432"/>
    <w:rsid w:val="00286133"/>
    <w:rsid w:val="00291E4A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A3B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2BE2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33B3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50CD"/>
    <w:rsid w:val="0089666F"/>
    <w:rsid w:val="008A763F"/>
    <w:rsid w:val="008B4819"/>
    <w:rsid w:val="008B597B"/>
    <w:rsid w:val="008B5D91"/>
    <w:rsid w:val="008B6178"/>
    <w:rsid w:val="008B700A"/>
    <w:rsid w:val="008B7E0D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36CF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B41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4E13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505D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71E21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5C60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4D27"/>
    <w:rsid w:val="00ED624E"/>
    <w:rsid w:val="00ED779F"/>
    <w:rsid w:val="00EE25CD"/>
    <w:rsid w:val="00EE3E83"/>
    <w:rsid w:val="00EF4050"/>
    <w:rsid w:val="00EF40A7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4481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36CCDB"/>
  <w15:docId w15:val="{8384A3C5-81B2-4D36-81B8-DD8D6CF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  <w:qFormat/>
  </w:style>
  <w:style w:type="character" w:customStyle="1" w:styleId="HeaderChar">
    <w:name w:val="Header Char"/>
    <w:basedOn w:val="DefaultParagraphFont"/>
    <w:link w:val="Header"/>
    <w:semiHidden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6E90-E77C-4D43-8A9C-B5A89CF3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281</Words>
  <Characters>1607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9</cp:revision>
  <cp:lastPrinted>2002-04-24T07:10:00Z</cp:lastPrinted>
  <dcterms:created xsi:type="dcterms:W3CDTF">2024-05-23T08:55:00Z</dcterms:created>
  <dcterms:modified xsi:type="dcterms:W3CDTF">2024-08-01T16:43:00Z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