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7D698D92" w:rsidR="006C5630" w:rsidRPr="00803CCC" w:rsidRDefault="006C5630" w:rsidP="006C5630">
      <w:pPr>
        <w:tabs>
          <w:tab w:val="right" w:pos="10440"/>
          <w:tab w:val="right" w:pos="13323"/>
        </w:tabs>
        <w:spacing w:after="0"/>
        <w:rPr>
          <w:rFonts w:ascii="Arial" w:hAnsi="Arial" w:cs="Arial"/>
          <w:b/>
          <w:sz w:val="24"/>
          <w:szCs w:val="24"/>
          <w:lang w:eastAsia="zh-CN"/>
        </w:rPr>
      </w:pPr>
      <w:r w:rsidRPr="00803CCC">
        <w:rPr>
          <w:rFonts w:ascii="Arial" w:eastAsia="MS Mincho" w:hAnsi="Arial" w:cs="Arial"/>
          <w:b/>
          <w:sz w:val="24"/>
          <w:szCs w:val="24"/>
        </w:rPr>
        <w:t>3GPP TSG-RAN WG4 Meeting #</w:t>
      </w:r>
      <w:r w:rsidR="00C661CB" w:rsidRPr="00803CCC">
        <w:rPr>
          <w:rFonts w:ascii="Arial" w:hAnsi="Arial" w:cs="Arial"/>
          <w:b/>
          <w:sz w:val="24"/>
          <w:szCs w:val="24"/>
          <w:lang w:eastAsia="zh-CN"/>
        </w:rPr>
        <w:t>112</w:t>
      </w:r>
      <w:r w:rsidRPr="00803CCC">
        <w:rPr>
          <w:rFonts w:ascii="Arial" w:eastAsia="MS Mincho" w:hAnsi="Arial" w:cs="Arial"/>
          <w:b/>
          <w:sz w:val="24"/>
          <w:szCs w:val="24"/>
        </w:rPr>
        <w:tab/>
      </w:r>
      <w:r w:rsidR="00D84BD0" w:rsidRPr="00803CCC">
        <w:rPr>
          <w:rFonts w:ascii="Arial" w:eastAsia="MS Mincho" w:hAnsi="Arial" w:cs="Arial"/>
          <w:b/>
          <w:sz w:val="24"/>
          <w:szCs w:val="24"/>
        </w:rPr>
        <w:t>R4-</w:t>
      </w:r>
      <w:r w:rsidR="00580DA3" w:rsidRPr="00803CCC">
        <w:rPr>
          <w:rFonts w:ascii="Arial" w:eastAsia="MS Mincho" w:hAnsi="Arial" w:cs="Arial"/>
          <w:b/>
          <w:sz w:val="24"/>
          <w:szCs w:val="24"/>
        </w:rPr>
        <w:t>2414036</w:t>
      </w:r>
    </w:p>
    <w:p w14:paraId="0ED16545" w14:textId="1E8C0842" w:rsidR="0068254F" w:rsidRPr="00803CCC" w:rsidRDefault="00C661CB" w:rsidP="0068254F">
      <w:pPr>
        <w:tabs>
          <w:tab w:val="right" w:pos="10440"/>
          <w:tab w:val="right" w:pos="13323"/>
        </w:tabs>
        <w:spacing w:afterLines="100" w:after="240"/>
        <w:rPr>
          <w:rFonts w:ascii="Arial" w:hAnsi="Arial" w:cs="Arial"/>
          <w:b/>
          <w:sz w:val="24"/>
          <w:szCs w:val="24"/>
          <w:lang w:val="en-US" w:eastAsia="zh-CN"/>
        </w:rPr>
      </w:pPr>
      <w:r w:rsidRPr="00803CCC">
        <w:rPr>
          <w:rFonts w:ascii="Arial" w:hAnsi="Arial"/>
          <w:b/>
          <w:sz w:val="24"/>
          <w:szCs w:val="24"/>
          <w:lang w:eastAsia="zh-CN"/>
        </w:rPr>
        <w:t>Maastricht, Netherlands</w:t>
      </w:r>
      <w:r w:rsidR="00EF3FF4" w:rsidRPr="00803CCC">
        <w:rPr>
          <w:rFonts w:ascii="Arial" w:hAnsi="Arial"/>
          <w:b/>
          <w:sz w:val="24"/>
          <w:szCs w:val="24"/>
          <w:lang w:eastAsia="zh-CN"/>
        </w:rPr>
        <w:t xml:space="preserve">, </w:t>
      </w:r>
      <w:r w:rsidRPr="00803CCC">
        <w:rPr>
          <w:rFonts w:ascii="Arial" w:hAnsi="Arial"/>
          <w:b/>
          <w:sz w:val="24"/>
          <w:szCs w:val="24"/>
          <w:lang w:eastAsia="zh-CN"/>
        </w:rPr>
        <w:t>19</w:t>
      </w:r>
      <w:r w:rsidRPr="00803CCC">
        <w:rPr>
          <w:rFonts w:ascii="Arial" w:hAnsi="Arial"/>
          <w:b/>
          <w:sz w:val="24"/>
          <w:szCs w:val="24"/>
          <w:vertAlign w:val="superscript"/>
          <w:lang w:eastAsia="zh-CN"/>
        </w:rPr>
        <w:t>th</w:t>
      </w:r>
      <w:r w:rsidR="00EF3FF4" w:rsidRPr="00803CCC">
        <w:rPr>
          <w:rFonts w:ascii="Arial" w:hAnsi="Arial"/>
          <w:b/>
          <w:sz w:val="24"/>
          <w:szCs w:val="24"/>
          <w:lang w:eastAsia="zh-CN"/>
        </w:rPr>
        <w:t xml:space="preserve"> ‒ </w:t>
      </w:r>
      <w:r w:rsidRPr="00803CCC">
        <w:rPr>
          <w:rFonts w:ascii="Arial" w:hAnsi="Arial"/>
          <w:b/>
          <w:sz w:val="24"/>
          <w:szCs w:val="24"/>
          <w:lang w:eastAsia="zh-CN"/>
        </w:rPr>
        <w:t>23</w:t>
      </w:r>
      <w:r w:rsidRPr="00803CCC">
        <w:rPr>
          <w:rFonts w:ascii="Arial" w:hAnsi="Arial"/>
          <w:b/>
          <w:sz w:val="24"/>
          <w:szCs w:val="24"/>
          <w:vertAlign w:val="superscript"/>
          <w:lang w:eastAsia="zh-CN"/>
        </w:rPr>
        <w:t>rd</w:t>
      </w:r>
      <w:r w:rsidRPr="00803CCC">
        <w:rPr>
          <w:rFonts w:ascii="Arial" w:hAnsi="Arial"/>
          <w:b/>
          <w:sz w:val="24"/>
          <w:szCs w:val="24"/>
          <w:lang w:eastAsia="zh-CN"/>
        </w:rPr>
        <w:t xml:space="preserve"> August</w:t>
      </w:r>
      <w:r w:rsidR="00EF3FF4" w:rsidRPr="00803CCC">
        <w:rPr>
          <w:rFonts w:ascii="Arial" w:hAnsi="Arial"/>
          <w:b/>
          <w:sz w:val="24"/>
          <w:szCs w:val="24"/>
          <w:lang w:eastAsia="zh-CN"/>
        </w:rPr>
        <w:t>, 202</w:t>
      </w:r>
      <w:r w:rsidR="00E76B29" w:rsidRPr="00803CCC">
        <w:rPr>
          <w:rFonts w:ascii="Arial" w:hAnsi="Arial"/>
          <w:b/>
          <w:sz w:val="24"/>
          <w:szCs w:val="24"/>
          <w:lang w:eastAsia="zh-CN"/>
        </w:rPr>
        <w:t>4</w:t>
      </w:r>
    </w:p>
    <w:p w14:paraId="1226C057" w14:textId="1E0312A4" w:rsidR="00E61455" w:rsidRPr="00803CCC" w:rsidRDefault="00E61455" w:rsidP="00E61455">
      <w:pPr>
        <w:tabs>
          <w:tab w:val="left" w:pos="1985"/>
        </w:tabs>
        <w:jc w:val="both"/>
        <w:rPr>
          <w:rFonts w:ascii="Arial" w:hAnsi="Arial" w:cs="Arial"/>
          <w:b/>
          <w:sz w:val="22"/>
          <w:lang w:eastAsia="zh-CN"/>
        </w:rPr>
      </w:pPr>
      <w:r w:rsidRPr="00803CCC">
        <w:rPr>
          <w:rFonts w:ascii="Arial" w:hAnsi="Arial" w:cs="Arial"/>
          <w:b/>
          <w:sz w:val="22"/>
        </w:rPr>
        <w:t xml:space="preserve">Title: </w:t>
      </w:r>
      <w:r w:rsidRPr="00803CCC">
        <w:rPr>
          <w:rFonts w:ascii="Arial" w:hAnsi="Arial" w:cs="Arial"/>
          <w:b/>
          <w:sz w:val="22"/>
        </w:rPr>
        <w:tab/>
      </w:r>
      <w:r w:rsidR="00280D59" w:rsidRPr="00803CCC">
        <w:rPr>
          <w:rFonts w:ascii="Arial" w:hAnsi="Arial" w:cs="Arial"/>
          <w:sz w:val="22"/>
          <w:lang w:eastAsia="zh-CN"/>
        </w:rPr>
        <w:t>WF on</w:t>
      </w:r>
      <w:r w:rsidR="00580DA3" w:rsidRPr="00803CCC">
        <w:rPr>
          <w:rFonts w:ascii="Arial" w:hAnsi="Arial" w:cs="Arial"/>
          <w:sz w:val="22"/>
          <w:lang w:eastAsia="zh-CN"/>
        </w:rPr>
        <w:t xml:space="preserve"> RRM requirements for </w:t>
      </w:r>
      <w:proofErr w:type="spellStart"/>
      <w:r w:rsidR="00580DA3" w:rsidRPr="00803CCC">
        <w:rPr>
          <w:rFonts w:ascii="Arial" w:hAnsi="Arial" w:cs="Arial"/>
          <w:sz w:val="22"/>
          <w:lang w:eastAsia="zh-CN"/>
        </w:rPr>
        <w:t>NR_MIMO_evo_DL_UL</w:t>
      </w:r>
      <w:proofErr w:type="spellEnd"/>
    </w:p>
    <w:p w14:paraId="73AD8CE3" w14:textId="10E62563" w:rsidR="00E61455" w:rsidRPr="00803CCC" w:rsidRDefault="00E61455" w:rsidP="00E61455">
      <w:pPr>
        <w:tabs>
          <w:tab w:val="left" w:pos="1985"/>
        </w:tabs>
        <w:jc w:val="both"/>
        <w:rPr>
          <w:rFonts w:ascii="Arial" w:hAnsi="Arial" w:cs="Arial"/>
          <w:sz w:val="22"/>
          <w:lang w:eastAsia="zh-CN"/>
        </w:rPr>
      </w:pPr>
      <w:r w:rsidRPr="00803CCC">
        <w:rPr>
          <w:rFonts w:ascii="Arial" w:hAnsi="Arial" w:cs="Arial"/>
          <w:b/>
          <w:sz w:val="22"/>
        </w:rPr>
        <w:t>Agenda Item:</w:t>
      </w:r>
      <w:r w:rsidRPr="00803CCC">
        <w:rPr>
          <w:rFonts w:ascii="Arial" w:hAnsi="Arial" w:cs="Arial"/>
          <w:b/>
          <w:sz w:val="22"/>
        </w:rPr>
        <w:tab/>
      </w:r>
      <w:r w:rsidR="00AF04FF" w:rsidRPr="00803CCC">
        <w:rPr>
          <w:rFonts w:ascii="Arial" w:hAnsi="Arial" w:cs="Arial"/>
          <w:sz w:val="22"/>
          <w:lang w:eastAsia="zh-CN"/>
        </w:rPr>
        <w:t>5</w:t>
      </w:r>
      <w:r w:rsidR="00280D59" w:rsidRPr="00803CCC">
        <w:rPr>
          <w:rFonts w:ascii="Arial" w:hAnsi="Arial" w:cs="Arial"/>
          <w:sz w:val="22"/>
          <w:lang w:eastAsia="zh-CN"/>
        </w:rPr>
        <w:t>.</w:t>
      </w:r>
      <w:r w:rsidR="00AF04FF" w:rsidRPr="00803CCC">
        <w:rPr>
          <w:rFonts w:ascii="Arial" w:hAnsi="Arial" w:cs="Arial"/>
          <w:sz w:val="22"/>
          <w:lang w:eastAsia="zh-CN"/>
        </w:rPr>
        <w:t>27</w:t>
      </w:r>
      <w:r w:rsidR="00280D59" w:rsidRPr="00803CCC">
        <w:rPr>
          <w:rFonts w:ascii="Arial" w:hAnsi="Arial" w:cs="Arial"/>
          <w:sz w:val="22"/>
          <w:lang w:eastAsia="zh-CN"/>
        </w:rPr>
        <w:t>.</w:t>
      </w:r>
      <w:r w:rsidR="00C661CB" w:rsidRPr="00803CCC">
        <w:rPr>
          <w:rFonts w:ascii="Arial" w:hAnsi="Arial" w:cs="Arial"/>
          <w:sz w:val="22"/>
          <w:lang w:eastAsia="zh-CN"/>
        </w:rPr>
        <w:t>4</w:t>
      </w:r>
    </w:p>
    <w:p w14:paraId="6402E503" w14:textId="235E93E3" w:rsidR="00D84BD0" w:rsidRPr="00803CCC" w:rsidRDefault="00D84BD0" w:rsidP="00D84BD0">
      <w:pPr>
        <w:tabs>
          <w:tab w:val="left" w:pos="1985"/>
        </w:tabs>
        <w:jc w:val="both"/>
        <w:rPr>
          <w:rFonts w:ascii="Arial" w:hAnsi="Arial" w:cs="Arial"/>
          <w:sz w:val="22"/>
        </w:rPr>
      </w:pPr>
      <w:r w:rsidRPr="00803CCC">
        <w:rPr>
          <w:rFonts w:ascii="Arial" w:hAnsi="Arial" w:cs="Arial"/>
          <w:b/>
          <w:sz w:val="22"/>
        </w:rPr>
        <w:t xml:space="preserve">Source: </w:t>
      </w:r>
      <w:r w:rsidRPr="00803CCC">
        <w:rPr>
          <w:rFonts w:ascii="Arial" w:hAnsi="Arial" w:cs="Arial"/>
          <w:b/>
          <w:sz w:val="22"/>
        </w:rPr>
        <w:tab/>
      </w:r>
      <w:r w:rsidR="00C661CB" w:rsidRPr="00803CCC">
        <w:rPr>
          <w:rFonts w:ascii="Arial" w:hAnsi="Arial" w:cs="Arial"/>
          <w:b/>
          <w:sz w:val="22"/>
        </w:rPr>
        <w:t>Samsung</w:t>
      </w:r>
    </w:p>
    <w:p w14:paraId="5E188A5E" w14:textId="77777777" w:rsidR="00E61455" w:rsidRPr="00803CCC" w:rsidRDefault="00E61455" w:rsidP="00E61455">
      <w:pPr>
        <w:tabs>
          <w:tab w:val="left" w:pos="1985"/>
        </w:tabs>
        <w:jc w:val="both"/>
        <w:rPr>
          <w:rFonts w:ascii="Arial" w:hAnsi="Arial" w:cs="Arial"/>
          <w:b/>
          <w:sz w:val="22"/>
          <w:lang w:eastAsia="zh-CN"/>
        </w:rPr>
      </w:pPr>
      <w:r w:rsidRPr="00803CCC">
        <w:rPr>
          <w:rFonts w:ascii="Arial" w:hAnsi="Arial" w:cs="Arial"/>
          <w:b/>
          <w:sz w:val="22"/>
        </w:rPr>
        <w:t>Document for:</w:t>
      </w:r>
      <w:r w:rsidRPr="00803CCC">
        <w:rPr>
          <w:rFonts w:ascii="Arial" w:hAnsi="Arial" w:cs="Arial"/>
          <w:b/>
          <w:sz w:val="22"/>
        </w:rPr>
        <w:tab/>
      </w:r>
      <w:r w:rsidR="00280D59" w:rsidRPr="00803CCC">
        <w:rPr>
          <w:rFonts w:ascii="Arial" w:hAnsi="Arial" w:cs="Arial"/>
          <w:sz w:val="22"/>
          <w:lang w:eastAsia="zh-CN"/>
        </w:rPr>
        <w:t>Approval</w:t>
      </w:r>
    </w:p>
    <w:p w14:paraId="6E810FAA" w14:textId="2542C301" w:rsidR="00EF3FF4" w:rsidRPr="00803CCC" w:rsidRDefault="00AE2442" w:rsidP="003E08FC">
      <w:pPr>
        <w:pStyle w:val="1"/>
      </w:pPr>
      <w:r w:rsidRPr="00803CCC">
        <w:t>&lt;</w:t>
      </w:r>
      <w:r w:rsidR="004B4FB1" w:rsidRPr="00803CCC">
        <w:t xml:space="preserve">Topic 1: </w:t>
      </w:r>
      <w:r w:rsidR="00AF04FF" w:rsidRPr="00803CCC">
        <w:rPr>
          <w:lang w:eastAsia="ja-JP"/>
        </w:rPr>
        <w:t>RRM core requirements maintenance</w:t>
      </w:r>
      <w:r w:rsidR="00AF04FF" w:rsidRPr="00803CCC">
        <w:t xml:space="preserve"> </w:t>
      </w:r>
      <w:r w:rsidR="00EF3FF4" w:rsidRPr="00803CCC">
        <w:t>&gt;</w:t>
      </w:r>
    </w:p>
    <w:p w14:paraId="486C1060" w14:textId="7589B676" w:rsidR="00C26AD0" w:rsidRPr="00803CCC" w:rsidRDefault="00C26AD0" w:rsidP="00C26AD0">
      <w:pPr>
        <w:pStyle w:val="2"/>
        <w:rPr>
          <w:rFonts w:eastAsia="Malgun Gothic"/>
          <w:b/>
          <w:sz w:val="30"/>
          <w:szCs w:val="30"/>
          <w:u w:val="single"/>
          <w:lang w:eastAsia="ko-KR"/>
        </w:rPr>
      </w:pPr>
      <w:r w:rsidRPr="00803CCC">
        <w:rPr>
          <w:sz w:val="30"/>
          <w:szCs w:val="30"/>
        </w:rPr>
        <w:t xml:space="preserve">&lt;Sub-topic </w:t>
      </w:r>
      <w:r w:rsidR="00AF04FF" w:rsidRPr="00803CCC">
        <w:rPr>
          <w:sz w:val="30"/>
          <w:szCs w:val="30"/>
        </w:rPr>
        <w:t>1</w:t>
      </w:r>
      <w:r w:rsidRPr="00803CCC">
        <w:rPr>
          <w:sz w:val="30"/>
          <w:szCs w:val="30"/>
        </w:rPr>
        <w:t xml:space="preserve">-1: </w:t>
      </w:r>
      <w:r w:rsidR="00AF04FF" w:rsidRPr="00803CCC">
        <w:rPr>
          <w:sz w:val="30"/>
          <w:szCs w:val="30"/>
        </w:rPr>
        <w:t xml:space="preserve">Timing Requirements </w:t>
      </w:r>
      <w:r w:rsidRPr="00803CCC">
        <w:rPr>
          <w:sz w:val="30"/>
          <w:szCs w:val="30"/>
        </w:rPr>
        <w:t>&gt;</w:t>
      </w:r>
    </w:p>
    <w:p w14:paraId="739E13F9" w14:textId="168D8590" w:rsidR="00AF04FF" w:rsidRPr="00803CCC" w:rsidRDefault="00AF04FF" w:rsidP="00AF04FF">
      <w:pPr>
        <w:rPr>
          <w:b/>
          <w:u w:val="single"/>
          <w:lang w:eastAsia="ko-KR"/>
        </w:rPr>
      </w:pPr>
      <w:r w:rsidRPr="00803CCC">
        <w:rPr>
          <w:b/>
          <w:u w:val="single"/>
          <w:lang w:eastAsia="ko-KR"/>
        </w:rPr>
        <w:t>Issue 1-1-1-a: For PDCCH order RACH, define uplink timing and DL timings association in inter-cell case:</w:t>
      </w:r>
    </w:p>
    <w:p w14:paraId="0979891B" w14:textId="3C76A239" w:rsidR="00AF04FF" w:rsidRPr="00803CCC" w:rsidRDefault="00AF04FF" w:rsidP="004B4FB1">
      <w:pPr>
        <w:rPr>
          <w:b/>
          <w:lang w:eastAsia="zh-CN"/>
        </w:rPr>
      </w:pPr>
      <w:r w:rsidRPr="00803CCC">
        <w:rPr>
          <w:b/>
          <w:lang w:eastAsia="zh-CN"/>
        </w:rPr>
        <w:t>Agreement:</w:t>
      </w:r>
    </w:p>
    <w:p w14:paraId="2E3A4524" w14:textId="29D35DD9" w:rsidR="00D60684" w:rsidRPr="00803CCC" w:rsidRDefault="00D60684" w:rsidP="00D60684">
      <w:pPr>
        <w:pStyle w:val="af"/>
        <w:numPr>
          <w:ilvl w:val="0"/>
          <w:numId w:val="33"/>
        </w:numPr>
        <w:ind w:firstLineChars="0"/>
        <w:rPr>
          <w:rFonts w:eastAsiaTheme="minorEastAsia"/>
          <w:b/>
          <w:lang w:eastAsia="zh-CN"/>
        </w:rPr>
      </w:pPr>
      <w:r w:rsidRPr="00803CCC">
        <w:rPr>
          <w:rFonts w:eastAsiaTheme="minorEastAsia" w:hint="eastAsia"/>
          <w:bCs/>
          <w:lang w:eastAsia="zh-CN"/>
        </w:rPr>
        <w:t>F</w:t>
      </w:r>
      <w:r w:rsidRPr="00803CCC">
        <w:rPr>
          <w:rFonts w:eastAsiaTheme="minorEastAsia"/>
          <w:bCs/>
          <w:lang w:eastAsia="zh-CN"/>
        </w:rPr>
        <w:t xml:space="preserve">or </w:t>
      </w:r>
      <w:r w:rsidRPr="00803CCC">
        <w:rPr>
          <w:bCs/>
          <w:lang w:val="en-US"/>
        </w:rPr>
        <w:t>inter-c</w:t>
      </w:r>
      <w:r w:rsidRPr="00803CCC">
        <w:rPr>
          <w:lang w:val="en-US"/>
        </w:rPr>
        <w:t xml:space="preserve">ell multi-DCI based multi-TRP operation with two TAs, for </w:t>
      </w:r>
      <w:r w:rsidRPr="00803CCC">
        <w:t>PRACH transmission triggered by PDCCH order</w:t>
      </w:r>
      <w:r w:rsidRPr="00803CCC">
        <w:rPr>
          <w:lang w:val="en-US"/>
        </w:rPr>
        <w:t>,</w:t>
      </w:r>
    </w:p>
    <w:p w14:paraId="2CC413BE" w14:textId="275A0253" w:rsidR="00D60684" w:rsidRPr="00803CCC" w:rsidRDefault="00D60684" w:rsidP="00D60684">
      <w:pPr>
        <w:pStyle w:val="af"/>
        <w:numPr>
          <w:ilvl w:val="1"/>
          <w:numId w:val="33"/>
        </w:numPr>
        <w:ind w:firstLineChars="0"/>
        <w:rPr>
          <w:rFonts w:eastAsiaTheme="minorEastAsia"/>
          <w:b/>
          <w:lang w:eastAsia="zh-CN"/>
        </w:rPr>
      </w:pPr>
      <w:r w:rsidRPr="00803CCC">
        <w:rPr>
          <w:rFonts w:eastAsiaTheme="minorEastAsia" w:hint="eastAsia"/>
          <w:lang w:val="en-US" w:eastAsia="zh-CN"/>
        </w:rPr>
        <w:t>I</w:t>
      </w:r>
      <w:r w:rsidRPr="00803CCC">
        <w:rPr>
          <w:rFonts w:eastAsiaTheme="minorEastAsia"/>
          <w:lang w:val="en-US" w:eastAsia="zh-CN"/>
        </w:rPr>
        <w:t xml:space="preserve">f </w:t>
      </w:r>
      <w:r w:rsidRPr="00803CCC">
        <w:rPr>
          <w:lang w:val="en-US"/>
        </w:rPr>
        <w:t xml:space="preserve">“PRACH association indicator” is 0, the reference point is the first detected path (in time) of one of the corresponding downlink reference </w:t>
      </w:r>
      <w:proofErr w:type="gramStart"/>
      <w:r w:rsidRPr="00803CCC">
        <w:rPr>
          <w:lang w:val="en-US"/>
        </w:rPr>
        <w:t>signal</w:t>
      </w:r>
      <w:proofErr w:type="gramEnd"/>
      <w:r w:rsidRPr="00803CCC">
        <w:rPr>
          <w:lang w:val="en-US"/>
        </w:rPr>
        <w:t>(s) of DL TCI state(s) of the reference cell associated with the first TAG</w:t>
      </w:r>
    </w:p>
    <w:p w14:paraId="4317FE4C" w14:textId="4D3D5E88" w:rsidR="00D60684" w:rsidRPr="00803CCC" w:rsidRDefault="00D60684" w:rsidP="00D60684">
      <w:pPr>
        <w:pStyle w:val="af"/>
        <w:numPr>
          <w:ilvl w:val="1"/>
          <w:numId w:val="33"/>
        </w:numPr>
        <w:ind w:firstLineChars="0"/>
        <w:rPr>
          <w:rFonts w:eastAsiaTheme="minorEastAsia"/>
          <w:b/>
          <w:lang w:eastAsia="zh-CN"/>
        </w:rPr>
      </w:pPr>
      <w:r w:rsidRPr="00803CCC">
        <w:rPr>
          <w:rFonts w:eastAsiaTheme="minorEastAsia" w:hint="eastAsia"/>
          <w:lang w:val="en-US" w:eastAsia="zh-CN"/>
        </w:rPr>
        <w:t>I</w:t>
      </w:r>
      <w:r w:rsidRPr="00803CCC">
        <w:rPr>
          <w:rFonts w:eastAsiaTheme="minorEastAsia"/>
          <w:lang w:val="en-US" w:eastAsia="zh-CN"/>
        </w:rPr>
        <w:t xml:space="preserve">f </w:t>
      </w:r>
      <w:r w:rsidRPr="00803CCC">
        <w:rPr>
          <w:lang w:val="en-US"/>
        </w:rPr>
        <w:t xml:space="preserve">“PRACH association indicator” is 1, the reference point is the first detected path (in time) of one of the corresponding downlink reference </w:t>
      </w:r>
      <w:proofErr w:type="gramStart"/>
      <w:r w:rsidRPr="00803CCC">
        <w:rPr>
          <w:lang w:val="en-US"/>
        </w:rPr>
        <w:t>signal</w:t>
      </w:r>
      <w:proofErr w:type="gramEnd"/>
      <w:r w:rsidRPr="00803CCC">
        <w:rPr>
          <w:lang w:val="en-US"/>
        </w:rPr>
        <w:t>(s) of DL TCI state(s) of the reference cell associated with the second TAG</w:t>
      </w:r>
      <w:r w:rsidRPr="00803CCC">
        <w:t>.</w:t>
      </w:r>
    </w:p>
    <w:p w14:paraId="585EACA1" w14:textId="09A59A09" w:rsidR="00D60684" w:rsidRPr="00803CCC" w:rsidRDefault="00D60684" w:rsidP="004B4FB1">
      <w:pPr>
        <w:rPr>
          <w:rFonts w:eastAsiaTheme="minorEastAsia"/>
          <w:b/>
          <w:lang w:val="en-US" w:eastAsia="zh-CN"/>
        </w:rPr>
      </w:pPr>
    </w:p>
    <w:p w14:paraId="3112F408" w14:textId="3AFC904A" w:rsidR="00D60684" w:rsidRPr="00803CCC" w:rsidRDefault="00D60684" w:rsidP="004B4FB1">
      <w:pPr>
        <w:rPr>
          <w:rFonts w:eastAsiaTheme="minorEastAsia"/>
          <w:b/>
          <w:lang w:val="en-US" w:eastAsia="zh-CN"/>
        </w:rPr>
      </w:pPr>
      <w:r w:rsidRPr="00803CCC">
        <w:rPr>
          <w:b/>
          <w:bCs/>
          <w:u w:val="single"/>
          <w:lang w:eastAsia="zh-CN"/>
        </w:rPr>
        <w:t>Issue 1-1-1-b: Reference DL timing point for PUCCH/PUCCH/SRS:</w:t>
      </w:r>
    </w:p>
    <w:p w14:paraId="324CC2D0" w14:textId="77777777" w:rsidR="00D60684" w:rsidRPr="00803CCC" w:rsidRDefault="00D60684" w:rsidP="00D60684">
      <w:pPr>
        <w:rPr>
          <w:b/>
          <w:lang w:eastAsia="zh-CN"/>
        </w:rPr>
      </w:pPr>
      <w:r w:rsidRPr="00803CCC">
        <w:rPr>
          <w:b/>
          <w:lang w:eastAsia="zh-CN"/>
        </w:rPr>
        <w:t>Agreement:</w:t>
      </w:r>
    </w:p>
    <w:p w14:paraId="43BF52C8" w14:textId="708EFCB3" w:rsidR="00E71862" w:rsidRPr="00803CCC" w:rsidRDefault="00D60684" w:rsidP="00D60684">
      <w:pPr>
        <w:pStyle w:val="af"/>
        <w:numPr>
          <w:ilvl w:val="0"/>
          <w:numId w:val="33"/>
        </w:numPr>
        <w:ind w:firstLineChars="0"/>
        <w:rPr>
          <w:rFonts w:eastAsiaTheme="minorEastAsia"/>
          <w:b/>
          <w:lang w:eastAsia="zh-CN"/>
        </w:rPr>
      </w:pPr>
      <w:r w:rsidRPr="00803CCC">
        <w:t xml:space="preserve">For </w:t>
      </w:r>
      <w:r w:rsidRPr="00803CCC">
        <w:rPr>
          <w:bCs/>
          <w:lang w:val="en-US"/>
        </w:rPr>
        <w:t>multi</w:t>
      </w:r>
      <w:r w:rsidRPr="00803CCC">
        <w:t xml:space="preserve">-DCI based multi-TRP operation with two TAs, the reference point for PUCCH/PUSCH/SRS, is the first detected path (in time) of one of the corresponding downlink reference </w:t>
      </w:r>
      <w:proofErr w:type="gramStart"/>
      <w:r w:rsidRPr="00803CCC">
        <w:t>signal</w:t>
      </w:r>
      <w:proofErr w:type="gramEnd"/>
      <w:r w:rsidRPr="00803CCC">
        <w:t xml:space="preserve">(s) of the reference cell associated with one of the </w:t>
      </w:r>
      <w:proofErr w:type="spellStart"/>
      <w:r w:rsidRPr="00803CCC">
        <w:rPr>
          <w:i/>
          <w:iCs/>
        </w:rPr>
        <w:t>DLorJointTCIState</w:t>
      </w:r>
      <w:proofErr w:type="spellEnd"/>
      <w:r w:rsidRPr="00803CCC">
        <w:rPr>
          <w:i/>
          <w:iCs/>
        </w:rPr>
        <w:t xml:space="preserve"> </w:t>
      </w:r>
      <w:r w:rsidRPr="00803CCC">
        <w:t>[TS 38.331] having the same TAG as the uplink signal.</w:t>
      </w:r>
    </w:p>
    <w:p w14:paraId="71D83A1C" w14:textId="0E873933" w:rsidR="00E71862" w:rsidRPr="00803CCC" w:rsidRDefault="00E71862" w:rsidP="003E08FC">
      <w:pPr>
        <w:rPr>
          <w:rFonts w:eastAsiaTheme="minorEastAsia"/>
          <w:b/>
          <w:lang w:eastAsia="zh-CN"/>
        </w:rPr>
      </w:pPr>
    </w:p>
    <w:p w14:paraId="74AA176A" w14:textId="06382CCB" w:rsidR="00D60684" w:rsidRPr="00803CCC" w:rsidRDefault="00D60684" w:rsidP="003E08FC">
      <w:pPr>
        <w:rPr>
          <w:b/>
          <w:bCs/>
          <w:u w:val="single"/>
          <w:lang w:eastAsia="zh-CN"/>
        </w:rPr>
      </w:pPr>
      <w:r w:rsidRPr="00803CCC">
        <w:rPr>
          <w:b/>
          <w:bCs/>
          <w:u w:val="single"/>
          <w:lang w:eastAsia="zh-CN"/>
        </w:rPr>
        <w:t>Issue 1-1-1-c: Reference DL timing point for PDCCH order RACH for CFRA in intra-cell case:</w:t>
      </w:r>
    </w:p>
    <w:p w14:paraId="4645715F" w14:textId="77777777" w:rsidR="00D60684" w:rsidRPr="00803CCC" w:rsidRDefault="00D60684" w:rsidP="00D60684">
      <w:pPr>
        <w:rPr>
          <w:b/>
          <w:lang w:eastAsia="zh-CN"/>
        </w:rPr>
      </w:pPr>
      <w:r w:rsidRPr="00803CCC">
        <w:rPr>
          <w:b/>
          <w:lang w:eastAsia="zh-CN"/>
        </w:rPr>
        <w:t>Agreement:</w:t>
      </w:r>
    </w:p>
    <w:p w14:paraId="11A4EC37" w14:textId="77777777" w:rsidR="00D60684" w:rsidRPr="00803CCC" w:rsidRDefault="00D60684" w:rsidP="00D60684">
      <w:pPr>
        <w:pStyle w:val="af"/>
        <w:numPr>
          <w:ilvl w:val="0"/>
          <w:numId w:val="33"/>
        </w:numPr>
        <w:ind w:firstLineChars="0"/>
        <w:rPr>
          <w:lang w:val="en-US"/>
        </w:rPr>
      </w:pPr>
      <w:r w:rsidRPr="00803CCC">
        <w:rPr>
          <w:lang w:val="en-US"/>
        </w:rPr>
        <w:t xml:space="preserve">For intra-cell multi-DCI based multi-TRP operation with two TAs, the reference point for </w:t>
      </w:r>
      <w:r w:rsidRPr="00803CCC">
        <w:t>PRACH transmission triggered by PDCCH order</w:t>
      </w:r>
      <w:r w:rsidRPr="00803CCC">
        <w:rPr>
          <w:lang w:val="en-US"/>
        </w:rPr>
        <w:t xml:space="preserve">, is the first detected path (in time) of one of the downlink reference </w:t>
      </w:r>
      <w:proofErr w:type="gramStart"/>
      <w:r w:rsidRPr="00803CCC">
        <w:rPr>
          <w:lang w:val="en-US"/>
        </w:rPr>
        <w:t>signal</w:t>
      </w:r>
      <w:proofErr w:type="gramEnd"/>
      <w:r w:rsidRPr="00803CCC">
        <w:rPr>
          <w:lang w:val="en-US"/>
        </w:rPr>
        <w:t xml:space="preserve">(s) in the DL or joint TCI state of the reference cell associated with the same </w:t>
      </w:r>
      <w:proofErr w:type="spellStart"/>
      <w:r w:rsidRPr="00803CCC">
        <w:rPr>
          <w:lang w:val="en-US"/>
        </w:rPr>
        <w:t>coresetPoolIndex</w:t>
      </w:r>
      <w:proofErr w:type="spellEnd"/>
      <w:r w:rsidRPr="00803CCC">
        <w:rPr>
          <w:lang w:val="en-US"/>
        </w:rPr>
        <w:t xml:space="preserve"> as PDCCH carrying PDCCH order if PRACH association indicator is 0, and that of the other </w:t>
      </w:r>
      <w:proofErr w:type="spellStart"/>
      <w:r w:rsidRPr="00803CCC">
        <w:rPr>
          <w:lang w:val="en-US"/>
        </w:rPr>
        <w:t>coresetPoolIndex</w:t>
      </w:r>
      <w:proofErr w:type="spellEnd"/>
      <w:r w:rsidRPr="00803CCC">
        <w:rPr>
          <w:lang w:val="en-US"/>
        </w:rPr>
        <w:t xml:space="preserve"> if PRACH association indicator is 1.</w:t>
      </w:r>
    </w:p>
    <w:p w14:paraId="6D6EC488" w14:textId="77777777" w:rsidR="00276A56" w:rsidRPr="00803CCC" w:rsidRDefault="00276A56" w:rsidP="00E545F8">
      <w:pPr>
        <w:rPr>
          <w:sz w:val="30"/>
          <w:szCs w:val="30"/>
        </w:rPr>
      </w:pPr>
    </w:p>
    <w:p w14:paraId="160F97B4" w14:textId="005F91F3" w:rsidR="00276A56" w:rsidRPr="00803CCC" w:rsidRDefault="00276A56" w:rsidP="00276A56">
      <w:pPr>
        <w:pStyle w:val="2"/>
        <w:rPr>
          <w:rFonts w:eastAsia="Malgun Gothic"/>
          <w:b/>
          <w:sz w:val="30"/>
          <w:szCs w:val="30"/>
          <w:u w:val="single"/>
          <w:lang w:eastAsia="ko-KR"/>
        </w:rPr>
      </w:pPr>
      <w:r w:rsidRPr="00803CCC">
        <w:rPr>
          <w:sz w:val="30"/>
          <w:szCs w:val="30"/>
        </w:rPr>
        <w:t>&lt;Sub-topic 1-2: Other Requirements &gt;</w:t>
      </w:r>
    </w:p>
    <w:p w14:paraId="57ACF4F2" w14:textId="77777777" w:rsidR="00276A56" w:rsidRPr="00803CCC" w:rsidRDefault="00276A56" w:rsidP="00276A56">
      <w:pPr>
        <w:rPr>
          <w:b/>
          <w:u w:val="single"/>
          <w:lang w:eastAsia="ko-KR"/>
        </w:rPr>
      </w:pPr>
      <w:r w:rsidRPr="00803CCC">
        <w:rPr>
          <w:b/>
          <w:u w:val="single"/>
          <w:lang w:eastAsia="ko-KR"/>
        </w:rPr>
        <w:t xml:space="preserve">Issue 1-2-1: </w:t>
      </w:r>
      <w:r w:rsidRPr="00803CCC">
        <w:rPr>
          <w:b/>
          <w:u w:val="single"/>
          <w:lang w:eastAsia="zh-CN"/>
        </w:rPr>
        <w:t xml:space="preserve">For </w:t>
      </w:r>
      <w:proofErr w:type="spellStart"/>
      <w:r w:rsidRPr="00803CCC">
        <w:rPr>
          <w:b/>
          <w:u w:val="single"/>
          <w:lang w:eastAsia="zh-CN"/>
        </w:rPr>
        <w:t>mDCI</w:t>
      </w:r>
      <w:proofErr w:type="spellEnd"/>
      <w:r w:rsidRPr="00803CCC">
        <w:rPr>
          <w:b/>
          <w:u w:val="single"/>
          <w:lang w:eastAsia="zh-CN"/>
        </w:rPr>
        <w:t xml:space="preserve"> </w:t>
      </w:r>
      <w:proofErr w:type="spellStart"/>
      <w:r w:rsidRPr="00803CCC">
        <w:rPr>
          <w:b/>
          <w:u w:val="single"/>
          <w:lang w:eastAsia="zh-CN"/>
        </w:rPr>
        <w:t>mTRP</w:t>
      </w:r>
      <w:proofErr w:type="spellEnd"/>
      <w:r w:rsidRPr="00803CCC">
        <w:rPr>
          <w:b/>
          <w:u w:val="single"/>
          <w:lang w:eastAsia="zh-CN"/>
        </w:rPr>
        <w:t>, whether to need additional DL RS tracking time for UL TCI state switching if UE supporting two TAs (RTD&lt;CP and RTD&gt;CP)</w:t>
      </w:r>
      <w:r w:rsidRPr="00803CCC">
        <w:rPr>
          <w:b/>
          <w:u w:val="single"/>
          <w:lang w:eastAsia="ko-KR"/>
        </w:rPr>
        <w:t>?</w:t>
      </w:r>
    </w:p>
    <w:p w14:paraId="049EFA75" w14:textId="77777777" w:rsidR="003209D4" w:rsidRPr="00803CCC" w:rsidRDefault="003209D4" w:rsidP="003209D4">
      <w:pPr>
        <w:rPr>
          <w:sz w:val="21"/>
          <w:szCs w:val="21"/>
          <w:lang w:eastAsia="zh-CN"/>
        </w:rPr>
      </w:pPr>
      <w:r w:rsidRPr="00803CCC">
        <w:rPr>
          <w:sz w:val="21"/>
          <w:szCs w:val="21"/>
          <w:lang w:eastAsia="zh-CN"/>
        </w:rPr>
        <w:t>Agreement:</w:t>
      </w:r>
    </w:p>
    <w:p w14:paraId="61FB152C" w14:textId="77777777" w:rsidR="003209D4" w:rsidRPr="00803CCC" w:rsidRDefault="003209D4" w:rsidP="003209D4">
      <w:pPr>
        <w:pStyle w:val="af"/>
        <w:numPr>
          <w:ilvl w:val="0"/>
          <w:numId w:val="32"/>
        </w:numPr>
        <w:overflowPunct/>
        <w:autoSpaceDE/>
        <w:autoSpaceDN/>
        <w:adjustRightInd/>
        <w:spacing w:after="120"/>
        <w:ind w:firstLineChars="0"/>
        <w:textAlignment w:val="auto"/>
        <w:rPr>
          <w:bCs/>
          <w:szCs w:val="21"/>
        </w:rPr>
      </w:pPr>
      <w:r w:rsidRPr="00803CCC">
        <w:rPr>
          <w:bCs/>
          <w:szCs w:val="21"/>
        </w:rPr>
        <w:t xml:space="preserve">In Rel-18, no consensus on the requirement for separate UL state TCI switching if </w:t>
      </w:r>
      <w:r w:rsidRPr="00803CCC">
        <w:rPr>
          <w:rFonts w:eastAsia="Malgun Gothic"/>
          <w:bCs/>
          <w:szCs w:val="21"/>
        </w:rPr>
        <w:t>there is no active DL TCI-State associated with the same</w:t>
      </w:r>
      <w:r w:rsidRPr="00803CCC">
        <w:rPr>
          <w:bCs/>
          <w:szCs w:val="21"/>
        </w:rPr>
        <w:t xml:space="preserve"> </w:t>
      </w:r>
      <w:proofErr w:type="spellStart"/>
      <w:r w:rsidRPr="00803CCC">
        <w:rPr>
          <w:bCs/>
          <w:szCs w:val="21"/>
        </w:rPr>
        <w:t>coresetPoolIndex</w:t>
      </w:r>
      <w:proofErr w:type="spellEnd"/>
      <w:r w:rsidRPr="00803CCC">
        <w:rPr>
          <w:bCs/>
          <w:szCs w:val="21"/>
        </w:rPr>
        <w:t>. For the other cases, reuse Rel-17 requirements.</w:t>
      </w:r>
    </w:p>
    <w:p w14:paraId="5B116B12" w14:textId="37745625" w:rsidR="00D60684" w:rsidRPr="00803CCC" w:rsidRDefault="00D60684" w:rsidP="003E08FC">
      <w:pPr>
        <w:rPr>
          <w:rFonts w:eastAsiaTheme="minorEastAsia"/>
          <w:b/>
          <w:bCs/>
          <w:u w:val="single"/>
          <w:lang w:eastAsia="zh-CN"/>
        </w:rPr>
      </w:pPr>
    </w:p>
    <w:p w14:paraId="41F345D7" w14:textId="048D5878" w:rsidR="00B032E5" w:rsidRPr="00803CCC" w:rsidRDefault="00B032E5" w:rsidP="00B032E5">
      <w:pPr>
        <w:pStyle w:val="1"/>
      </w:pPr>
      <w:r w:rsidRPr="00803CCC">
        <w:t xml:space="preserve">&lt;Topic </w:t>
      </w:r>
      <w:r w:rsidR="00580DA3" w:rsidRPr="00803CCC">
        <w:t>2</w:t>
      </w:r>
      <w:r w:rsidRPr="00803CCC">
        <w:t xml:space="preserve">: </w:t>
      </w:r>
      <w:r w:rsidRPr="00803CCC">
        <w:rPr>
          <w:lang w:eastAsia="ja-JP"/>
        </w:rPr>
        <w:t>RRM performance requirements maintenance</w:t>
      </w:r>
      <w:r w:rsidRPr="00803CCC">
        <w:t xml:space="preserve"> &gt;</w:t>
      </w:r>
    </w:p>
    <w:p w14:paraId="05199845" w14:textId="0254E2B0" w:rsidR="00B032E5" w:rsidRPr="00803CCC" w:rsidRDefault="00C33581" w:rsidP="003E08FC">
      <w:pPr>
        <w:rPr>
          <w:rFonts w:eastAsiaTheme="minorEastAsia"/>
          <w:b/>
          <w:bCs/>
          <w:u w:val="single"/>
          <w:lang w:eastAsia="zh-CN"/>
        </w:rPr>
      </w:pPr>
      <w:r w:rsidRPr="00803CCC">
        <w:rPr>
          <w:b/>
          <w:u w:val="single"/>
          <w:lang w:eastAsia="ko-KR"/>
        </w:rPr>
        <w:t>Issue 2-1-1: For high doppler condition (300Hz) + 30kHz SCS TDD, SNR = 10dB, TDCP test requirements in the test?</w:t>
      </w:r>
    </w:p>
    <w:p w14:paraId="6ED83944" w14:textId="77777777" w:rsidR="00C33581" w:rsidRPr="00803CCC" w:rsidRDefault="00C33581" w:rsidP="00C33581">
      <w:pPr>
        <w:rPr>
          <w:b/>
          <w:lang w:eastAsia="zh-CN"/>
        </w:rPr>
      </w:pPr>
      <w:r w:rsidRPr="00803CCC">
        <w:rPr>
          <w:b/>
          <w:lang w:eastAsia="zh-CN"/>
        </w:rPr>
        <w:t>Agreement:</w:t>
      </w:r>
    </w:p>
    <w:p w14:paraId="1BB2A72C" w14:textId="11C552CB" w:rsidR="00C33581" w:rsidRPr="00803CCC" w:rsidRDefault="00C33581" w:rsidP="00C33581">
      <w:pPr>
        <w:pStyle w:val="af"/>
        <w:numPr>
          <w:ilvl w:val="0"/>
          <w:numId w:val="33"/>
        </w:numPr>
        <w:ind w:firstLineChars="0"/>
        <w:rPr>
          <w:rFonts w:eastAsiaTheme="minorEastAsia"/>
          <w:lang w:eastAsia="zh-CN"/>
        </w:rPr>
      </w:pPr>
      <w:r w:rsidRPr="00803CCC">
        <w:rPr>
          <w:szCs w:val="24"/>
          <w:lang w:eastAsia="zh-CN"/>
        </w:rPr>
        <w:lastRenderedPageBreak/>
        <w:t>TC4 for high doppler condition+30kHz SCS TDD, 300Hz, SNR=10dB</w:t>
      </w:r>
    </w:p>
    <w:p w14:paraId="74140C72" w14:textId="595A4DAC" w:rsidR="00163132" w:rsidRPr="00803CCC" w:rsidRDefault="00C33581" w:rsidP="00C33581">
      <w:pPr>
        <w:pStyle w:val="af"/>
        <w:numPr>
          <w:ilvl w:val="1"/>
          <w:numId w:val="33"/>
        </w:numPr>
        <w:ind w:firstLineChars="0"/>
        <w:rPr>
          <w:rFonts w:eastAsiaTheme="minorEastAsia"/>
          <w:lang w:eastAsia="zh-CN"/>
        </w:rPr>
      </w:pPr>
      <w:r w:rsidRPr="00803CCC">
        <w:rPr>
          <w:rFonts w:eastAsiaTheme="minorEastAsia" w:hint="eastAsia"/>
          <w:szCs w:val="24"/>
          <w:lang w:eastAsia="zh-CN"/>
        </w:rPr>
        <w:t>R</w:t>
      </w:r>
      <w:r w:rsidRPr="00803CCC">
        <w:rPr>
          <w:rFonts w:eastAsiaTheme="minorEastAsia"/>
          <w:lang w:eastAsia="zh-CN"/>
        </w:rPr>
        <w:t xml:space="preserve">eported TDCP </w:t>
      </w:r>
      <w:r w:rsidRPr="00803CCC">
        <w:rPr>
          <w:szCs w:val="24"/>
          <w:lang w:eastAsia="zh-CN"/>
        </w:rPr>
        <w:t>index</w:t>
      </w:r>
      <w:r w:rsidRPr="00803CCC">
        <w:rPr>
          <w:rFonts w:eastAsiaTheme="minorEastAsia"/>
          <w:lang w:eastAsia="zh-CN"/>
        </w:rPr>
        <w:t xml:space="preserve"> is larger than 6, with at least 80% </w:t>
      </w:r>
      <w:r w:rsidRPr="00803CCC">
        <w:rPr>
          <w:bCs/>
          <w:sz w:val="21"/>
          <w:szCs w:val="21"/>
          <w:lang w:val="en-US" w:eastAsia="zh-CN"/>
        </w:rPr>
        <w:t>probability</w:t>
      </w:r>
    </w:p>
    <w:sectPr w:rsidR="00163132" w:rsidRPr="00803CC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86F9E" w14:textId="77777777" w:rsidR="0075153F" w:rsidRPr="00A10429" w:rsidRDefault="0075153F" w:rsidP="0064547A">
      <w:pPr>
        <w:spacing w:after="0"/>
        <w:rPr>
          <w:kern w:val="2"/>
          <w:lang w:eastAsia="zh-CN"/>
        </w:rPr>
      </w:pPr>
      <w:r>
        <w:separator/>
      </w:r>
    </w:p>
  </w:endnote>
  <w:endnote w:type="continuationSeparator" w:id="0">
    <w:p w14:paraId="5B315789" w14:textId="77777777" w:rsidR="0075153F" w:rsidRPr="00A10429" w:rsidRDefault="0075153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32BCC" w14:textId="77777777" w:rsidR="0075153F" w:rsidRPr="00A10429" w:rsidRDefault="0075153F" w:rsidP="0064547A">
      <w:pPr>
        <w:spacing w:after="0"/>
        <w:rPr>
          <w:kern w:val="2"/>
          <w:lang w:eastAsia="zh-CN"/>
        </w:rPr>
      </w:pPr>
      <w:r>
        <w:separator/>
      </w:r>
    </w:p>
  </w:footnote>
  <w:footnote w:type="continuationSeparator" w:id="0">
    <w:p w14:paraId="61EF9A96" w14:textId="77777777" w:rsidR="0075153F" w:rsidRPr="00A10429" w:rsidRDefault="0075153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E0619"/>
    <w:multiLevelType w:val="hybridMultilevel"/>
    <w:tmpl w:val="7AD4A79A"/>
    <w:lvl w:ilvl="0" w:tplc="F5C41EAE">
      <w:start w:val="1"/>
      <w:numFmt w:val="bullet"/>
      <w:lvlText w:val=""/>
      <w:lvlJc w:val="left"/>
      <w:pPr>
        <w:ind w:left="620" w:hanging="420"/>
      </w:pPr>
      <w:rPr>
        <w:rFonts w:ascii="Wingdings" w:hAnsi="Wingdings" w:hint="default"/>
      </w:rPr>
    </w:lvl>
    <w:lvl w:ilvl="1" w:tplc="04090003">
      <w:start w:val="1"/>
      <w:numFmt w:val="bullet"/>
      <w:lvlText w:val="o"/>
      <w:lvlJc w:val="left"/>
      <w:pPr>
        <w:ind w:left="1040" w:hanging="420"/>
      </w:pPr>
      <w:rPr>
        <w:rFonts w:ascii="Courier New" w:hAnsi="Courier New"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563DD2"/>
    <w:multiLevelType w:val="hybridMultilevel"/>
    <w:tmpl w:val="0DA4B664"/>
    <w:lvl w:ilvl="0" w:tplc="3FF87B6A">
      <w:start w:val="1"/>
      <w:numFmt w:val="bullet"/>
      <w:lvlText w:val="-"/>
      <w:lvlJc w:val="left"/>
      <w:pPr>
        <w:ind w:left="704" w:hanging="420"/>
      </w:pPr>
      <w:rPr>
        <w:rFonts w:ascii="Times New Roman" w:eastAsiaTheme="minorEastAsia" w:hAnsi="Times New Roman" w:cs="Times New Roman" w:hint="default"/>
      </w:rPr>
    </w:lvl>
    <w:lvl w:ilvl="1" w:tplc="041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3"/>
  </w:num>
  <w:num w:numId="3">
    <w:abstractNumId w:val="24"/>
  </w:num>
  <w:num w:numId="4">
    <w:abstractNumId w:val="12"/>
  </w:num>
  <w:num w:numId="5">
    <w:abstractNumId w:val="4"/>
  </w:num>
  <w:num w:numId="6">
    <w:abstractNumId w:val="19"/>
  </w:num>
  <w:num w:numId="7">
    <w:abstractNumId w:val="3"/>
  </w:num>
  <w:num w:numId="8">
    <w:abstractNumId w:val="18"/>
  </w:num>
  <w:num w:numId="9">
    <w:abstractNumId w:val="25"/>
  </w:num>
  <w:num w:numId="10">
    <w:abstractNumId w:val="25"/>
  </w:num>
  <w:num w:numId="11">
    <w:abstractNumId w:val="1"/>
  </w:num>
  <w:num w:numId="12">
    <w:abstractNumId w:val="8"/>
  </w:num>
  <w:num w:numId="13">
    <w:abstractNumId w:val="6"/>
  </w:num>
  <w:num w:numId="14">
    <w:abstractNumId w:val="23"/>
  </w:num>
  <w:num w:numId="15">
    <w:abstractNumId w:val="25"/>
  </w:num>
  <w:num w:numId="16">
    <w:abstractNumId w:val="25"/>
  </w:num>
  <w:num w:numId="17">
    <w:abstractNumId w:val="16"/>
  </w:num>
  <w:num w:numId="18">
    <w:abstractNumId w:val="26"/>
  </w:num>
  <w:num w:numId="19">
    <w:abstractNumId w:val="25"/>
  </w:num>
  <w:num w:numId="20">
    <w:abstractNumId w:val="5"/>
  </w:num>
  <w:num w:numId="21">
    <w:abstractNumId w:val="25"/>
  </w:num>
  <w:num w:numId="22">
    <w:abstractNumId w:val="25"/>
  </w:num>
  <w:num w:numId="23">
    <w:abstractNumId w:val="9"/>
  </w:num>
  <w:num w:numId="24">
    <w:abstractNumId w:val="2"/>
  </w:num>
  <w:num w:numId="25">
    <w:abstractNumId w:val="0"/>
  </w:num>
  <w:num w:numId="26">
    <w:abstractNumId w:val="10"/>
  </w:num>
  <w:num w:numId="27">
    <w:abstractNumId w:val="11"/>
  </w:num>
  <w:num w:numId="28">
    <w:abstractNumId w:val="20"/>
  </w:num>
  <w:num w:numId="29">
    <w:abstractNumId w:val="21"/>
  </w:num>
  <w:num w:numId="30">
    <w:abstractNumId w:val="15"/>
  </w:num>
  <w:num w:numId="31">
    <w:abstractNumId w:val="14"/>
  </w:num>
  <w:num w:numId="32">
    <w:abstractNumId w:val="22"/>
  </w:num>
  <w:num w:numId="33">
    <w:abstractNumId w:val="7"/>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B82"/>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56"/>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09D4"/>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B1"/>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0DA3"/>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6CAA"/>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53F"/>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CCC"/>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5AF"/>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93"/>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4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2E5"/>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A4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3581"/>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1CB"/>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1B3"/>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68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4CAA"/>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5F8"/>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4B4FB1"/>
    <w:rPr>
      <w:rFonts w:ascii="Times New Roman" w:eastAsia="Times New Roman" w:hAnsi="Times New Roman"/>
    </w:rPr>
  </w:style>
  <w:style w:type="character" w:customStyle="1" w:styleId="B1Char">
    <w:name w:val="B1 Char"/>
    <w:link w:val="B1"/>
    <w:qFormat/>
    <w:rsid w:val="00C3358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2</Pages>
  <Words>390</Words>
  <Characters>2225</Characters>
  <Application>Microsoft Office Word</Application>
  <DocSecurity>0</DocSecurity>
  <Lines>18</Lines>
  <Paragraphs>5</Paragraphs>
  <ScaleCrop>false</ScaleCrop>
  <Company>Huawei Technologies Co.,Ltd.</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Fu</cp:lastModifiedBy>
  <cp:revision>26</cp:revision>
  <dcterms:created xsi:type="dcterms:W3CDTF">2023-01-18T14:53:00Z</dcterms:created>
  <dcterms:modified xsi:type="dcterms:W3CDTF">2024-08-23T07:00:00Z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