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4C279208" w:rsidR="006C5630" w:rsidRPr="00D544CA" w:rsidRDefault="006C5630" w:rsidP="006C5630">
      <w:pPr>
        <w:tabs>
          <w:tab w:val="right" w:pos="10440"/>
          <w:tab w:val="right" w:pos="13323"/>
        </w:tabs>
        <w:spacing w:after="0"/>
        <w:rPr>
          <w:rFonts w:ascii="Arial" w:hAnsi="Arial" w:cs="Arial"/>
          <w:b/>
          <w:sz w:val="24"/>
          <w:szCs w:val="24"/>
          <w:lang w:eastAsia="zh-CN"/>
        </w:rPr>
      </w:pPr>
      <w:r w:rsidRPr="00D544CA">
        <w:rPr>
          <w:rFonts w:ascii="Arial" w:eastAsia="MS Mincho" w:hAnsi="Arial" w:cs="Arial"/>
          <w:b/>
          <w:sz w:val="24"/>
          <w:szCs w:val="24"/>
        </w:rPr>
        <w:t>3GPP TSG-RAN WG4 Meeting #</w:t>
      </w:r>
      <w:r w:rsidR="00C661CB" w:rsidRPr="00D544CA">
        <w:rPr>
          <w:rFonts w:ascii="Arial" w:hAnsi="Arial" w:cs="Arial"/>
          <w:b/>
          <w:sz w:val="24"/>
          <w:szCs w:val="24"/>
          <w:lang w:eastAsia="zh-CN"/>
        </w:rPr>
        <w:t>112</w:t>
      </w:r>
      <w:r w:rsidRPr="00D544CA">
        <w:rPr>
          <w:rFonts w:ascii="Arial" w:eastAsia="MS Mincho" w:hAnsi="Arial" w:cs="Arial"/>
          <w:b/>
          <w:sz w:val="24"/>
          <w:szCs w:val="24"/>
        </w:rPr>
        <w:tab/>
      </w:r>
      <w:r w:rsidR="00D84BD0" w:rsidRPr="00D544CA">
        <w:rPr>
          <w:rFonts w:ascii="Arial" w:eastAsia="MS Mincho" w:hAnsi="Arial" w:cs="Arial"/>
          <w:b/>
          <w:sz w:val="24"/>
          <w:szCs w:val="24"/>
        </w:rPr>
        <w:t>R4-</w:t>
      </w:r>
      <w:r w:rsidR="00DF78A3" w:rsidRPr="00D544CA">
        <w:rPr>
          <w:rFonts w:ascii="Arial" w:eastAsia="MS Mincho" w:hAnsi="Arial" w:cs="Arial"/>
          <w:b/>
          <w:sz w:val="24"/>
          <w:szCs w:val="24"/>
        </w:rPr>
        <w:t>2414035</w:t>
      </w:r>
    </w:p>
    <w:p w14:paraId="0ED16545" w14:textId="1E8C0842" w:rsidR="0068254F" w:rsidRPr="00D544CA" w:rsidRDefault="00C661CB" w:rsidP="0068254F">
      <w:pPr>
        <w:tabs>
          <w:tab w:val="right" w:pos="10440"/>
          <w:tab w:val="right" w:pos="13323"/>
        </w:tabs>
        <w:spacing w:afterLines="100" w:after="240"/>
        <w:rPr>
          <w:rFonts w:ascii="Arial" w:hAnsi="Arial" w:cs="Arial"/>
          <w:b/>
          <w:sz w:val="24"/>
          <w:szCs w:val="24"/>
          <w:lang w:val="en-US" w:eastAsia="zh-CN"/>
        </w:rPr>
      </w:pPr>
      <w:r w:rsidRPr="00D544CA">
        <w:rPr>
          <w:rFonts w:ascii="Arial" w:hAnsi="Arial"/>
          <w:b/>
          <w:sz w:val="24"/>
          <w:szCs w:val="24"/>
          <w:lang w:eastAsia="zh-CN"/>
        </w:rPr>
        <w:t>Maastricht, Netherlands</w:t>
      </w:r>
      <w:r w:rsidR="00EF3FF4" w:rsidRPr="00D544CA">
        <w:rPr>
          <w:rFonts w:ascii="Arial" w:hAnsi="Arial"/>
          <w:b/>
          <w:sz w:val="24"/>
          <w:szCs w:val="24"/>
          <w:lang w:eastAsia="zh-CN"/>
        </w:rPr>
        <w:t xml:space="preserve">, </w:t>
      </w:r>
      <w:r w:rsidRPr="00D544CA">
        <w:rPr>
          <w:rFonts w:ascii="Arial" w:hAnsi="Arial"/>
          <w:b/>
          <w:sz w:val="24"/>
          <w:szCs w:val="24"/>
          <w:lang w:eastAsia="zh-CN"/>
        </w:rPr>
        <w:t>19</w:t>
      </w:r>
      <w:r w:rsidRPr="00D544CA">
        <w:rPr>
          <w:rFonts w:ascii="Arial" w:hAnsi="Arial"/>
          <w:b/>
          <w:sz w:val="24"/>
          <w:szCs w:val="24"/>
          <w:vertAlign w:val="superscript"/>
          <w:lang w:eastAsia="zh-CN"/>
        </w:rPr>
        <w:t>th</w:t>
      </w:r>
      <w:r w:rsidR="00EF3FF4" w:rsidRPr="00D544CA">
        <w:rPr>
          <w:rFonts w:ascii="Arial" w:hAnsi="Arial"/>
          <w:b/>
          <w:sz w:val="24"/>
          <w:szCs w:val="24"/>
          <w:lang w:eastAsia="zh-CN"/>
        </w:rPr>
        <w:t xml:space="preserve"> ‒ </w:t>
      </w:r>
      <w:r w:rsidRPr="00D544CA">
        <w:rPr>
          <w:rFonts w:ascii="Arial" w:hAnsi="Arial"/>
          <w:b/>
          <w:sz w:val="24"/>
          <w:szCs w:val="24"/>
          <w:lang w:eastAsia="zh-CN"/>
        </w:rPr>
        <w:t>23</w:t>
      </w:r>
      <w:r w:rsidRPr="00D544CA">
        <w:rPr>
          <w:rFonts w:ascii="Arial" w:hAnsi="Arial"/>
          <w:b/>
          <w:sz w:val="24"/>
          <w:szCs w:val="24"/>
          <w:vertAlign w:val="superscript"/>
          <w:lang w:eastAsia="zh-CN"/>
        </w:rPr>
        <w:t>rd</w:t>
      </w:r>
      <w:r w:rsidRPr="00D544CA">
        <w:rPr>
          <w:rFonts w:ascii="Arial" w:hAnsi="Arial"/>
          <w:b/>
          <w:sz w:val="24"/>
          <w:szCs w:val="24"/>
          <w:lang w:eastAsia="zh-CN"/>
        </w:rPr>
        <w:t xml:space="preserve"> August</w:t>
      </w:r>
      <w:r w:rsidR="00EF3FF4" w:rsidRPr="00D544CA">
        <w:rPr>
          <w:rFonts w:ascii="Arial" w:hAnsi="Arial"/>
          <w:b/>
          <w:sz w:val="24"/>
          <w:szCs w:val="24"/>
          <w:lang w:eastAsia="zh-CN"/>
        </w:rPr>
        <w:t>, 202</w:t>
      </w:r>
      <w:r w:rsidR="00E76B29" w:rsidRPr="00D544CA">
        <w:rPr>
          <w:rFonts w:ascii="Arial" w:hAnsi="Arial"/>
          <w:b/>
          <w:sz w:val="24"/>
          <w:szCs w:val="24"/>
          <w:lang w:eastAsia="zh-CN"/>
        </w:rPr>
        <w:t>4</w:t>
      </w:r>
    </w:p>
    <w:p w14:paraId="1226C057" w14:textId="6372B168" w:rsidR="00E61455" w:rsidRPr="00D544CA" w:rsidRDefault="00E61455" w:rsidP="00E61455">
      <w:pPr>
        <w:tabs>
          <w:tab w:val="left" w:pos="1985"/>
        </w:tabs>
        <w:jc w:val="both"/>
        <w:rPr>
          <w:rFonts w:ascii="Arial" w:hAnsi="Arial" w:cs="Arial"/>
          <w:b/>
          <w:sz w:val="22"/>
          <w:lang w:eastAsia="zh-CN"/>
        </w:rPr>
      </w:pPr>
      <w:r w:rsidRPr="00D544CA">
        <w:rPr>
          <w:rFonts w:ascii="Arial" w:hAnsi="Arial" w:cs="Arial"/>
          <w:b/>
          <w:sz w:val="22"/>
        </w:rPr>
        <w:t xml:space="preserve">Title: </w:t>
      </w:r>
      <w:r w:rsidRPr="00D544CA">
        <w:rPr>
          <w:rFonts w:ascii="Arial" w:hAnsi="Arial" w:cs="Arial"/>
          <w:b/>
          <w:sz w:val="22"/>
        </w:rPr>
        <w:tab/>
      </w:r>
      <w:r w:rsidR="00280D59" w:rsidRPr="00D544CA">
        <w:rPr>
          <w:rFonts w:ascii="Arial" w:hAnsi="Arial" w:cs="Arial"/>
          <w:sz w:val="22"/>
          <w:lang w:eastAsia="zh-CN"/>
        </w:rPr>
        <w:t>WF on</w:t>
      </w:r>
      <w:r w:rsidR="00DF78A3" w:rsidRPr="00D544CA">
        <w:rPr>
          <w:rFonts w:ascii="Arial" w:hAnsi="Arial" w:cs="Arial"/>
          <w:sz w:val="22"/>
          <w:lang w:eastAsia="zh-CN"/>
        </w:rPr>
        <w:t xml:space="preserve"> RRM requirements for NR_MIMO_Ph5</w:t>
      </w:r>
    </w:p>
    <w:p w14:paraId="73AD8CE3" w14:textId="488B270E" w:rsidR="00E61455" w:rsidRPr="00D544CA" w:rsidRDefault="00E61455" w:rsidP="00E61455">
      <w:pPr>
        <w:tabs>
          <w:tab w:val="left" w:pos="1985"/>
        </w:tabs>
        <w:jc w:val="both"/>
        <w:rPr>
          <w:rFonts w:ascii="Arial" w:hAnsi="Arial" w:cs="Arial"/>
          <w:sz w:val="22"/>
          <w:lang w:eastAsia="zh-CN"/>
        </w:rPr>
      </w:pPr>
      <w:r w:rsidRPr="00D544CA">
        <w:rPr>
          <w:rFonts w:ascii="Arial" w:hAnsi="Arial" w:cs="Arial"/>
          <w:b/>
          <w:sz w:val="22"/>
        </w:rPr>
        <w:t>Agenda Item:</w:t>
      </w:r>
      <w:r w:rsidRPr="00D544CA">
        <w:rPr>
          <w:rFonts w:ascii="Arial" w:hAnsi="Arial" w:cs="Arial"/>
          <w:b/>
          <w:sz w:val="22"/>
        </w:rPr>
        <w:tab/>
      </w:r>
      <w:r w:rsidR="00C661CB" w:rsidRPr="00D544CA">
        <w:rPr>
          <w:rFonts w:ascii="Arial" w:hAnsi="Arial" w:cs="Arial"/>
          <w:sz w:val="22"/>
          <w:lang w:eastAsia="zh-CN"/>
        </w:rPr>
        <w:t>8</w:t>
      </w:r>
      <w:r w:rsidR="00280D59" w:rsidRPr="00D544CA">
        <w:rPr>
          <w:rFonts w:ascii="Arial" w:hAnsi="Arial" w:cs="Arial"/>
          <w:sz w:val="22"/>
          <w:lang w:eastAsia="zh-CN"/>
        </w:rPr>
        <w:t>.</w:t>
      </w:r>
      <w:r w:rsidR="00C661CB" w:rsidRPr="00D544CA">
        <w:rPr>
          <w:rFonts w:ascii="Arial" w:hAnsi="Arial" w:cs="Arial"/>
          <w:sz w:val="22"/>
          <w:lang w:eastAsia="zh-CN"/>
        </w:rPr>
        <w:t>18</w:t>
      </w:r>
      <w:r w:rsidR="00280D59" w:rsidRPr="00D544CA">
        <w:rPr>
          <w:rFonts w:ascii="Arial" w:hAnsi="Arial" w:cs="Arial"/>
          <w:sz w:val="22"/>
          <w:lang w:eastAsia="zh-CN"/>
        </w:rPr>
        <w:t>.</w:t>
      </w:r>
      <w:r w:rsidR="00C661CB" w:rsidRPr="00D544CA">
        <w:rPr>
          <w:rFonts w:ascii="Arial" w:hAnsi="Arial" w:cs="Arial"/>
          <w:sz w:val="22"/>
          <w:lang w:eastAsia="zh-CN"/>
        </w:rPr>
        <w:t>4</w:t>
      </w:r>
    </w:p>
    <w:p w14:paraId="6402E503" w14:textId="235E93E3" w:rsidR="00D84BD0" w:rsidRPr="00D544CA" w:rsidRDefault="00D84BD0" w:rsidP="00D84BD0">
      <w:pPr>
        <w:tabs>
          <w:tab w:val="left" w:pos="1985"/>
        </w:tabs>
        <w:jc w:val="both"/>
        <w:rPr>
          <w:rFonts w:ascii="Arial" w:hAnsi="Arial" w:cs="Arial"/>
          <w:sz w:val="22"/>
        </w:rPr>
      </w:pPr>
      <w:r w:rsidRPr="00D544CA">
        <w:rPr>
          <w:rFonts w:ascii="Arial" w:hAnsi="Arial" w:cs="Arial"/>
          <w:b/>
          <w:sz w:val="22"/>
        </w:rPr>
        <w:t xml:space="preserve">Source: </w:t>
      </w:r>
      <w:r w:rsidRPr="00D544CA">
        <w:rPr>
          <w:rFonts w:ascii="Arial" w:hAnsi="Arial" w:cs="Arial"/>
          <w:b/>
          <w:sz w:val="22"/>
        </w:rPr>
        <w:tab/>
      </w:r>
      <w:r w:rsidR="00C661CB" w:rsidRPr="00D544CA">
        <w:rPr>
          <w:rFonts w:ascii="Arial" w:hAnsi="Arial" w:cs="Arial"/>
          <w:b/>
          <w:sz w:val="22"/>
        </w:rPr>
        <w:t>Samsung</w:t>
      </w:r>
    </w:p>
    <w:p w14:paraId="5E188A5E" w14:textId="77777777" w:rsidR="00E61455" w:rsidRPr="00D544CA" w:rsidRDefault="00E61455" w:rsidP="00E61455">
      <w:pPr>
        <w:tabs>
          <w:tab w:val="left" w:pos="1985"/>
        </w:tabs>
        <w:jc w:val="both"/>
        <w:rPr>
          <w:rFonts w:ascii="Arial" w:hAnsi="Arial" w:cs="Arial"/>
          <w:b/>
          <w:sz w:val="22"/>
          <w:lang w:eastAsia="zh-CN"/>
        </w:rPr>
      </w:pPr>
      <w:r w:rsidRPr="00D544CA">
        <w:rPr>
          <w:rFonts w:ascii="Arial" w:hAnsi="Arial" w:cs="Arial"/>
          <w:b/>
          <w:sz w:val="22"/>
        </w:rPr>
        <w:t>Document for:</w:t>
      </w:r>
      <w:r w:rsidRPr="00D544CA">
        <w:rPr>
          <w:rFonts w:ascii="Arial" w:hAnsi="Arial" w:cs="Arial"/>
          <w:b/>
          <w:sz w:val="22"/>
        </w:rPr>
        <w:tab/>
      </w:r>
      <w:r w:rsidR="00280D59" w:rsidRPr="00D544CA">
        <w:rPr>
          <w:rFonts w:ascii="Arial" w:hAnsi="Arial" w:cs="Arial"/>
          <w:sz w:val="22"/>
          <w:lang w:eastAsia="zh-CN"/>
        </w:rPr>
        <w:t>Approval</w:t>
      </w:r>
    </w:p>
    <w:p w14:paraId="6E810FAA" w14:textId="4C9D8E10" w:rsidR="00EF3FF4" w:rsidRPr="00D544CA" w:rsidRDefault="00AE2442" w:rsidP="003E08FC">
      <w:pPr>
        <w:pStyle w:val="1"/>
      </w:pPr>
      <w:r w:rsidRPr="00D544CA">
        <w:t>&lt;</w:t>
      </w:r>
      <w:r w:rsidR="004B4FB1" w:rsidRPr="00D544CA">
        <w:t xml:space="preserve">Topic 1: </w:t>
      </w:r>
      <w:r w:rsidR="00730015" w:rsidRPr="00D544CA">
        <w:t>RRM Core Requirement</w:t>
      </w:r>
      <w:r w:rsidR="00EF3FF4" w:rsidRPr="00D544CA">
        <w:t>&gt;</w:t>
      </w:r>
    </w:p>
    <w:p w14:paraId="6842E5A5" w14:textId="49A36E50" w:rsidR="004B4FB1" w:rsidRPr="00D544CA" w:rsidRDefault="004B4FB1" w:rsidP="004B4FB1">
      <w:pPr>
        <w:rPr>
          <w:b/>
          <w:u w:val="single"/>
          <w:lang w:eastAsia="ko-KR"/>
        </w:rPr>
      </w:pPr>
      <w:r w:rsidRPr="00D544CA">
        <w:rPr>
          <w:b/>
          <w:u w:val="single"/>
          <w:lang w:eastAsia="ko-KR"/>
        </w:rPr>
        <w:t xml:space="preserve">Issue 1: </w:t>
      </w:r>
      <w:r w:rsidR="00633497" w:rsidRPr="00D544CA">
        <w:rPr>
          <w:b/>
          <w:u w:val="single"/>
          <w:lang w:eastAsia="ko-KR"/>
        </w:rPr>
        <w:t>RRM core impact analysis</w:t>
      </w:r>
    </w:p>
    <w:p w14:paraId="52123205" w14:textId="77777777" w:rsidR="00633497" w:rsidRPr="00D544CA" w:rsidRDefault="00633497" w:rsidP="00633497">
      <w:pPr>
        <w:snapToGrid w:val="0"/>
        <w:spacing w:after="120"/>
        <w:rPr>
          <w:lang w:val="en-US" w:eastAsia="zh-CN"/>
        </w:rPr>
      </w:pPr>
      <w:r w:rsidRPr="00D544CA">
        <w:rPr>
          <w:lang w:val="en-US" w:eastAsia="zh-CN"/>
        </w:rPr>
        <w:t xml:space="preserve">Agreement: RRM core impact analysis: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7"/>
        <w:gridCol w:w="5025"/>
        <w:gridCol w:w="1384"/>
      </w:tblGrid>
      <w:tr w:rsidR="00633497" w:rsidRPr="00D544CA" w14:paraId="7D6B73FB" w14:textId="77777777" w:rsidTr="00204C79">
        <w:trPr>
          <w:jc w:val="center"/>
        </w:trPr>
        <w:tc>
          <w:tcPr>
            <w:tcW w:w="1837" w:type="dxa"/>
            <w:vAlign w:val="center"/>
          </w:tcPr>
          <w:p w14:paraId="1F15CBD3" w14:textId="77777777" w:rsidR="00633497" w:rsidRPr="00D544CA" w:rsidRDefault="00633497" w:rsidP="00204C79">
            <w:pPr>
              <w:spacing w:after="120"/>
              <w:jc w:val="center"/>
              <w:rPr>
                <w:rFonts w:eastAsia="Malgun Gothic"/>
              </w:rPr>
            </w:pPr>
            <w:r w:rsidRPr="00D544CA">
              <w:rPr>
                <w:rFonts w:eastAsia="Malgun Gothic"/>
              </w:rPr>
              <w:t>Topic</w:t>
            </w:r>
          </w:p>
        </w:tc>
        <w:tc>
          <w:tcPr>
            <w:tcW w:w="5025" w:type="dxa"/>
            <w:vAlign w:val="center"/>
          </w:tcPr>
          <w:p w14:paraId="2239279C" w14:textId="77777777" w:rsidR="00633497" w:rsidRPr="00D544CA" w:rsidRDefault="00633497" w:rsidP="00204C79">
            <w:pPr>
              <w:spacing w:after="120"/>
              <w:jc w:val="center"/>
              <w:rPr>
                <w:rFonts w:eastAsia="Malgun Gothic"/>
              </w:rPr>
            </w:pPr>
            <w:r w:rsidRPr="00D544CA">
              <w:rPr>
                <w:rFonts w:eastAsia="Malgun Gothic"/>
              </w:rPr>
              <w:t>Description</w:t>
            </w:r>
          </w:p>
        </w:tc>
        <w:tc>
          <w:tcPr>
            <w:tcW w:w="1384" w:type="dxa"/>
            <w:vAlign w:val="center"/>
          </w:tcPr>
          <w:p w14:paraId="05B149DE" w14:textId="77777777" w:rsidR="00633497" w:rsidRPr="00D544CA" w:rsidRDefault="00633497" w:rsidP="00204C79">
            <w:pPr>
              <w:spacing w:after="120"/>
              <w:jc w:val="center"/>
              <w:rPr>
                <w:rFonts w:eastAsia="Malgun Gothic"/>
              </w:rPr>
            </w:pPr>
            <w:r w:rsidRPr="00D544CA">
              <w:rPr>
                <w:rFonts w:eastAsia="Malgun Gothic"/>
              </w:rPr>
              <w:t>RRM impact</w:t>
            </w:r>
          </w:p>
        </w:tc>
      </w:tr>
      <w:tr w:rsidR="00633497" w:rsidRPr="00D544CA" w14:paraId="4FC6B2CE" w14:textId="77777777" w:rsidTr="00204C79">
        <w:trPr>
          <w:trHeight w:val="650"/>
          <w:jc w:val="center"/>
        </w:trPr>
        <w:tc>
          <w:tcPr>
            <w:tcW w:w="1837" w:type="dxa"/>
            <w:vAlign w:val="center"/>
          </w:tcPr>
          <w:p w14:paraId="1E4D5614" w14:textId="77777777" w:rsidR="00633497" w:rsidRPr="00D544CA" w:rsidRDefault="00633497" w:rsidP="00204C79">
            <w:pPr>
              <w:spacing w:after="120"/>
              <w:rPr>
                <w:rFonts w:eastAsia="Malgun Gothic"/>
              </w:rPr>
            </w:pPr>
            <w:r w:rsidRPr="00D544CA">
              <w:rPr>
                <w:rFonts w:eastAsia="Malgun Gothic"/>
              </w:rPr>
              <w:t>UE-initiated/event-driven beam management</w:t>
            </w:r>
          </w:p>
        </w:tc>
        <w:tc>
          <w:tcPr>
            <w:tcW w:w="5025" w:type="dxa"/>
            <w:vAlign w:val="center"/>
          </w:tcPr>
          <w:p w14:paraId="17EBF457" w14:textId="77777777" w:rsidR="00633497" w:rsidRPr="00D544CA" w:rsidRDefault="00633497" w:rsidP="00204C79">
            <w:pPr>
              <w:spacing w:after="120"/>
              <w:rPr>
                <w:rFonts w:eastAsia="Malgun Gothic"/>
              </w:rPr>
            </w:pPr>
            <w:r w:rsidRPr="00D544CA">
              <w:t>UE-initiated/event-driven beam management</w:t>
            </w:r>
          </w:p>
        </w:tc>
        <w:tc>
          <w:tcPr>
            <w:tcW w:w="1384" w:type="dxa"/>
            <w:vAlign w:val="center"/>
          </w:tcPr>
          <w:p w14:paraId="5209747D" w14:textId="77777777" w:rsidR="00633497" w:rsidRPr="00D544CA" w:rsidRDefault="00633497" w:rsidP="00204C79">
            <w:pPr>
              <w:spacing w:after="120"/>
              <w:jc w:val="center"/>
              <w:rPr>
                <w:rFonts w:eastAsia="等线"/>
                <w:lang w:eastAsia="zh-CN"/>
              </w:rPr>
            </w:pPr>
            <w:r w:rsidRPr="00D544CA">
              <w:rPr>
                <w:rFonts w:eastAsia="等线"/>
                <w:lang w:eastAsia="zh-CN"/>
              </w:rPr>
              <w:t>YES</w:t>
            </w:r>
          </w:p>
        </w:tc>
      </w:tr>
      <w:tr w:rsidR="00633497" w:rsidRPr="00D544CA" w14:paraId="4411F237" w14:textId="77777777" w:rsidTr="00204C79">
        <w:trPr>
          <w:trHeight w:val="120"/>
          <w:jc w:val="center"/>
        </w:trPr>
        <w:tc>
          <w:tcPr>
            <w:tcW w:w="1837" w:type="dxa"/>
            <w:vMerge w:val="restart"/>
            <w:vAlign w:val="center"/>
          </w:tcPr>
          <w:p w14:paraId="14C6690C" w14:textId="77777777" w:rsidR="00633497" w:rsidRPr="00D544CA" w:rsidRDefault="00633497" w:rsidP="00204C79">
            <w:pPr>
              <w:spacing w:after="120"/>
              <w:rPr>
                <w:rFonts w:eastAsia="等线"/>
                <w:lang w:eastAsia="zh-CN"/>
              </w:rPr>
            </w:pPr>
            <w:r w:rsidRPr="00D544CA">
              <w:rPr>
                <w:rFonts w:eastAsia="等线"/>
                <w:lang w:eastAsia="zh-CN"/>
              </w:rPr>
              <w:t>CSI enhancement</w:t>
            </w:r>
          </w:p>
        </w:tc>
        <w:tc>
          <w:tcPr>
            <w:tcW w:w="5025" w:type="dxa"/>
            <w:vAlign w:val="center"/>
          </w:tcPr>
          <w:p w14:paraId="1AB8AD88" w14:textId="77777777" w:rsidR="00633497" w:rsidRPr="00D544CA" w:rsidRDefault="00633497" w:rsidP="00204C79">
            <w:pPr>
              <w:spacing w:after="120"/>
            </w:pPr>
            <w:r w:rsidRPr="00D544CA">
              <w:rPr>
                <w:color w:val="000000"/>
                <w:kern w:val="24"/>
              </w:rPr>
              <w:t>Type-I codebook refinement supporting up to a total of 128 CSI-RS ports</w:t>
            </w:r>
          </w:p>
        </w:tc>
        <w:tc>
          <w:tcPr>
            <w:tcW w:w="1384" w:type="dxa"/>
            <w:vAlign w:val="center"/>
          </w:tcPr>
          <w:p w14:paraId="39E5E86A" w14:textId="77777777" w:rsidR="00633497" w:rsidRPr="00D544CA" w:rsidRDefault="00633497" w:rsidP="00204C79">
            <w:pPr>
              <w:spacing w:after="120"/>
              <w:jc w:val="center"/>
              <w:rPr>
                <w:lang w:eastAsia="zh-CN"/>
              </w:rPr>
            </w:pPr>
            <w:r w:rsidRPr="00D544CA">
              <w:rPr>
                <w:lang w:eastAsia="zh-CN"/>
              </w:rPr>
              <w:t>NO</w:t>
            </w:r>
          </w:p>
        </w:tc>
      </w:tr>
      <w:tr w:rsidR="00633497" w:rsidRPr="00D544CA" w14:paraId="3E60F2EF" w14:textId="77777777" w:rsidTr="00204C79">
        <w:trPr>
          <w:trHeight w:val="119"/>
          <w:jc w:val="center"/>
        </w:trPr>
        <w:tc>
          <w:tcPr>
            <w:tcW w:w="1837" w:type="dxa"/>
            <w:vMerge/>
            <w:vAlign w:val="center"/>
          </w:tcPr>
          <w:p w14:paraId="7F85FB4C" w14:textId="77777777" w:rsidR="00633497" w:rsidRPr="00D544CA" w:rsidRDefault="00633497" w:rsidP="00204C79">
            <w:pPr>
              <w:spacing w:after="120"/>
            </w:pPr>
          </w:p>
        </w:tc>
        <w:tc>
          <w:tcPr>
            <w:tcW w:w="5025" w:type="dxa"/>
            <w:vAlign w:val="center"/>
          </w:tcPr>
          <w:p w14:paraId="52069236" w14:textId="77777777" w:rsidR="00633497" w:rsidRPr="00D544CA" w:rsidRDefault="00633497" w:rsidP="00204C79">
            <w:pPr>
              <w:spacing w:after="120"/>
            </w:pPr>
            <w:r w:rsidRPr="00D544CA">
              <w:rPr>
                <w:color w:val="000000"/>
                <w:kern w:val="24"/>
              </w:rPr>
              <w:t>Type-II codebook refinement supporting up to a total of 128 CSI-RS ports</w:t>
            </w:r>
          </w:p>
        </w:tc>
        <w:tc>
          <w:tcPr>
            <w:tcW w:w="1384" w:type="dxa"/>
            <w:vAlign w:val="center"/>
          </w:tcPr>
          <w:p w14:paraId="61240858" w14:textId="77777777" w:rsidR="00633497" w:rsidRPr="00D544CA" w:rsidRDefault="00633497" w:rsidP="00204C79">
            <w:pPr>
              <w:spacing w:after="120"/>
              <w:jc w:val="center"/>
              <w:rPr>
                <w:lang w:eastAsia="zh-CN"/>
              </w:rPr>
            </w:pPr>
            <w:r w:rsidRPr="00D544CA">
              <w:rPr>
                <w:lang w:eastAsia="zh-CN"/>
              </w:rPr>
              <w:t>NO</w:t>
            </w:r>
          </w:p>
        </w:tc>
      </w:tr>
      <w:tr w:rsidR="00633497" w:rsidRPr="00D544CA" w14:paraId="7B90A03A" w14:textId="77777777" w:rsidTr="00204C79">
        <w:trPr>
          <w:trHeight w:val="119"/>
          <w:jc w:val="center"/>
        </w:trPr>
        <w:tc>
          <w:tcPr>
            <w:tcW w:w="1837" w:type="dxa"/>
            <w:vMerge/>
            <w:vAlign w:val="center"/>
          </w:tcPr>
          <w:p w14:paraId="285481EF" w14:textId="77777777" w:rsidR="00633497" w:rsidRPr="00D544CA" w:rsidRDefault="00633497" w:rsidP="00204C79">
            <w:pPr>
              <w:spacing w:after="120"/>
            </w:pPr>
          </w:p>
        </w:tc>
        <w:tc>
          <w:tcPr>
            <w:tcW w:w="5025" w:type="dxa"/>
            <w:vAlign w:val="center"/>
          </w:tcPr>
          <w:p w14:paraId="4D096FC3" w14:textId="77777777" w:rsidR="00633497" w:rsidRPr="00D544CA" w:rsidRDefault="00633497" w:rsidP="00204C79">
            <w:pPr>
              <w:spacing w:after="120"/>
            </w:pPr>
            <w:r w:rsidRPr="00D544CA">
              <w:rPr>
                <w:color w:val="000000"/>
                <w:kern w:val="24"/>
              </w:rPr>
              <w:t>CRI-based CSI refinement for up to 128 CSI-RS ports</w:t>
            </w:r>
          </w:p>
        </w:tc>
        <w:tc>
          <w:tcPr>
            <w:tcW w:w="1384" w:type="dxa"/>
            <w:vAlign w:val="center"/>
          </w:tcPr>
          <w:p w14:paraId="7E115FAE" w14:textId="77777777" w:rsidR="00633497" w:rsidRPr="00D544CA" w:rsidRDefault="00633497" w:rsidP="00204C79">
            <w:pPr>
              <w:spacing w:after="120"/>
              <w:jc w:val="center"/>
              <w:rPr>
                <w:lang w:eastAsia="zh-CN"/>
              </w:rPr>
            </w:pPr>
            <w:r w:rsidRPr="00D544CA">
              <w:rPr>
                <w:lang w:eastAsia="zh-CN"/>
              </w:rPr>
              <w:t>NO</w:t>
            </w:r>
          </w:p>
        </w:tc>
      </w:tr>
      <w:tr w:rsidR="00633497" w:rsidRPr="00D544CA" w14:paraId="7953E0BD" w14:textId="77777777" w:rsidTr="00204C79">
        <w:trPr>
          <w:trHeight w:val="119"/>
          <w:jc w:val="center"/>
        </w:trPr>
        <w:tc>
          <w:tcPr>
            <w:tcW w:w="1837" w:type="dxa"/>
            <w:vMerge/>
            <w:vAlign w:val="center"/>
          </w:tcPr>
          <w:p w14:paraId="765FC163" w14:textId="77777777" w:rsidR="00633497" w:rsidRPr="00D544CA" w:rsidRDefault="00633497" w:rsidP="00204C79">
            <w:pPr>
              <w:spacing w:after="120"/>
            </w:pPr>
          </w:p>
        </w:tc>
        <w:tc>
          <w:tcPr>
            <w:tcW w:w="5025" w:type="dxa"/>
            <w:vAlign w:val="center"/>
          </w:tcPr>
          <w:p w14:paraId="528AD798" w14:textId="77777777" w:rsidR="00633497" w:rsidRPr="00D544CA" w:rsidRDefault="00633497" w:rsidP="00204C79">
            <w:pPr>
              <w:spacing w:after="120"/>
            </w:pPr>
            <w:r w:rsidRPr="00D544CA">
              <w:rPr>
                <w:color w:val="000000"/>
                <w:kern w:val="24"/>
              </w:rPr>
              <w:t>Aperiodic standalone CJT calibration reporting</w:t>
            </w:r>
          </w:p>
        </w:tc>
        <w:tc>
          <w:tcPr>
            <w:tcW w:w="1384" w:type="dxa"/>
            <w:vAlign w:val="center"/>
          </w:tcPr>
          <w:p w14:paraId="337DB9F6" w14:textId="77777777" w:rsidR="00633497" w:rsidRPr="00D544CA" w:rsidRDefault="00633497" w:rsidP="00204C79">
            <w:pPr>
              <w:spacing w:after="120"/>
              <w:jc w:val="center"/>
              <w:rPr>
                <w:lang w:eastAsia="zh-CN"/>
              </w:rPr>
            </w:pPr>
            <w:r w:rsidRPr="00D544CA">
              <w:rPr>
                <w:lang w:eastAsia="zh-CN"/>
              </w:rPr>
              <w:t>FFS</w:t>
            </w:r>
          </w:p>
        </w:tc>
      </w:tr>
      <w:tr w:rsidR="00633497" w:rsidRPr="00D544CA" w14:paraId="03272B68" w14:textId="77777777" w:rsidTr="00204C79">
        <w:trPr>
          <w:trHeight w:val="650"/>
          <w:jc w:val="center"/>
        </w:trPr>
        <w:tc>
          <w:tcPr>
            <w:tcW w:w="1837" w:type="dxa"/>
            <w:vAlign w:val="center"/>
          </w:tcPr>
          <w:p w14:paraId="21E1B2B7" w14:textId="77777777" w:rsidR="00633497" w:rsidRPr="00D544CA" w:rsidRDefault="00633497" w:rsidP="00204C79">
            <w:pPr>
              <w:spacing w:after="120"/>
              <w:rPr>
                <w:rFonts w:eastAsia="Malgun Gothic"/>
              </w:rPr>
            </w:pPr>
            <w:r w:rsidRPr="00D544CA">
              <w:rPr>
                <w:rFonts w:eastAsia="Malgun Gothic"/>
              </w:rPr>
              <w:t>3TX</w:t>
            </w:r>
          </w:p>
        </w:tc>
        <w:tc>
          <w:tcPr>
            <w:tcW w:w="5025" w:type="dxa"/>
            <w:vAlign w:val="center"/>
          </w:tcPr>
          <w:p w14:paraId="6A91DA4A" w14:textId="77777777" w:rsidR="00633497" w:rsidRPr="00D544CA" w:rsidRDefault="00633497" w:rsidP="00204C79">
            <w:pPr>
              <w:spacing w:after="120"/>
              <w:rPr>
                <w:rFonts w:eastAsia="Malgun Gothic"/>
              </w:rPr>
            </w:pPr>
            <w:r w:rsidRPr="00D544CA">
              <w:rPr>
                <w:color w:val="000000"/>
                <w:kern w:val="24"/>
              </w:rPr>
              <w:t>3-antenna-port codebook-based UL transmission</w:t>
            </w:r>
          </w:p>
        </w:tc>
        <w:tc>
          <w:tcPr>
            <w:tcW w:w="1384" w:type="dxa"/>
            <w:vAlign w:val="center"/>
          </w:tcPr>
          <w:p w14:paraId="7870317B" w14:textId="77777777" w:rsidR="00633497" w:rsidRPr="00D544CA" w:rsidRDefault="00633497" w:rsidP="00204C79">
            <w:pPr>
              <w:spacing w:after="120"/>
              <w:jc w:val="center"/>
              <w:rPr>
                <w:rFonts w:eastAsia="等线"/>
                <w:lang w:eastAsia="zh-CN"/>
              </w:rPr>
            </w:pPr>
            <w:r w:rsidRPr="00D544CA">
              <w:rPr>
                <w:lang w:eastAsia="zh-CN"/>
              </w:rPr>
              <w:t>FFS</w:t>
            </w:r>
          </w:p>
        </w:tc>
      </w:tr>
      <w:tr w:rsidR="00633497" w:rsidRPr="00D544CA" w14:paraId="06DA3B59" w14:textId="77777777" w:rsidTr="00204C79">
        <w:trPr>
          <w:trHeight w:val="650"/>
          <w:jc w:val="center"/>
        </w:trPr>
        <w:tc>
          <w:tcPr>
            <w:tcW w:w="1837" w:type="dxa"/>
            <w:vAlign w:val="center"/>
          </w:tcPr>
          <w:p w14:paraId="10B8E1AB" w14:textId="77777777" w:rsidR="00633497" w:rsidRPr="00D544CA" w:rsidRDefault="00633497" w:rsidP="00204C79">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5025" w:type="dxa"/>
            <w:vAlign w:val="center"/>
          </w:tcPr>
          <w:p w14:paraId="1FB60909" w14:textId="77777777" w:rsidR="00633497" w:rsidRPr="00D544CA" w:rsidRDefault="00633497" w:rsidP="00204C79">
            <w:pPr>
              <w:spacing w:after="120"/>
              <w:rPr>
                <w:rFonts w:eastAsia="Malgun Gothic"/>
                <w:lang w:eastAsia="zh-CN"/>
              </w:rPr>
            </w:pPr>
          </w:p>
        </w:tc>
        <w:tc>
          <w:tcPr>
            <w:tcW w:w="1384" w:type="dxa"/>
            <w:vAlign w:val="center"/>
          </w:tcPr>
          <w:p w14:paraId="25855352" w14:textId="77777777" w:rsidR="00633497" w:rsidRPr="00D544CA" w:rsidRDefault="00633497" w:rsidP="00204C79">
            <w:pPr>
              <w:spacing w:after="120"/>
              <w:jc w:val="center"/>
              <w:rPr>
                <w:rFonts w:eastAsia="等线"/>
                <w:lang w:eastAsia="zh-CN"/>
              </w:rPr>
            </w:pPr>
            <w:r w:rsidRPr="00D544CA">
              <w:rPr>
                <w:lang w:eastAsia="zh-CN"/>
              </w:rPr>
              <w:t>FFS</w:t>
            </w:r>
          </w:p>
        </w:tc>
      </w:tr>
    </w:tbl>
    <w:p w14:paraId="192F719C" w14:textId="1348C23E" w:rsidR="00C26AD0" w:rsidRPr="00D544CA" w:rsidRDefault="00C26AD0" w:rsidP="004B4FB1">
      <w:pPr>
        <w:rPr>
          <w:rFonts w:eastAsia="Malgun Gothic"/>
          <w:b/>
          <w:u w:val="single"/>
          <w:lang w:eastAsia="ko-KR"/>
        </w:rPr>
      </w:pPr>
    </w:p>
    <w:p w14:paraId="486C1060" w14:textId="50F1BBB7" w:rsidR="00C26AD0" w:rsidRPr="00D544CA" w:rsidRDefault="00C26AD0" w:rsidP="00C26AD0">
      <w:pPr>
        <w:pStyle w:val="2"/>
        <w:rPr>
          <w:rFonts w:eastAsia="Malgun Gothic"/>
          <w:b/>
          <w:sz w:val="30"/>
          <w:szCs w:val="30"/>
          <w:u w:val="single"/>
          <w:lang w:eastAsia="ko-KR"/>
        </w:rPr>
      </w:pPr>
      <w:r w:rsidRPr="00D544CA">
        <w:rPr>
          <w:sz w:val="30"/>
          <w:szCs w:val="30"/>
        </w:rPr>
        <w:t>&lt;Sub-topic 2-1: Enhancement for UE-initiated/event-driven beam management&gt;</w:t>
      </w:r>
    </w:p>
    <w:p w14:paraId="0FD1EF6E" w14:textId="29BACEA3" w:rsidR="00C26AD0" w:rsidRPr="00D544CA" w:rsidRDefault="00C26AD0" w:rsidP="00C26AD0">
      <w:pPr>
        <w:rPr>
          <w:b/>
          <w:u w:val="single"/>
          <w:lang w:eastAsia="ko-KR"/>
        </w:rPr>
      </w:pPr>
      <w:r w:rsidRPr="00D544CA">
        <w:rPr>
          <w:b/>
          <w:u w:val="single"/>
          <w:lang w:eastAsia="ko-KR"/>
        </w:rPr>
        <w:t>Issue 2-1-2: Scope of the scenario of event-triggered L1 beam reporting</w:t>
      </w:r>
    </w:p>
    <w:p w14:paraId="7E961841" w14:textId="5E194E6D" w:rsidR="00C26AD0" w:rsidRPr="00D544CA" w:rsidRDefault="00C26AD0" w:rsidP="00C26AD0">
      <w:pPr>
        <w:rPr>
          <w:rFonts w:eastAsia="Malgun Gothic"/>
          <w:b/>
          <w:u w:val="single"/>
          <w:lang w:eastAsia="ko-KR"/>
        </w:rPr>
      </w:pPr>
      <w:r w:rsidRPr="00D544CA">
        <w:rPr>
          <w:b/>
          <w:lang w:eastAsia="zh-CN"/>
        </w:rPr>
        <w:t>Agreement</w:t>
      </w:r>
      <w:r w:rsidR="00482C74" w:rsidRPr="00D544CA">
        <w:rPr>
          <w:b/>
          <w:lang w:eastAsia="zh-CN"/>
        </w:rPr>
        <w:t>:</w:t>
      </w:r>
    </w:p>
    <w:p w14:paraId="03DAFA93" w14:textId="4FEE2A44" w:rsidR="00C26AD0" w:rsidRPr="00D544CA" w:rsidRDefault="00C26AD0" w:rsidP="00C26AD0">
      <w:pPr>
        <w:pStyle w:val="af"/>
        <w:numPr>
          <w:ilvl w:val="0"/>
          <w:numId w:val="32"/>
        </w:numPr>
        <w:overflowPunct/>
        <w:autoSpaceDE/>
        <w:autoSpaceDN/>
        <w:adjustRightInd/>
        <w:spacing w:after="120"/>
        <w:ind w:left="720" w:firstLineChars="0"/>
        <w:textAlignment w:val="auto"/>
        <w:rPr>
          <w:rFonts w:eastAsia="宋体"/>
          <w:lang w:eastAsia="zh-CN"/>
        </w:rPr>
      </w:pPr>
      <w:r w:rsidRPr="00D544CA">
        <w:rPr>
          <w:rFonts w:eastAsia="宋体"/>
          <w:lang w:eastAsia="zh-CN"/>
        </w:rPr>
        <w:t xml:space="preserve">Intra-cell and inter-cell for FR2. </w:t>
      </w:r>
    </w:p>
    <w:p w14:paraId="7ED85CDF" w14:textId="39935C43" w:rsidR="00CE1223" w:rsidRPr="00D544CA" w:rsidRDefault="00CE1223" w:rsidP="00C26AD0">
      <w:pPr>
        <w:pStyle w:val="af"/>
        <w:numPr>
          <w:ilvl w:val="0"/>
          <w:numId w:val="32"/>
        </w:numPr>
        <w:overflowPunct/>
        <w:autoSpaceDE/>
        <w:autoSpaceDN/>
        <w:adjustRightInd/>
        <w:spacing w:after="120"/>
        <w:ind w:left="720" w:firstLineChars="0"/>
        <w:textAlignment w:val="auto"/>
        <w:rPr>
          <w:rFonts w:eastAsia="宋体"/>
          <w:lang w:eastAsia="zh-CN"/>
        </w:rPr>
      </w:pPr>
      <w:r w:rsidRPr="00D544CA">
        <w:rPr>
          <w:rFonts w:eastAsia="宋体"/>
          <w:lang w:eastAsia="zh-CN"/>
        </w:rPr>
        <w:t>Note: If specific requirements cannot be applicable, discuss it case by case.</w:t>
      </w:r>
    </w:p>
    <w:p w14:paraId="0BBDEA4B" w14:textId="4F93A33B" w:rsidR="00C26AD0" w:rsidRPr="00D544CA" w:rsidRDefault="00C26AD0" w:rsidP="004B4FB1">
      <w:pPr>
        <w:rPr>
          <w:rFonts w:eastAsiaTheme="minorEastAsia"/>
          <w:b/>
          <w:lang w:eastAsia="zh-CN"/>
        </w:rPr>
      </w:pPr>
    </w:p>
    <w:p w14:paraId="40194745" w14:textId="77777777" w:rsidR="009447D2" w:rsidRPr="00D544CA" w:rsidRDefault="009447D2" w:rsidP="009447D2">
      <w:pPr>
        <w:rPr>
          <w:b/>
          <w:u w:val="single"/>
          <w:lang w:eastAsia="zh-CN"/>
        </w:rPr>
      </w:pPr>
      <w:r w:rsidRPr="00D544CA">
        <w:rPr>
          <w:b/>
          <w:u w:val="single"/>
          <w:lang w:eastAsia="ko-KR"/>
        </w:rPr>
        <w:t xml:space="preserve">Issue 2-1-3: Whether/how to </w:t>
      </w:r>
      <w:r w:rsidRPr="00D544CA">
        <w:rPr>
          <w:b/>
          <w:u w:val="single"/>
          <w:lang w:eastAsia="zh-CN"/>
        </w:rPr>
        <w:t>define new delay</w:t>
      </w:r>
      <w:r w:rsidRPr="00D544CA">
        <w:rPr>
          <w:rFonts w:hint="eastAsia"/>
          <w:b/>
          <w:u w:val="single"/>
          <w:lang w:eastAsia="zh-CN"/>
        </w:rPr>
        <w:t xml:space="preserve"> </w:t>
      </w:r>
      <w:r w:rsidRPr="00D544CA">
        <w:rPr>
          <w:b/>
          <w:u w:val="single"/>
          <w:lang w:eastAsia="zh-CN"/>
        </w:rPr>
        <w:t>requirements such as measurement reporting dela</w:t>
      </w:r>
      <w:r w:rsidRPr="00D544CA">
        <w:rPr>
          <w:rFonts w:hint="eastAsia"/>
          <w:b/>
          <w:u w:val="single"/>
          <w:lang w:eastAsia="zh-CN"/>
        </w:rPr>
        <w:t>y</w:t>
      </w:r>
      <w:r w:rsidRPr="00D544CA">
        <w:rPr>
          <w:b/>
          <w:u w:val="single"/>
          <w:lang w:eastAsia="zh-CN"/>
        </w:rPr>
        <w:t>/measurement period?</w:t>
      </w:r>
    </w:p>
    <w:p w14:paraId="2A09392A" w14:textId="77777777" w:rsidR="009447D2" w:rsidRPr="00D544CA" w:rsidRDefault="009447D2" w:rsidP="009447D2">
      <w:pPr>
        <w:snapToGrid w:val="0"/>
        <w:spacing w:after="120"/>
        <w:rPr>
          <w:bCs/>
          <w:lang w:eastAsia="zh-CN"/>
        </w:rPr>
      </w:pPr>
      <w:r w:rsidRPr="00D544CA">
        <w:rPr>
          <w:rFonts w:hint="eastAsia"/>
          <w:bCs/>
          <w:lang w:eastAsia="zh-CN"/>
        </w:rPr>
        <w:t>A</w:t>
      </w:r>
      <w:r w:rsidRPr="00D544CA">
        <w:rPr>
          <w:bCs/>
          <w:lang w:eastAsia="zh-CN"/>
        </w:rPr>
        <w:t>greement:</w:t>
      </w:r>
    </w:p>
    <w:p w14:paraId="3EE2CB56" w14:textId="77777777" w:rsidR="009447D2" w:rsidRPr="00D544CA" w:rsidRDefault="009447D2" w:rsidP="009447D2">
      <w:pPr>
        <w:numPr>
          <w:ilvl w:val="0"/>
          <w:numId w:val="32"/>
        </w:numPr>
        <w:overflowPunct/>
        <w:autoSpaceDE/>
        <w:autoSpaceDN/>
        <w:adjustRightInd/>
        <w:snapToGrid w:val="0"/>
        <w:spacing w:after="120"/>
        <w:ind w:left="720"/>
        <w:textAlignment w:val="auto"/>
        <w:rPr>
          <w:rFonts w:eastAsia="等线"/>
          <w:bCs/>
          <w:kern w:val="2"/>
          <w:lang w:val="en-US" w:eastAsia="zh-CN"/>
        </w:rPr>
      </w:pPr>
      <w:r w:rsidRPr="00D544CA">
        <w:rPr>
          <w:rFonts w:eastAsia="等线"/>
          <w:bCs/>
          <w:kern w:val="2"/>
          <w:lang w:val="en-US" w:eastAsia="zh-CN"/>
        </w:rPr>
        <w:t>RAN4 will define Event triggered measurement reporting delay requirement</w:t>
      </w:r>
    </w:p>
    <w:p w14:paraId="1D9F7C3C" w14:textId="77777777" w:rsidR="009447D2" w:rsidRPr="00D544CA" w:rsidRDefault="009447D2" w:rsidP="009447D2">
      <w:pPr>
        <w:numPr>
          <w:ilvl w:val="0"/>
          <w:numId w:val="32"/>
        </w:numPr>
        <w:overflowPunct/>
        <w:autoSpaceDE/>
        <w:autoSpaceDN/>
        <w:adjustRightInd/>
        <w:snapToGrid w:val="0"/>
        <w:spacing w:after="120"/>
        <w:ind w:left="720"/>
        <w:textAlignment w:val="auto"/>
        <w:rPr>
          <w:rFonts w:eastAsia="等线"/>
          <w:bCs/>
          <w:kern w:val="2"/>
          <w:lang w:val="en-US" w:eastAsia="zh-CN"/>
        </w:rPr>
      </w:pPr>
      <w:r w:rsidRPr="00D544CA">
        <w:rPr>
          <w:rFonts w:eastAsia="等线" w:hint="eastAsia"/>
          <w:bCs/>
          <w:kern w:val="2"/>
          <w:lang w:val="en-US" w:eastAsia="zh-CN"/>
        </w:rPr>
        <w:t>Furth</w:t>
      </w:r>
      <w:r w:rsidRPr="00D544CA">
        <w:rPr>
          <w:rFonts w:eastAsia="等线"/>
          <w:bCs/>
          <w:kern w:val="2"/>
          <w:lang w:val="en-US" w:eastAsia="zh-CN"/>
        </w:rPr>
        <w:t>er discuss:</w:t>
      </w:r>
    </w:p>
    <w:p w14:paraId="0A6DC30C" w14:textId="77777777" w:rsidR="009447D2" w:rsidRPr="00D544CA" w:rsidRDefault="009447D2" w:rsidP="009447D2">
      <w:pPr>
        <w:numPr>
          <w:ilvl w:val="1"/>
          <w:numId w:val="32"/>
        </w:numPr>
        <w:overflowPunct/>
        <w:autoSpaceDE/>
        <w:autoSpaceDN/>
        <w:adjustRightInd/>
        <w:snapToGrid w:val="0"/>
        <w:spacing w:after="120"/>
        <w:textAlignment w:val="auto"/>
        <w:rPr>
          <w:rFonts w:eastAsia="等线"/>
          <w:bCs/>
          <w:kern w:val="2"/>
          <w:lang w:val="en-US" w:eastAsia="zh-CN"/>
        </w:rPr>
      </w:pPr>
      <w:r w:rsidRPr="00D544CA">
        <w:rPr>
          <w:rFonts w:eastAsia="等线"/>
          <w:bCs/>
          <w:kern w:val="2"/>
          <w:lang w:val="en-US" w:eastAsia="zh-CN"/>
        </w:rPr>
        <w:t>Whether to support both mode A and mode B</w:t>
      </w:r>
    </w:p>
    <w:p w14:paraId="2FE04E25" w14:textId="77777777" w:rsidR="009447D2" w:rsidRPr="00D544CA" w:rsidRDefault="009447D2" w:rsidP="009447D2">
      <w:pPr>
        <w:numPr>
          <w:ilvl w:val="1"/>
          <w:numId w:val="32"/>
        </w:numPr>
        <w:overflowPunct/>
        <w:autoSpaceDE/>
        <w:autoSpaceDN/>
        <w:adjustRightInd/>
        <w:snapToGrid w:val="0"/>
        <w:spacing w:after="120"/>
        <w:textAlignment w:val="auto"/>
        <w:rPr>
          <w:rFonts w:eastAsia="等线"/>
          <w:bCs/>
          <w:kern w:val="2"/>
          <w:lang w:val="en-US" w:eastAsia="zh-CN"/>
        </w:rPr>
      </w:pPr>
      <w:r w:rsidRPr="00D544CA">
        <w:rPr>
          <w:rFonts w:eastAsia="等线"/>
          <w:bCs/>
          <w:kern w:val="2"/>
          <w:lang w:val="en-US" w:eastAsia="zh-CN"/>
        </w:rPr>
        <w:lastRenderedPageBreak/>
        <w:t>Whether to differentiate mode A and mode B</w:t>
      </w:r>
    </w:p>
    <w:p w14:paraId="4B22B06A" w14:textId="77777777" w:rsidR="009447D2" w:rsidRPr="00D544CA" w:rsidRDefault="009447D2" w:rsidP="009447D2">
      <w:pPr>
        <w:numPr>
          <w:ilvl w:val="1"/>
          <w:numId w:val="32"/>
        </w:numPr>
        <w:overflowPunct/>
        <w:autoSpaceDE/>
        <w:autoSpaceDN/>
        <w:adjustRightInd/>
        <w:snapToGrid w:val="0"/>
        <w:spacing w:after="120"/>
        <w:textAlignment w:val="auto"/>
        <w:rPr>
          <w:rFonts w:eastAsia="等线"/>
          <w:bCs/>
          <w:kern w:val="2"/>
          <w:lang w:val="en-US" w:eastAsia="zh-CN"/>
        </w:rPr>
      </w:pPr>
      <w:r w:rsidRPr="00D544CA">
        <w:rPr>
          <w:rFonts w:eastAsia="等线" w:hint="eastAsia"/>
          <w:bCs/>
          <w:kern w:val="2"/>
          <w:lang w:val="en-US" w:eastAsia="zh-CN"/>
        </w:rPr>
        <w:t>Oth</w:t>
      </w:r>
      <w:r w:rsidRPr="00D544CA">
        <w:rPr>
          <w:rFonts w:eastAsia="等线"/>
          <w:bCs/>
          <w:kern w:val="2"/>
          <w:lang w:val="en-US" w:eastAsia="zh-CN"/>
        </w:rPr>
        <w:t>er related aspects</w:t>
      </w:r>
    </w:p>
    <w:p w14:paraId="6DE9DEE7" w14:textId="7B1B6B84" w:rsidR="009447D2" w:rsidRPr="00D544CA" w:rsidRDefault="009447D2" w:rsidP="004B4FB1">
      <w:pPr>
        <w:rPr>
          <w:rFonts w:eastAsiaTheme="minorEastAsia"/>
          <w:b/>
          <w:lang w:eastAsia="zh-CN"/>
        </w:rPr>
      </w:pPr>
    </w:p>
    <w:p w14:paraId="0C6B86B0" w14:textId="64ACBB2E" w:rsidR="00CE1223" w:rsidRPr="00D544CA" w:rsidRDefault="00CE1223" w:rsidP="00CE1223">
      <w:pPr>
        <w:snapToGrid w:val="0"/>
        <w:spacing w:after="120"/>
        <w:rPr>
          <w:b/>
          <w:u w:val="single"/>
          <w:lang w:eastAsia="ko-KR"/>
        </w:rPr>
      </w:pPr>
      <w:r w:rsidRPr="00D544CA">
        <w:rPr>
          <w:b/>
          <w:u w:val="single"/>
          <w:lang w:eastAsia="ko-KR"/>
        </w:rPr>
        <w:t>Issue 2-1-5: measurement metrics for beam report?</w:t>
      </w:r>
    </w:p>
    <w:p w14:paraId="772700C5" w14:textId="77777777" w:rsidR="00CE1223" w:rsidRPr="00D544CA" w:rsidRDefault="00CE1223" w:rsidP="00CE1223">
      <w:pPr>
        <w:snapToGrid w:val="0"/>
        <w:spacing w:after="120"/>
        <w:rPr>
          <w:bCs/>
          <w:lang w:eastAsia="zh-CN"/>
        </w:rPr>
      </w:pPr>
      <w:r w:rsidRPr="00D544CA">
        <w:rPr>
          <w:rFonts w:hint="eastAsia"/>
          <w:bCs/>
          <w:lang w:eastAsia="zh-CN"/>
        </w:rPr>
        <w:t>A</w:t>
      </w:r>
      <w:r w:rsidRPr="00D544CA">
        <w:rPr>
          <w:bCs/>
          <w:lang w:eastAsia="zh-CN"/>
        </w:rPr>
        <w:t>greement:</w:t>
      </w:r>
    </w:p>
    <w:p w14:paraId="6B27E95D" w14:textId="604AFF60" w:rsidR="00CE1223" w:rsidRPr="00D544CA" w:rsidRDefault="00CE1223" w:rsidP="00CE1223">
      <w:pPr>
        <w:numPr>
          <w:ilvl w:val="0"/>
          <w:numId w:val="32"/>
        </w:numPr>
        <w:overflowPunct/>
        <w:autoSpaceDE/>
        <w:autoSpaceDN/>
        <w:adjustRightInd/>
        <w:snapToGrid w:val="0"/>
        <w:spacing w:after="120"/>
        <w:ind w:left="720"/>
        <w:textAlignment w:val="auto"/>
        <w:rPr>
          <w:rFonts w:eastAsia="等线"/>
          <w:b/>
          <w:kern w:val="2"/>
          <w:u w:val="single"/>
          <w:lang w:val="en-US" w:eastAsia="zh-CN"/>
        </w:rPr>
      </w:pPr>
      <w:r w:rsidRPr="00D544CA">
        <w:rPr>
          <w:rFonts w:eastAsia="等线"/>
          <w:kern w:val="2"/>
          <w:lang w:val="en-US" w:eastAsia="zh-CN"/>
        </w:rPr>
        <w:t>Based on L1-RSRP</w:t>
      </w:r>
    </w:p>
    <w:p w14:paraId="3833DE97" w14:textId="5C0CB35B" w:rsidR="00CE1223" w:rsidRPr="00D544CA" w:rsidRDefault="00CE1223" w:rsidP="00CE1223">
      <w:pPr>
        <w:numPr>
          <w:ilvl w:val="0"/>
          <w:numId w:val="32"/>
        </w:numPr>
        <w:overflowPunct/>
        <w:autoSpaceDE/>
        <w:autoSpaceDN/>
        <w:adjustRightInd/>
        <w:snapToGrid w:val="0"/>
        <w:spacing w:after="120"/>
        <w:ind w:left="720"/>
        <w:textAlignment w:val="auto"/>
        <w:rPr>
          <w:rFonts w:eastAsia="等线"/>
          <w:b/>
          <w:kern w:val="2"/>
          <w:u w:val="single"/>
          <w:lang w:val="en-US" w:eastAsia="zh-CN"/>
        </w:rPr>
      </w:pPr>
      <w:r w:rsidRPr="00D544CA">
        <w:rPr>
          <w:rFonts w:eastAsia="等线"/>
          <w:kern w:val="2"/>
          <w:lang w:val="en-US" w:eastAsia="zh-CN"/>
        </w:rPr>
        <w:t>Note: others can be revisited if RAN1 have further agreement</w:t>
      </w:r>
    </w:p>
    <w:p w14:paraId="65F894A6" w14:textId="77777777" w:rsidR="00CE1223" w:rsidRPr="00D544CA" w:rsidRDefault="00CE1223" w:rsidP="004B4FB1">
      <w:pPr>
        <w:rPr>
          <w:rFonts w:eastAsiaTheme="minorEastAsia"/>
          <w:b/>
          <w:lang w:eastAsia="zh-CN"/>
        </w:rPr>
      </w:pPr>
    </w:p>
    <w:p w14:paraId="57A8ABC9" w14:textId="77777777" w:rsidR="00673A31" w:rsidRPr="00D544CA" w:rsidRDefault="00673A31" w:rsidP="00673A31">
      <w:pPr>
        <w:rPr>
          <w:b/>
          <w:u w:val="single"/>
          <w:lang w:eastAsia="zh-CN"/>
        </w:rPr>
      </w:pPr>
      <w:r w:rsidRPr="00D544CA">
        <w:rPr>
          <w:b/>
          <w:u w:val="single"/>
          <w:lang w:eastAsia="ko-KR"/>
        </w:rPr>
        <w:t xml:space="preserve">Issue 2-1-6: </w:t>
      </w:r>
      <w:r w:rsidRPr="00D544CA">
        <w:rPr>
          <w:b/>
          <w:u w:val="single"/>
          <w:lang w:eastAsia="zh-CN"/>
        </w:rPr>
        <w:t>L1-RSRP for CSI-RS measurement?</w:t>
      </w:r>
    </w:p>
    <w:p w14:paraId="3E65BB0D" w14:textId="77777777" w:rsidR="00673A31" w:rsidRPr="00D544CA" w:rsidRDefault="00673A31" w:rsidP="00673A31">
      <w:pPr>
        <w:overflowPunct/>
        <w:autoSpaceDE/>
        <w:autoSpaceDN/>
        <w:adjustRightInd/>
        <w:snapToGrid w:val="0"/>
        <w:spacing w:after="120"/>
        <w:textAlignment w:val="auto"/>
        <w:rPr>
          <w:rFonts w:eastAsia="等线"/>
          <w:kern w:val="2"/>
          <w:lang w:val="en-US" w:eastAsia="zh-CN"/>
        </w:rPr>
      </w:pPr>
      <w:r w:rsidRPr="00D544CA">
        <w:rPr>
          <w:rFonts w:eastAsia="等线"/>
          <w:kern w:val="2"/>
          <w:lang w:val="en-US" w:eastAsia="zh-CN"/>
        </w:rPr>
        <w:t>Enhancement for UE-initiated/event-driven beam management</w:t>
      </w:r>
    </w:p>
    <w:p w14:paraId="5FC5AEE6" w14:textId="77777777" w:rsidR="00673A31" w:rsidRPr="00D544CA" w:rsidRDefault="00673A31" w:rsidP="00673A31">
      <w:pPr>
        <w:snapToGrid w:val="0"/>
        <w:rPr>
          <w:lang w:eastAsia="zh-CN"/>
        </w:rPr>
      </w:pPr>
      <w:r w:rsidRPr="00D544CA">
        <w:rPr>
          <w:rFonts w:hint="eastAsia"/>
          <w:lang w:eastAsia="zh-CN"/>
        </w:rPr>
        <w:t>A</w:t>
      </w:r>
      <w:r w:rsidRPr="00D544CA">
        <w:rPr>
          <w:lang w:eastAsia="zh-CN"/>
        </w:rPr>
        <w:t>greement: Define CSI-RS based L1-RSRP measurement requirements. CSI-RS is periodic CSI-RS.</w:t>
      </w:r>
    </w:p>
    <w:p w14:paraId="41C8F5C1" w14:textId="78234191" w:rsidR="00C26AD0" w:rsidRPr="00D544CA" w:rsidRDefault="00C26AD0" w:rsidP="004B4FB1">
      <w:pPr>
        <w:rPr>
          <w:rFonts w:eastAsiaTheme="minorEastAsia"/>
          <w:b/>
          <w:lang w:eastAsia="zh-CN"/>
        </w:rPr>
      </w:pPr>
    </w:p>
    <w:p w14:paraId="7960957B" w14:textId="322508C4" w:rsidR="00D26C33" w:rsidRPr="00D544CA" w:rsidRDefault="00D26C33" w:rsidP="00D26C33">
      <w:pPr>
        <w:rPr>
          <w:b/>
          <w:u w:val="single"/>
          <w:lang w:eastAsia="zh-CN"/>
        </w:rPr>
      </w:pPr>
      <w:r w:rsidRPr="00D544CA">
        <w:rPr>
          <w:b/>
          <w:u w:val="single"/>
          <w:lang w:eastAsia="zh-CN"/>
        </w:rPr>
        <w:t>Issue 2-1-7: Whether to specify new unified TCI state switching delay?</w:t>
      </w:r>
    </w:p>
    <w:p w14:paraId="51CE1906" w14:textId="7730A932" w:rsidR="00D26C33" w:rsidRPr="00D544CA" w:rsidRDefault="00D26C33" w:rsidP="00D26C33">
      <w:pPr>
        <w:rPr>
          <w:b/>
          <w:u w:val="single"/>
          <w:lang w:eastAsia="zh-CN"/>
        </w:rPr>
      </w:pPr>
      <w:r w:rsidRPr="00D544CA">
        <w:rPr>
          <w:b/>
          <w:lang w:eastAsia="zh-CN"/>
        </w:rPr>
        <w:t>&lt;Way forward&gt;</w:t>
      </w:r>
    </w:p>
    <w:p w14:paraId="6255C528" w14:textId="77777777" w:rsidR="00D26C33" w:rsidRPr="00D544CA" w:rsidRDefault="00D26C33" w:rsidP="00D26C33">
      <w:pPr>
        <w:numPr>
          <w:ilvl w:val="0"/>
          <w:numId w:val="32"/>
        </w:numPr>
        <w:overflowPunct/>
        <w:autoSpaceDE/>
        <w:autoSpaceDN/>
        <w:adjustRightInd/>
        <w:snapToGrid w:val="0"/>
        <w:spacing w:after="120"/>
        <w:ind w:left="720"/>
        <w:textAlignment w:val="auto"/>
        <w:rPr>
          <w:rFonts w:eastAsia="宋体"/>
          <w:lang w:eastAsia="zh-CN"/>
        </w:rPr>
      </w:pPr>
      <w:r w:rsidRPr="00D544CA">
        <w:rPr>
          <w:rFonts w:eastAsia="宋体"/>
          <w:lang w:eastAsia="zh-CN"/>
        </w:rPr>
        <w:t xml:space="preserve">FFS on </w:t>
      </w:r>
      <w:r w:rsidRPr="00D544CA">
        <w:rPr>
          <w:rFonts w:eastAsia="等线"/>
          <w:kern w:val="2"/>
          <w:lang w:val="en-US" w:eastAsia="zh-CN"/>
        </w:rPr>
        <w:t>whether</w:t>
      </w:r>
      <w:r w:rsidRPr="00D544CA">
        <w:rPr>
          <w:rFonts w:eastAsia="宋体"/>
          <w:lang w:eastAsia="zh-CN"/>
        </w:rPr>
        <w:t xml:space="preserve"> to define new TCI state switching delay or existing requirements are sufficient </w:t>
      </w:r>
    </w:p>
    <w:p w14:paraId="782F075F" w14:textId="77777777" w:rsidR="00D26C33" w:rsidRPr="00D544CA" w:rsidRDefault="00D26C33" w:rsidP="00D26C33">
      <w:pPr>
        <w:rPr>
          <w:b/>
          <w:color w:val="0070C0"/>
          <w:u w:val="single"/>
          <w:lang w:eastAsia="zh-CN"/>
        </w:rPr>
      </w:pPr>
    </w:p>
    <w:p w14:paraId="3F3AB176" w14:textId="3336B62C" w:rsidR="00D26C33" w:rsidRPr="00D544CA" w:rsidRDefault="00D26C33" w:rsidP="00D26C33">
      <w:pPr>
        <w:rPr>
          <w:b/>
          <w:u w:val="single"/>
          <w:lang w:eastAsia="zh-CN"/>
        </w:rPr>
      </w:pPr>
      <w:r w:rsidRPr="00D544CA">
        <w:rPr>
          <w:b/>
          <w:u w:val="single"/>
          <w:lang w:eastAsia="ko-KR"/>
        </w:rPr>
        <w:t xml:space="preserve">Issue 2-1-8: Whether to filter </w:t>
      </w:r>
      <w:r w:rsidRPr="00D544CA">
        <w:rPr>
          <w:b/>
          <w:u w:val="single"/>
          <w:lang w:eastAsia="zh-CN"/>
        </w:rPr>
        <w:t>L1-RSRP?</w:t>
      </w:r>
    </w:p>
    <w:p w14:paraId="54F78C9A" w14:textId="6883C6D2" w:rsidR="00D26C33" w:rsidRPr="00D544CA" w:rsidRDefault="00D26C33" w:rsidP="00D26C33">
      <w:pPr>
        <w:rPr>
          <w:b/>
          <w:u w:val="single"/>
          <w:lang w:eastAsia="zh-CN"/>
        </w:rPr>
      </w:pPr>
      <w:r w:rsidRPr="00D544CA">
        <w:rPr>
          <w:b/>
          <w:lang w:eastAsia="zh-CN"/>
        </w:rPr>
        <w:t>&lt;Way forward&gt;</w:t>
      </w:r>
    </w:p>
    <w:p w14:paraId="3732E1BC" w14:textId="3FF30140" w:rsidR="00D26C33" w:rsidRPr="00D544CA" w:rsidRDefault="00D26C33" w:rsidP="00D26C33">
      <w:pPr>
        <w:numPr>
          <w:ilvl w:val="0"/>
          <w:numId w:val="32"/>
        </w:numPr>
        <w:overflowPunct/>
        <w:autoSpaceDE/>
        <w:autoSpaceDN/>
        <w:adjustRightInd/>
        <w:snapToGrid w:val="0"/>
        <w:spacing w:after="120"/>
        <w:ind w:left="720"/>
        <w:textAlignment w:val="auto"/>
        <w:rPr>
          <w:rFonts w:eastAsia="宋体"/>
          <w:bCs/>
          <w:lang w:eastAsia="zh-CN"/>
        </w:rPr>
      </w:pPr>
      <w:r w:rsidRPr="00D544CA">
        <w:rPr>
          <w:rFonts w:eastAsia="宋体" w:hint="eastAsia"/>
          <w:bCs/>
          <w:lang w:eastAsia="zh-CN"/>
        </w:rPr>
        <w:t>FFS</w:t>
      </w:r>
      <w:r w:rsidRPr="00D544CA">
        <w:rPr>
          <w:rFonts w:eastAsia="宋体"/>
          <w:bCs/>
          <w:lang w:eastAsia="zh-CN"/>
        </w:rPr>
        <w:t>: RRM requirements for event-triggered L1 reporting without time-window-based filtering or other filtering configured.</w:t>
      </w:r>
    </w:p>
    <w:p w14:paraId="76A1D10E" w14:textId="77777777" w:rsidR="00D26C33" w:rsidRPr="00D544CA" w:rsidRDefault="00D26C33" w:rsidP="00D26C33">
      <w:pPr>
        <w:rPr>
          <w:b/>
          <w:color w:val="0070C0"/>
          <w:u w:val="single"/>
          <w:lang w:eastAsia="ko-KR"/>
        </w:rPr>
      </w:pPr>
    </w:p>
    <w:p w14:paraId="38DDEA91" w14:textId="21F3388A" w:rsidR="00D26C33" w:rsidRPr="00D544CA" w:rsidRDefault="00D26C33" w:rsidP="00D26C33">
      <w:pPr>
        <w:rPr>
          <w:b/>
          <w:u w:val="single"/>
          <w:lang w:eastAsia="ko-KR"/>
        </w:rPr>
      </w:pPr>
      <w:r w:rsidRPr="00D544CA">
        <w:rPr>
          <w:b/>
          <w:u w:val="single"/>
          <w:lang w:eastAsia="ko-KR"/>
        </w:rPr>
        <w:t>Issue 2-1-9: Impact of beam on known/unknown conditions for TCI states?</w:t>
      </w:r>
    </w:p>
    <w:p w14:paraId="6F4935AE" w14:textId="77777777" w:rsidR="00D26C33" w:rsidRPr="00D544CA" w:rsidRDefault="00D26C33" w:rsidP="00D26C33">
      <w:pPr>
        <w:rPr>
          <w:b/>
          <w:u w:val="single"/>
          <w:lang w:eastAsia="zh-CN"/>
        </w:rPr>
      </w:pPr>
      <w:r w:rsidRPr="00D544CA">
        <w:rPr>
          <w:b/>
          <w:lang w:eastAsia="zh-CN"/>
        </w:rPr>
        <w:t>&lt;Way forward&gt;</w:t>
      </w:r>
    </w:p>
    <w:p w14:paraId="00E52065" w14:textId="77777777" w:rsidR="00D26C33" w:rsidRPr="00D544CA" w:rsidRDefault="00D26C33" w:rsidP="00D26C33">
      <w:pPr>
        <w:numPr>
          <w:ilvl w:val="0"/>
          <w:numId w:val="32"/>
        </w:numPr>
        <w:overflowPunct/>
        <w:autoSpaceDE/>
        <w:autoSpaceDN/>
        <w:adjustRightInd/>
        <w:snapToGrid w:val="0"/>
        <w:spacing w:after="120"/>
        <w:ind w:left="720"/>
        <w:textAlignment w:val="auto"/>
        <w:rPr>
          <w:rFonts w:eastAsia="宋体"/>
          <w:bCs/>
          <w:lang w:eastAsia="zh-CN"/>
        </w:rPr>
      </w:pPr>
      <w:r w:rsidRPr="00D544CA">
        <w:rPr>
          <w:rFonts w:eastAsia="宋体" w:hint="eastAsia"/>
          <w:bCs/>
          <w:lang w:eastAsia="zh-CN"/>
        </w:rPr>
        <w:t>F</w:t>
      </w:r>
      <w:r w:rsidRPr="00D544CA">
        <w:rPr>
          <w:rFonts w:eastAsia="宋体"/>
          <w:bCs/>
          <w:lang w:eastAsia="zh-CN"/>
        </w:rPr>
        <w:t xml:space="preserve">FS. Depends on RAN1 further progress. </w:t>
      </w:r>
    </w:p>
    <w:p w14:paraId="05132D01" w14:textId="77777777" w:rsidR="00D26C33" w:rsidRPr="00D544CA" w:rsidRDefault="00D26C33" w:rsidP="00D26C33">
      <w:pPr>
        <w:rPr>
          <w:b/>
          <w:u w:val="single"/>
          <w:lang w:eastAsia="ko-KR"/>
        </w:rPr>
      </w:pPr>
    </w:p>
    <w:p w14:paraId="4BB241D3" w14:textId="5226C50B" w:rsidR="00D26C33" w:rsidRPr="00D544CA" w:rsidRDefault="00D26C33" w:rsidP="00D26C33">
      <w:pPr>
        <w:rPr>
          <w:b/>
          <w:u w:val="single"/>
          <w:lang w:eastAsia="ko-KR"/>
        </w:rPr>
      </w:pPr>
      <w:r w:rsidRPr="00D544CA">
        <w:rPr>
          <w:b/>
          <w:u w:val="single"/>
          <w:lang w:eastAsia="ko-KR"/>
        </w:rPr>
        <w:t>Issue 2-1-10: Whether to enhance beam sweeping in event triggered L1 beam reporting?</w:t>
      </w:r>
    </w:p>
    <w:p w14:paraId="3462206C" w14:textId="78F168CE" w:rsidR="00D26C33" w:rsidRPr="00D544CA" w:rsidRDefault="00D26C33" w:rsidP="00D26C33">
      <w:pPr>
        <w:rPr>
          <w:b/>
          <w:u w:val="single"/>
          <w:lang w:eastAsia="ko-KR"/>
        </w:rPr>
      </w:pPr>
      <w:r w:rsidRPr="00D544CA">
        <w:rPr>
          <w:b/>
          <w:lang w:eastAsia="zh-CN"/>
        </w:rPr>
        <w:t>&lt;Way forward&gt;</w:t>
      </w:r>
    </w:p>
    <w:p w14:paraId="1733DA5B" w14:textId="501FDCCA" w:rsidR="00D26C33" w:rsidRPr="00D544CA" w:rsidRDefault="00D26C33" w:rsidP="00D26C33">
      <w:pPr>
        <w:numPr>
          <w:ilvl w:val="0"/>
          <w:numId w:val="32"/>
        </w:numPr>
        <w:overflowPunct/>
        <w:autoSpaceDE/>
        <w:autoSpaceDN/>
        <w:adjustRightInd/>
        <w:snapToGrid w:val="0"/>
        <w:spacing w:after="120"/>
        <w:ind w:left="720"/>
        <w:textAlignment w:val="auto"/>
        <w:rPr>
          <w:rFonts w:eastAsia="宋体"/>
          <w:bCs/>
          <w:lang w:eastAsia="zh-CN"/>
        </w:rPr>
      </w:pPr>
      <w:r w:rsidRPr="00D544CA">
        <w:rPr>
          <w:rFonts w:eastAsia="宋体" w:hint="eastAsia"/>
          <w:bCs/>
          <w:lang w:eastAsia="zh-CN"/>
        </w:rPr>
        <w:t>FFS</w:t>
      </w:r>
      <w:r w:rsidRPr="00D544CA">
        <w:rPr>
          <w:rFonts w:eastAsia="宋体"/>
          <w:bCs/>
          <w:lang w:eastAsia="zh-CN"/>
        </w:rPr>
        <w:t xml:space="preserve">: </w:t>
      </w:r>
      <w:r w:rsidRPr="00D544CA">
        <w:rPr>
          <w:rFonts w:eastAsia="宋体" w:hint="eastAsia"/>
          <w:bCs/>
          <w:lang w:eastAsia="zh-CN"/>
        </w:rPr>
        <w:t xml:space="preserve">The assumption of N = 8 fine beam sweeping can be enhanced to realize more efficient BM. For </w:t>
      </w:r>
      <w:r w:rsidRPr="00D544CA">
        <w:rPr>
          <w:rFonts w:eastAsia="宋体"/>
          <w:bCs/>
          <w:lang w:eastAsia="zh-CN"/>
        </w:rPr>
        <w:t>example,</w:t>
      </w:r>
      <w:r w:rsidRPr="00D544CA">
        <w:rPr>
          <w:rFonts w:eastAsia="宋体" w:hint="eastAsia"/>
          <w:bCs/>
          <w:lang w:eastAsia="zh-CN"/>
        </w:rPr>
        <w:t xml:space="preserve"> the combination of coarse Rx beam and fine Rx beam would facilitate faster Tx and Rx beam refinement.</w:t>
      </w:r>
    </w:p>
    <w:p w14:paraId="3F71CE22" w14:textId="77777777" w:rsidR="00D26C33" w:rsidRPr="00D544CA" w:rsidRDefault="00D26C33" w:rsidP="00D26C33">
      <w:pPr>
        <w:rPr>
          <w:color w:val="0070C0"/>
          <w:lang w:eastAsia="zh-CN"/>
        </w:rPr>
      </w:pPr>
    </w:p>
    <w:p w14:paraId="0BFDCAAB" w14:textId="750281C5" w:rsidR="00D26C33" w:rsidRPr="00D544CA" w:rsidRDefault="00D26C33" w:rsidP="00D26C33">
      <w:pPr>
        <w:rPr>
          <w:b/>
          <w:u w:val="single"/>
          <w:lang w:eastAsia="zh-CN"/>
        </w:rPr>
      </w:pPr>
      <w:r w:rsidRPr="00D544CA">
        <w:rPr>
          <w:b/>
          <w:u w:val="single"/>
          <w:lang w:eastAsia="ko-KR"/>
        </w:rPr>
        <w:t xml:space="preserve">Issue 2-1-11: </w:t>
      </w:r>
      <w:r w:rsidRPr="00D544CA">
        <w:rPr>
          <w:b/>
          <w:u w:val="single"/>
          <w:lang w:eastAsia="zh-CN"/>
        </w:rPr>
        <w:t>Whether to define new accuracy requirements by Enhancement for UE-initiated/event-driven beam management?</w:t>
      </w:r>
    </w:p>
    <w:p w14:paraId="3EF103F0" w14:textId="77777777" w:rsidR="00D26C33" w:rsidRPr="00D544CA" w:rsidRDefault="00D26C33" w:rsidP="00D26C33">
      <w:pPr>
        <w:rPr>
          <w:b/>
          <w:u w:val="single"/>
          <w:lang w:eastAsia="ko-KR"/>
        </w:rPr>
      </w:pPr>
      <w:r w:rsidRPr="00D544CA">
        <w:rPr>
          <w:b/>
          <w:lang w:eastAsia="zh-CN"/>
        </w:rPr>
        <w:t>&lt;Way forward&gt;</w:t>
      </w:r>
    </w:p>
    <w:p w14:paraId="7C3957FA" w14:textId="5F52C3FD" w:rsidR="00D26C33" w:rsidRPr="00D544CA" w:rsidRDefault="00D26C33" w:rsidP="00D26C33">
      <w:pPr>
        <w:numPr>
          <w:ilvl w:val="0"/>
          <w:numId w:val="32"/>
        </w:numPr>
        <w:overflowPunct/>
        <w:autoSpaceDE/>
        <w:autoSpaceDN/>
        <w:adjustRightInd/>
        <w:snapToGrid w:val="0"/>
        <w:spacing w:after="120"/>
        <w:ind w:left="720"/>
        <w:textAlignment w:val="auto"/>
        <w:rPr>
          <w:rFonts w:eastAsia="宋体"/>
          <w:bCs/>
          <w:lang w:eastAsia="zh-CN"/>
        </w:rPr>
      </w:pPr>
      <w:r w:rsidRPr="00D544CA">
        <w:rPr>
          <w:rFonts w:eastAsia="宋体" w:hint="eastAsia"/>
          <w:bCs/>
          <w:lang w:eastAsia="zh-CN"/>
        </w:rPr>
        <w:t>O</w:t>
      </w:r>
      <w:r w:rsidRPr="00D544CA">
        <w:rPr>
          <w:rFonts w:eastAsia="宋体"/>
          <w:bCs/>
          <w:lang w:eastAsia="zh-CN"/>
        </w:rPr>
        <w:t xml:space="preserve">ption 1: </w:t>
      </w:r>
      <w:r w:rsidRPr="00D544CA">
        <w:t xml:space="preserve">No </w:t>
      </w:r>
      <w:r w:rsidRPr="00D544CA">
        <w:rPr>
          <w:rFonts w:eastAsia="宋体"/>
          <w:bCs/>
          <w:lang w:eastAsia="zh-CN"/>
        </w:rPr>
        <w:t>new</w:t>
      </w:r>
      <w:r w:rsidRPr="00D544CA">
        <w:t xml:space="preserve"> accuracy requirements for existing L1 measurements are required.</w:t>
      </w:r>
    </w:p>
    <w:p w14:paraId="0535A59E" w14:textId="7EDEC85C" w:rsidR="00D26C33" w:rsidRPr="00D544CA" w:rsidRDefault="00D26C33" w:rsidP="00D26C33">
      <w:pPr>
        <w:numPr>
          <w:ilvl w:val="0"/>
          <w:numId w:val="32"/>
        </w:numPr>
        <w:overflowPunct/>
        <w:autoSpaceDE/>
        <w:autoSpaceDN/>
        <w:adjustRightInd/>
        <w:snapToGrid w:val="0"/>
        <w:spacing w:after="120"/>
        <w:ind w:left="720"/>
        <w:textAlignment w:val="auto"/>
        <w:rPr>
          <w:rFonts w:eastAsia="宋体"/>
          <w:bCs/>
          <w:lang w:eastAsia="zh-CN"/>
        </w:rPr>
      </w:pPr>
      <w:r w:rsidRPr="00D544CA">
        <w:t xml:space="preserve">Option 2: RAN4 need to discuss whether to update legacy accuracy requirements. </w:t>
      </w:r>
    </w:p>
    <w:p w14:paraId="7B976091" w14:textId="77777777" w:rsidR="00D26C33" w:rsidRPr="00D544CA" w:rsidRDefault="00D26C33" w:rsidP="004B4FB1">
      <w:pPr>
        <w:rPr>
          <w:rFonts w:eastAsiaTheme="minorEastAsia"/>
          <w:b/>
          <w:lang w:eastAsia="zh-CN"/>
        </w:rPr>
      </w:pPr>
    </w:p>
    <w:p w14:paraId="06F5C314" w14:textId="3EB727A1" w:rsidR="00482C74" w:rsidRPr="00D544CA" w:rsidRDefault="00482C74" w:rsidP="00482C74">
      <w:pPr>
        <w:pStyle w:val="2"/>
        <w:rPr>
          <w:sz w:val="30"/>
          <w:szCs w:val="30"/>
        </w:rPr>
      </w:pPr>
      <w:r w:rsidRPr="00D544CA">
        <w:rPr>
          <w:sz w:val="30"/>
          <w:szCs w:val="30"/>
        </w:rPr>
        <w:t>&lt;Sub-topic 2-2: CSI enhancement to support up to 128 ports &gt;</w:t>
      </w:r>
    </w:p>
    <w:p w14:paraId="2332D133" w14:textId="0D6D9C9F" w:rsidR="00482C74" w:rsidRPr="00D544CA" w:rsidRDefault="00482C74" w:rsidP="00482C74">
      <w:pPr>
        <w:rPr>
          <w:b/>
          <w:u w:val="single"/>
          <w:lang w:eastAsia="ko-KR"/>
        </w:rPr>
      </w:pPr>
      <w:r w:rsidRPr="00D544CA">
        <w:rPr>
          <w:b/>
          <w:u w:val="single"/>
          <w:lang w:eastAsia="ko-KR"/>
        </w:rPr>
        <w:t xml:space="preserve">Issue 2-2-1: Whether </w:t>
      </w:r>
      <w:r w:rsidRPr="00D544CA">
        <w:rPr>
          <w:b/>
          <w:u w:val="single"/>
          <w:lang w:eastAsia="zh-CN"/>
        </w:rPr>
        <w:t>RRM impacts exist</w:t>
      </w:r>
      <w:r w:rsidRPr="00D544CA">
        <w:rPr>
          <w:b/>
          <w:u w:val="single"/>
          <w:lang w:eastAsia="ko-KR"/>
        </w:rPr>
        <w:t xml:space="preserve"> by CSI enhancement to support up to 128 ports?</w:t>
      </w:r>
    </w:p>
    <w:p w14:paraId="3D250DE7" w14:textId="77777777" w:rsidR="00482C74" w:rsidRPr="00D544CA" w:rsidRDefault="00482C74" w:rsidP="00482C74">
      <w:pPr>
        <w:rPr>
          <w:rFonts w:eastAsia="Malgun Gothic"/>
          <w:b/>
          <w:u w:val="single"/>
          <w:lang w:eastAsia="ko-KR"/>
        </w:rPr>
      </w:pPr>
      <w:r w:rsidRPr="00D544CA">
        <w:rPr>
          <w:b/>
          <w:lang w:eastAsia="zh-CN"/>
        </w:rPr>
        <w:t>Agreement:</w:t>
      </w:r>
    </w:p>
    <w:p w14:paraId="15B78A98" w14:textId="77777777" w:rsidR="00482C74" w:rsidRPr="00D544CA" w:rsidRDefault="00482C74" w:rsidP="00482C74">
      <w:pPr>
        <w:numPr>
          <w:ilvl w:val="0"/>
          <w:numId w:val="32"/>
        </w:numPr>
        <w:overflowPunct/>
        <w:autoSpaceDE/>
        <w:autoSpaceDN/>
        <w:adjustRightInd/>
        <w:snapToGrid w:val="0"/>
        <w:spacing w:after="120"/>
        <w:ind w:left="720"/>
        <w:textAlignment w:val="auto"/>
      </w:pPr>
      <w:r w:rsidRPr="00D544CA">
        <w:t>No RRM impact by CSI enhancement to support up to 128 ports</w:t>
      </w:r>
    </w:p>
    <w:p w14:paraId="7A149E05" w14:textId="3C36AEAE" w:rsidR="00C26AD0" w:rsidRPr="00D544CA" w:rsidRDefault="00C26AD0" w:rsidP="004B4FB1">
      <w:pPr>
        <w:rPr>
          <w:rFonts w:eastAsiaTheme="minorEastAsia"/>
          <w:b/>
          <w:lang w:eastAsia="zh-CN"/>
        </w:rPr>
      </w:pPr>
    </w:p>
    <w:p w14:paraId="3649E0F5" w14:textId="16762E4C" w:rsidR="003D74DA" w:rsidRPr="00D544CA" w:rsidRDefault="003D74DA" w:rsidP="003D74DA">
      <w:pPr>
        <w:pStyle w:val="2"/>
        <w:rPr>
          <w:sz w:val="30"/>
          <w:szCs w:val="30"/>
        </w:rPr>
      </w:pPr>
      <w:r w:rsidRPr="00D544CA">
        <w:rPr>
          <w:sz w:val="30"/>
          <w:szCs w:val="30"/>
        </w:rPr>
        <w:t>&lt;Sub-topic 2-3: UE reporting enhancement for CJT calibration &gt;</w:t>
      </w:r>
    </w:p>
    <w:p w14:paraId="02D2DC20" w14:textId="147A3209" w:rsidR="003D74DA" w:rsidRPr="00D544CA" w:rsidRDefault="003D74DA" w:rsidP="003D74DA">
      <w:pPr>
        <w:rPr>
          <w:b/>
          <w:u w:val="single"/>
          <w:lang w:eastAsia="ko-KR"/>
        </w:rPr>
      </w:pPr>
      <w:r w:rsidRPr="00D544CA">
        <w:rPr>
          <w:b/>
          <w:u w:val="single"/>
          <w:lang w:eastAsia="ko-KR"/>
        </w:rPr>
        <w:t xml:space="preserve">Issue 2-3-1: Whether </w:t>
      </w:r>
      <w:r w:rsidRPr="00D544CA">
        <w:rPr>
          <w:b/>
          <w:u w:val="single"/>
          <w:lang w:eastAsia="zh-CN"/>
        </w:rPr>
        <w:t xml:space="preserve">RRM core </w:t>
      </w:r>
      <w:r w:rsidRPr="00D544CA">
        <w:rPr>
          <w:b/>
          <w:u w:val="single"/>
          <w:lang w:eastAsia="ko-KR"/>
        </w:rPr>
        <w:t xml:space="preserve">requirements </w:t>
      </w:r>
      <w:r w:rsidRPr="00D544CA">
        <w:rPr>
          <w:b/>
          <w:u w:val="single"/>
          <w:lang w:eastAsia="zh-CN"/>
        </w:rPr>
        <w:t>impacts exist</w:t>
      </w:r>
      <w:r w:rsidRPr="00D544CA">
        <w:rPr>
          <w:b/>
          <w:u w:val="single"/>
          <w:lang w:eastAsia="ko-KR"/>
        </w:rPr>
        <w:t xml:space="preserve"> by UE reporting enhancement for CJT calibration?</w:t>
      </w:r>
    </w:p>
    <w:p w14:paraId="1CEA1A71" w14:textId="77777777" w:rsidR="003D74DA" w:rsidRPr="00D544CA" w:rsidRDefault="003D74DA" w:rsidP="003D74DA">
      <w:pPr>
        <w:rPr>
          <w:b/>
          <w:u w:val="single"/>
          <w:lang w:eastAsia="ko-KR"/>
        </w:rPr>
      </w:pPr>
      <w:r w:rsidRPr="00D544CA">
        <w:rPr>
          <w:b/>
          <w:lang w:eastAsia="zh-CN"/>
        </w:rPr>
        <w:t>&lt;Way forward&gt;</w:t>
      </w:r>
    </w:p>
    <w:p w14:paraId="2EDE3027" w14:textId="6E433B70" w:rsidR="003D74DA" w:rsidRPr="00D544CA" w:rsidRDefault="003D74DA" w:rsidP="003D74DA">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core requirements impact. </w:t>
      </w:r>
    </w:p>
    <w:p w14:paraId="7F573539" w14:textId="7A6D6334" w:rsidR="003D74DA" w:rsidRPr="00D544CA" w:rsidRDefault="003D74DA" w:rsidP="003D74DA">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2: RAN4 to define the </w:t>
      </w:r>
      <w:r w:rsidRPr="00D544CA">
        <w:rPr>
          <w:rFonts w:eastAsia="宋体"/>
          <w:bCs/>
          <w:lang w:eastAsia="zh-CN"/>
        </w:rPr>
        <w:t>measurement delay or measurement behaviour for the aperiodic standalone CJT reporting.</w:t>
      </w:r>
    </w:p>
    <w:p w14:paraId="740242A0" w14:textId="77777777" w:rsidR="003D74DA" w:rsidRPr="00D544CA" w:rsidRDefault="003D74DA" w:rsidP="003D74DA">
      <w:pPr>
        <w:rPr>
          <w:color w:val="0070C0"/>
          <w:lang w:val="en-US" w:eastAsia="zh-CN"/>
        </w:rPr>
      </w:pPr>
    </w:p>
    <w:p w14:paraId="15C2E80B" w14:textId="6D190C22" w:rsidR="003D74DA" w:rsidRPr="00D544CA" w:rsidRDefault="003D74DA" w:rsidP="003D74DA">
      <w:pPr>
        <w:rPr>
          <w:b/>
          <w:u w:val="single"/>
          <w:lang w:eastAsia="ko-KR"/>
        </w:rPr>
      </w:pPr>
      <w:r w:rsidRPr="00D544CA">
        <w:rPr>
          <w:b/>
          <w:u w:val="single"/>
          <w:lang w:eastAsia="ko-KR"/>
        </w:rPr>
        <w:t xml:space="preserve">Issue 2-3-2: Whether </w:t>
      </w:r>
      <w:r w:rsidRPr="00D544CA">
        <w:rPr>
          <w:b/>
          <w:u w:val="single"/>
          <w:lang w:eastAsia="zh-CN"/>
        </w:rPr>
        <w:t xml:space="preserve">RRM </w:t>
      </w:r>
      <w:r w:rsidRPr="00D544CA">
        <w:rPr>
          <w:b/>
          <w:u w:val="single"/>
          <w:lang w:eastAsia="ko-KR"/>
        </w:rPr>
        <w:t xml:space="preserve">performance requirements impacts </w:t>
      </w:r>
      <w:r w:rsidRPr="00D544CA">
        <w:rPr>
          <w:b/>
          <w:u w:val="single"/>
          <w:lang w:eastAsia="zh-CN"/>
        </w:rPr>
        <w:t>exist</w:t>
      </w:r>
      <w:r w:rsidRPr="00D544CA">
        <w:rPr>
          <w:b/>
          <w:u w:val="single"/>
          <w:lang w:eastAsia="ko-KR"/>
        </w:rPr>
        <w:t xml:space="preserve"> by UE reporting enhancement for CJT calibration?</w:t>
      </w:r>
    </w:p>
    <w:p w14:paraId="3A0D85DE" w14:textId="77777777" w:rsidR="003D74DA" w:rsidRPr="00D544CA" w:rsidRDefault="003D74DA" w:rsidP="003D74DA">
      <w:pPr>
        <w:rPr>
          <w:b/>
          <w:u w:val="single"/>
          <w:lang w:eastAsia="ko-KR"/>
        </w:rPr>
      </w:pPr>
      <w:r w:rsidRPr="00D544CA">
        <w:rPr>
          <w:b/>
          <w:lang w:eastAsia="zh-CN"/>
        </w:rPr>
        <w:t>&lt;Way forward&gt;</w:t>
      </w:r>
    </w:p>
    <w:p w14:paraId="73D6CC5D" w14:textId="50840559" w:rsidR="003D74DA" w:rsidRPr="00D544CA" w:rsidRDefault="003D74DA" w:rsidP="003D74DA">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performance requirements impact. </w:t>
      </w:r>
    </w:p>
    <w:p w14:paraId="126B0C37" w14:textId="0D454B56" w:rsidR="003D74DA" w:rsidRPr="00D544CA" w:rsidRDefault="003D74DA" w:rsidP="003D74DA">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2: No accuracy requirements. Potential mapping tables are needed if any. </w:t>
      </w:r>
    </w:p>
    <w:p w14:paraId="3667D0B3" w14:textId="7D7FCAD9" w:rsidR="003D74DA" w:rsidRPr="00D544CA" w:rsidRDefault="003D74DA" w:rsidP="003D74DA">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3: Define accuracy requirements. </w:t>
      </w:r>
    </w:p>
    <w:p w14:paraId="00D70D41" w14:textId="0A1642F5" w:rsidR="003D74DA" w:rsidRPr="00D544CA" w:rsidRDefault="003D74DA" w:rsidP="003D74DA">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4: Define accuracy requirements and report mapping tables. </w:t>
      </w:r>
    </w:p>
    <w:p w14:paraId="18D81FD5" w14:textId="1405EA3F" w:rsidR="003D74DA" w:rsidRPr="00D544CA" w:rsidRDefault="003D74DA" w:rsidP="004B4FB1">
      <w:pPr>
        <w:rPr>
          <w:rFonts w:eastAsiaTheme="minorEastAsia"/>
          <w:b/>
          <w:lang w:eastAsia="zh-CN"/>
        </w:rPr>
      </w:pPr>
    </w:p>
    <w:p w14:paraId="433BF07D" w14:textId="1684DF06" w:rsidR="003D74DA" w:rsidRPr="00D544CA" w:rsidRDefault="003D74DA" w:rsidP="003D74DA">
      <w:pPr>
        <w:pStyle w:val="2"/>
        <w:rPr>
          <w:sz w:val="30"/>
          <w:szCs w:val="30"/>
        </w:rPr>
      </w:pPr>
      <w:r w:rsidRPr="00D544CA">
        <w:rPr>
          <w:sz w:val="30"/>
          <w:szCs w:val="30"/>
        </w:rPr>
        <w:t xml:space="preserve">&lt;Sub-topic 2-5: Enhancement for asymmetric DL </w:t>
      </w:r>
      <w:proofErr w:type="spellStart"/>
      <w:r w:rsidRPr="00D544CA">
        <w:rPr>
          <w:sz w:val="30"/>
          <w:szCs w:val="30"/>
        </w:rPr>
        <w:t>sTRP</w:t>
      </w:r>
      <w:proofErr w:type="spellEnd"/>
      <w:r w:rsidRPr="00D544CA">
        <w:rPr>
          <w:sz w:val="30"/>
          <w:szCs w:val="30"/>
        </w:rPr>
        <w:t xml:space="preserve">/UL </w:t>
      </w:r>
      <w:proofErr w:type="spellStart"/>
      <w:r w:rsidRPr="00D544CA">
        <w:rPr>
          <w:sz w:val="30"/>
          <w:szCs w:val="30"/>
        </w:rPr>
        <w:t>mTRP</w:t>
      </w:r>
      <w:proofErr w:type="spellEnd"/>
      <w:r w:rsidRPr="00D544CA">
        <w:rPr>
          <w:sz w:val="30"/>
          <w:szCs w:val="30"/>
        </w:rPr>
        <w:t xml:space="preserve"> scenarios &gt;</w:t>
      </w:r>
    </w:p>
    <w:p w14:paraId="2B50C739" w14:textId="77777777" w:rsidR="003D74DA" w:rsidRPr="00D544CA" w:rsidRDefault="003D74DA" w:rsidP="003D74DA">
      <w:pPr>
        <w:rPr>
          <w:b/>
          <w:u w:val="single"/>
          <w:lang w:eastAsia="ko-KR"/>
        </w:rPr>
      </w:pPr>
      <w:r w:rsidRPr="00D544CA">
        <w:rPr>
          <w:b/>
          <w:u w:val="single"/>
          <w:lang w:eastAsia="ko-KR"/>
        </w:rPr>
        <w:t xml:space="preserve">Issue 2-5-3: Whether </w:t>
      </w:r>
      <w:r w:rsidRPr="00D544CA">
        <w:rPr>
          <w:rFonts w:hint="eastAsia"/>
          <w:b/>
          <w:u w:val="single"/>
          <w:lang w:eastAsia="ko-KR"/>
        </w:rPr>
        <w:t>RRM</w:t>
      </w:r>
      <w:r w:rsidRPr="00D544CA">
        <w:rPr>
          <w:b/>
          <w:u w:val="single"/>
          <w:lang w:eastAsia="ko-KR"/>
        </w:rPr>
        <w:t xml:space="preserve"> impacts exist by 2TA enhancement?</w:t>
      </w:r>
    </w:p>
    <w:p w14:paraId="11362059" w14:textId="77777777" w:rsidR="00D50283" w:rsidRPr="00D544CA" w:rsidRDefault="00D50283" w:rsidP="00D50283">
      <w:pPr>
        <w:rPr>
          <w:b/>
          <w:u w:val="single"/>
          <w:lang w:eastAsia="ko-KR"/>
        </w:rPr>
      </w:pPr>
      <w:r w:rsidRPr="00D544CA">
        <w:rPr>
          <w:b/>
          <w:lang w:eastAsia="zh-CN"/>
        </w:rPr>
        <w:t>&lt;Way forward&gt;</w:t>
      </w:r>
    </w:p>
    <w:p w14:paraId="12160719" w14:textId="3C5008E2" w:rsidR="00D50283" w:rsidRPr="00D544CA" w:rsidRDefault="00D50283" w:rsidP="00D50283">
      <w:pPr>
        <w:numPr>
          <w:ilvl w:val="0"/>
          <w:numId w:val="32"/>
        </w:numPr>
        <w:overflowPunct/>
        <w:autoSpaceDE/>
        <w:autoSpaceDN/>
        <w:adjustRightInd/>
        <w:snapToGrid w:val="0"/>
        <w:spacing w:after="120"/>
        <w:ind w:left="720"/>
        <w:textAlignment w:val="auto"/>
        <w:rPr>
          <w:b/>
          <w:u w:val="single"/>
          <w:lang w:eastAsia="ko-KR"/>
        </w:rPr>
      </w:pPr>
      <w:r w:rsidRPr="00D544CA">
        <w:rPr>
          <w:rFonts w:eastAsiaTheme="minorEastAsia" w:hint="eastAsia"/>
          <w:bCs/>
          <w:lang w:eastAsia="zh-CN"/>
        </w:rPr>
        <w:t>FFS</w:t>
      </w:r>
      <w:r w:rsidRPr="00D544CA">
        <w:rPr>
          <w:rFonts w:eastAsiaTheme="minorEastAsia"/>
          <w:bCs/>
          <w:lang w:eastAsia="zh-CN"/>
        </w:rPr>
        <w:t xml:space="preserve"> on whether there are RRM impacts by 2TA enhancement. </w:t>
      </w:r>
    </w:p>
    <w:p w14:paraId="41F82D8E" w14:textId="12883604" w:rsidR="003D74DA" w:rsidRPr="00D544CA" w:rsidRDefault="003D74DA" w:rsidP="004B4FB1">
      <w:pPr>
        <w:rPr>
          <w:rFonts w:eastAsiaTheme="minorEastAsia"/>
          <w:b/>
          <w:lang w:eastAsia="zh-CN"/>
        </w:rPr>
      </w:pPr>
    </w:p>
    <w:p w14:paraId="51090804" w14:textId="77777777" w:rsidR="00D50283" w:rsidRPr="00D544CA" w:rsidRDefault="00D50283" w:rsidP="00D50283">
      <w:pPr>
        <w:rPr>
          <w:b/>
          <w:u w:val="single"/>
          <w:lang w:eastAsia="ko-KR"/>
        </w:rPr>
      </w:pPr>
      <w:r w:rsidRPr="00D544CA">
        <w:rPr>
          <w:b/>
          <w:u w:val="single"/>
          <w:lang w:eastAsia="ko-KR"/>
        </w:rPr>
        <w:t xml:space="preserve">Issue 2-5-4: RRM core impacts of </w:t>
      </w:r>
      <w:r w:rsidRPr="00D544CA">
        <w:rPr>
          <w:b/>
          <w:u w:val="single"/>
        </w:rPr>
        <w:t xml:space="preserve">Active </w:t>
      </w:r>
      <w:r w:rsidRPr="00D544CA">
        <w:rPr>
          <w:rFonts w:hint="eastAsia"/>
          <w:b/>
          <w:u w:val="single"/>
          <w:lang w:val="en-US"/>
        </w:rPr>
        <w:t>up</w:t>
      </w:r>
      <w:r w:rsidRPr="00D544CA">
        <w:rPr>
          <w:b/>
          <w:u w:val="single"/>
        </w:rPr>
        <w:t>link TCI state switching delay for unified TCI</w:t>
      </w:r>
      <w:r w:rsidRPr="00D544CA">
        <w:rPr>
          <w:b/>
          <w:u w:val="single"/>
          <w:lang w:eastAsia="ko-KR"/>
        </w:rPr>
        <w:t>?</w:t>
      </w:r>
    </w:p>
    <w:p w14:paraId="4A6AEC57" w14:textId="77777777" w:rsidR="00D50283" w:rsidRPr="00D544CA" w:rsidRDefault="00D50283" w:rsidP="00D50283">
      <w:pPr>
        <w:rPr>
          <w:b/>
          <w:u w:val="single"/>
          <w:lang w:eastAsia="ko-KR"/>
        </w:rPr>
      </w:pPr>
      <w:r w:rsidRPr="00D544CA">
        <w:rPr>
          <w:b/>
          <w:lang w:eastAsia="zh-CN"/>
        </w:rPr>
        <w:t>&lt;Way forward&gt;</w:t>
      </w:r>
    </w:p>
    <w:p w14:paraId="30F60730" w14:textId="1CCD3ED8" w:rsidR="00D50283" w:rsidRPr="00D544CA" w:rsidRDefault="00D50283" w:rsidP="00D50283">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w:t>
      </w:r>
      <w:r w:rsidRPr="00D544CA">
        <w:rPr>
          <w:rFonts w:eastAsiaTheme="minorEastAsia" w:hint="eastAsia"/>
          <w:bCs/>
          <w:lang w:eastAsia="zh-CN"/>
        </w:rPr>
        <w:t>The</w:t>
      </w:r>
      <w:r w:rsidRPr="00D544CA">
        <w:rPr>
          <w:rFonts w:eastAsiaTheme="minorEastAsia"/>
          <w:bCs/>
          <w:lang w:eastAsia="zh-CN"/>
        </w:rPr>
        <w:t xml:space="preserve"> legacy requirements can be reused. </w:t>
      </w:r>
    </w:p>
    <w:p w14:paraId="697E7CCC" w14:textId="680F03BA" w:rsidR="00D50283" w:rsidRPr="00D544CA" w:rsidRDefault="00D50283" w:rsidP="00D50283">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2: </w:t>
      </w:r>
      <w:r w:rsidRPr="00D544CA">
        <w:rPr>
          <w:rFonts w:eastAsiaTheme="minorEastAsia" w:hint="eastAsia"/>
          <w:bCs/>
          <w:lang w:eastAsia="zh-CN"/>
        </w:rPr>
        <w:t>The</w:t>
      </w:r>
      <w:r w:rsidRPr="00D544CA">
        <w:rPr>
          <w:rFonts w:eastAsiaTheme="minorEastAsia"/>
          <w:bCs/>
          <w:lang w:eastAsia="zh-CN"/>
        </w:rPr>
        <w:t xml:space="preserve"> legacy requirements cannot be reused.</w:t>
      </w:r>
    </w:p>
    <w:p w14:paraId="34869F70" w14:textId="0651BDAD" w:rsidR="00D50283" w:rsidRPr="00D544CA" w:rsidRDefault="00D50283" w:rsidP="00D50283">
      <w:pPr>
        <w:numPr>
          <w:ilvl w:val="0"/>
          <w:numId w:val="32"/>
        </w:numPr>
        <w:overflowPunct/>
        <w:autoSpaceDE/>
        <w:autoSpaceDN/>
        <w:adjustRightInd/>
        <w:snapToGrid w:val="0"/>
        <w:spacing w:after="120"/>
        <w:ind w:left="720"/>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3: RAN4 to discussion how to update R17/R18 requirement for asymmetric DL </w:t>
      </w:r>
      <w:proofErr w:type="spellStart"/>
      <w:r w:rsidRPr="00D544CA">
        <w:rPr>
          <w:rFonts w:eastAsiaTheme="minorEastAsia"/>
          <w:bCs/>
          <w:lang w:eastAsia="zh-CN"/>
        </w:rPr>
        <w:t>sTRP</w:t>
      </w:r>
      <w:proofErr w:type="spellEnd"/>
      <w:r w:rsidRPr="00D544CA">
        <w:rPr>
          <w:rFonts w:eastAsiaTheme="minorEastAsia"/>
          <w:bCs/>
          <w:lang w:eastAsia="zh-CN"/>
        </w:rPr>
        <w:t xml:space="preserve">/UL </w:t>
      </w:r>
      <w:proofErr w:type="spellStart"/>
      <w:r w:rsidRPr="00D544CA">
        <w:rPr>
          <w:rFonts w:eastAsiaTheme="minorEastAsia"/>
          <w:bCs/>
          <w:lang w:eastAsia="zh-CN"/>
        </w:rPr>
        <w:t>mTRP</w:t>
      </w:r>
      <w:proofErr w:type="spellEnd"/>
      <w:r w:rsidRPr="00D544CA">
        <w:rPr>
          <w:rFonts w:eastAsiaTheme="minorEastAsia"/>
          <w:bCs/>
          <w:lang w:eastAsia="zh-CN"/>
        </w:rPr>
        <w:t xml:space="preserve"> scenarios</w:t>
      </w:r>
    </w:p>
    <w:p w14:paraId="0E8CF7BF" w14:textId="77777777" w:rsidR="00D50283" w:rsidRPr="00D544CA" w:rsidRDefault="00D50283" w:rsidP="004B4FB1">
      <w:pPr>
        <w:rPr>
          <w:rFonts w:eastAsiaTheme="minorEastAsia"/>
          <w:b/>
          <w:lang w:eastAsia="zh-CN"/>
        </w:rPr>
      </w:pPr>
    </w:p>
    <w:p w14:paraId="24F782C1" w14:textId="77777777" w:rsidR="00C3270A" w:rsidRPr="00D544CA" w:rsidRDefault="00C3270A" w:rsidP="00C3270A">
      <w:pPr>
        <w:rPr>
          <w:b/>
          <w:u w:val="single"/>
          <w:lang w:eastAsia="ko-KR"/>
        </w:rPr>
      </w:pPr>
      <w:r w:rsidRPr="00D544CA">
        <w:rPr>
          <w:b/>
          <w:u w:val="single"/>
          <w:lang w:eastAsia="ko-KR"/>
        </w:rPr>
        <w:t>Issue 2-5-5: Whether to define RRM core requirements of pathloss offset update?</w:t>
      </w:r>
    </w:p>
    <w:p w14:paraId="3DA2DCAC" w14:textId="1EF2DD68" w:rsidR="00C3270A" w:rsidRPr="00D544CA" w:rsidRDefault="00C3270A" w:rsidP="00C3270A">
      <w:pPr>
        <w:snapToGrid w:val="0"/>
        <w:spacing w:after="120"/>
        <w:rPr>
          <w:lang w:val="en-US" w:eastAsia="zh-CN"/>
        </w:rPr>
      </w:pPr>
      <w:r w:rsidRPr="00D544CA">
        <w:rPr>
          <w:lang w:val="en-US" w:eastAsia="zh-CN"/>
        </w:rPr>
        <w:t>Agreement:</w:t>
      </w:r>
    </w:p>
    <w:p w14:paraId="2BF89671" w14:textId="77777777" w:rsidR="00C3270A" w:rsidRPr="00D544CA" w:rsidRDefault="00C3270A" w:rsidP="00C3270A">
      <w:pPr>
        <w:snapToGrid w:val="0"/>
        <w:spacing w:after="120"/>
        <w:rPr>
          <w:u w:val="single"/>
          <w:lang w:eastAsia="ko-KR"/>
        </w:rPr>
      </w:pPr>
      <w:r w:rsidRPr="00D544CA">
        <w:rPr>
          <w:u w:val="single"/>
          <w:lang w:eastAsia="ko-KR"/>
        </w:rPr>
        <w:t>Whether to define RRM core requirements of pathloss offset update?</w:t>
      </w:r>
    </w:p>
    <w:p w14:paraId="7AB02C5D" w14:textId="77777777" w:rsidR="00C3270A" w:rsidRPr="00D544CA" w:rsidRDefault="00C3270A" w:rsidP="00C3270A">
      <w:pPr>
        <w:pStyle w:val="af"/>
        <w:numPr>
          <w:ilvl w:val="0"/>
          <w:numId w:val="33"/>
        </w:numPr>
        <w:overflowPunct/>
        <w:autoSpaceDE/>
        <w:autoSpaceDN/>
        <w:adjustRightInd/>
        <w:snapToGrid w:val="0"/>
        <w:spacing w:after="120"/>
        <w:ind w:firstLineChars="0"/>
        <w:textAlignment w:val="auto"/>
      </w:pPr>
      <w:r w:rsidRPr="00D544CA">
        <w:t>Not define RRM requirement for MAC CE decoding delay.</w:t>
      </w:r>
    </w:p>
    <w:p w14:paraId="53A2D848" w14:textId="77777777" w:rsidR="00C3270A" w:rsidRPr="00D544CA" w:rsidRDefault="00C3270A" w:rsidP="00C3270A">
      <w:pPr>
        <w:pStyle w:val="af"/>
        <w:numPr>
          <w:ilvl w:val="0"/>
          <w:numId w:val="33"/>
        </w:numPr>
        <w:overflowPunct/>
        <w:autoSpaceDE/>
        <w:autoSpaceDN/>
        <w:adjustRightInd/>
        <w:snapToGrid w:val="0"/>
        <w:spacing w:after="120"/>
        <w:ind w:firstLineChars="0"/>
        <w:textAlignment w:val="auto"/>
      </w:pPr>
      <w:r w:rsidRPr="00D544CA">
        <w:t>The agreement can be revisited depending on further RAN1 progress.</w:t>
      </w:r>
    </w:p>
    <w:p w14:paraId="20C80A66" w14:textId="3543B6E2" w:rsidR="003D74DA" w:rsidRPr="00D544CA" w:rsidRDefault="003D74DA" w:rsidP="004B4FB1">
      <w:pPr>
        <w:rPr>
          <w:rFonts w:eastAsiaTheme="minorEastAsia"/>
          <w:b/>
          <w:lang w:eastAsia="zh-CN"/>
        </w:rPr>
      </w:pPr>
    </w:p>
    <w:sectPr w:rsidR="003D74DA" w:rsidRPr="00D544C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789E8" w14:textId="77777777" w:rsidR="00F33092" w:rsidRPr="00A10429" w:rsidRDefault="00F33092" w:rsidP="0064547A">
      <w:pPr>
        <w:spacing w:after="0"/>
        <w:rPr>
          <w:kern w:val="2"/>
          <w:lang w:eastAsia="zh-CN"/>
        </w:rPr>
      </w:pPr>
      <w:r>
        <w:separator/>
      </w:r>
    </w:p>
  </w:endnote>
  <w:endnote w:type="continuationSeparator" w:id="0">
    <w:p w14:paraId="03AD658C" w14:textId="77777777" w:rsidR="00F33092" w:rsidRPr="00A10429" w:rsidRDefault="00F3309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29132" w14:textId="77777777" w:rsidR="00F33092" w:rsidRPr="00A10429" w:rsidRDefault="00F33092" w:rsidP="0064547A">
      <w:pPr>
        <w:spacing w:after="0"/>
        <w:rPr>
          <w:kern w:val="2"/>
          <w:lang w:eastAsia="zh-CN"/>
        </w:rPr>
      </w:pPr>
      <w:r>
        <w:separator/>
      </w:r>
    </w:p>
  </w:footnote>
  <w:footnote w:type="continuationSeparator" w:id="0">
    <w:p w14:paraId="1F78754F" w14:textId="77777777" w:rsidR="00F33092" w:rsidRPr="00A10429" w:rsidRDefault="00F3309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3"/>
  </w:num>
  <w:num w:numId="4">
    <w:abstractNumId w:val="11"/>
  </w:num>
  <w:num w:numId="5">
    <w:abstractNumId w:val="4"/>
  </w:num>
  <w:num w:numId="6">
    <w:abstractNumId w:val="18"/>
  </w:num>
  <w:num w:numId="7">
    <w:abstractNumId w:val="3"/>
  </w:num>
  <w:num w:numId="8">
    <w:abstractNumId w:val="17"/>
  </w:num>
  <w:num w:numId="9">
    <w:abstractNumId w:val="24"/>
  </w:num>
  <w:num w:numId="10">
    <w:abstractNumId w:val="24"/>
  </w:num>
  <w:num w:numId="11">
    <w:abstractNumId w:val="1"/>
  </w:num>
  <w:num w:numId="12">
    <w:abstractNumId w:val="7"/>
  </w:num>
  <w:num w:numId="13">
    <w:abstractNumId w:val="6"/>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5"/>
  </w:num>
  <w:num w:numId="21">
    <w:abstractNumId w:val="24"/>
  </w:num>
  <w:num w:numId="22">
    <w:abstractNumId w:val="24"/>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0"/>
  </w:num>
  <w:num w:numId="30">
    <w:abstractNumId w:val="15"/>
  </w:num>
  <w:num w:numId="31">
    <w:abstractNumId w:val="14"/>
  </w:num>
  <w:num w:numId="32">
    <w:abstractNumId w:val="21"/>
  </w:num>
  <w:num w:numId="3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6C33"/>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3</Pages>
  <Words>677</Words>
  <Characters>3862</Characters>
  <Application>Microsoft Office Word</Application>
  <DocSecurity>0</DocSecurity>
  <Lines>32</Lines>
  <Paragraphs>9</Paragraphs>
  <ScaleCrop>false</ScaleCrop>
  <Company>Huawei Technologies Co.,Ltd.</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cp:lastModifiedBy>
  <cp:revision>27</cp:revision>
  <dcterms:created xsi:type="dcterms:W3CDTF">2023-01-18T14:53:00Z</dcterms:created>
  <dcterms:modified xsi:type="dcterms:W3CDTF">2024-08-23T07:53:00Z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