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3DC35" w14:textId="52D5ED02" w:rsidR="006A2D4D" w:rsidRPr="001C2D88" w:rsidRDefault="006A2D4D" w:rsidP="006A2D4D">
      <w:pPr>
        <w:spacing w:after="120"/>
        <w:ind w:left="1985" w:hanging="1985"/>
        <w:jc w:val="both"/>
        <w:rPr>
          <w:rFonts w:ascii="Arial" w:eastAsiaTheme="minorEastAsia" w:hAnsi="Arial" w:cs="Arial"/>
          <w:b/>
        </w:rPr>
      </w:pPr>
      <w:r w:rsidRPr="001C2D88">
        <w:rPr>
          <w:rFonts w:ascii="Arial" w:eastAsiaTheme="minorEastAsia" w:hAnsi="Arial" w:cs="Arial"/>
          <w:b/>
        </w:rPr>
        <w:t xml:space="preserve">3GPP TSG-RAN WG4 Meeting </w:t>
      </w:r>
      <w:r w:rsidRPr="00CE4C51">
        <w:rPr>
          <w:rFonts w:ascii="Arial" w:eastAsiaTheme="minorEastAsia" w:hAnsi="Arial" w:cs="Arial"/>
          <w:b/>
        </w:rPr>
        <w:t>#</w:t>
      </w:r>
      <w:r>
        <w:rPr>
          <w:rFonts w:ascii="Arial" w:eastAsiaTheme="minorEastAsia" w:hAnsi="Arial" w:cs="Arial"/>
          <w:b/>
        </w:rPr>
        <w:t>112</w:t>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t xml:space="preserve">               </w:t>
      </w:r>
      <w:r>
        <w:rPr>
          <w:rFonts w:ascii="Arial" w:eastAsiaTheme="minorEastAsia" w:hAnsi="Arial" w:cs="Arial"/>
          <w:b/>
        </w:rPr>
        <w:t xml:space="preserve">    </w:t>
      </w:r>
      <w:r w:rsidRPr="001C2D88">
        <w:rPr>
          <w:rFonts w:ascii="Arial" w:eastAsiaTheme="minorEastAsia" w:hAnsi="Arial" w:cs="Arial"/>
          <w:b/>
        </w:rPr>
        <w:t xml:space="preserve">    </w:t>
      </w:r>
      <w:r>
        <w:rPr>
          <w:rFonts w:ascii="Arial" w:eastAsiaTheme="minorEastAsia" w:hAnsi="Arial" w:cs="Arial"/>
          <w:b/>
        </w:rPr>
        <w:t xml:space="preserve"> </w:t>
      </w:r>
      <w:r w:rsidRPr="00191BFE">
        <w:rPr>
          <w:rFonts w:ascii="Arial" w:eastAsiaTheme="minorEastAsia" w:hAnsi="Arial" w:cs="Arial"/>
          <w:b/>
        </w:rPr>
        <w:t>R4-2</w:t>
      </w:r>
      <w:r w:rsidR="00BA3783">
        <w:rPr>
          <w:rFonts w:ascii="Arial" w:eastAsiaTheme="minorEastAsia" w:hAnsi="Arial" w:cs="Arial"/>
          <w:b/>
        </w:rPr>
        <w:t>413359</w:t>
      </w:r>
    </w:p>
    <w:p w14:paraId="18F3CE8C" w14:textId="77777777" w:rsidR="006A2D4D" w:rsidRPr="001C2D88" w:rsidRDefault="006A2D4D" w:rsidP="006A2D4D">
      <w:pPr>
        <w:spacing w:after="120"/>
        <w:ind w:left="1985" w:hanging="1985"/>
        <w:jc w:val="both"/>
        <w:rPr>
          <w:rFonts w:ascii="Arial" w:eastAsiaTheme="minorEastAsia" w:hAnsi="Arial" w:cs="Arial"/>
          <w:b/>
        </w:rPr>
      </w:pPr>
      <w:r>
        <w:rPr>
          <w:rFonts w:ascii="Arial" w:eastAsiaTheme="minorEastAsia" w:hAnsi="Arial" w:cs="Arial"/>
          <w:b/>
        </w:rPr>
        <w:t>Maastricht,</w:t>
      </w:r>
      <w:r w:rsidRPr="00CE4C51">
        <w:rPr>
          <w:rFonts w:ascii="Arial" w:eastAsiaTheme="minorEastAsia" w:hAnsi="Arial" w:cs="Arial"/>
          <w:b/>
        </w:rPr>
        <w:t xml:space="preserve"> </w:t>
      </w:r>
      <w:r>
        <w:rPr>
          <w:rFonts w:ascii="Arial" w:eastAsiaTheme="minorEastAsia" w:hAnsi="Arial" w:cs="Arial"/>
          <w:b/>
        </w:rPr>
        <w:t>Netherlands, August</w:t>
      </w:r>
      <w:r w:rsidRPr="00CE4C51">
        <w:rPr>
          <w:rFonts w:ascii="Arial" w:hAnsi="Arial" w:cs="Arial"/>
          <w:b/>
        </w:rPr>
        <w:t xml:space="preserve"> </w:t>
      </w:r>
      <w:r>
        <w:rPr>
          <w:rFonts w:ascii="Arial" w:hAnsi="Arial" w:cs="Arial"/>
          <w:b/>
        </w:rPr>
        <w:t>19</w:t>
      </w:r>
      <w:r w:rsidRPr="00CE4C51">
        <w:rPr>
          <w:rFonts w:ascii="Arial" w:hAnsi="Arial" w:cs="Arial"/>
          <w:b/>
        </w:rPr>
        <w:t xml:space="preserve"> </w:t>
      </w:r>
      <w:r w:rsidRPr="00CE4C51">
        <w:rPr>
          <w:rFonts w:ascii="Arial" w:hAnsi="Arial" w:cs="Arial"/>
          <w:b/>
          <w:bCs/>
        </w:rPr>
        <w:t xml:space="preserve">– </w:t>
      </w:r>
      <w:r>
        <w:rPr>
          <w:rFonts w:ascii="Arial" w:hAnsi="Arial" w:cs="Arial"/>
          <w:b/>
        </w:rPr>
        <w:t>23</w:t>
      </w:r>
      <w:r w:rsidRPr="00CE4C51">
        <w:rPr>
          <w:rFonts w:ascii="Arial" w:hAnsi="Arial" w:cs="Arial"/>
          <w:b/>
          <w:bCs/>
        </w:rPr>
        <w:t>, 202</w:t>
      </w:r>
      <w:r>
        <w:rPr>
          <w:rFonts w:ascii="Arial" w:hAnsi="Arial" w:cs="Arial"/>
          <w:b/>
          <w:bCs/>
        </w:rPr>
        <w:t>4</w:t>
      </w:r>
    </w:p>
    <w:p w14:paraId="1FA050DE" w14:textId="4F90368D" w:rsidR="0083351C" w:rsidRPr="001C2D88" w:rsidRDefault="00A14FF6" w:rsidP="00A14FF6">
      <w:pPr>
        <w:tabs>
          <w:tab w:val="left" w:pos="2623"/>
        </w:tabs>
        <w:spacing w:after="120"/>
        <w:ind w:left="1985" w:hanging="1985"/>
        <w:jc w:val="both"/>
        <w:rPr>
          <w:rFonts w:ascii="Arial" w:eastAsia="MS Mincho" w:hAnsi="Arial" w:cs="Arial"/>
          <w:b/>
          <w:sz w:val="22"/>
        </w:rPr>
      </w:pPr>
      <w:r w:rsidRPr="001C2D88">
        <w:rPr>
          <w:rFonts w:ascii="Arial" w:eastAsia="MS Mincho" w:hAnsi="Arial" w:cs="Arial"/>
          <w:b/>
          <w:sz w:val="22"/>
        </w:rPr>
        <w:tab/>
      </w:r>
      <w:r w:rsidRPr="001C2D88">
        <w:rPr>
          <w:rFonts w:ascii="Arial" w:eastAsia="MS Mincho" w:hAnsi="Arial" w:cs="Arial"/>
          <w:b/>
          <w:sz w:val="22"/>
        </w:rPr>
        <w:tab/>
      </w:r>
    </w:p>
    <w:p w14:paraId="644B0520" w14:textId="5E6548C5" w:rsidR="0083351C" w:rsidRPr="001C2D88"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Agenda item:</w:t>
      </w:r>
      <w:r w:rsidRPr="001C2D88">
        <w:rPr>
          <w:rFonts w:ascii="Arial" w:eastAsia="MS Mincho" w:hAnsi="Arial" w:cs="Arial"/>
          <w:b/>
          <w:color w:val="000000"/>
          <w:sz w:val="22"/>
        </w:rPr>
        <w:tab/>
      </w:r>
      <w:r w:rsidRPr="001C2D88">
        <w:rPr>
          <w:rFonts w:ascii="Arial" w:eastAsia="MS Mincho" w:hAnsi="Arial" w:cs="Arial"/>
          <w:b/>
          <w:color w:val="000000"/>
          <w:sz w:val="22"/>
          <w:lang w:eastAsia="ja-JP"/>
        </w:rPr>
        <w:tab/>
      </w:r>
      <w:r w:rsidRPr="001C2D88">
        <w:rPr>
          <w:rFonts w:ascii="Arial" w:eastAsia="MS Mincho" w:hAnsi="Arial" w:cs="Arial"/>
          <w:b/>
          <w:color w:val="000000"/>
          <w:sz w:val="22"/>
          <w:lang w:eastAsia="ja-JP"/>
        </w:rPr>
        <w:tab/>
      </w:r>
      <w:r w:rsidR="00BA569F">
        <w:rPr>
          <w:rFonts w:ascii="Arial" w:eastAsiaTheme="minorEastAsia" w:hAnsi="Arial" w:cs="Arial"/>
          <w:color w:val="000000"/>
          <w:sz w:val="22"/>
        </w:rPr>
        <w:t>8</w:t>
      </w:r>
      <w:r w:rsidR="0019209A">
        <w:rPr>
          <w:rFonts w:ascii="Arial" w:eastAsiaTheme="minorEastAsia" w:hAnsi="Arial" w:cs="Arial"/>
          <w:color w:val="000000"/>
          <w:sz w:val="22"/>
        </w:rPr>
        <w:t>.</w:t>
      </w:r>
      <w:r w:rsidR="00BA569F">
        <w:rPr>
          <w:rFonts w:ascii="Arial" w:eastAsiaTheme="minorEastAsia" w:hAnsi="Arial" w:cs="Arial"/>
          <w:color w:val="000000"/>
          <w:sz w:val="22"/>
        </w:rPr>
        <w:t>1</w:t>
      </w:r>
      <w:r w:rsidR="0019209A">
        <w:rPr>
          <w:rFonts w:ascii="Arial" w:eastAsiaTheme="minorEastAsia" w:hAnsi="Arial" w:cs="Arial"/>
          <w:color w:val="000000"/>
          <w:sz w:val="22"/>
        </w:rPr>
        <w:t>.</w:t>
      </w:r>
      <w:r w:rsidR="00BA569F">
        <w:rPr>
          <w:rFonts w:ascii="Arial" w:eastAsiaTheme="minorEastAsia" w:hAnsi="Arial" w:cs="Arial"/>
          <w:color w:val="000000"/>
          <w:sz w:val="22"/>
        </w:rPr>
        <w:t>1</w:t>
      </w:r>
      <w:r w:rsidR="002E63E9">
        <w:rPr>
          <w:rFonts w:ascii="Arial" w:eastAsiaTheme="minorEastAsia" w:hAnsi="Arial" w:cs="Arial"/>
          <w:color w:val="000000"/>
          <w:sz w:val="22"/>
        </w:rPr>
        <w:t>.</w:t>
      </w:r>
      <w:r w:rsidR="00BA569F">
        <w:rPr>
          <w:rFonts w:ascii="Arial" w:eastAsiaTheme="minorEastAsia" w:hAnsi="Arial" w:cs="Arial"/>
          <w:color w:val="000000"/>
          <w:sz w:val="22"/>
        </w:rPr>
        <w:t>3</w:t>
      </w:r>
      <w:r w:rsidR="002E63E9">
        <w:rPr>
          <w:rFonts w:ascii="Arial" w:eastAsiaTheme="minorEastAsia" w:hAnsi="Arial" w:cs="Arial"/>
          <w:color w:val="000000"/>
          <w:sz w:val="22"/>
        </w:rPr>
        <w:t>.</w:t>
      </w:r>
      <w:r w:rsidR="00BA569F">
        <w:rPr>
          <w:rFonts w:ascii="Arial" w:eastAsiaTheme="minorEastAsia" w:hAnsi="Arial" w:cs="Arial"/>
          <w:color w:val="000000"/>
          <w:sz w:val="22"/>
        </w:rPr>
        <w:t>3</w:t>
      </w:r>
    </w:p>
    <w:p w14:paraId="2D108A79" w14:textId="7AAC24FD" w:rsidR="0083351C" w:rsidRPr="00A62AC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5D792288" w:rsidR="0083351C" w:rsidRPr="00871689"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EB4C4A">
        <w:rPr>
          <w:rFonts w:ascii="Arial" w:eastAsia="MS Mincho" w:hAnsi="Arial" w:cs="Arial"/>
          <w:sz w:val="22"/>
        </w:rPr>
        <w:t xml:space="preserve">On </w:t>
      </w:r>
      <w:r w:rsidR="002E63E9" w:rsidRPr="002E63E9">
        <w:rPr>
          <w:rFonts w:ascii="Arial" w:eastAsia="MS Mincho" w:hAnsi="Arial" w:cs="Arial"/>
          <w:sz w:val="22"/>
        </w:rPr>
        <w:t>DeltaT_RxSRS requirement for 6Rx UE</w:t>
      </w:r>
      <w:r w:rsidR="006A2D4D">
        <w:rPr>
          <w:rFonts w:ascii="Arial" w:eastAsia="MS Mincho" w:hAnsi="Arial" w:cs="Arial"/>
          <w:sz w:val="22"/>
        </w:rPr>
        <w:t xml:space="preserve"> RF</w:t>
      </w:r>
    </w:p>
    <w:p w14:paraId="1870DC1E" w14:textId="1D860D94" w:rsidR="0083351C" w:rsidRPr="00871689" w:rsidRDefault="00CF21FF" w:rsidP="00E821A1">
      <w:pPr>
        <w:spacing w:after="120"/>
        <w:ind w:left="1985" w:hanging="1985"/>
        <w:jc w:val="both"/>
        <w:rPr>
          <w:rFonts w:ascii="Arial" w:eastAsiaTheme="minorEastAsia" w:hAnsi="Arial" w:cs="Arial"/>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871689">
        <w:rPr>
          <w:rFonts w:ascii="Arial" w:eastAsiaTheme="minorEastAsia" w:hAnsi="Arial" w:cs="Arial"/>
          <w:color w:val="000000"/>
          <w:sz w:val="22"/>
        </w:rPr>
        <w:t>Approval</w:t>
      </w: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6D10B0F0" w14:textId="7FE932F9" w:rsidR="00361006" w:rsidRDefault="00361006" w:rsidP="00361006">
      <w:pPr>
        <w:spacing w:after="120"/>
        <w:jc w:val="both"/>
        <w:rPr>
          <w:sz w:val="21"/>
          <w:szCs w:val="21"/>
        </w:rPr>
      </w:pPr>
      <w:r>
        <w:rPr>
          <w:sz w:val="21"/>
          <w:szCs w:val="21"/>
        </w:rPr>
        <w:t>In RAN#10</w:t>
      </w:r>
      <w:r w:rsidR="006A2D4D">
        <w:rPr>
          <w:sz w:val="21"/>
          <w:szCs w:val="21"/>
        </w:rPr>
        <w:t>4</w:t>
      </w:r>
      <w:r>
        <w:rPr>
          <w:sz w:val="21"/>
          <w:szCs w:val="21"/>
        </w:rPr>
        <w:t xml:space="preserve">, a </w:t>
      </w:r>
      <w:r w:rsidR="006A2D4D">
        <w:rPr>
          <w:sz w:val="21"/>
          <w:szCs w:val="21"/>
        </w:rPr>
        <w:t>revised</w:t>
      </w:r>
      <w:r>
        <w:rPr>
          <w:sz w:val="21"/>
          <w:szCs w:val="21"/>
        </w:rPr>
        <w:t xml:space="preserve"> WID has been approved for “</w:t>
      </w:r>
      <w:r w:rsidRPr="000A69A1">
        <w:rPr>
          <w:sz w:val="21"/>
          <w:szCs w:val="21"/>
        </w:rPr>
        <w:t>UE RF enhancements for NR FR1/FR2 and EN-DC, Phase 4</w:t>
      </w:r>
      <w:r>
        <w:rPr>
          <w:sz w:val="21"/>
          <w:szCs w:val="21"/>
        </w:rPr>
        <w:t>” WI</w:t>
      </w:r>
      <w:r w:rsidR="006A2D4D">
        <w:rPr>
          <w:sz w:val="21"/>
          <w:szCs w:val="21"/>
        </w:rPr>
        <w:t xml:space="preserve"> [1]</w:t>
      </w:r>
      <w:r w:rsidRPr="009118AB">
        <w:rPr>
          <w:sz w:val="21"/>
          <w:szCs w:val="21"/>
        </w:rPr>
        <w:t>.</w:t>
      </w:r>
      <w:r>
        <w:rPr>
          <w:sz w:val="21"/>
          <w:szCs w:val="21"/>
        </w:rPr>
        <w:t xml:space="preserve"> One of the three main parts of the WI is to specify 6Rx UE RF requirements for both handheld and FWA UEs, with the following objectives:</w:t>
      </w:r>
    </w:p>
    <w:p w14:paraId="0E3B8B11" w14:textId="77777777" w:rsidR="006A2D4D" w:rsidRPr="006A2D4D" w:rsidRDefault="006A2D4D" w:rsidP="006A2D4D">
      <w:pPr>
        <w:pStyle w:val="ListParagraph"/>
        <w:widowControl w:val="0"/>
        <w:numPr>
          <w:ilvl w:val="0"/>
          <w:numId w:val="14"/>
        </w:numPr>
        <w:overflowPunct/>
        <w:autoSpaceDE/>
        <w:autoSpaceDN/>
        <w:adjustRightInd/>
        <w:ind w:firstLineChars="0"/>
        <w:jc w:val="both"/>
        <w:textAlignment w:val="auto"/>
        <w:rPr>
          <w:i/>
          <w:iCs/>
          <w:sz w:val="20"/>
          <w:szCs w:val="20"/>
        </w:rPr>
      </w:pPr>
      <w:r w:rsidRPr="006A2D4D">
        <w:rPr>
          <w:rFonts w:hint="eastAsia"/>
          <w:i/>
          <w:iCs/>
          <w:sz w:val="20"/>
          <w:szCs w:val="20"/>
        </w:rPr>
        <w:t>Specify</w:t>
      </w:r>
      <w:r w:rsidRPr="006A2D4D">
        <w:rPr>
          <w:i/>
          <w:iCs/>
          <w:sz w:val="20"/>
          <w:szCs w:val="20"/>
        </w:rPr>
        <w:t xml:space="preserve"> the core requirements to enable 6Rx for higher frequency bands (&gt;2.5GHz) targeting at support of handheld UE for NR FR1 single carrier </w:t>
      </w:r>
      <w:proofErr w:type="gramStart"/>
      <w:r w:rsidRPr="006A2D4D">
        <w:rPr>
          <w:i/>
          <w:iCs/>
          <w:sz w:val="20"/>
          <w:szCs w:val="20"/>
        </w:rPr>
        <w:t>scenario</w:t>
      </w:r>
      <w:proofErr w:type="gramEnd"/>
    </w:p>
    <w:p w14:paraId="1D52D38F" w14:textId="77777777" w:rsidR="006A2D4D" w:rsidRPr="006A2D4D" w:rsidRDefault="006A2D4D" w:rsidP="006A2D4D">
      <w:pPr>
        <w:pStyle w:val="ListParagraph"/>
        <w:widowControl w:val="0"/>
        <w:numPr>
          <w:ilvl w:val="1"/>
          <w:numId w:val="14"/>
        </w:numPr>
        <w:overflowPunct/>
        <w:autoSpaceDE/>
        <w:autoSpaceDN/>
        <w:adjustRightInd/>
        <w:ind w:firstLineChars="0"/>
        <w:jc w:val="both"/>
        <w:textAlignment w:val="auto"/>
        <w:rPr>
          <w:i/>
          <w:iCs/>
          <w:sz w:val="20"/>
          <w:szCs w:val="20"/>
        </w:rPr>
      </w:pPr>
      <w:r w:rsidRPr="006A2D4D">
        <w:rPr>
          <w:rFonts w:hint="eastAsia"/>
          <w:i/>
          <w:iCs/>
          <w:sz w:val="20"/>
          <w:szCs w:val="20"/>
        </w:rPr>
        <w:t>E</w:t>
      </w:r>
      <w:r w:rsidRPr="006A2D4D">
        <w:rPr>
          <w:i/>
          <w:iCs/>
          <w:sz w:val="20"/>
          <w:szCs w:val="20"/>
        </w:rPr>
        <w:t>xample bands: n41, n77/n78, n79, n104</w:t>
      </w:r>
    </w:p>
    <w:p w14:paraId="0D8ADA43" w14:textId="77777777" w:rsidR="006A2D4D" w:rsidRPr="006A2D4D" w:rsidRDefault="006A2D4D" w:rsidP="006A2D4D">
      <w:pPr>
        <w:pStyle w:val="ListParagraph"/>
        <w:widowControl w:val="0"/>
        <w:numPr>
          <w:ilvl w:val="1"/>
          <w:numId w:val="14"/>
        </w:numPr>
        <w:overflowPunct/>
        <w:autoSpaceDE/>
        <w:autoSpaceDN/>
        <w:adjustRightInd/>
        <w:ind w:firstLineChars="0"/>
        <w:jc w:val="both"/>
        <w:textAlignment w:val="auto"/>
        <w:rPr>
          <w:i/>
          <w:iCs/>
          <w:sz w:val="20"/>
          <w:szCs w:val="20"/>
        </w:rPr>
      </w:pPr>
      <w:r w:rsidRPr="006A2D4D">
        <w:rPr>
          <w:rFonts w:hint="eastAsia"/>
          <w:i/>
          <w:iCs/>
          <w:sz w:val="20"/>
          <w:szCs w:val="20"/>
        </w:rPr>
        <w:t>S</w:t>
      </w:r>
      <w:r w:rsidRPr="006A2D4D">
        <w:rPr>
          <w:i/>
          <w:iCs/>
          <w:sz w:val="20"/>
          <w:szCs w:val="20"/>
        </w:rPr>
        <w:t xml:space="preserve">upport 4 MIMO layers at least, and study the gain and feasibility and if feasible, support 6 MIMO </w:t>
      </w:r>
      <w:proofErr w:type="gramStart"/>
      <w:r w:rsidRPr="006A2D4D">
        <w:rPr>
          <w:i/>
          <w:iCs/>
          <w:sz w:val="20"/>
          <w:szCs w:val="20"/>
        </w:rPr>
        <w:t>layers</w:t>
      </w:r>
      <w:proofErr w:type="gramEnd"/>
    </w:p>
    <w:p w14:paraId="22E3F07E" w14:textId="77777777" w:rsidR="006A2D4D" w:rsidRPr="006A2D4D" w:rsidRDefault="006A2D4D" w:rsidP="006A2D4D">
      <w:pPr>
        <w:pStyle w:val="ListParagraph"/>
        <w:widowControl w:val="0"/>
        <w:numPr>
          <w:ilvl w:val="1"/>
          <w:numId w:val="14"/>
        </w:numPr>
        <w:overflowPunct/>
        <w:autoSpaceDE/>
        <w:autoSpaceDN/>
        <w:adjustRightInd/>
        <w:ind w:firstLineChars="0"/>
        <w:jc w:val="both"/>
        <w:textAlignment w:val="auto"/>
        <w:rPr>
          <w:i/>
          <w:iCs/>
          <w:sz w:val="20"/>
          <w:szCs w:val="20"/>
        </w:rPr>
      </w:pPr>
      <w:r w:rsidRPr="006A2D4D">
        <w:rPr>
          <w:i/>
          <w:iCs/>
          <w:sz w:val="20"/>
          <w:szCs w:val="20"/>
        </w:rPr>
        <w:t xml:space="preserve">Specify the Rx requirements including reference sensitivity requirements for support </w:t>
      </w:r>
      <w:proofErr w:type="gramStart"/>
      <w:r w:rsidRPr="006A2D4D">
        <w:rPr>
          <w:i/>
          <w:iCs/>
          <w:sz w:val="20"/>
          <w:szCs w:val="20"/>
        </w:rPr>
        <w:t>6Rx</w:t>
      </w:r>
      <w:proofErr w:type="gramEnd"/>
    </w:p>
    <w:p w14:paraId="1D8DD570" w14:textId="77777777" w:rsidR="006A2D4D" w:rsidRPr="006A2D4D" w:rsidRDefault="006A2D4D" w:rsidP="006A2D4D">
      <w:pPr>
        <w:pStyle w:val="ListParagraph"/>
        <w:widowControl w:val="0"/>
        <w:numPr>
          <w:ilvl w:val="2"/>
          <w:numId w:val="14"/>
        </w:numPr>
        <w:overflowPunct/>
        <w:autoSpaceDE/>
        <w:autoSpaceDN/>
        <w:adjustRightInd/>
        <w:ind w:firstLineChars="0"/>
        <w:jc w:val="both"/>
        <w:textAlignment w:val="auto"/>
        <w:rPr>
          <w:i/>
          <w:iCs/>
          <w:sz w:val="20"/>
          <w:szCs w:val="20"/>
        </w:rPr>
      </w:pPr>
      <w:r w:rsidRPr="006A2D4D">
        <w:rPr>
          <w:i/>
          <w:iCs/>
          <w:sz w:val="20"/>
          <w:szCs w:val="20"/>
        </w:rPr>
        <w:t>Note: the specified requirements can be applicable to both handheld UE and FWA devices</w:t>
      </w:r>
    </w:p>
    <w:p w14:paraId="6541DDFC" w14:textId="77777777" w:rsidR="006A2D4D" w:rsidRPr="006A2D4D" w:rsidRDefault="006A2D4D" w:rsidP="006A2D4D">
      <w:pPr>
        <w:pStyle w:val="ListParagraph"/>
        <w:widowControl w:val="0"/>
        <w:numPr>
          <w:ilvl w:val="1"/>
          <w:numId w:val="14"/>
        </w:numPr>
        <w:overflowPunct/>
        <w:autoSpaceDE/>
        <w:autoSpaceDN/>
        <w:adjustRightInd/>
        <w:ind w:firstLineChars="0"/>
        <w:jc w:val="both"/>
        <w:textAlignment w:val="auto"/>
        <w:rPr>
          <w:i/>
          <w:iCs/>
          <w:sz w:val="20"/>
          <w:szCs w:val="20"/>
        </w:rPr>
      </w:pPr>
      <w:r w:rsidRPr="006A2D4D">
        <w:rPr>
          <w:i/>
          <w:iCs/>
          <w:sz w:val="20"/>
          <w:szCs w:val="20"/>
        </w:rPr>
        <w:t xml:space="preserve">Specify the requirements to support SRS antenna switching including t1r6, t2r6, t3r6, depending on UE </w:t>
      </w:r>
      <w:proofErr w:type="gramStart"/>
      <w:r w:rsidRPr="006A2D4D">
        <w:rPr>
          <w:i/>
          <w:iCs/>
          <w:sz w:val="20"/>
          <w:szCs w:val="20"/>
        </w:rPr>
        <w:t>capability</w:t>
      </w:r>
      <w:proofErr w:type="gramEnd"/>
    </w:p>
    <w:p w14:paraId="2AEE0482" w14:textId="77777777" w:rsidR="006A2D4D" w:rsidRPr="006A2D4D" w:rsidRDefault="006A2D4D" w:rsidP="006A2D4D">
      <w:pPr>
        <w:pStyle w:val="ListParagraph"/>
        <w:widowControl w:val="0"/>
        <w:numPr>
          <w:ilvl w:val="2"/>
          <w:numId w:val="14"/>
        </w:numPr>
        <w:overflowPunct/>
        <w:autoSpaceDE/>
        <w:autoSpaceDN/>
        <w:adjustRightInd/>
        <w:ind w:firstLineChars="0"/>
        <w:jc w:val="both"/>
        <w:textAlignment w:val="auto"/>
        <w:rPr>
          <w:i/>
          <w:iCs/>
          <w:sz w:val="20"/>
          <w:szCs w:val="20"/>
        </w:rPr>
      </w:pPr>
      <w:r w:rsidRPr="006A2D4D">
        <w:rPr>
          <w:i/>
          <w:iCs/>
          <w:sz w:val="20"/>
          <w:szCs w:val="20"/>
          <w:lang w:val="en-GB"/>
        </w:rPr>
        <w:t>RAN1 to study and specify, if necessary, SRS antenna switching to support 3T6R depending on UE capability</w:t>
      </w:r>
      <w:r w:rsidRPr="006A2D4D">
        <w:rPr>
          <w:i/>
          <w:iCs/>
          <w:sz w:val="20"/>
          <w:szCs w:val="20"/>
        </w:rPr>
        <w:t>.</w:t>
      </w:r>
    </w:p>
    <w:p w14:paraId="082FC1A7" w14:textId="77777777" w:rsidR="006A2D4D" w:rsidRPr="006A2D4D" w:rsidRDefault="006A2D4D" w:rsidP="006A2D4D">
      <w:pPr>
        <w:pStyle w:val="ListParagraph"/>
        <w:widowControl w:val="0"/>
        <w:numPr>
          <w:ilvl w:val="3"/>
          <w:numId w:val="14"/>
        </w:numPr>
        <w:overflowPunct/>
        <w:autoSpaceDE/>
        <w:autoSpaceDN/>
        <w:adjustRightInd/>
        <w:ind w:firstLineChars="0"/>
        <w:jc w:val="both"/>
        <w:textAlignment w:val="auto"/>
        <w:rPr>
          <w:i/>
          <w:iCs/>
          <w:sz w:val="20"/>
          <w:szCs w:val="20"/>
        </w:rPr>
      </w:pPr>
      <w:r w:rsidRPr="006A2D4D">
        <w:rPr>
          <w:i/>
          <w:iCs/>
          <w:sz w:val="20"/>
          <w:szCs w:val="20"/>
        </w:rPr>
        <w:t>Note: RAN1 discussion starts from RAN1#118bis (Oct. 2024)</w:t>
      </w:r>
    </w:p>
    <w:p w14:paraId="2B24CFA7" w14:textId="77777777" w:rsidR="006A2D4D" w:rsidRPr="006A2D4D" w:rsidRDefault="006A2D4D" w:rsidP="006A2D4D">
      <w:pPr>
        <w:pStyle w:val="ListParagraph"/>
        <w:widowControl w:val="0"/>
        <w:numPr>
          <w:ilvl w:val="1"/>
          <w:numId w:val="14"/>
        </w:numPr>
        <w:overflowPunct/>
        <w:autoSpaceDE/>
        <w:autoSpaceDN/>
        <w:adjustRightInd/>
        <w:spacing w:after="180"/>
        <w:ind w:firstLineChars="0"/>
        <w:jc w:val="both"/>
        <w:textAlignment w:val="auto"/>
        <w:rPr>
          <w:i/>
          <w:iCs/>
          <w:sz w:val="20"/>
          <w:szCs w:val="20"/>
        </w:rPr>
      </w:pPr>
      <w:r w:rsidRPr="006A2D4D">
        <w:rPr>
          <w:rFonts w:hint="eastAsia"/>
          <w:i/>
          <w:iCs/>
          <w:sz w:val="20"/>
          <w:szCs w:val="20"/>
        </w:rPr>
        <w:t>Study the issue of insertion loss imbalance across SRS ports</w:t>
      </w:r>
      <w:r w:rsidRPr="006A2D4D">
        <w:rPr>
          <w:i/>
          <w:iCs/>
          <w:sz w:val="20"/>
          <w:szCs w:val="20"/>
        </w:rPr>
        <w:t>,</w:t>
      </w:r>
      <w:r w:rsidRPr="006A2D4D">
        <w:rPr>
          <w:rFonts w:hint="eastAsia"/>
          <w:i/>
          <w:iCs/>
          <w:sz w:val="20"/>
          <w:szCs w:val="20"/>
        </w:rPr>
        <w:t xml:space="preserve"> and </w:t>
      </w:r>
      <w:r w:rsidRPr="006A2D4D">
        <w:rPr>
          <w:i/>
          <w:iCs/>
          <w:sz w:val="20"/>
          <w:szCs w:val="20"/>
        </w:rPr>
        <w:t xml:space="preserve">if justified, </w:t>
      </w:r>
      <w:r w:rsidRPr="006A2D4D">
        <w:rPr>
          <w:rFonts w:hint="eastAsia"/>
          <w:i/>
          <w:iCs/>
          <w:sz w:val="20"/>
          <w:szCs w:val="20"/>
        </w:rPr>
        <w:t>specify the</w:t>
      </w:r>
      <w:r w:rsidRPr="006A2D4D">
        <w:rPr>
          <w:i/>
          <w:iCs/>
          <w:sz w:val="20"/>
          <w:szCs w:val="20"/>
        </w:rPr>
        <w:t xml:space="preserve"> corresponding</w:t>
      </w:r>
      <w:r w:rsidRPr="006A2D4D">
        <w:rPr>
          <w:rFonts w:hint="eastAsia"/>
          <w:i/>
          <w:iCs/>
          <w:sz w:val="20"/>
          <w:szCs w:val="20"/>
        </w:rPr>
        <w:t xml:space="preserve"> solution</w:t>
      </w:r>
      <w:r w:rsidRPr="006A2D4D">
        <w:rPr>
          <w:i/>
          <w:iCs/>
          <w:sz w:val="20"/>
          <w:szCs w:val="20"/>
        </w:rPr>
        <w:t>.</w:t>
      </w:r>
    </w:p>
    <w:p w14:paraId="2E5C1AAC" w14:textId="4F456419" w:rsidR="00FA132C" w:rsidRPr="00770531" w:rsidRDefault="00361006" w:rsidP="00E821A1">
      <w:pPr>
        <w:spacing w:after="120"/>
        <w:jc w:val="both"/>
        <w:rPr>
          <w:sz w:val="21"/>
          <w:szCs w:val="21"/>
        </w:rPr>
      </w:pPr>
      <w:r>
        <w:rPr>
          <w:sz w:val="21"/>
          <w:szCs w:val="21"/>
        </w:rPr>
        <w:t xml:space="preserve">In this contribution, we focus on the </w:t>
      </w:r>
      <w:r w:rsidR="00090F52">
        <w:rPr>
          <w:sz w:val="21"/>
          <w:szCs w:val="21"/>
        </w:rPr>
        <w:t>second-to-</w:t>
      </w:r>
      <w:r>
        <w:rPr>
          <w:sz w:val="21"/>
          <w:szCs w:val="21"/>
        </w:rPr>
        <w:t xml:space="preserve">last bullet point, which is to </w:t>
      </w:r>
      <w:r w:rsidR="00090F52">
        <w:rPr>
          <w:sz w:val="21"/>
          <w:szCs w:val="21"/>
        </w:rPr>
        <w:t>specify the requirements to support SRS antenna switching. As it can be seen above, the SRS antenna switching (AS) capabilities included in the WID are ‘t1r6’, ‘t2r6’</w:t>
      </w:r>
      <w:r w:rsidR="006A2D4D">
        <w:rPr>
          <w:sz w:val="21"/>
          <w:szCs w:val="21"/>
        </w:rPr>
        <w:t xml:space="preserve"> and</w:t>
      </w:r>
      <w:r w:rsidR="00090F52">
        <w:rPr>
          <w:sz w:val="21"/>
          <w:szCs w:val="21"/>
        </w:rPr>
        <w:t xml:space="preserve"> ‘t3r6’</w:t>
      </w:r>
      <w:r w:rsidR="0052521E">
        <w:rPr>
          <w:sz w:val="21"/>
          <w:szCs w:val="21"/>
        </w:rPr>
        <w:t xml:space="preserve">. Both ‘t3r6’ and </w:t>
      </w:r>
      <w:r w:rsidR="00090F52">
        <w:rPr>
          <w:sz w:val="21"/>
          <w:szCs w:val="21"/>
        </w:rPr>
        <w:t>‘t4r6’</w:t>
      </w:r>
      <w:r w:rsidR="0052521E">
        <w:rPr>
          <w:sz w:val="21"/>
          <w:szCs w:val="21"/>
        </w:rPr>
        <w:t xml:space="preserve"> have </w:t>
      </w:r>
      <w:r w:rsidR="00E70F21">
        <w:rPr>
          <w:sz w:val="21"/>
          <w:szCs w:val="21"/>
        </w:rPr>
        <w:t>figured in the initial version of</w:t>
      </w:r>
      <w:r w:rsidR="0052521E">
        <w:rPr>
          <w:sz w:val="21"/>
          <w:szCs w:val="21"/>
        </w:rPr>
        <w:t xml:space="preserve"> the WID but since it has been observed that those AS capabilities have never been specified by RAN1 and are not supported according to TS38.306, an LS was sent </w:t>
      </w:r>
      <w:r w:rsidR="00E73FC3">
        <w:rPr>
          <w:sz w:val="21"/>
          <w:szCs w:val="21"/>
        </w:rPr>
        <w:t xml:space="preserve">from RAN4 </w:t>
      </w:r>
      <w:r w:rsidR="0052521E">
        <w:rPr>
          <w:sz w:val="21"/>
          <w:szCs w:val="21"/>
        </w:rPr>
        <w:t>to RAN</w:t>
      </w:r>
      <w:r w:rsidR="00E73FC3">
        <w:rPr>
          <w:sz w:val="21"/>
          <w:szCs w:val="21"/>
        </w:rPr>
        <w:t>1</w:t>
      </w:r>
      <w:r w:rsidR="006D0DBE">
        <w:rPr>
          <w:sz w:val="21"/>
          <w:szCs w:val="21"/>
        </w:rPr>
        <w:t xml:space="preserve"> on the support for such capabilities</w:t>
      </w:r>
      <w:r w:rsidR="00E70F21">
        <w:rPr>
          <w:sz w:val="21"/>
          <w:szCs w:val="21"/>
        </w:rPr>
        <w:t xml:space="preserve">. </w:t>
      </w:r>
      <w:r w:rsidR="00E73FC3">
        <w:rPr>
          <w:sz w:val="21"/>
          <w:szCs w:val="21"/>
        </w:rPr>
        <w:t>Since there was no agreement in RAN1, the discussion moved to RAN where it was finally decided</w:t>
      </w:r>
      <w:r w:rsidR="006D0DBE">
        <w:rPr>
          <w:sz w:val="21"/>
          <w:szCs w:val="21"/>
        </w:rPr>
        <w:t xml:space="preserve"> to remove ‘t4r6’ from the WID in the latest revision and that: “</w:t>
      </w:r>
      <w:r w:rsidR="006D0DBE" w:rsidRPr="006D0DBE">
        <w:rPr>
          <w:sz w:val="21"/>
          <w:szCs w:val="21"/>
        </w:rPr>
        <w:t>RAN1 to study and specify, if necessary, SRS antenna switching to support 3T6R depending on UE capability</w:t>
      </w:r>
      <w:r w:rsidR="006D0DBE">
        <w:rPr>
          <w:sz w:val="21"/>
          <w:szCs w:val="21"/>
        </w:rPr>
        <w:t>”</w:t>
      </w:r>
      <w:r w:rsidR="00090F52">
        <w:rPr>
          <w:sz w:val="21"/>
          <w:szCs w:val="21"/>
        </w:rPr>
        <w:t xml:space="preserve">. </w:t>
      </w:r>
      <w:r w:rsidR="000703BE">
        <w:rPr>
          <w:sz w:val="21"/>
          <w:szCs w:val="21"/>
        </w:rPr>
        <w:t>Since the work in RAN1 will not start before RAN1#118bis meeting (Oct. 2024)</w:t>
      </w:r>
      <w:r w:rsidR="00090F52">
        <w:rPr>
          <w:sz w:val="21"/>
          <w:szCs w:val="21"/>
        </w:rPr>
        <w:t xml:space="preserve">, </w:t>
      </w:r>
      <w:r w:rsidR="000703BE">
        <w:rPr>
          <w:sz w:val="21"/>
          <w:szCs w:val="21"/>
        </w:rPr>
        <w:t xml:space="preserve">in this </w:t>
      </w:r>
      <w:r w:rsidR="00770531">
        <w:rPr>
          <w:sz w:val="21"/>
          <w:szCs w:val="21"/>
        </w:rPr>
        <w:t>contribution</w:t>
      </w:r>
      <w:r w:rsidR="000703BE">
        <w:rPr>
          <w:sz w:val="21"/>
          <w:szCs w:val="21"/>
        </w:rPr>
        <w:t xml:space="preserve"> we will focus on ‘t1r6’, ‘t2r6’ as well as ‘t1r6-t2r6’ SRS AS capabilities and propose the corresponding ΔT</w:t>
      </w:r>
      <w:r w:rsidR="000703BE" w:rsidRPr="00BF4FFB">
        <w:rPr>
          <w:sz w:val="21"/>
          <w:szCs w:val="21"/>
          <w:vertAlign w:val="subscript"/>
        </w:rPr>
        <w:t>RxSRS</w:t>
      </w:r>
      <w:r w:rsidR="000703BE">
        <w:rPr>
          <w:sz w:val="21"/>
          <w:szCs w:val="21"/>
        </w:rPr>
        <w:t xml:space="preserve"> requirements</w:t>
      </w:r>
      <w:r w:rsidR="000752F9">
        <w:rPr>
          <w:sz w:val="21"/>
          <w:szCs w:val="21"/>
        </w:rPr>
        <w:t xml:space="preserve">.  </w:t>
      </w:r>
    </w:p>
    <w:p w14:paraId="7A1565B5" w14:textId="35DAE546" w:rsidR="00C36429" w:rsidRPr="009E4FDA" w:rsidRDefault="009A645F" w:rsidP="00145C3B">
      <w:pPr>
        <w:pStyle w:val="Heading1"/>
        <w:jc w:val="both"/>
        <w:rPr>
          <w:rFonts w:cs="Arial"/>
          <w:lang w:val="en-US" w:eastAsia="ja-JP"/>
        </w:rPr>
      </w:pPr>
      <w:r w:rsidRPr="001C2D88">
        <w:rPr>
          <w:rFonts w:cs="Arial"/>
          <w:lang w:val="en-US" w:eastAsia="ja-JP"/>
        </w:rPr>
        <w:t>Discussion</w:t>
      </w:r>
    </w:p>
    <w:p w14:paraId="044564E5" w14:textId="1B6D1820" w:rsidR="003E2CDB" w:rsidRDefault="003E2CDB" w:rsidP="00145C3B">
      <w:pPr>
        <w:rPr>
          <w:sz w:val="21"/>
          <w:szCs w:val="21"/>
          <w:lang w:eastAsia="ja-JP"/>
        </w:rPr>
      </w:pPr>
      <w:r>
        <w:rPr>
          <w:sz w:val="21"/>
          <w:szCs w:val="21"/>
          <w:lang w:eastAsia="ja-JP"/>
        </w:rPr>
        <w:t>In the approved WF from RAN4#111 [</w:t>
      </w:r>
      <w:r w:rsidR="00BF6EAD">
        <w:rPr>
          <w:sz w:val="21"/>
          <w:szCs w:val="21"/>
          <w:lang w:eastAsia="ja-JP"/>
        </w:rPr>
        <w:t>2]</w:t>
      </w:r>
      <w:r>
        <w:rPr>
          <w:sz w:val="21"/>
          <w:szCs w:val="21"/>
          <w:lang w:eastAsia="ja-JP"/>
        </w:rPr>
        <w:t>, the following was agreed:</w:t>
      </w:r>
    </w:p>
    <w:p w14:paraId="071B35CC" w14:textId="77777777" w:rsidR="00BF6EAD" w:rsidRDefault="00BF6EAD" w:rsidP="00145C3B">
      <w:pPr>
        <w:rPr>
          <w:sz w:val="21"/>
          <w:szCs w:val="21"/>
          <w:lang w:eastAsia="ja-JP"/>
        </w:rPr>
      </w:pPr>
    </w:p>
    <w:p w14:paraId="2137FEBD" w14:textId="77777777" w:rsidR="00BF6EAD" w:rsidRPr="00BF6EAD" w:rsidRDefault="00BF6EAD" w:rsidP="00BF6EAD">
      <w:pPr>
        <w:rPr>
          <w:b/>
          <w:i/>
          <w:iCs/>
          <w:sz w:val="21"/>
          <w:szCs w:val="21"/>
        </w:rPr>
      </w:pPr>
      <w:r w:rsidRPr="00BF6EAD">
        <w:rPr>
          <w:b/>
          <w:i/>
          <w:iCs/>
          <w:sz w:val="21"/>
          <w:szCs w:val="21"/>
          <w:u w:val="single"/>
          <w:lang w:eastAsia="ko-KR"/>
        </w:rPr>
        <w:t xml:space="preserve">Issue 2-1-1: SRS antenna switching </w:t>
      </w:r>
      <w:proofErr w:type="gramStart"/>
      <w:r w:rsidRPr="00BF6EAD">
        <w:rPr>
          <w:b/>
          <w:i/>
          <w:iCs/>
          <w:sz w:val="21"/>
          <w:szCs w:val="21"/>
          <w:u w:val="single"/>
          <w:lang w:eastAsia="ko-KR"/>
        </w:rPr>
        <w:t>configurations</w:t>
      </w:r>
      <w:proofErr w:type="gramEnd"/>
    </w:p>
    <w:p w14:paraId="7C344C95" w14:textId="77777777" w:rsidR="00BF6EAD" w:rsidRPr="00BF6EAD" w:rsidRDefault="00BF6EAD" w:rsidP="00BF6EAD">
      <w:pPr>
        <w:rPr>
          <w:i/>
          <w:iCs/>
          <w:sz w:val="21"/>
          <w:szCs w:val="21"/>
        </w:rPr>
      </w:pPr>
      <w:r w:rsidRPr="00BF6EAD">
        <w:rPr>
          <w:b/>
          <w:i/>
          <w:iCs/>
          <w:sz w:val="21"/>
          <w:szCs w:val="21"/>
        </w:rPr>
        <w:t>Way forward</w:t>
      </w:r>
      <w:r w:rsidRPr="00BF6EAD">
        <w:rPr>
          <w:i/>
          <w:iCs/>
          <w:sz w:val="21"/>
          <w:szCs w:val="21"/>
        </w:rPr>
        <w:t>: RAN4 to focus on discussing ∆T</w:t>
      </w:r>
      <w:r w:rsidRPr="00BF6EAD">
        <w:rPr>
          <w:i/>
          <w:iCs/>
          <w:sz w:val="21"/>
          <w:szCs w:val="21"/>
          <w:vertAlign w:val="subscript"/>
        </w:rPr>
        <w:t>RxSRS</w:t>
      </w:r>
      <w:r w:rsidRPr="00BF6EAD">
        <w:rPr>
          <w:i/>
          <w:iCs/>
          <w:sz w:val="21"/>
          <w:szCs w:val="21"/>
        </w:rPr>
        <w:t xml:space="preserve"> for 1tr6 and t2r6 until RAN1 concludes work on 3t6r and 4t6r. Pending RAN1 feedback, RAN4 can consider any necessary updates to the work scope in a Revised WID for the SRS antenna configurations subject to RAN Plenary approval.</w:t>
      </w:r>
    </w:p>
    <w:p w14:paraId="7D6AEB9B" w14:textId="77777777" w:rsidR="00BF6EAD" w:rsidRPr="00BF6EAD" w:rsidRDefault="00BF6EAD" w:rsidP="00BF6EAD">
      <w:pPr>
        <w:rPr>
          <w:i/>
          <w:iCs/>
          <w:sz w:val="21"/>
          <w:szCs w:val="21"/>
        </w:rPr>
      </w:pPr>
    </w:p>
    <w:p w14:paraId="09DDA6B4" w14:textId="77777777" w:rsidR="00BF6EAD" w:rsidRPr="00BF6EAD" w:rsidRDefault="00BF6EAD" w:rsidP="00BF6EAD">
      <w:pPr>
        <w:rPr>
          <w:i/>
          <w:iCs/>
          <w:sz w:val="21"/>
          <w:szCs w:val="21"/>
        </w:rPr>
      </w:pPr>
      <w:r w:rsidRPr="00BF6EAD">
        <w:rPr>
          <w:b/>
          <w:i/>
          <w:iCs/>
          <w:sz w:val="21"/>
          <w:szCs w:val="21"/>
          <w:u w:val="single"/>
          <w:lang w:eastAsia="ko-KR"/>
        </w:rPr>
        <w:t>Issue 2-1-2: Whether to use different ∆T</w:t>
      </w:r>
      <w:r w:rsidRPr="00BF6EAD">
        <w:rPr>
          <w:b/>
          <w:i/>
          <w:iCs/>
          <w:sz w:val="21"/>
          <w:szCs w:val="21"/>
          <w:u w:val="single"/>
          <w:vertAlign w:val="subscript"/>
          <w:lang w:eastAsia="ko-KR"/>
        </w:rPr>
        <w:t>RxSRS</w:t>
      </w:r>
      <w:r w:rsidRPr="00BF6EAD">
        <w:rPr>
          <w:b/>
          <w:i/>
          <w:iCs/>
          <w:sz w:val="21"/>
          <w:szCs w:val="21"/>
          <w:u w:val="single"/>
          <w:lang w:eastAsia="ko-KR"/>
        </w:rPr>
        <w:t xml:space="preserve"> based on operating </w:t>
      </w:r>
      <w:proofErr w:type="gramStart"/>
      <w:r w:rsidRPr="00BF6EAD">
        <w:rPr>
          <w:b/>
          <w:i/>
          <w:iCs/>
          <w:sz w:val="21"/>
          <w:szCs w:val="21"/>
          <w:u w:val="single"/>
          <w:lang w:eastAsia="ko-KR"/>
        </w:rPr>
        <w:t>frequency</w:t>
      </w:r>
      <w:proofErr w:type="gramEnd"/>
    </w:p>
    <w:p w14:paraId="1750F194" w14:textId="77777777" w:rsidR="00BF6EAD" w:rsidRPr="00BF6EAD" w:rsidRDefault="00BF6EAD" w:rsidP="00BF6EAD">
      <w:pPr>
        <w:rPr>
          <w:i/>
          <w:iCs/>
          <w:sz w:val="21"/>
          <w:szCs w:val="21"/>
        </w:rPr>
      </w:pPr>
      <w:r w:rsidRPr="00BF6EAD">
        <w:rPr>
          <w:b/>
          <w:i/>
          <w:iCs/>
          <w:sz w:val="21"/>
          <w:szCs w:val="21"/>
        </w:rPr>
        <w:t>Way forward</w:t>
      </w:r>
      <w:r w:rsidRPr="00BF6EAD">
        <w:rPr>
          <w:i/>
          <w:iCs/>
          <w:sz w:val="21"/>
          <w:szCs w:val="21"/>
        </w:rPr>
        <w:t>: RAN4 defines different ∆T</w:t>
      </w:r>
      <w:r w:rsidRPr="00BF6EAD">
        <w:rPr>
          <w:i/>
          <w:iCs/>
          <w:sz w:val="21"/>
          <w:szCs w:val="21"/>
          <w:vertAlign w:val="subscript"/>
        </w:rPr>
        <w:t>RxSRS</w:t>
      </w:r>
      <w:r w:rsidRPr="00BF6EAD">
        <w:rPr>
          <w:i/>
          <w:iCs/>
          <w:sz w:val="21"/>
          <w:szCs w:val="21"/>
        </w:rPr>
        <w:t xml:space="preserve"> values based on operating frequency. Further discuss whether to introduce an additional breakpoint for bands whose F</w:t>
      </w:r>
      <w:r w:rsidRPr="00BF6EAD">
        <w:rPr>
          <w:i/>
          <w:iCs/>
          <w:sz w:val="21"/>
          <w:szCs w:val="21"/>
          <w:vertAlign w:val="subscript"/>
        </w:rPr>
        <w:t>UL_high</w:t>
      </w:r>
      <w:r w:rsidRPr="00BF6EAD">
        <w:rPr>
          <w:i/>
          <w:iCs/>
          <w:sz w:val="21"/>
          <w:szCs w:val="21"/>
        </w:rPr>
        <w:t xml:space="preserve"> is higher than the F</w:t>
      </w:r>
      <w:r w:rsidRPr="00BF6EAD">
        <w:rPr>
          <w:i/>
          <w:iCs/>
          <w:sz w:val="21"/>
          <w:szCs w:val="21"/>
          <w:vertAlign w:val="subscript"/>
        </w:rPr>
        <w:t>UL_low</w:t>
      </w:r>
      <w:r w:rsidRPr="00BF6EAD">
        <w:rPr>
          <w:i/>
          <w:iCs/>
          <w:sz w:val="21"/>
          <w:szCs w:val="21"/>
        </w:rPr>
        <w:t xml:space="preserve"> of n104.</w:t>
      </w:r>
    </w:p>
    <w:p w14:paraId="1750785C" w14:textId="77777777" w:rsidR="00BF6EAD" w:rsidRPr="00BF6EAD" w:rsidRDefault="00BF6EAD" w:rsidP="00BF6EAD">
      <w:pPr>
        <w:rPr>
          <w:i/>
          <w:iCs/>
          <w:sz w:val="21"/>
          <w:szCs w:val="21"/>
        </w:rPr>
      </w:pPr>
    </w:p>
    <w:p w14:paraId="22C2B8CC" w14:textId="77777777" w:rsidR="00BF6EAD" w:rsidRPr="00BF6EAD" w:rsidRDefault="00BF6EAD" w:rsidP="00BF6EAD">
      <w:pPr>
        <w:rPr>
          <w:b/>
          <w:i/>
          <w:iCs/>
          <w:sz w:val="21"/>
          <w:szCs w:val="21"/>
        </w:rPr>
      </w:pPr>
      <w:r w:rsidRPr="00BF6EAD">
        <w:rPr>
          <w:b/>
          <w:i/>
          <w:iCs/>
          <w:sz w:val="21"/>
          <w:szCs w:val="21"/>
          <w:u w:val="single"/>
          <w:lang w:eastAsia="ko-KR"/>
        </w:rPr>
        <w:t>Issue 2-2-1: Proposed ∆T</w:t>
      </w:r>
      <w:r w:rsidRPr="00BF6EAD">
        <w:rPr>
          <w:b/>
          <w:i/>
          <w:iCs/>
          <w:sz w:val="21"/>
          <w:szCs w:val="21"/>
          <w:u w:val="single"/>
          <w:vertAlign w:val="subscript"/>
          <w:lang w:eastAsia="ko-KR"/>
        </w:rPr>
        <w:t>RxSRS</w:t>
      </w:r>
      <w:r w:rsidRPr="00BF6EAD">
        <w:rPr>
          <w:b/>
          <w:i/>
          <w:iCs/>
          <w:sz w:val="21"/>
          <w:szCs w:val="21"/>
          <w:u w:val="single"/>
          <w:lang w:eastAsia="ko-KR"/>
        </w:rPr>
        <w:t xml:space="preserve"> </w:t>
      </w:r>
      <w:proofErr w:type="gramStart"/>
      <w:r w:rsidRPr="00BF6EAD">
        <w:rPr>
          <w:b/>
          <w:i/>
          <w:iCs/>
          <w:sz w:val="21"/>
          <w:szCs w:val="21"/>
          <w:u w:val="single"/>
          <w:lang w:eastAsia="ko-KR"/>
        </w:rPr>
        <w:t>values</w:t>
      </w:r>
      <w:proofErr w:type="gramEnd"/>
    </w:p>
    <w:p w14:paraId="23381E30" w14:textId="77777777" w:rsidR="00BF6EAD" w:rsidRPr="00BF6EAD" w:rsidRDefault="00BF6EAD" w:rsidP="00BF6EAD">
      <w:pPr>
        <w:rPr>
          <w:i/>
          <w:iCs/>
          <w:sz w:val="21"/>
          <w:szCs w:val="21"/>
        </w:rPr>
      </w:pPr>
      <w:r w:rsidRPr="00BF6EAD">
        <w:rPr>
          <w:b/>
          <w:i/>
          <w:iCs/>
          <w:sz w:val="21"/>
          <w:szCs w:val="21"/>
        </w:rPr>
        <w:t>Way forward</w:t>
      </w:r>
      <w:r w:rsidRPr="00BF6EAD">
        <w:rPr>
          <w:i/>
          <w:iCs/>
          <w:sz w:val="21"/>
          <w:szCs w:val="21"/>
        </w:rPr>
        <w:t>: Further discuss the following options for the ∆T</w:t>
      </w:r>
      <w:r w:rsidRPr="00BF6EAD">
        <w:rPr>
          <w:i/>
          <w:iCs/>
          <w:sz w:val="21"/>
          <w:szCs w:val="21"/>
          <w:vertAlign w:val="subscript"/>
        </w:rPr>
        <w:t>RxSRS</w:t>
      </w:r>
      <w:r w:rsidRPr="00BF6EAD">
        <w:rPr>
          <w:i/>
          <w:iCs/>
          <w:sz w:val="21"/>
          <w:szCs w:val="21"/>
        </w:rPr>
        <w:t xml:space="preserve"> requirements.</w:t>
      </w:r>
    </w:p>
    <w:p w14:paraId="3AEAD421" w14:textId="77777777" w:rsidR="00BF6EAD" w:rsidRPr="00BF6EAD" w:rsidRDefault="00BF6EAD" w:rsidP="00BF6EAD">
      <w:pPr>
        <w:pStyle w:val="B1"/>
        <w:rPr>
          <w:i/>
          <w:iCs/>
          <w:sz w:val="21"/>
          <w:szCs w:val="21"/>
        </w:rPr>
      </w:pPr>
      <w:r w:rsidRPr="00BF6EAD">
        <w:rPr>
          <w:i/>
          <w:iCs/>
          <w:sz w:val="21"/>
          <w:szCs w:val="21"/>
        </w:rPr>
        <w:t>-</w:t>
      </w:r>
      <w:r w:rsidRPr="00BF6EAD">
        <w:rPr>
          <w:i/>
          <w:iCs/>
          <w:sz w:val="21"/>
          <w:szCs w:val="21"/>
        </w:rPr>
        <w:tab/>
        <w:t>Option 1: Consider average value of ∆T</w:t>
      </w:r>
      <w:r w:rsidRPr="00BF6EAD">
        <w:rPr>
          <w:i/>
          <w:iCs/>
          <w:sz w:val="21"/>
          <w:szCs w:val="21"/>
          <w:vertAlign w:val="subscript"/>
        </w:rPr>
        <w:t>RxSRS</w:t>
      </w:r>
      <w:r w:rsidRPr="00BF6EAD">
        <w:rPr>
          <w:i/>
          <w:iCs/>
          <w:sz w:val="21"/>
          <w:szCs w:val="21"/>
        </w:rPr>
        <w:t xml:space="preserve"> for further discussion. </w:t>
      </w:r>
    </w:p>
    <w:p w14:paraId="5DD8D4C5" w14:textId="77777777" w:rsidR="00BF6EAD" w:rsidRPr="00BF6EAD" w:rsidRDefault="00BF6EAD" w:rsidP="00BF6EAD">
      <w:pPr>
        <w:rPr>
          <w:i/>
          <w:iCs/>
          <w:sz w:val="21"/>
          <w:szCs w:val="21"/>
        </w:rPr>
      </w:pPr>
    </w:p>
    <w:tbl>
      <w:tblPr>
        <w:tblStyle w:val="TableGrid"/>
        <w:tblW w:w="0" w:type="auto"/>
        <w:tblLook w:val="04A0" w:firstRow="1" w:lastRow="0" w:firstColumn="1" w:lastColumn="0" w:noHBand="0" w:noVBand="1"/>
      </w:tblPr>
      <w:tblGrid>
        <w:gridCol w:w="1555"/>
        <w:gridCol w:w="2551"/>
        <w:gridCol w:w="2835"/>
        <w:gridCol w:w="2690"/>
      </w:tblGrid>
      <w:tr w:rsidR="00BF6EAD" w:rsidRPr="00BF6EAD" w14:paraId="38294C19" w14:textId="77777777" w:rsidTr="00C40056">
        <w:tc>
          <w:tcPr>
            <w:tcW w:w="1555" w:type="dxa"/>
            <w:tcBorders>
              <w:bottom w:val="single" w:sz="4" w:space="0" w:color="auto"/>
            </w:tcBorders>
          </w:tcPr>
          <w:p w14:paraId="62678126" w14:textId="77777777" w:rsidR="00BF6EAD" w:rsidRPr="00BF6EAD" w:rsidRDefault="00BF6EAD" w:rsidP="00C40056">
            <w:pPr>
              <w:rPr>
                <w:rFonts w:eastAsia="SimSun"/>
                <w:i/>
                <w:iCs/>
                <w:sz w:val="21"/>
                <w:szCs w:val="21"/>
              </w:rPr>
            </w:pPr>
            <w:r w:rsidRPr="00BF6EAD">
              <w:rPr>
                <w:rFonts w:eastAsia="SimSun"/>
                <w:i/>
                <w:iCs/>
                <w:sz w:val="21"/>
                <w:szCs w:val="21"/>
              </w:rPr>
              <w:lastRenderedPageBreak/>
              <w:t>Operating bands</w:t>
            </w:r>
          </w:p>
        </w:tc>
        <w:tc>
          <w:tcPr>
            <w:tcW w:w="2551" w:type="dxa"/>
            <w:tcBorders>
              <w:bottom w:val="single" w:sz="4" w:space="0" w:color="auto"/>
            </w:tcBorders>
          </w:tcPr>
          <w:p w14:paraId="37D28B1D" w14:textId="77777777" w:rsidR="00BF6EAD" w:rsidRPr="00BF6EAD" w:rsidRDefault="00BF6EAD" w:rsidP="00C40056">
            <w:pPr>
              <w:rPr>
                <w:rFonts w:eastAsia="SimSun"/>
                <w:i/>
                <w:iCs/>
                <w:sz w:val="21"/>
                <w:szCs w:val="21"/>
              </w:rPr>
            </w:pPr>
            <w:r w:rsidRPr="00BF6EAD">
              <w:rPr>
                <w:rFonts w:eastAsia="SimSun"/>
                <w:bCs/>
                <w:i/>
                <w:iCs/>
                <w:sz w:val="21"/>
                <w:szCs w:val="21"/>
              </w:rPr>
              <w:t>ΔT</w:t>
            </w:r>
            <w:r w:rsidRPr="00BF6EAD">
              <w:rPr>
                <w:rFonts w:eastAsia="SimSun"/>
                <w:bCs/>
                <w:i/>
                <w:iCs/>
                <w:sz w:val="21"/>
                <w:szCs w:val="21"/>
                <w:vertAlign w:val="subscript"/>
              </w:rPr>
              <w:t>RxSRS</w:t>
            </w:r>
            <w:r w:rsidRPr="00BF6EAD">
              <w:rPr>
                <w:rFonts w:eastAsia="SimSun"/>
                <w:bCs/>
                <w:i/>
                <w:iCs/>
                <w:sz w:val="21"/>
                <w:szCs w:val="21"/>
              </w:rPr>
              <w:t xml:space="preserve"> requirement for t1r6</w:t>
            </w:r>
          </w:p>
        </w:tc>
        <w:tc>
          <w:tcPr>
            <w:tcW w:w="2835" w:type="dxa"/>
            <w:tcBorders>
              <w:bottom w:val="single" w:sz="4" w:space="0" w:color="auto"/>
            </w:tcBorders>
          </w:tcPr>
          <w:p w14:paraId="232F9820" w14:textId="77777777" w:rsidR="00BF6EAD" w:rsidRPr="00BF6EAD" w:rsidRDefault="00BF6EAD" w:rsidP="00C40056">
            <w:pPr>
              <w:rPr>
                <w:rFonts w:eastAsia="SimSun"/>
                <w:i/>
                <w:iCs/>
                <w:sz w:val="21"/>
                <w:szCs w:val="21"/>
              </w:rPr>
            </w:pPr>
            <w:r w:rsidRPr="00BF6EAD">
              <w:rPr>
                <w:rFonts w:eastAsia="SimSun"/>
                <w:bCs/>
                <w:i/>
                <w:iCs/>
                <w:sz w:val="21"/>
                <w:szCs w:val="21"/>
              </w:rPr>
              <w:t>ΔT</w:t>
            </w:r>
            <w:r w:rsidRPr="00BF6EAD">
              <w:rPr>
                <w:rFonts w:eastAsia="SimSun"/>
                <w:bCs/>
                <w:i/>
                <w:iCs/>
                <w:sz w:val="21"/>
                <w:szCs w:val="21"/>
                <w:vertAlign w:val="subscript"/>
              </w:rPr>
              <w:t>RxSRS</w:t>
            </w:r>
            <w:r w:rsidRPr="00BF6EAD">
              <w:rPr>
                <w:rFonts w:eastAsia="SimSun"/>
                <w:bCs/>
                <w:i/>
                <w:iCs/>
                <w:sz w:val="21"/>
                <w:szCs w:val="21"/>
              </w:rPr>
              <w:t xml:space="preserve"> requirement for t2r6</w:t>
            </w:r>
          </w:p>
        </w:tc>
        <w:tc>
          <w:tcPr>
            <w:tcW w:w="2690" w:type="dxa"/>
            <w:tcBorders>
              <w:bottom w:val="single" w:sz="4" w:space="0" w:color="auto"/>
            </w:tcBorders>
          </w:tcPr>
          <w:p w14:paraId="73EBCD20" w14:textId="77777777" w:rsidR="00BF6EAD" w:rsidRPr="00BF6EAD" w:rsidRDefault="00BF6EAD" w:rsidP="00C40056">
            <w:pPr>
              <w:rPr>
                <w:rFonts w:eastAsia="SimSun"/>
                <w:i/>
                <w:iCs/>
                <w:sz w:val="21"/>
                <w:szCs w:val="21"/>
              </w:rPr>
            </w:pPr>
            <w:r w:rsidRPr="00BF6EAD">
              <w:rPr>
                <w:rFonts w:eastAsia="SimSun"/>
                <w:bCs/>
                <w:i/>
                <w:iCs/>
                <w:sz w:val="21"/>
                <w:szCs w:val="21"/>
              </w:rPr>
              <w:t>ΔT</w:t>
            </w:r>
            <w:r w:rsidRPr="00BF6EAD">
              <w:rPr>
                <w:rFonts w:eastAsia="SimSun"/>
                <w:bCs/>
                <w:i/>
                <w:iCs/>
                <w:sz w:val="21"/>
                <w:szCs w:val="21"/>
                <w:vertAlign w:val="subscript"/>
              </w:rPr>
              <w:t>RxSRS</w:t>
            </w:r>
            <w:r w:rsidRPr="00BF6EAD">
              <w:rPr>
                <w:rFonts w:eastAsia="SimSun"/>
                <w:bCs/>
                <w:i/>
                <w:iCs/>
                <w:sz w:val="21"/>
                <w:szCs w:val="21"/>
              </w:rPr>
              <w:t xml:space="preserve"> requirement for t1r6-t2r6</w:t>
            </w:r>
          </w:p>
        </w:tc>
      </w:tr>
      <w:tr w:rsidR="00BF6EAD" w:rsidRPr="00BF6EAD" w14:paraId="34F3B732" w14:textId="77777777" w:rsidTr="00C40056">
        <w:tc>
          <w:tcPr>
            <w:tcW w:w="1555" w:type="dxa"/>
            <w:tcBorders>
              <w:bottom w:val="single" w:sz="4" w:space="0" w:color="auto"/>
            </w:tcBorders>
          </w:tcPr>
          <w:p w14:paraId="23591E25" w14:textId="77777777" w:rsidR="00BF6EAD" w:rsidRPr="00BF6EAD" w:rsidRDefault="00BF6EAD" w:rsidP="00C40056">
            <w:pPr>
              <w:rPr>
                <w:rFonts w:eastAsia="SimSun"/>
                <w:i/>
                <w:iCs/>
                <w:sz w:val="21"/>
                <w:szCs w:val="21"/>
              </w:rPr>
            </w:pPr>
            <w:r w:rsidRPr="00BF6EAD">
              <w:rPr>
                <w:rFonts w:eastAsia="SimSun"/>
                <w:i/>
                <w:iCs/>
                <w:sz w:val="21"/>
                <w:szCs w:val="21"/>
              </w:rPr>
              <w:t>Band n41, n77, n78</w:t>
            </w:r>
          </w:p>
        </w:tc>
        <w:tc>
          <w:tcPr>
            <w:tcW w:w="2551" w:type="dxa"/>
            <w:tcBorders>
              <w:bottom w:val="single" w:sz="4" w:space="0" w:color="auto"/>
            </w:tcBorders>
          </w:tcPr>
          <w:p w14:paraId="2CE63AB9" w14:textId="77777777" w:rsidR="00BF6EAD" w:rsidRPr="00BF6EAD" w:rsidRDefault="00BF6EAD" w:rsidP="00C40056">
            <w:pPr>
              <w:rPr>
                <w:rFonts w:eastAsia="SimSun"/>
                <w:i/>
                <w:iCs/>
                <w:sz w:val="21"/>
                <w:szCs w:val="21"/>
              </w:rPr>
            </w:pPr>
            <w:r w:rsidRPr="00BF6EAD">
              <w:rPr>
                <w:rFonts w:eastAsia="SimSun"/>
                <w:i/>
                <w:iCs/>
                <w:sz w:val="21"/>
                <w:szCs w:val="21"/>
              </w:rPr>
              <w:t>4.0 dB</w:t>
            </w:r>
          </w:p>
        </w:tc>
        <w:tc>
          <w:tcPr>
            <w:tcW w:w="2835" w:type="dxa"/>
            <w:tcBorders>
              <w:bottom w:val="single" w:sz="4" w:space="0" w:color="auto"/>
            </w:tcBorders>
          </w:tcPr>
          <w:p w14:paraId="17679769" w14:textId="77777777" w:rsidR="00BF6EAD" w:rsidRPr="00BF6EAD" w:rsidRDefault="00BF6EAD" w:rsidP="00C40056">
            <w:pPr>
              <w:rPr>
                <w:rFonts w:eastAsia="SimSun"/>
                <w:i/>
                <w:iCs/>
                <w:sz w:val="21"/>
                <w:szCs w:val="21"/>
              </w:rPr>
            </w:pPr>
            <w:r w:rsidRPr="00BF6EAD">
              <w:rPr>
                <w:rFonts w:eastAsia="SimSun"/>
                <w:i/>
                <w:iCs/>
                <w:sz w:val="21"/>
                <w:szCs w:val="21"/>
              </w:rPr>
              <w:t>3.4 dB</w:t>
            </w:r>
          </w:p>
        </w:tc>
        <w:tc>
          <w:tcPr>
            <w:tcW w:w="2690" w:type="dxa"/>
            <w:tcBorders>
              <w:bottom w:val="single" w:sz="4" w:space="0" w:color="auto"/>
            </w:tcBorders>
          </w:tcPr>
          <w:p w14:paraId="7C286691" w14:textId="77777777" w:rsidR="00BF6EAD" w:rsidRPr="00BF6EAD" w:rsidRDefault="00BF6EAD" w:rsidP="00C40056">
            <w:pPr>
              <w:rPr>
                <w:rFonts w:eastAsia="SimSun"/>
                <w:i/>
                <w:iCs/>
                <w:sz w:val="21"/>
                <w:szCs w:val="21"/>
              </w:rPr>
            </w:pPr>
            <w:r w:rsidRPr="00BF6EAD">
              <w:rPr>
                <w:rFonts w:eastAsia="SimSun"/>
                <w:i/>
                <w:iCs/>
                <w:sz w:val="21"/>
                <w:szCs w:val="21"/>
              </w:rPr>
              <w:t>4.4 dB</w:t>
            </w:r>
          </w:p>
        </w:tc>
      </w:tr>
      <w:tr w:rsidR="00BF6EAD" w:rsidRPr="00BF6EAD" w14:paraId="5CDB5E38" w14:textId="77777777" w:rsidTr="00C40056">
        <w:tc>
          <w:tcPr>
            <w:tcW w:w="1555" w:type="dxa"/>
            <w:tcBorders>
              <w:top w:val="single" w:sz="4" w:space="0" w:color="auto"/>
              <w:bottom w:val="single" w:sz="4" w:space="0" w:color="auto"/>
              <w:right w:val="single" w:sz="4" w:space="0" w:color="auto"/>
            </w:tcBorders>
          </w:tcPr>
          <w:p w14:paraId="04C7D003" w14:textId="77777777" w:rsidR="00BF6EAD" w:rsidRPr="00BF6EAD" w:rsidRDefault="00BF6EAD" w:rsidP="00C40056">
            <w:pPr>
              <w:rPr>
                <w:rFonts w:eastAsia="SimSun"/>
                <w:i/>
                <w:iCs/>
                <w:sz w:val="21"/>
                <w:szCs w:val="21"/>
              </w:rPr>
            </w:pPr>
            <w:r w:rsidRPr="00BF6EAD">
              <w:rPr>
                <w:rFonts w:eastAsia="SimSun"/>
                <w:i/>
                <w:iCs/>
                <w:sz w:val="21"/>
                <w:szCs w:val="21"/>
              </w:rPr>
              <w:t>Band n79, [n104]</w:t>
            </w:r>
          </w:p>
        </w:tc>
        <w:tc>
          <w:tcPr>
            <w:tcW w:w="2551" w:type="dxa"/>
            <w:tcBorders>
              <w:top w:val="single" w:sz="4" w:space="0" w:color="auto"/>
              <w:left w:val="single" w:sz="4" w:space="0" w:color="auto"/>
              <w:bottom w:val="single" w:sz="4" w:space="0" w:color="auto"/>
              <w:right w:val="single" w:sz="4" w:space="0" w:color="auto"/>
            </w:tcBorders>
          </w:tcPr>
          <w:p w14:paraId="0083A436" w14:textId="77777777" w:rsidR="00BF6EAD" w:rsidRPr="00BF6EAD" w:rsidRDefault="00BF6EAD" w:rsidP="00C40056">
            <w:pPr>
              <w:rPr>
                <w:rFonts w:eastAsia="SimSun"/>
                <w:i/>
                <w:iCs/>
                <w:sz w:val="21"/>
                <w:szCs w:val="21"/>
              </w:rPr>
            </w:pPr>
            <w:r w:rsidRPr="00BF6EAD">
              <w:rPr>
                <w:rFonts w:eastAsia="SimSun"/>
                <w:i/>
                <w:iCs/>
                <w:sz w:val="21"/>
                <w:szCs w:val="21"/>
              </w:rPr>
              <w:t>5.3 dB</w:t>
            </w:r>
          </w:p>
        </w:tc>
        <w:tc>
          <w:tcPr>
            <w:tcW w:w="2835" w:type="dxa"/>
            <w:tcBorders>
              <w:top w:val="single" w:sz="4" w:space="0" w:color="auto"/>
              <w:left w:val="single" w:sz="4" w:space="0" w:color="auto"/>
              <w:bottom w:val="single" w:sz="4" w:space="0" w:color="auto"/>
              <w:right w:val="single" w:sz="4" w:space="0" w:color="auto"/>
            </w:tcBorders>
          </w:tcPr>
          <w:p w14:paraId="553F6A08" w14:textId="77777777" w:rsidR="00BF6EAD" w:rsidRPr="00BF6EAD" w:rsidRDefault="00BF6EAD" w:rsidP="00C40056">
            <w:pPr>
              <w:rPr>
                <w:rFonts w:eastAsia="SimSun"/>
                <w:i/>
                <w:iCs/>
                <w:sz w:val="21"/>
                <w:szCs w:val="21"/>
              </w:rPr>
            </w:pPr>
            <w:r w:rsidRPr="00BF6EAD">
              <w:rPr>
                <w:rFonts w:eastAsia="SimSun"/>
                <w:i/>
                <w:iCs/>
                <w:sz w:val="21"/>
                <w:szCs w:val="21"/>
              </w:rPr>
              <w:t xml:space="preserve">4.5 dB </w:t>
            </w:r>
          </w:p>
        </w:tc>
        <w:tc>
          <w:tcPr>
            <w:tcW w:w="2690" w:type="dxa"/>
            <w:tcBorders>
              <w:top w:val="single" w:sz="4" w:space="0" w:color="auto"/>
              <w:left w:val="single" w:sz="4" w:space="0" w:color="auto"/>
              <w:bottom w:val="single" w:sz="4" w:space="0" w:color="auto"/>
              <w:right w:val="single" w:sz="4" w:space="0" w:color="auto"/>
            </w:tcBorders>
          </w:tcPr>
          <w:p w14:paraId="7CD39A82" w14:textId="77777777" w:rsidR="00BF6EAD" w:rsidRPr="00BF6EAD" w:rsidRDefault="00BF6EAD" w:rsidP="00C40056">
            <w:pPr>
              <w:rPr>
                <w:rFonts w:eastAsia="SimSun"/>
                <w:i/>
                <w:iCs/>
                <w:sz w:val="21"/>
                <w:szCs w:val="21"/>
              </w:rPr>
            </w:pPr>
            <w:r w:rsidRPr="00BF6EAD">
              <w:rPr>
                <w:rFonts w:eastAsia="SimSun"/>
                <w:i/>
                <w:iCs/>
                <w:sz w:val="21"/>
                <w:szCs w:val="21"/>
              </w:rPr>
              <w:t>5.7 dB</w:t>
            </w:r>
          </w:p>
        </w:tc>
      </w:tr>
    </w:tbl>
    <w:p w14:paraId="66BA60E2" w14:textId="77777777" w:rsidR="00BF6EAD" w:rsidRPr="00BF6EAD" w:rsidRDefault="00BF6EAD" w:rsidP="00BF6EAD">
      <w:pPr>
        <w:pStyle w:val="B1"/>
        <w:ind w:left="0" w:firstLine="0"/>
        <w:rPr>
          <w:i/>
          <w:iCs/>
          <w:sz w:val="21"/>
          <w:szCs w:val="21"/>
        </w:rPr>
      </w:pPr>
    </w:p>
    <w:p w14:paraId="1723B670" w14:textId="77777777" w:rsidR="00BF6EAD" w:rsidRPr="00BF6EAD" w:rsidRDefault="00BF6EAD" w:rsidP="00BF6EAD">
      <w:pPr>
        <w:pStyle w:val="B1"/>
        <w:rPr>
          <w:i/>
          <w:iCs/>
          <w:sz w:val="21"/>
          <w:szCs w:val="21"/>
        </w:rPr>
      </w:pPr>
      <w:r w:rsidRPr="00BF6EAD">
        <w:rPr>
          <w:i/>
          <w:iCs/>
          <w:sz w:val="21"/>
          <w:szCs w:val="21"/>
        </w:rPr>
        <w:t>-</w:t>
      </w:r>
      <w:r w:rsidRPr="00BF6EAD">
        <w:rPr>
          <w:i/>
          <w:iCs/>
          <w:sz w:val="21"/>
          <w:szCs w:val="21"/>
        </w:rPr>
        <w:tab/>
        <w:t>Option 2: Consider range of ∆T</w:t>
      </w:r>
      <w:r w:rsidRPr="00BF6EAD">
        <w:rPr>
          <w:i/>
          <w:iCs/>
          <w:sz w:val="21"/>
          <w:szCs w:val="21"/>
          <w:vertAlign w:val="subscript"/>
        </w:rPr>
        <w:t>RxSRS</w:t>
      </w:r>
      <w:r w:rsidRPr="00BF6EAD">
        <w:rPr>
          <w:i/>
          <w:iCs/>
          <w:sz w:val="21"/>
          <w:szCs w:val="21"/>
        </w:rPr>
        <w:t xml:space="preserve"> in brackets for each case below for further discussion.</w:t>
      </w:r>
    </w:p>
    <w:p w14:paraId="501AB596" w14:textId="77777777" w:rsidR="00BF6EAD" w:rsidRPr="00BF6EAD" w:rsidRDefault="00BF6EAD" w:rsidP="00BF6EAD">
      <w:pPr>
        <w:rPr>
          <w:i/>
          <w:iCs/>
          <w:sz w:val="21"/>
          <w:szCs w:val="21"/>
        </w:rPr>
      </w:pPr>
    </w:p>
    <w:tbl>
      <w:tblPr>
        <w:tblStyle w:val="TableGrid"/>
        <w:tblW w:w="0" w:type="auto"/>
        <w:tblLook w:val="04A0" w:firstRow="1" w:lastRow="0" w:firstColumn="1" w:lastColumn="0" w:noHBand="0" w:noVBand="1"/>
      </w:tblPr>
      <w:tblGrid>
        <w:gridCol w:w="1555"/>
        <w:gridCol w:w="2551"/>
        <w:gridCol w:w="2835"/>
        <w:gridCol w:w="2690"/>
      </w:tblGrid>
      <w:tr w:rsidR="00BF6EAD" w:rsidRPr="00BF6EAD" w14:paraId="03F32DB9" w14:textId="77777777" w:rsidTr="00C40056">
        <w:tc>
          <w:tcPr>
            <w:tcW w:w="1555" w:type="dxa"/>
            <w:tcBorders>
              <w:bottom w:val="single" w:sz="4" w:space="0" w:color="auto"/>
            </w:tcBorders>
          </w:tcPr>
          <w:p w14:paraId="2BB51F99" w14:textId="77777777" w:rsidR="00BF6EAD" w:rsidRPr="00BF6EAD" w:rsidRDefault="00BF6EAD" w:rsidP="00C40056">
            <w:pPr>
              <w:rPr>
                <w:rFonts w:eastAsia="SimSun"/>
                <w:i/>
                <w:iCs/>
                <w:sz w:val="21"/>
                <w:szCs w:val="21"/>
              </w:rPr>
            </w:pPr>
            <w:r w:rsidRPr="00BF6EAD">
              <w:rPr>
                <w:rFonts w:eastAsia="SimSun"/>
                <w:i/>
                <w:iCs/>
                <w:sz w:val="21"/>
                <w:szCs w:val="21"/>
              </w:rPr>
              <w:t>Operating bands</w:t>
            </w:r>
          </w:p>
        </w:tc>
        <w:tc>
          <w:tcPr>
            <w:tcW w:w="2551" w:type="dxa"/>
            <w:tcBorders>
              <w:bottom w:val="single" w:sz="4" w:space="0" w:color="auto"/>
            </w:tcBorders>
          </w:tcPr>
          <w:p w14:paraId="5E89FDD5" w14:textId="77777777" w:rsidR="00BF6EAD" w:rsidRPr="00BF6EAD" w:rsidRDefault="00BF6EAD" w:rsidP="00C40056">
            <w:pPr>
              <w:rPr>
                <w:rFonts w:eastAsia="SimSun"/>
                <w:i/>
                <w:iCs/>
                <w:sz w:val="21"/>
                <w:szCs w:val="21"/>
              </w:rPr>
            </w:pPr>
            <w:r w:rsidRPr="00BF6EAD">
              <w:rPr>
                <w:rFonts w:eastAsia="SimSun"/>
                <w:bCs/>
                <w:i/>
                <w:iCs/>
                <w:sz w:val="21"/>
                <w:szCs w:val="21"/>
              </w:rPr>
              <w:t>ΔT</w:t>
            </w:r>
            <w:r w:rsidRPr="00BF6EAD">
              <w:rPr>
                <w:rFonts w:eastAsia="SimSun"/>
                <w:bCs/>
                <w:i/>
                <w:iCs/>
                <w:sz w:val="21"/>
                <w:szCs w:val="21"/>
                <w:vertAlign w:val="subscript"/>
              </w:rPr>
              <w:t>RxSRS</w:t>
            </w:r>
            <w:r w:rsidRPr="00BF6EAD">
              <w:rPr>
                <w:rFonts w:eastAsia="SimSun"/>
                <w:bCs/>
                <w:i/>
                <w:iCs/>
                <w:sz w:val="21"/>
                <w:szCs w:val="21"/>
              </w:rPr>
              <w:t xml:space="preserve"> requirement for t1r6</w:t>
            </w:r>
          </w:p>
        </w:tc>
        <w:tc>
          <w:tcPr>
            <w:tcW w:w="2835" w:type="dxa"/>
            <w:tcBorders>
              <w:bottom w:val="single" w:sz="4" w:space="0" w:color="auto"/>
            </w:tcBorders>
          </w:tcPr>
          <w:p w14:paraId="6EDBB8A1" w14:textId="77777777" w:rsidR="00BF6EAD" w:rsidRPr="00BF6EAD" w:rsidRDefault="00BF6EAD" w:rsidP="00C40056">
            <w:pPr>
              <w:rPr>
                <w:rFonts w:eastAsia="SimSun"/>
                <w:i/>
                <w:iCs/>
                <w:sz w:val="21"/>
                <w:szCs w:val="21"/>
              </w:rPr>
            </w:pPr>
            <w:r w:rsidRPr="00BF6EAD">
              <w:rPr>
                <w:rFonts w:eastAsia="SimSun"/>
                <w:bCs/>
                <w:i/>
                <w:iCs/>
                <w:sz w:val="21"/>
                <w:szCs w:val="21"/>
              </w:rPr>
              <w:t>ΔT</w:t>
            </w:r>
            <w:r w:rsidRPr="00BF6EAD">
              <w:rPr>
                <w:rFonts w:eastAsia="SimSun"/>
                <w:bCs/>
                <w:i/>
                <w:iCs/>
                <w:sz w:val="21"/>
                <w:szCs w:val="21"/>
                <w:vertAlign w:val="subscript"/>
              </w:rPr>
              <w:t>RxSRS</w:t>
            </w:r>
            <w:r w:rsidRPr="00BF6EAD">
              <w:rPr>
                <w:rFonts w:eastAsia="SimSun"/>
                <w:bCs/>
                <w:i/>
                <w:iCs/>
                <w:sz w:val="21"/>
                <w:szCs w:val="21"/>
              </w:rPr>
              <w:t xml:space="preserve"> requirement for t2r6</w:t>
            </w:r>
          </w:p>
        </w:tc>
        <w:tc>
          <w:tcPr>
            <w:tcW w:w="2690" w:type="dxa"/>
            <w:tcBorders>
              <w:bottom w:val="single" w:sz="4" w:space="0" w:color="auto"/>
            </w:tcBorders>
          </w:tcPr>
          <w:p w14:paraId="7E46FA09" w14:textId="77777777" w:rsidR="00BF6EAD" w:rsidRPr="00BF6EAD" w:rsidRDefault="00BF6EAD" w:rsidP="00C40056">
            <w:pPr>
              <w:rPr>
                <w:rFonts w:eastAsia="SimSun"/>
                <w:i/>
                <w:iCs/>
                <w:sz w:val="21"/>
                <w:szCs w:val="21"/>
              </w:rPr>
            </w:pPr>
            <w:r w:rsidRPr="00BF6EAD">
              <w:rPr>
                <w:rFonts w:eastAsia="SimSun"/>
                <w:bCs/>
                <w:i/>
                <w:iCs/>
                <w:sz w:val="21"/>
                <w:szCs w:val="21"/>
              </w:rPr>
              <w:t>ΔT</w:t>
            </w:r>
            <w:r w:rsidRPr="00BF6EAD">
              <w:rPr>
                <w:rFonts w:eastAsia="SimSun"/>
                <w:bCs/>
                <w:i/>
                <w:iCs/>
                <w:sz w:val="21"/>
                <w:szCs w:val="21"/>
                <w:vertAlign w:val="subscript"/>
              </w:rPr>
              <w:t>RxSRS</w:t>
            </w:r>
            <w:r w:rsidRPr="00BF6EAD">
              <w:rPr>
                <w:rFonts w:eastAsia="SimSun"/>
                <w:bCs/>
                <w:i/>
                <w:iCs/>
                <w:sz w:val="21"/>
                <w:szCs w:val="21"/>
              </w:rPr>
              <w:t xml:space="preserve"> requirement for t1r6-t2r6</w:t>
            </w:r>
          </w:p>
        </w:tc>
      </w:tr>
      <w:tr w:rsidR="00BF6EAD" w:rsidRPr="00BF6EAD" w14:paraId="6142BE96" w14:textId="77777777" w:rsidTr="00C40056">
        <w:tc>
          <w:tcPr>
            <w:tcW w:w="1555" w:type="dxa"/>
            <w:tcBorders>
              <w:bottom w:val="single" w:sz="4" w:space="0" w:color="auto"/>
            </w:tcBorders>
          </w:tcPr>
          <w:p w14:paraId="232DCED3" w14:textId="77777777" w:rsidR="00BF6EAD" w:rsidRPr="00BF6EAD" w:rsidRDefault="00BF6EAD" w:rsidP="00C40056">
            <w:pPr>
              <w:rPr>
                <w:rFonts w:eastAsia="SimSun"/>
                <w:i/>
                <w:iCs/>
                <w:sz w:val="21"/>
                <w:szCs w:val="21"/>
              </w:rPr>
            </w:pPr>
            <w:r w:rsidRPr="00BF6EAD">
              <w:rPr>
                <w:rFonts w:eastAsia="SimSun"/>
                <w:i/>
                <w:iCs/>
                <w:sz w:val="21"/>
                <w:szCs w:val="21"/>
              </w:rPr>
              <w:t>Band n41, n77, n78</w:t>
            </w:r>
          </w:p>
        </w:tc>
        <w:tc>
          <w:tcPr>
            <w:tcW w:w="2551" w:type="dxa"/>
            <w:tcBorders>
              <w:bottom w:val="single" w:sz="4" w:space="0" w:color="auto"/>
            </w:tcBorders>
          </w:tcPr>
          <w:p w14:paraId="2F644C78" w14:textId="77777777" w:rsidR="00BF6EAD" w:rsidRPr="00BF6EAD" w:rsidRDefault="00BF6EAD" w:rsidP="00C40056">
            <w:pPr>
              <w:rPr>
                <w:rFonts w:eastAsia="SimSun"/>
                <w:i/>
                <w:iCs/>
                <w:sz w:val="21"/>
                <w:szCs w:val="21"/>
              </w:rPr>
            </w:pPr>
            <w:r w:rsidRPr="00BF6EAD">
              <w:rPr>
                <w:rFonts w:eastAsia="SimSun"/>
                <w:i/>
                <w:iCs/>
                <w:sz w:val="21"/>
                <w:szCs w:val="21"/>
              </w:rPr>
              <w:t>[2.8 ~ 5.0] dB</w:t>
            </w:r>
          </w:p>
        </w:tc>
        <w:tc>
          <w:tcPr>
            <w:tcW w:w="2835" w:type="dxa"/>
            <w:tcBorders>
              <w:bottom w:val="single" w:sz="4" w:space="0" w:color="auto"/>
            </w:tcBorders>
          </w:tcPr>
          <w:p w14:paraId="35D66CF0" w14:textId="77777777" w:rsidR="00BF6EAD" w:rsidRPr="00BF6EAD" w:rsidRDefault="00BF6EAD" w:rsidP="00C40056">
            <w:pPr>
              <w:rPr>
                <w:rFonts w:eastAsia="SimSun"/>
                <w:i/>
                <w:iCs/>
                <w:sz w:val="21"/>
                <w:szCs w:val="21"/>
              </w:rPr>
            </w:pPr>
            <w:r w:rsidRPr="00BF6EAD">
              <w:rPr>
                <w:rFonts w:eastAsia="SimSun"/>
                <w:i/>
                <w:iCs/>
                <w:sz w:val="21"/>
                <w:szCs w:val="21"/>
              </w:rPr>
              <w:t>[2.3 ~ 4.0] dB</w:t>
            </w:r>
          </w:p>
        </w:tc>
        <w:tc>
          <w:tcPr>
            <w:tcW w:w="2690" w:type="dxa"/>
            <w:tcBorders>
              <w:bottom w:val="single" w:sz="4" w:space="0" w:color="auto"/>
            </w:tcBorders>
          </w:tcPr>
          <w:p w14:paraId="7E1E08C1" w14:textId="77777777" w:rsidR="00BF6EAD" w:rsidRPr="00BF6EAD" w:rsidRDefault="00BF6EAD" w:rsidP="00C40056">
            <w:pPr>
              <w:rPr>
                <w:rFonts w:eastAsia="SimSun"/>
                <w:i/>
                <w:iCs/>
                <w:sz w:val="21"/>
                <w:szCs w:val="21"/>
              </w:rPr>
            </w:pPr>
            <w:r w:rsidRPr="00BF6EAD">
              <w:rPr>
                <w:rFonts w:eastAsia="SimSun"/>
                <w:i/>
                <w:iCs/>
                <w:sz w:val="21"/>
                <w:szCs w:val="21"/>
              </w:rPr>
              <w:t>[3.3 ~ 5.5] dB</w:t>
            </w:r>
          </w:p>
        </w:tc>
      </w:tr>
      <w:tr w:rsidR="00BF6EAD" w:rsidRPr="00BF6EAD" w14:paraId="5EFD0CA4" w14:textId="77777777" w:rsidTr="00C40056">
        <w:tc>
          <w:tcPr>
            <w:tcW w:w="1555" w:type="dxa"/>
            <w:tcBorders>
              <w:top w:val="single" w:sz="4" w:space="0" w:color="auto"/>
              <w:bottom w:val="single" w:sz="4" w:space="0" w:color="auto"/>
              <w:right w:val="single" w:sz="4" w:space="0" w:color="auto"/>
            </w:tcBorders>
          </w:tcPr>
          <w:p w14:paraId="58965EAD" w14:textId="77777777" w:rsidR="00BF6EAD" w:rsidRPr="00BF6EAD" w:rsidRDefault="00BF6EAD" w:rsidP="00C40056">
            <w:pPr>
              <w:rPr>
                <w:rFonts w:eastAsia="SimSun"/>
                <w:i/>
                <w:iCs/>
                <w:sz w:val="21"/>
                <w:szCs w:val="21"/>
              </w:rPr>
            </w:pPr>
            <w:r w:rsidRPr="00BF6EAD">
              <w:rPr>
                <w:rFonts w:eastAsia="SimSun"/>
                <w:i/>
                <w:iCs/>
                <w:sz w:val="21"/>
                <w:szCs w:val="21"/>
              </w:rPr>
              <w:t>Band n79, [n104]</w:t>
            </w:r>
          </w:p>
        </w:tc>
        <w:tc>
          <w:tcPr>
            <w:tcW w:w="2551" w:type="dxa"/>
            <w:tcBorders>
              <w:top w:val="single" w:sz="4" w:space="0" w:color="auto"/>
              <w:left w:val="single" w:sz="4" w:space="0" w:color="auto"/>
              <w:bottom w:val="single" w:sz="4" w:space="0" w:color="auto"/>
              <w:right w:val="single" w:sz="4" w:space="0" w:color="auto"/>
            </w:tcBorders>
          </w:tcPr>
          <w:p w14:paraId="1BBAF90D" w14:textId="77777777" w:rsidR="00BF6EAD" w:rsidRPr="00BF6EAD" w:rsidRDefault="00BF6EAD" w:rsidP="00C40056">
            <w:pPr>
              <w:rPr>
                <w:rFonts w:eastAsia="SimSun"/>
                <w:i/>
                <w:iCs/>
                <w:sz w:val="21"/>
                <w:szCs w:val="21"/>
              </w:rPr>
            </w:pPr>
            <w:r w:rsidRPr="00BF6EAD">
              <w:rPr>
                <w:rFonts w:eastAsia="SimSun"/>
                <w:i/>
                <w:iCs/>
                <w:sz w:val="21"/>
                <w:szCs w:val="21"/>
              </w:rPr>
              <w:t>[3.6 ~ 6.0] dB</w:t>
            </w:r>
          </w:p>
        </w:tc>
        <w:tc>
          <w:tcPr>
            <w:tcW w:w="2835" w:type="dxa"/>
            <w:tcBorders>
              <w:top w:val="single" w:sz="4" w:space="0" w:color="auto"/>
              <w:left w:val="single" w:sz="4" w:space="0" w:color="auto"/>
              <w:bottom w:val="single" w:sz="4" w:space="0" w:color="auto"/>
              <w:right w:val="single" w:sz="4" w:space="0" w:color="auto"/>
            </w:tcBorders>
          </w:tcPr>
          <w:p w14:paraId="6EF13845" w14:textId="77777777" w:rsidR="00BF6EAD" w:rsidRPr="00BF6EAD" w:rsidRDefault="00BF6EAD" w:rsidP="00C40056">
            <w:pPr>
              <w:rPr>
                <w:rFonts w:eastAsia="SimSun"/>
                <w:i/>
                <w:iCs/>
                <w:sz w:val="21"/>
                <w:szCs w:val="21"/>
              </w:rPr>
            </w:pPr>
            <w:r w:rsidRPr="00BF6EAD">
              <w:rPr>
                <w:rFonts w:eastAsia="SimSun"/>
                <w:i/>
                <w:iCs/>
                <w:sz w:val="21"/>
                <w:szCs w:val="21"/>
              </w:rPr>
              <w:t xml:space="preserve">[3.0 ~ 5.5] dB </w:t>
            </w:r>
          </w:p>
        </w:tc>
        <w:tc>
          <w:tcPr>
            <w:tcW w:w="2690" w:type="dxa"/>
            <w:tcBorders>
              <w:top w:val="single" w:sz="4" w:space="0" w:color="auto"/>
              <w:left w:val="single" w:sz="4" w:space="0" w:color="auto"/>
              <w:bottom w:val="single" w:sz="4" w:space="0" w:color="auto"/>
              <w:right w:val="single" w:sz="4" w:space="0" w:color="auto"/>
            </w:tcBorders>
          </w:tcPr>
          <w:p w14:paraId="37089306" w14:textId="77777777" w:rsidR="00BF6EAD" w:rsidRPr="00BF6EAD" w:rsidRDefault="00BF6EAD" w:rsidP="00C40056">
            <w:pPr>
              <w:rPr>
                <w:rFonts w:eastAsia="SimSun"/>
                <w:i/>
                <w:iCs/>
                <w:sz w:val="21"/>
                <w:szCs w:val="21"/>
              </w:rPr>
            </w:pPr>
            <w:r w:rsidRPr="00BF6EAD">
              <w:rPr>
                <w:rFonts w:eastAsia="SimSun"/>
                <w:i/>
                <w:iCs/>
                <w:sz w:val="21"/>
                <w:szCs w:val="21"/>
              </w:rPr>
              <w:t>[4.2 ~ 6.5] dB</w:t>
            </w:r>
          </w:p>
        </w:tc>
      </w:tr>
    </w:tbl>
    <w:p w14:paraId="2CDAEA03" w14:textId="77777777" w:rsidR="00BF6EAD" w:rsidRPr="00BF6EAD" w:rsidRDefault="00BF6EAD" w:rsidP="00BF6EAD">
      <w:pPr>
        <w:rPr>
          <w:i/>
          <w:iCs/>
          <w:sz w:val="21"/>
          <w:szCs w:val="21"/>
        </w:rPr>
      </w:pPr>
    </w:p>
    <w:p w14:paraId="65504749" w14:textId="77777777" w:rsidR="00BF6EAD" w:rsidRPr="00BF6EAD" w:rsidRDefault="00BF6EAD" w:rsidP="00BF6EAD">
      <w:pPr>
        <w:rPr>
          <w:i/>
          <w:iCs/>
          <w:sz w:val="21"/>
          <w:szCs w:val="21"/>
        </w:rPr>
      </w:pPr>
      <w:r w:rsidRPr="00BF6EAD">
        <w:rPr>
          <w:i/>
          <w:iCs/>
          <w:sz w:val="21"/>
          <w:szCs w:val="21"/>
        </w:rPr>
        <w:t>Note: Maximum level for t1r6 corrected for OPPO proposals per OPPO.</w:t>
      </w:r>
    </w:p>
    <w:p w14:paraId="53CB9F53" w14:textId="77777777" w:rsidR="00BF6EAD" w:rsidRPr="00BF6EAD" w:rsidRDefault="00BF6EAD" w:rsidP="00BF6EAD">
      <w:pPr>
        <w:rPr>
          <w:i/>
          <w:iCs/>
          <w:sz w:val="21"/>
          <w:szCs w:val="21"/>
        </w:rPr>
      </w:pPr>
    </w:p>
    <w:p w14:paraId="45AC0AE5" w14:textId="77777777" w:rsidR="00BF6EAD" w:rsidRPr="00BF6EAD" w:rsidRDefault="00BF6EAD" w:rsidP="00BF6EAD">
      <w:pPr>
        <w:pStyle w:val="B1"/>
        <w:rPr>
          <w:i/>
          <w:iCs/>
          <w:sz w:val="21"/>
          <w:szCs w:val="21"/>
        </w:rPr>
      </w:pPr>
      <w:r w:rsidRPr="00BF6EAD">
        <w:rPr>
          <w:i/>
          <w:iCs/>
          <w:sz w:val="21"/>
          <w:szCs w:val="21"/>
        </w:rPr>
        <w:t>-</w:t>
      </w:r>
      <w:r w:rsidRPr="00BF6EAD">
        <w:rPr>
          <w:i/>
          <w:iCs/>
          <w:sz w:val="21"/>
          <w:szCs w:val="21"/>
        </w:rPr>
        <w:tab/>
        <w:t>Option 3: Other options are not precluded.</w:t>
      </w:r>
    </w:p>
    <w:p w14:paraId="1E403B84" w14:textId="77777777" w:rsidR="00BF6EAD" w:rsidRDefault="00BF6EAD" w:rsidP="00145C3B">
      <w:pPr>
        <w:rPr>
          <w:sz w:val="21"/>
          <w:szCs w:val="21"/>
          <w:lang w:eastAsia="ja-JP"/>
        </w:rPr>
      </w:pPr>
    </w:p>
    <w:p w14:paraId="27DA6185" w14:textId="77777777" w:rsidR="003E2CDB" w:rsidRDefault="003E2CDB" w:rsidP="00145C3B">
      <w:pPr>
        <w:rPr>
          <w:sz w:val="21"/>
          <w:szCs w:val="21"/>
          <w:lang w:eastAsia="ja-JP"/>
        </w:rPr>
      </w:pPr>
    </w:p>
    <w:p w14:paraId="235ECE72" w14:textId="35E150BF" w:rsidR="00145C3B" w:rsidRDefault="00C72878" w:rsidP="00145C3B">
      <w:pPr>
        <w:rPr>
          <w:sz w:val="21"/>
          <w:szCs w:val="21"/>
          <w:lang w:eastAsia="ja-JP"/>
        </w:rPr>
      </w:pPr>
      <w:r w:rsidRPr="00145C3B">
        <w:rPr>
          <w:sz w:val="21"/>
          <w:szCs w:val="21"/>
          <w:lang w:eastAsia="ja-JP"/>
        </w:rPr>
        <w:t>ΔT</w:t>
      </w:r>
      <w:r w:rsidRPr="00145C3B">
        <w:rPr>
          <w:sz w:val="21"/>
          <w:szCs w:val="21"/>
          <w:vertAlign w:val="subscript"/>
          <w:lang w:eastAsia="ja-JP"/>
        </w:rPr>
        <w:t>RxSRS</w:t>
      </w:r>
      <w:r w:rsidRPr="00C72878">
        <w:rPr>
          <w:sz w:val="21"/>
          <w:szCs w:val="21"/>
          <w:lang w:eastAsia="ja-JP"/>
        </w:rPr>
        <w:t xml:space="preserve"> </w:t>
      </w:r>
      <w:r w:rsidR="00AA40C3">
        <w:rPr>
          <w:sz w:val="21"/>
          <w:szCs w:val="21"/>
          <w:lang w:eastAsia="ja-JP"/>
        </w:rPr>
        <w:t xml:space="preserve">relaxation </w:t>
      </w:r>
      <w:r>
        <w:rPr>
          <w:sz w:val="21"/>
          <w:szCs w:val="21"/>
          <w:lang w:eastAsia="ja-JP"/>
        </w:rPr>
        <w:t>requirement</w:t>
      </w:r>
      <w:r w:rsidR="00CB4B9A">
        <w:rPr>
          <w:sz w:val="21"/>
          <w:szCs w:val="21"/>
          <w:lang w:eastAsia="ja-JP"/>
        </w:rPr>
        <w:t xml:space="preserve"> </w:t>
      </w:r>
      <w:r w:rsidR="006B12F5">
        <w:rPr>
          <w:sz w:val="21"/>
          <w:szCs w:val="21"/>
          <w:lang w:eastAsia="ja-JP"/>
        </w:rPr>
        <w:t xml:space="preserve">is measured </w:t>
      </w:r>
      <w:r w:rsidR="006B12F5" w:rsidRPr="00C36429">
        <w:rPr>
          <w:sz w:val="21"/>
          <w:szCs w:val="21"/>
        </w:rPr>
        <w:t>at the antenna connector</w:t>
      </w:r>
      <w:r w:rsidR="006B12F5">
        <w:rPr>
          <w:sz w:val="21"/>
          <w:szCs w:val="21"/>
        </w:rPr>
        <w:t>,</w:t>
      </w:r>
      <w:r w:rsidR="00CB4B9A">
        <w:rPr>
          <w:sz w:val="21"/>
          <w:szCs w:val="21"/>
        </w:rPr>
        <w:t xml:space="preserve"> and</w:t>
      </w:r>
      <w:r w:rsidR="006B12F5">
        <w:rPr>
          <w:sz w:val="21"/>
          <w:szCs w:val="21"/>
        </w:rPr>
        <w:t xml:space="preserve"> </w:t>
      </w:r>
      <w:r>
        <w:rPr>
          <w:sz w:val="21"/>
          <w:szCs w:val="21"/>
          <w:lang w:eastAsia="ja-JP"/>
        </w:rPr>
        <w:t>it is important not to have too loose margins</w:t>
      </w:r>
      <w:r w:rsidRPr="00145C3B">
        <w:rPr>
          <w:sz w:val="21"/>
          <w:szCs w:val="21"/>
          <w:lang w:eastAsia="ja-JP"/>
        </w:rPr>
        <w:t xml:space="preserve"> </w:t>
      </w:r>
      <w:r>
        <w:rPr>
          <w:sz w:val="21"/>
          <w:szCs w:val="21"/>
          <w:lang w:eastAsia="ja-JP"/>
        </w:rPr>
        <w:t>in</w:t>
      </w:r>
      <w:r w:rsidR="00145C3B" w:rsidRPr="00145C3B">
        <w:rPr>
          <w:sz w:val="21"/>
          <w:szCs w:val="21"/>
          <w:lang w:eastAsia="ja-JP"/>
        </w:rPr>
        <w:t xml:space="preserve"> order </w:t>
      </w:r>
      <w:r>
        <w:rPr>
          <w:sz w:val="21"/>
          <w:szCs w:val="21"/>
          <w:lang w:eastAsia="ja-JP"/>
        </w:rPr>
        <w:t>to limit</w:t>
      </w:r>
      <w:r w:rsidR="00145C3B" w:rsidRPr="00145C3B">
        <w:rPr>
          <w:sz w:val="21"/>
          <w:szCs w:val="21"/>
          <w:lang w:eastAsia="ja-JP"/>
        </w:rPr>
        <w:t xml:space="preserve"> degrad</w:t>
      </w:r>
      <w:r>
        <w:rPr>
          <w:sz w:val="21"/>
          <w:szCs w:val="21"/>
          <w:lang w:eastAsia="ja-JP"/>
        </w:rPr>
        <w:t>ation of</w:t>
      </w:r>
      <w:r w:rsidR="00145C3B" w:rsidRPr="00145C3B">
        <w:rPr>
          <w:sz w:val="21"/>
          <w:szCs w:val="21"/>
          <w:lang w:eastAsia="ja-JP"/>
        </w:rPr>
        <w:t xml:space="preserve"> DL-MIMO performance</w:t>
      </w:r>
      <w:r>
        <w:rPr>
          <w:sz w:val="21"/>
          <w:szCs w:val="21"/>
          <w:lang w:eastAsia="ja-JP"/>
        </w:rPr>
        <w:t>, i.e. to</w:t>
      </w:r>
      <w:r w:rsidR="00145C3B" w:rsidRPr="00145C3B">
        <w:rPr>
          <w:sz w:val="21"/>
          <w:szCs w:val="21"/>
          <w:lang w:eastAsia="ja-JP"/>
        </w:rPr>
        <w:t xml:space="preserve"> have an adequate reciprocal CSI-RS estimation</w:t>
      </w:r>
      <w:r>
        <w:rPr>
          <w:sz w:val="21"/>
          <w:szCs w:val="21"/>
          <w:lang w:eastAsia="ja-JP"/>
        </w:rPr>
        <w:t>, especially</w:t>
      </w:r>
      <w:r w:rsidR="00145C3B" w:rsidRPr="00145C3B">
        <w:rPr>
          <w:sz w:val="21"/>
          <w:szCs w:val="21"/>
          <w:lang w:eastAsia="ja-JP"/>
        </w:rPr>
        <w:t xml:space="preserve"> since the gNB measures the resulting radiated SRS power per SRS port(s) which include different antenna element gains (in a typical implementation, antenna elements on diversity paths have a poorer quality compared with the antenna elements on the main path).</w:t>
      </w:r>
    </w:p>
    <w:p w14:paraId="048E4C1C" w14:textId="4A1C37F5" w:rsidR="00905492" w:rsidRDefault="00905492" w:rsidP="00145C3B">
      <w:pPr>
        <w:rPr>
          <w:sz w:val="21"/>
          <w:szCs w:val="21"/>
          <w:lang w:eastAsia="ja-JP"/>
        </w:rPr>
      </w:pPr>
    </w:p>
    <w:p w14:paraId="648D37EF" w14:textId="6B182AC6" w:rsidR="00905492" w:rsidRDefault="00905492" w:rsidP="00145C3B">
      <w:pPr>
        <w:rPr>
          <w:sz w:val="21"/>
          <w:szCs w:val="21"/>
          <w:lang w:eastAsia="ja-JP"/>
        </w:rPr>
      </w:pPr>
      <w:r>
        <w:rPr>
          <w:sz w:val="21"/>
          <w:szCs w:val="21"/>
          <w:lang w:eastAsia="ja-JP"/>
        </w:rPr>
        <w:t xml:space="preserve">As a reminder, </w:t>
      </w:r>
      <w:r w:rsidRPr="00145C3B">
        <w:rPr>
          <w:sz w:val="21"/>
          <w:szCs w:val="21"/>
          <w:lang w:eastAsia="ja-JP"/>
        </w:rPr>
        <w:t>ΔT</w:t>
      </w:r>
      <w:r w:rsidRPr="00145C3B">
        <w:rPr>
          <w:sz w:val="21"/>
          <w:szCs w:val="21"/>
          <w:vertAlign w:val="subscript"/>
          <w:lang w:eastAsia="ja-JP"/>
        </w:rPr>
        <w:t>RxSRS</w:t>
      </w:r>
      <w:r w:rsidRPr="00C72878">
        <w:rPr>
          <w:sz w:val="21"/>
          <w:szCs w:val="21"/>
          <w:lang w:eastAsia="ja-JP"/>
        </w:rPr>
        <w:t xml:space="preserve"> </w:t>
      </w:r>
      <w:r>
        <w:rPr>
          <w:sz w:val="21"/>
          <w:szCs w:val="21"/>
          <w:lang w:eastAsia="ja-JP"/>
        </w:rPr>
        <w:t xml:space="preserve">is a maximum allowed relaxation applied to the lower bound of the maximum configured transmitted power </w:t>
      </w:r>
      <w:proofErr w:type="gramStart"/>
      <w:r>
        <w:rPr>
          <w:sz w:val="21"/>
          <w:szCs w:val="21"/>
          <w:lang w:eastAsia="ja-JP"/>
        </w:rPr>
        <w:t>P</w:t>
      </w:r>
      <w:r>
        <w:rPr>
          <w:sz w:val="21"/>
          <w:szCs w:val="21"/>
          <w:vertAlign w:val="subscript"/>
          <w:lang w:eastAsia="ja-JP"/>
        </w:rPr>
        <w:t>CMAX</w:t>
      </w:r>
      <w:r w:rsidRPr="00905492">
        <w:rPr>
          <w:sz w:val="21"/>
          <w:szCs w:val="21"/>
          <w:vertAlign w:val="subscript"/>
          <w:lang w:eastAsia="ja-JP"/>
        </w:rPr>
        <w:t>,f</w:t>
      </w:r>
      <w:proofErr w:type="gramEnd"/>
      <w:r w:rsidRPr="00905492">
        <w:rPr>
          <w:sz w:val="21"/>
          <w:szCs w:val="21"/>
          <w:vertAlign w:val="subscript"/>
          <w:lang w:eastAsia="ja-JP"/>
        </w:rPr>
        <w:t>,c</w:t>
      </w:r>
      <w:r>
        <w:rPr>
          <w:sz w:val="21"/>
          <w:szCs w:val="21"/>
          <w:lang w:eastAsia="ja-JP"/>
        </w:rPr>
        <w:t xml:space="preserve"> due to the additional insertion loss of a given diversity branch relative to the main branch. The main “contributors” to insertion loss are antenna switches, filters, as well as PCB</w:t>
      </w:r>
      <w:r w:rsidR="006977D1">
        <w:rPr>
          <w:sz w:val="21"/>
          <w:szCs w:val="21"/>
          <w:lang w:eastAsia="ja-JP"/>
        </w:rPr>
        <w:t xml:space="preserve"> trace</w:t>
      </w:r>
      <w:r>
        <w:rPr>
          <w:sz w:val="21"/>
          <w:szCs w:val="21"/>
          <w:lang w:eastAsia="ja-JP"/>
        </w:rPr>
        <w:t>/RF cable routing located between the PA which sounds the given SRS port and the antenna connector.</w:t>
      </w:r>
    </w:p>
    <w:p w14:paraId="0F911839" w14:textId="10786DB0" w:rsidR="00AA40C3" w:rsidRPr="0045558E" w:rsidRDefault="00AA40C3" w:rsidP="00AA40C3">
      <w:pPr>
        <w:pStyle w:val="Heading2"/>
        <w:rPr>
          <w:sz w:val="32"/>
          <w:szCs w:val="20"/>
          <w:lang w:val="en-US" w:eastAsia="en-GB"/>
        </w:rPr>
      </w:pPr>
      <w:r>
        <w:rPr>
          <w:sz w:val="32"/>
          <w:szCs w:val="20"/>
          <w:lang w:val="en-US" w:eastAsia="en-GB"/>
        </w:rPr>
        <w:t xml:space="preserve">‘t1r6’ </w:t>
      </w:r>
      <w:r w:rsidR="000752F9">
        <w:rPr>
          <w:sz w:val="32"/>
          <w:szCs w:val="20"/>
          <w:lang w:val="en-US" w:eastAsia="en-GB"/>
        </w:rPr>
        <w:t xml:space="preserve">SRS </w:t>
      </w:r>
      <w:r>
        <w:rPr>
          <w:sz w:val="32"/>
          <w:szCs w:val="20"/>
          <w:lang w:val="en-US" w:eastAsia="en-GB"/>
        </w:rPr>
        <w:t>AS capability</w:t>
      </w:r>
    </w:p>
    <w:p w14:paraId="6E3C04CD" w14:textId="4C7D5CBC" w:rsidR="00AA40C3" w:rsidRDefault="00AA40C3" w:rsidP="00145C3B">
      <w:pPr>
        <w:rPr>
          <w:sz w:val="21"/>
          <w:szCs w:val="21"/>
          <w:lang w:eastAsia="ja-JP"/>
        </w:rPr>
      </w:pPr>
      <w:r>
        <w:rPr>
          <w:sz w:val="21"/>
          <w:szCs w:val="21"/>
          <w:lang w:eastAsia="ja-JP"/>
        </w:rPr>
        <w:t>On Figure 1, we have shown two alternatives (out of many possible) for the UE architecture for ‘t1r6’</w:t>
      </w:r>
      <w:r w:rsidR="000752F9">
        <w:rPr>
          <w:sz w:val="21"/>
          <w:szCs w:val="21"/>
          <w:lang w:eastAsia="ja-JP"/>
        </w:rPr>
        <w:t xml:space="preserve"> SRS</w:t>
      </w:r>
      <w:r>
        <w:rPr>
          <w:sz w:val="21"/>
          <w:szCs w:val="21"/>
          <w:lang w:eastAsia="ja-JP"/>
        </w:rPr>
        <w:t xml:space="preserve"> AS capability.</w:t>
      </w:r>
    </w:p>
    <w:p w14:paraId="358B299A" w14:textId="77777777" w:rsidR="000752F9" w:rsidRDefault="000752F9" w:rsidP="00145C3B">
      <w:pPr>
        <w:rPr>
          <w:sz w:val="21"/>
          <w:szCs w:val="21"/>
          <w:lang w:eastAsia="ja-JP"/>
        </w:rPr>
      </w:pPr>
    </w:p>
    <w:p w14:paraId="6678D9BC" w14:textId="07684A95" w:rsidR="00517C68" w:rsidRDefault="00905492" w:rsidP="00145C3B">
      <w:pPr>
        <w:rPr>
          <w:sz w:val="21"/>
          <w:szCs w:val="21"/>
          <w:lang w:eastAsia="ja-JP"/>
        </w:rPr>
      </w:pPr>
      <w:r>
        <w:rPr>
          <w:sz w:val="21"/>
          <w:szCs w:val="21"/>
          <w:lang w:eastAsia="ja-JP"/>
        </w:rPr>
        <w:t>The exact value of the insertion loss introduced by each antenna switch, PCB</w:t>
      </w:r>
      <w:r w:rsidR="000B0832">
        <w:rPr>
          <w:sz w:val="21"/>
          <w:szCs w:val="21"/>
          <w:lang w:eastAsia="ja-JP"/>
        </w:rPr>
        <w:t xml:space="preserve"> trace</w:t>
      </w:r>
      <w:r>
        <w:rPr>
          <w:sz w:val="21"/>
          <w:szCs w:val="21"/>
          <w:lang w:eastAsia="ja-JP"/>
        </w:rPr>
        <w:t xml:space="preserve">/RF cable routing etc. depends on the </w:t>
      </w:r>
      <w:proofErr w:type="gramStart"/>
      <w:r w:rsidR="006977D1">
        <w:rPr>
          <w:sz w:val="21"/>
          <w:szCs w:val="21"/>
          <w:lang w:eastAsia="ja-JP"/>
        </w:rPr>
        <w:t xml:space="preserve">particular </w:t>
      </w:r>
      <w:r w:rsidR="009E4FDA">
        <w:rPr>
          <w:sz w:val="21"/>
          <w:szCs w:val="21"/>
          <w:lang w:eastAsia="ja-JP"/>
        </w:rPr>
        <w:t>component</w:t>
      </w:r>
      <w:proofErr w:type="gramEnd"/>
      <w:r>
        <w:rPr>
          <w:sz w:val="21"/>
          <w:szCs w:val="21"/>
          <w:lang w:eastAsia="ja-JP"/>
        </w:rPr>
        <w:t xml:space="preserve"> </w:t>
      </w:r>
      <w:r w:rsidR="009E4FDA">
        <w:rPr>
          <w:sz w:val="21"/>
          <w:szCs w:val="21"/>
          <w:lang w:eastAsia="ja-JP"/>
        </w:rPr>
        <w:t xml:space="preserve">being used where values can vary considerably between different manufacturers. In addition, for the given component, the insertion loss depends mainly on the operating frequency point and for that reason in current specifications there are different </w:t>
      </w:r>
      <w:r w:rsidR="009E4FDA" w:rsidRPr="00145C3B">
        <w:rPr>
          <w:sz w:val="21"/>
          <w:szCs w:val="21"/>
          <w:lang w:eastAsia="ja-JP"/>
        </w:rPr>
        <w:t>ΔT</w:t>
      </w:r>
      <w:r w:rsidR="009E4FDA" w:rsidRPr="00145C3B">
        <w:rPr>
          <w:sz w:val="21"/>
          <w:szCs w:val="21"/>
          <w:vertAlign w:val="subscript"/>
          <w:lang w:eastAsia="ja-JP"/>
        </w:rPr>
        <w:t>RxSRS</w:t>
      </w:r>
      <w:r w:rsidR="009E4FDA">
        <w:rPr>
          <w:sz w:val="21"/>
          <w:szCs w:val="21"/>
          <w:lang w:eastAsia="ja-JP"/>
        </w:rPr>
        <w:t xml:space="preserve"> requirements for bands </w:t>
      </w:r>
      <w:r w:rsidR="009E4FDA" w:rsidRPr="009E4FDA">
        <w:rPr>
          <w:sz w:val="20"/>
          <w:szCs w:val="20"/>
          <w:lang w:val="en-GB" w:eastAsia="en-GB"/>
        </w:rPr>
        <w:t>whose F</w:t>
      </w:r>
      <w:r w:rsidR="009E4FDA" w:rsidRPr="009E4FDA">
        <w:rPr>
          <w:sz w:val="20"/>
          <w:szCs w:val="20"/>
          <w:vertAlign w:val="subscript"/>
          <w:lang w:val="en-GB" w:eastAsia="en-GB"/>
        </w:rPr>
        <w:t xml:space="preserve">UL_high </w:t>
      </w:r>
      <w:r w:rsidR="009E4FDA" w:rsidRPr="009E4FDA">
        <w:rPr>
          <w:sz w:val="20"/>
          <w:szCs w:val="20"/>
          <w:lang w:val="en-GB" w:eastAsia="en-GB"/>
        </w:rPr>
        <w:t>is higher than the F</w:t>
      </w:r>
      <w:r w:rsidR="009E4FDA" w:rsidRPr="009E4FDA">
        <w:rPr>
          <w:sz w:val="20"/>
          <w:szCs w:val="20"/>
          <w:vertAlign w:val="subscript"/>
          <w:lang w:val="en-GB" w:eastAsia="en-GB"/>
        </w:rPr>
        <w:t xml:space="preserve">UL_low </w:t>
      </w:r>
      <w:r w:rsidR="009E4FDA" w:rsidRPr="009E4FDA">
        <w:rPr>
          <w:sz w:val="20"/>
          <w:szCs w:val="20"/>
          <w:lang w:val="en-GB" w:eastAsia="en-GB"/>
        </w:rPr>
        <w:t>of n79</w:t>
      </w:r>
      <w:r w:rsidR="009E4FDA">
        <w:rPr>
          <w:sz w:val="20"/>
          <w:szCs w:val="20"/>
          <w:lang w:val="en-GB" w:eastAsia="en-GB"/>
        </w:rPr>
        <w:t xml:space="preserve"> and for </w:t>
      </w:r>
      <w:r w:rsidR="009E4FDA" w:rsidRPr="009E4FDA">
        <w:rPr>
          <w:sz w:val="20"/>
          <w:szCs w:val="20"/>
          <w:lang w:val="en-GB" w:eastAsia="en-GB"/>
        </w:rPr>
        <w:t>bands whose F</w:t>
      </w:r>
      <w:r w:rsidR="009E4FDA" w:rsidRPr="009E4FDA">
        <w:rPr>
          <w:sz w:val="20"/>
          <w:szCs w:val="20"/>
          <w:vertAlign w:val="subscript"/>
          <w:lang w:val="en-GB" w:eastAsia="en-GB"/>
        </w:rPr>
        <w:t>UL_high</w:t>
      </w:r>
      <w:r w:rsidR="009E4FDA" w:rsidRPr="009E4FDA" w:rsidDel="00411D7A">
        <w:rPr>
          <w:sz w:val="20"/>
          <w:szCs w:val="20"/>
          <w:lang w:val="en-GB" w:eastAsia="en-GB"/>
        </w:rPr>
        <w:t xml:space="preserve"> </w:t>
      </w:r>
      <w:r w:rsidR="009E4FDA" w:rsidRPr="009E4FDA">
        <w:rPr>
          <w:sz w:val="20"/>
          <w:szCs w:val="20"/>
          <w:lang w:val="en-GB" w:eastAsia="en-GB"/>
        </w:rPr>
        <w:t>is lower than the F</w:t>
      </w:r>
      <w:r w:rsidR="009E4FDA" w:rsidRPr="009E4FDA">
        <w:rPr>
          <w:sz w:val="20"/>
          <w:szCs w:val="20"/>
          <w:vertAlign w:val="subscript"/>
          <w:lang w:val="en-GB" w:eastAsia="en-GB"/>
        </w:rPr>
        <w:t>UL_low</w:t>
      </w:r>
      <w:r w:rsidR="009E4FDA" w:rsidRPr="009E4FDA" w:rsidDel="00411D7A">
        <w:rPr>
          <w:sz w:val="20"/>
          <w:szCs w:val="20"/>
          <w:vertAlign w:val="subscript"/>
          <w:lang w:val="en-GB" w:eastAsia="en-GB"/>
        </w:rPr>
        <w:t xml:space="preserve"> </w:t>
      </w:r>
      <w:r w:rsidR="009E4FDA" w:rsidRPr="009E4FDA">
        <w:rPr>
          <w:sz w:val="20"/>
          <w:szCs w:val="20"/>
          <w:lang w:val="en-GB" w:eastAsia="en-GB"/>
        </w:rPr>
        <w:t>of n79</w:t>
      </w:r>
      <w:r w:rsidR="009E4FDA">
        <w:rPr>
          <w:sz w:val="20"/>
          <w:szCs w:val="20"/>
          <w:lang w:val="en-GB" w:eastAsia="en-GB"/>
        </w:rPr>
        <w:t xml:space="preserve">. </w:t>
      </w:r>
      <w:r w:rsidR="009E4FDA">
        <w:rPr>
          <w:sz w:val="21"/>
          <w:szCs w:val="21"/>
          <w:lang w:eastAsia="ja-JP"/>
        </w:rPr>
        <w:t>The insertion loss of the given component also depends on the temperature conditions, but we will assume normal temperature conditions in all cases.</w:t>
      </w:r>
    </w:p>
    <w:p w14:paraId="5A37751F" w14:textId="5A37A4AF" w:rsidR="00B3350A" w:rsidRPr="00B3350A" w:rsidRDefault="00517C68" w:rsidP="00B3350A">
      <w:pPr>
        <w:rPr>
          <w:sz w:val="21"/>
          <w:szCs w:val="21"/>
          <w:lang w:eastAsia="ja-JP"/>
        </w:rPr>
      </w:pPr>
      <w:r>
        <w:rPr>
          <w:noProof/>
          <w:sz w:val="21"/>
          <w:szCs w:val="21"/>
          <w:lang w:eastAsia="ja-JP"/>
        </w:rPr>
        <w:drawing>
          <wp:inline distT="0" distB="0" distL="0" distR="0" wp14:anchorId="4CABA1E2" wp14:editId="3E97CFD3">
            <wp:extent cx="2806626" cy="1918715"/>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6252" cy="1966314"/>
                    </a:xfrm>
                    <a:prstGeom prst="rect">
                      <a:avLst/>
                    </a:prstGeom>
                    <a:noFill/>
                  </pic:spPr>
                </pic:pic>
              </a:graphicData>
            </a:graphic>
          </wp:inline>
        </w:drawing>
      </w:r>
      <w:r w:rsidR="002745B2">
        <w:rPr>
          <w:sz w:val="21"/>
          <w:szCs w:val="21"/>
          <w:lang w:eastAsia="ja-JP"/>
        </w:rPr>
        <w:t xml:space="preserve">           </w:t>
      </w:r>
      <w:r w:rsidR="002745B2">
        <w:rPr>
          <w:noProof/>
          <w:sz w:val="21"/>
          <w:szCs w:val="21"/>
          <w:lang w:eastAsia="ja-JP"/>
        </w:rPr>
        <w:drawing>
          <wp:inline distT="0" distB="0" distL="0" distR="0" wp14:anchorId="34093977" wp14:editId="745A1300">
            <wp:extent cx="2827434" cy="19329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35022" cy="1938128"/>
                    </a:xfrm>
                    <a:prstGeom prst="rect">
                      <a:avLst/>
                    </a:prstGeom>
                    <a:noFill/>
                  </pic:spPr>
                </pic:pic>
              </a:graphicData>
            </a:graphic>
          </wp:inline>
        </w:drawing>
      </w:r>
      <w:bookmarkStart w:id="0" w:name="_Ref135042406"/>
    </w:p>
    <w:p w14:paraId="77E7F491" w14:textId="43F2DDF3" w:rsidR="00B3350A" w:rsidRPr="00B3350A" w:rsidRDefault="00B3350A" w:rsidP="00B3350A">
      <w:pPr>
        <w:pStyle w:val="ListParagraph"/>
        <w:keepLines/>
        <w:numPr>
          <w:ilvl w:val="0"/>
          <w:numId w:val="19"/>
        </w:numPr>
        <w:spacing w:after="240" w:line="259" w:lineRule="auto"/>
        <w:ind w:firstLineChars="0"/>
        <w:rPr>
          <w:rFonts w:ascii="Arial" w:eastAsia="Calibri" w:hAnsi="Arial" w:cs="Arial"/>
          <w:b/>
          <w:sz w:val="20"/>
          <w:szCs w:val="22"/>
          <w:lang w:eastAsia="x-none"/>
        </w:rPr>
      </w:pPr>
      <w:r>
        <w:rPr>
          <w:rFonts w:ascii="Arial" w:eastAsia="Calibri" w:hAnsi="Arial" w:cs="Arial"/>
          <w:b/>
          <w:sz w:val="20"/>
          <w:szCs w:val="22"/>
          <w:lang w:eastAsia="x-none"/>
        </w:rPr>
        <w:t xml:space="preserve">                                                                                          (b)</w:t>
      </w:r>
    </w:p>
    <w:p w14:paraId="18DFC8BE" w14:textId="5BF93411" w:rsidR="00B3350A" w:rsidRDefault="00B3350A" w:rsidP="00B3350A">
      <w:pPr>
        <w:keepLines/>
        <w:spacing w:after="240" w:line="259" w:lineRule="auto"/>
        <w:ind w:left="1304" w:hanging="1304"/>
        <w:rPr>
          <w:rFonts w:ascii="Arial" w:eastAsia="Calibri" w:hAnsi="Arial" w:cs="Arial"/>
          <w:b/>
          <w:sz w:val="20"/>
          <w:szCs w:val="22"/>
          <w:lang w:val="x-none" w:eastAsia="x-none"/>
        </w:rPr>
      </w:pPr>
      <w:r w:rsidRPr="00DF6869">
        <w:rPr>
          <w:rFonts w:ascii="Arial" w:eastAsia="Calibri" w:hAnsi="Arial" w:cs="Arial"/>
          <w:b/>
          <w:sz w:val="20"/>
          <w:szCs w:val="22"/>
          <w:lang w:val="x-none" w:eastAsia="x-none"/>
        </w:rPr>
        <w:t xml:space="preserve">Figure </w:t>
      </w:r>
      <w:bookmarkEnd w:id="0"/>
      <w:r>
        <w:rPr>
          <w:rFonts w:ascii="Arial" w:eastAsia="Calibri" w:hAnsi="Arial" w:cs="Arial"/>
          <w:b/>
          <w:sz w:val="20"/>
          <w:szCs w:val="22"/>
          <w:lang w:eastAsia="x-none"/>
        </w:rPr>
        <w:t>1</w:t>
      </w:r>
      <w:r w:rsidRPr="00DF6869">
        <w:rPr>
          <w:rFonts w:ascii="Arial" w:eastAsia="Calibri" w:hAnsi="Arial" w:cs="Arial"/>
          <w:b/>
          <w:sz w:val="20"/>
          <w:szCs w:val="22"/>
          <w:lang w:val="x-none" w:eastAsia="x-none"/>
        </w:rPr>
        <w:tab/>
      </w:r>
      <w:r>
        <w:rPr>
          <w:rFonts w:ascii="Arial" w:eastAsia="Calibri" w:hAnsi="Arial" w:cs="Arial"/>
          <w:b/>
          <w:sz w:val="20"/>
          <w:szCs w:val="22"/>
          <w:lang w:eastAsia="x-none"/>
        </w:rPr>
        <w:t>Two alternatives for UE architecture for ‘t1r6’ antenna switching</w:t>
      </w:r>
      <w:r w:rsidRPr="00DF6869">
        <w:rPr>
          <w:rFonts w:ascii="Arial" w:eastAsia="Calibri" w:hAnsi="Arial" w:cs="Arial"/>
          <w:b/>
          <w:sz w:val="20"/>
          <w:szCs w:val="22"/>
          <w:lang w:val="x-none" w:eastAsia="x-none"/>
        </w:rPr>
        <w:t>.</w:t>
      </w:r>
    </w:p>
    <w:p w14:paraId="395B2B9B" w14:textId="77777777" w:rsidR="00112E7D" w:rsidRDefault="00112E7D" w:rsidP="00112E7D">
      <w:pPr>
        <w:rPr>
          <w:sz w:val="21"/>
          <w:szCs w:val="21"/>
          <w:lang w:eastAsia="ja-JP"/>
        </w:rPr>
      </w:pPr>
      <w:r>
        <w:rPr>
          <w:sz w:val="21"/>
          <w:szCs w:val="21"/>
          <w:lang w:eastAsia="ja-JP"/>
        </w:rPr>
        <w:lastRenderedPageBreak/>
        <w:t xml:space="preserve">Instead of providing some values for insertion losses of different components which, as we have just mentioned, can vary significantly from a UE to UE (based on its architecture and concrete choice of components), we will do a rough comparison with ‘t1r4’ and ‘t1r8’ UE architectures and propose some reasonable values for </w:t>
      </w:r>
      <w:r w:rsidRPr="00145C3B">
        <w:rPr>
          <w:sz w:val="21"/>
          <w:szCs w:val="21"/>
          <w:lang w:eastAsia="ja-JP"/>
        </w:rPr>
        <w:t>ΔT</w:t>
      </w:r>
      <w:r w:rsidRPr="00145C3B">
        <w:rPr>
          <w:sz w:val="21"/>
          <w:szCs w:val="21"/>
          <w:vertAlign w:val="subscript"/>
          <w:lang w:eastAsia="ja-JP"/>
        </w:rPr>
        <w:t>RxSRS</w:t>
      </w:r>
      <w:r>
        <w:rPr>
          <w:sz w:val="21"/>
          <w:szCs w:val="21"/>
          <w:lang w:eastAsia="ja-JP"/>
        </w:rPr>
        <w:t xml:space="preserve"> requirement. </w:t>
      </w:r>
    </w:p>
    <w:p w14:paraId="5AE2781C" w14:textId="77777777" w:rsidR="00112E7D" w:rsidRDefault="00112E7D" w:rsidP="00112E7D">
      <w:pPr>
        <w:rPr>
          <w:sz w:val="21"/>
          <w:szCs w:val="21"/>
          <w:lang w:eastAsia="ja-JP"/>
        </w:rPr>
      </w:pPr>
    </w:p>
    <w:p w14:paraId="2DE15792" w14:textId="33798405" w:rsidR="00112E7D" w:rsidRPr="00760249" w:rsidRDefault="00112E7D" w:rsidP="00112E7D">
      <w:pPr>
        <w:rPr>
          <w:sz w:val="21"/>
          <w:szCs w:val="21"/>
          <w:lang w:eastAsia="ja-JP"/>
        </w:rPr>
      </w:pPr>
      <w:r w:rsidRPr="00760249">
        <w:rPr>
          <w:sz w:val="21"/>
          <w:szCs w:val="21"/>
          <w:lang w:val="en-GB" w:eastAsia="en-GB"/>
        </w:rPr>
        <w:t>For bands whose F</w:t>
      </w:r>
      <w:r w:rsidRPr="00760249">
        <w:rPr>
          <w:sz w:val="21"/>
          <w:szCs w:val="21"/>
          <w:vertAlign w:val="subscript"/>
          <w:lang w:val="en-GB" w:eastAsia="en-GB"/>
        </w:rPr>
        <w:t>UL_high</w:t>
      </w:r>
      <w:r w:rsidRPr="00760249" w:rsidDel="00411D7A">
        <w:rPr>
          <w:sz w:val="21"/>
          <w:szCs w:val="21"/>
          <w:lang w:val="en-GB" w:eastAsia="en-GB"/>
        </w:rPr>
        <w:t xml:space="preserve"> </w:t>
      </w:r>
      <w:r w:rsidRPr="00760249">
        <w:rPr>
          <w:sz w:val="21"/>
          <w:szCs w:val="21"/>
          <w:lang w:val="en-GB" w:eastAsia="en-GB"/>
        </w:rPr>
        <w:t>is lower than the F</w:t>
      </w:r>
      <w:r w:rsidRPr="00760249">
        <w:rPr>
          <w:sz w:val="21"/>
          <w:szCs w:val="21"/>
          <w:vertAlign w:val="subscript"/>
          <w:lang w:val="en-GB" w:eastAsia="en-GB"/>
        </w:rPr>
        <w:t>UL_low</w:t>
      </w:r>
      <w:r w:rsidRPr="00760249" w:rsidDel="00411D7A">
        <w:rPr>
          <w:sz w:val="21"/>
          <w:szCs w:val="21"/>
          <w:vertAlign w:val="subscript"/>
          <w:lang w:val="en-GB" w:eastAsia="en-GB"/>
        </w:rPr>
        <w:t xml:space="preserve"> </w:t>
      </w:r>
      <w:r w:rsidRPr="00760249">
        <w:rPr>
          <w:sz w:val="21"/>
          <w:szCs w:val="21"/>
          <w:lang w:val="en-GB" w:eastAsia="en-GB"/>
        </w:rPr>
        <w:t>of n79, in current specifications [</w:t>
      </w:r>
      <w:r w:rsidR="000146F0">
        <w:rPr>
          <w:sz w:val="21"/>
          <w:szCs w:val="21"/>
          <w:lang w:val="en-GB" w:eastAsia="en-GB"/>
        </w:rPr>
        <w:t>3</w:t>
      </w:r>
      <w:r w:rsidRPr="00760249">
        <w:rPr>
          <w:sz w:val="21"/>
          <w:szCs w:val="21"/>
          <w:lang w:val="en-GB" w:eastAsia="en-GB"/>
        </w:rPr>
        <w:t xml:space="preserve">] </w:t>
      </w:r>
      <w:r w:rsidRPr="00760249">
        <w:rPr>
          <w:sz w:val="21"/>
          <w:szCs w:val="21"/>
          <w:lang w:eastAsia="ja-JP"/>
        </w:rPr>
        <w:t>ΔT</w:t>
      </w:r>
      <w:r w:rsidRPr="00760249">
        <w:rPr>
          <w:sz w:val="21"/>
          <w:szCs w:val="21"/>
          <w:vertAlign w:val="subscript"/>
          <w:lang w:eastAsia="ja-JP"/>
        </w:rPr>
        <w:t>RxSRS</w:t>
      </w:r>
      <w:r w:rsidRPr="00760249">
        <w:rPr>
          <w:sz w:val="21"/>
          <w:szCs w:val="21"/>
          <w:lang w:eastAsia="ja-JP"/>
        </w:rPr>
        <w:t xml:space="preserve"> is specified as 3dB for ‘t1r4’ SRS AS capability where at the time of its specification both handheld and FWA/CPE types of UE were considered. For the same group of bands, </w:t>
      </w:r>
      <w:r w:rsidR="000B0832" w:rsidRPr="00760249">
        <w:rPr>
          <w:sz w:val="21"/>
          <w:szCs w:val="21"/>
          <w:lang w:val="en-GB" w:eastAsia="en-GB"/>
        </w:rPr>
        <w:t>in current specifications [</w:t>
      </w:r>
      <w:r w:rsidR="000146F0">
        <w:rPr>
          <w:sz w:val="21"/>
          <w:szCs w:val="21"/>
          <w:lang w:val="en-GB" w:eastAsia="en-GB"/>
        </w:rPr>
        <w:t>3</w:t>
      </w:r>
      <w:r w:rsidR="000B0832" w:rsidRPr="00760249">
        <w:rPr>
          <w:sz w:val="21"/>
          <w:szCs w:val="21"/>
          <w:lang w:val="en-GB" w:eastAsia="en-GB"/>
        </w:rPr>
        <w:t xml:space="preserve">] </w:t>
      </w:r>
      <w:r w:rsidR="000B0832" w:rsidRPr="00760249">
        <w:rPr>
          <w:sz w:val="21"/>
          <w:szCs w:val="21"/>
          <w:lang w:eastAsia="ja-JP"/>
        </w:rPr>
        <w:t>ΔT</w:t>
      </w:r>
      <w:r w:rsidR="000B0832" w:rsidRPr="00760249">
        <w:rPr>
          <w:sz w:val="21"/>
          <w:szCs w:val="21"/>
          <w:vertAlign w:val="subscript"/>
          <w:lang w:eastAsia="ja-JP"/>
        </w:rPr>
        <w:t>RxSRS</w:t>
      </w:r>
      <w:r w:rsidR="000B0832" w:rsidRPr="00760249">
        <w:rPr>
          <w:sz w:val="21"/>
          <w:szCs w:val="21"/>
          <w:lang w:eastAsia="ja-JP"/>
        </w:rPr>
        <w:t xml:space="preserve"> is specified as 4dB for ‘t1r8’ SRS AS capability where at the time of its specification only FWA/CPE/vehicle/industrial types of UE were considered.</w:t>
      </w:r>
    </w:p>
    <w:p w14:paraId="508ED505" w14:textId="77777777" w:rsidR="000B0832" w:rsidRDefault="000B0832" w:rsidP="00112E7D">
      <w:pPr>
        <w:rPr>
          <w:sz w:val="21"/>
          <w:szCs w:val="21"/>
          <w:lang w:eastAsia="ja-JP"/>
        </w:rPr>
      </w:pPr>
    </w:p>
    <w:p w14:paraId="1CEDA5AE" w14:textId="10F11479" w:rsidR="00760249" w:rsidRDefault="000B0832" w:rsidP="00112E7D">
      <w:pPr>
        <w:rPr>
          <w:sz w:val="21"/>
          <w:szCs w:val="21"/>
          <w:lang w:eastAsia="ja-JP"/>
        </w:rPr>
      </w:pPr>
      <w:r>
        <w:rPr>
          <w:sz w:val="21"/>
          <w:szCs w:val="21"/>
          <w:lang w:eastAsia="ja-JP"/>
        </w:rPr>
        <w:t xml:space="preserve">Comparing the architecture of alt. </w:t>
      </w:r>
      <w:r w:rsidR="00760249">
        <w:rPr>
          <w:sz w:val="21"/>
          <w:szCs w:val="21"/>
          <w:lang w:eastAsia="ja-JP"/>
        </w:rPr>
        <w:t>(</w:t>
      </w:r>
      <w:r>
        <w:rPr>
          <w:sz w:val="21"/>
          <w:szCs w:val="21"/>
          <w:lang w:eastAsia="ja-JP"/>
        </w:rPr>
        <w:t>a) on Figure 1 for ‘t1r6’ AS capability with a typical ‘t1r8’ architecture, for the “worst-case” positioned antenna of ‘t1r6’ (antenna 5 or antenna 6) the insertion loss is lower than the insertion loss of the “worst-case” positioned antenna of ‘t1r8’ (see e.g. [</w:t>
      </w:r>
      <w:r w:rsidR="000146F0">
        <w:rPr>
          <w:sz w:val="21"/>
          <w:szCs w:val="21"/>
          <w:lang w:eastAsia="ja-JP"/>
        </w:rPr>
        <w:t>4</w:t>
      </w:r>
      <w:r>
        <w:rPr>
          <w:sz w:val="21"/>
          <w:szCs w:val="21"/>
          <w:lang w:eastAsia="ja-JP"/>
        </w:rPr>
        <w:t xml:space="preserve">] for an example of ‘t1r8’ UE architecture) as much as the insertion loss of SPDT antenna switch is lower than the insertion loss of SP4T antenna switch, which is ~0.3dB – 0.5dB. </w:t>
      </w:r>
      <w:r w:rsidR="00760249">
        <w:rPr>
          <w:sz w:val="21"/>
          <w:szCs w:val="21"/>
          <w:lang w:eastAsia="ja-JP"/>
        </w:rPr>
        <w:t>Similarly, the insertion loss of SP6T antenna switch (alt. (b) on Figure 1) is around 0.5dB smaller than the insertion loss of SP8T antenna switch, which should be needed for</w:t>
      </w:r>
      <w:r w:rsidR="006977D1">
        <w:rPr>
          <w:sz w:val="21"/>
          <w:szCs w:val="21"/>
          <w:lang w:eastAsia="ja-JP"/>
        </w:rPr>
        <w:t xml:space="preserve"> a similar</w:t>
      </w:r>
      <w:r w:rsidR="00760249">
        <w:rPr>
          <w:sz w:val="21"/>
          <w:szCs w:val="21"/>
          <w:lang w:eastAsia="ja-JP"/>
        </w:rPr>
        <w:t xml:space="preserve"> ‘t1r8’ implementation.</w:t>
      </w:r>
    </w:p>
    <w:p w14:paraId="7D481545" w14:textId="77777777" w:rsidR="00760249" w:rsidRDefault="00760249" w:rsidP="00112E7D">
      <w:pPr>
        <w:rPr>
          <w:sz w:val="21"/>
          <w:szCs w:val="21"/>
          <w:lang w:eastAsia="ja-JP"/>
        </w:rPr>
      </w:pPr>
    </w:p>
    <w:p w14:paraId="1121BCFE" w14:textId="6A152B47" w:rsidR="000B0832" w:rsidRDefault="000B0832" w:rsidP="00112E7D">
      <w:pPr>
        <w:rPr>
          <w:sz w:val="21"/>
          <w:szCs w:val="21"/>
          <w:lang w:eastAsia="ja-JP"/>
        </w:rPr>
      </w:pPr>
      <w:r>
        <w:rPr>
          <w:sz w:val="21"/>
          <w:szCs w:val="21"/>
          <w:lang w:eastAsia="ja-JP"/>
        </w:rPr>
        <w:t>Given that in this WI both handheld and FWA types of UE are considered, and that the requirement should cover both type</w:t>
      </w:r>
      <w:r w:rsidR="006977D1">
        <w:rPr>
          <w:sz w:val="21"/>
          <w:szCs w:val="21"/>
          <w:lang w:eastAsia="ja-JP"/>
        </w:rPr>
        <w:t>s</w:t>
      </w:r>
      <w:r>
        <w:rPr>
          <w:sz w:val="21"/>
          <w:szCs w:val="21"/>
          <w:lang w:eastAsia="ja-JP"/>
        </w:rPr>
        <w:t xml:space="preserve"> of devices, where for handheld type of UEs PCB traces and RF cables are shorter and thus IL are smaller, we propose </w:t>
      </w:r>
      <w:r w:rsidRPr="00145C3B">
        <w:rPr>
          <w:sz w:val="21"/>
          <w:szCs w:val="21"/>
          <w:lang w:eastAsia="ja-JP"/>
        </w:rPr>
        <w:t>ΔT</w:t>
      </w:r>
      <w:r w:rsidRPr="00145C3B">
        <w:rPr>
          <w:sz w:val="21"/>
          <w:szCs w:val="21"/>
          <w:vertAlign w:val="subscript"/>
          <w:lang w:eastAsia="ja-JP"/>
        </w:rPr>
        <w:t>RxSRS</w:t>
      </w:r>
      <w:r>
        <w:rPr>
          <w:sz w:val="21"/>
          <w:szCs w:val="21"/>
          <w:lang w:eastAsia="ja-JP"/>
        </w:rPr>
        <w:t xml:space="preserve"> = 3.5 dB</w:t>
      </w:r>
      <w:r w:rsidR="00CB4B9A">
        <w:rPr>
          <w:sz w:val="21"/>
          <w:szCs w:val="21"/>
          <w:lang w:eastAsia="ja-JP"/>
        </w:rPr>
        <w:t xml:space="preserve"> for </w:t>
      </w:r>
      <w:r w:rsidR="00CB4B9A" w:rsidRPr="00760249">
        <w:rPr>
          <w:sz w:val="21"/>
          <w:szCs w:val="21"/>
          <w:lang w:val="en-GB" w:eastAsia="en-GB"/>
        </w:rPr>
        <w:t>bands whose F</w:t>
      </w:r>
      <w:r w:rsidR="00CB4B9A" w:rsidRPr="00760249">
        <w:rPr>
          <w:sz w:val="21"/>
          <w:szCs w:val="21"/>
          <w:vertAlign w:val="subscript"/>
          <w:lang w:val="en-GB" w:eastAsia="en-GB"/>
        </w:rPr>
        <w:t>UL_high</w:t>
      </w:r>
      <w:r w:rsidR="00CB4B9A" w:rsidRPr="00760249" w:rsidDel="00411D7A">
        <w:rPr>
          <w:sz w:val="21"/>
          <w:szCs w:val="21"/>
          <w:lang w:val="en-GB" w:eastAsia="en-GB"/>
        </w:rPr>
        <w:t xml:space="preserve"> </w:t>
      </w:r>
      <w:r w:rsidR="00CB4B9A" w:rsidRPr="00760249">
        <w:rPr>
          <w:sz w:val="21"/>
          <w:szCs w:val="21"/>
          <w:lang w:val="en-GB" w:eastAsia="en-GB"/>
        </w:rPr>
        <w:t>is lower than the F</w:t>
      </w:r>
      <w:r w:rsidR="00CB4B9A" w:rsidRPr="00760249">
        <w:rPr>
          <w:sz w:val="21"/>
          <w:szCs w:val="21"/>
          <w:vertAlign w:val="subscript"/>
          <w:lang w:val="en-GB" w:eastAsia="en-GB"/>
        </w:rPr>
        <w:t>UL_low</w:t>
      </w:r>
      <w:r w:rsidR="00CB4B9A" w:rsidRPr="00760249" w:rsidDel="00411D7A">
        <w:rPr>
          <w:sz w:val="21"/>
          <w:szCs w:val="21"/>
          <w:vertAlign w:val="subscript"/>
          <w:lang w:val="en-GB" w:eastAsia="en-GB"/>
        </w:rPr>
        <w:t xml:space="preserve"> </w:t>
      </w:r>
      <w:r w:rsidR="00CB4B9A" w:rsidRPr="00760249">
        <w:rPr>
          <w:sz w:val="21"/>
          <w:szCs w:val="21"/>
          <w:lang w:val="en-GB" w:eastAsia="en-GB"/>
        </w:rPr>
        <w:t>of n79</w:t>
      </w:r>
      <w:r>
        <w:rPr>
          <w:sz w:val="21"/>
          <w:szCs w:val="21"/>
          <w:lang w:eastAsia="ja-JP"/>
        </w:rPr>
        <w:t xml:space="preserve">. </w:t>
      </w:r>
      <w:r w:rsidR="00CB4B9A">
        <w:rPr>
          <w:sz w:val="21"/>
          <w:szCs w:val="21"/>
          <w:lang w:eastAsia="ja-JP"/>
        </w:rPr>
        <w:t xml:space="preserve">For bands </w:t>
      </w:r>
      <w:r w:rsidR="00CB4B9A" w:rsidRPr="009E4FDA">
        <w:rPr>
          <w:sz w:val="20"/>
          <w:szCs w:val="20"/>
          <w:lang w:val="en-GB" w:eastAsia="en-GB"/>
        </w:rPr>
        <w:t>whose F</w:t>
      </w:r>
      <w:r w:rsidR="00CB4B9A" w:rsidRPr="009E4FDA">
        <w:rPr>
          <w:sz w:val="20"/>
          <w:szCs w:val="20"/>
          <w:vertAlign w:val="subscript"/>
          <w:lang w:val="en-GB" w:eastAsia="en-GB"/>
        </w:rPr>
        <w:t xml:space="preserve">UL_high </w:t>
      </w:r>
      <w:r w:rsidR="00CB4B9A" w:rsidRPr="009E4FDA">
        <w:rPr>
          <w:sz w:val="20"/>
          <w:szCs w:val="20"/>
          <w:lang w:val="en-GB" w:eastAsia="en-GB"/>
        </w:rPr>
        <w:t>is higher than the F</w:t>
      </w:r>
      <w:r w:rsidR="00CB4B9A" w:rsidRPr="009E4FDA">
        <w:rPr>
          <w:sz w:val="20"/>
          <w:szCs w:val="20"/>
          <w:vertAlign w:val="subscript"/>
          <w:lang w:val="en-GB" w:eastAsia="en-GB"/>
        </w:rPr>
        <w:t xml:space="preserve">UL_low </w:t>
      </w:r>
      <w:r w:rsidR="00CB4B9A" w:rsidRPr="009E4FDA">
        <w:rPr>
          <w:sz w:val="20"/>
          <w:szCs w:val="20"/>
          <w:lang w:val="en-GB" w:eastAsia="en-GB"/>
        </w:rPr>
        <w:t>of n79</w:t>
      </w:r>
      <w:r w:rsidR="00CB4B9A">
        <w:rPr>
          <w:sz w:val="20"/>
          <w:szCs w:val="20"/>
          <w:lang w:val="en-GB" w:eastAsia="en-GB"/>
        </w:rPr>
        <w:t xml:space="preserve">, </w:t>
      </w:r>
      <w:r w:rsidR="00CB4B9A">
        <w:rPr>
          <w:sz w:val="21"/>
          <w:szCs w:val="21"/>
          <w:lang w:eastAsia="ja-JP"/>
        </w:rPr>
        <w:t>up to Rel-18 the practice has been to adopt</w:t>
      </w:r>
      <w:r>
        <w:rPr>
          <w:sz w:val="21"/>
          <w:szCs w:val="21"/>
          <w:lang w:eastAsia="ja-JP"/>
        </w:rPr>
        <w:t xml:space="preserve"> 1.5dB higher value</w:t>
      </w:r>
      <w:r w:rsidR="00CB4B9A">
        <w:rPr>
          <w:sz w:val="21"/>
          <w:szCs w:val="21"/>
          <w:lang w:eastAsia="ja-JP"/>
        </w:rPr>
        <w:t xml:space="preserve"> than for bands </w:t>
      </w:r>
      <w:r w:rsidR="00CB4B9A" w:rsidRPr="00760249">
        <w:rPr>
          <w:sz w:val="21"/>
          <w:szCs w:val="21"/>
          <w:lang w:val="en-GB" w:eastAsia="en-GB"/>
        </w:rPr>
        <w:t>whose F</w:t>
      </w:r>
      <w:r w:rsidR="00CB4B9A" w:rsidRPr="00760249">
        <w:rPr>
          <w:sz w:val="21"/>
          <w:szCs w:val="21"/>
          <w:vertAlign w:val="subscript"/>
          <w:lang w:val="en-GB" w:eastAsia="en-GB"/>
        </w:rPr>
        <w:t>UL_high</w:t>
      </w:r>
      <w:r w:rsidR="00CB4B9A" w:rsidRPr="00760249" w:rsidDel="00411D7A">
        <w:rPr>
          <w:sz w:val="21"/>
          <w:szCs w:val="21"/>
          <w:lang w:val="en-GB" w:eastAsia="en-GB"/>
        </w:rPr>
        <w:t xml:space="preserve"> </w:t>
      </w:r>
      <w:r w:rsidR="00CB4B9A" w:rsidRPr="00760249">
        <w:rPr>
          <w:sz w:val="21"/>
          <w:szCs w:val="21"/>
          <w:lang w:val="en-GB" w:eastAsia="en-GB"/>
        </w:rPr>
        <w:t>is lower than the F</w:t>
      </w:r>
      <w:r w:rsidR="00CB4B9A" w:rsidRPr="00760249">
        <w:rPr>
          <w:sz w:val="21"/>
          <w:szCs w:val="21"/>
          <w:vertAlign w:val="subscript"/>
          <w:lang w:val="en-GB" w:eastAsia="en-GB"/>
        </w:rPr>
        <w:t>UL_low</w:t>
      </w:r>
      <w:r w:rsidR="00CB4B9A" w:rsidRPr="00760249" w:rsidDel="00411D7A">
        <w:rPr>
          <w:sz w:val="21"/>
          <w:szCs w:val="21"/>
          <w:vertAlign w:val="subscript"/>
          <w:lang w:val="en-GB" w:eastAsia="en-GB"/>
        </w:rPr>
        <w:t xml:space="preserve"> </w:t>
      </w:r>
      <w:r w:rsidR="00CB4B9A" w:rsidRPr="00760249">
        <w:rPr>
          <w:sz w:val="21"/>
          <w:szCs w:val="21"/>
          <w:lang w:val="en-GB" w:eastAsia="en-GB"/>
        </w:rPr>
        <w:t>of n79</w:t>
      </w:r>
      <w:r w:rsidR="00CB4B9A">
        <w:rPr>
          <w:sz w:val="21"/>
          <w:szCs w:val="21"/>
          <w:lang w:eastAsia="ja-JP"/>
        </w:rPr>
        <w:t xml:space="preserve">. For band </w:t>
      </w:r>
      <w:proofErr w:type="gramStart"/>
      <w:r w:rsidR="00CB4B9A">
        <w:rPr>
          <w:sz w:val="21"/>
          <w:szCs w:val="21"/>
          <w:lang w:eastAsia="ja-JP"/>
        </w:rPr>
        <w:t>n79 in particular</w:t>
      </w:r>
      <w:r>
        <w:rPr>
          <w:sz w:val="21"/>
          <w:szCs w:val="21"/>
          <w:lang w:eastAsia="ja-JP"/>
        </w:rPr>
        <w:t xml:space="preserve">, </w:t>
      </w:r>
      <w:r w:rsidR="00CB4B9A">
        <w:rPr>
          <w:sz w:val="21"/>
          <w:szCs w:val="21"/>
          <w:lang w:eastAsia="ja-JP"/>
        </w:rPr>
        <w:t>1</w:t>
      </w:r>
      <w:proofErr w:type="gramEnd"/>
      <w:r w:rsidR="00CB4B9A">
        <w:rPr>
          <w:sz w:val="21"/>
          <w:szCs w:val="21"/>
          <w:lang w:eastAsia="ja-JP"/>
        </w:rPr>
        <w:t>.5dB is quite a relaxed value according to</w:t>
      </w:r>
      <w:r w:rsidR="009E3435">
        <w:rPr>
          <w:sz w:val="21"/>
          <w:szCs w:val="21"/>
          <w:lang w:eastAsia="ja-JP"/>
        </w:rPr>
        <w:t xml:space="preserve"> the</w:t>
      </w:r>
      <w:r w:rsidR="00CB4B9A">
        <w:rPr>
          <w:sz w:val="21"/>
          <w:szCs w:val="21"/>
          <w:lang w:eastAsia="ja-JP"/>
        </w:rPr>
        <w:t xml:space="preserve"> analysis made by different companies and </w:t>
      </w:r>
      <w:r w:rsidR="009E3435">
        <w:rPr>
          <w:sz w:val="21"/>
          <w:szCs w:val="21"/>
          <w:lang w:eastAsia="ja-JP"/>
        </w:rPr>
        <w:t xml:space="preserve">the </w:t>
      </w:r>
      <w:r w:rsidR="00CB4B9A">
        <w:rPr>
          <w:sz w:val="21"/>
          <w:szCs w:val="21"/>
          <w:lang w:eastAsia="ja-JP"/>
        </w:rPr>
        <w:t>proposed values in the previous meeting (Issue 2-2-1 in the WF</w:t>
      </w:r>
      <w:r w:rsidR="009E3435">
        <w:rPr>
          <w:sz w:val="21"/>
          <w:szCs w:val="21"/>
          <w:lang w:eastAsia="ja-JP"/>
        </w:rPr>
        <w:t xml:space="preserve"> </w:t>
      </w:r>
      <w:r w:rsidR="00CB4B9A">
        <w:rPr>
          <w:sz w:val="21"/>
          <w:szCs w:val="21"/>
          <w:lang w:eastAsia="ja-JP"/>
        </w:rPr>
        <w:t xml:space="preserve">[2]), where </w:t>
      </w:r>
      <w:r w:rsidR="009E3435">
        <w:rPr>
          <w:sz w:val="21"/>
          <w:szCs w:val="21"/>
          <w:lang w:eastAsia="ja-JP"/>
        </w:rPr>
        <w:t>the average difference between the two groups of frequency bands is around 1.3dB for ‘t1r6’ and 1.1dB for ‘t2r6’ AS capability</w:t>
      </w:r>
      <w:r w:rsidR="00CB4B9A">
        <w:rPr>
          <w:sz w:val="21"/>
          <w:szCs w:val="21"/>
          <w:lang w:eastAsia="ja-JP"/>
        </w:rPr>
        <w:t xml:space="preserve">. </w:t>
      </w:r>
      <w:r w:rsidR="009E3435">
        <w:rPr>
          <w:sz w:val="21"/>
          <w:szCs w:val="21"/>
          <w:lang w:eastAsia="ja-JP"/>
        </w:rPr>
        <w:t xml:space="preserve">We recognize that the insertion loss of different components increases with the frequency, but due to already relaxed </w:t>
      </w:r>
      <w:r w:rsidR="009E3435" w:rsidRPr="00145C3B">
        <w:rPr>
          <w:sz w:val="21"/>
          <w:szCs w:val="21"/>
          <w:lang w:eastAsia="ja-JP"/>
        </w:rPr>
        <w:t>ΔT</w:t>
      </w:r>
      <w:r w:rsidR="009E3435" w:rsidRPr="00145C3B">
        <w:rPr>
          <w:sz w:val="21"/>
          <w:szCs w:val="21"/>
          <w:vertAlign w:val="subscript"/>
          <w:lang w:eastAsia="ja-JP"/>
        </w:rPr>
        <w:t>RxSRS</w:t>
      </w:r>
      <w:r w:rsidR="009E3435">
        <w:rPr>
          <w:sz w:val="21"/>
          <w:szCs w:val="21"/>
          <w:lang w:eastAsia="ja-JP"/>
        </w:rPr>
        <w:t xml:space="preserve"> values, consistency with previous releases and specification simplicity (using a single requirement for multiple bands), we propose to adopt the same value for both n79 and n104 bands:</w:t>
      </w:r>
      <w:r>
        <w:rPr>
          <w:sz w:val="21"/>
          <w:szCs w:val="21"/>
          <w:lang w:eastAsia="ja-JP"/>
        </w:rPr>
        <w:t xml:space="preserve"> </w:t>
      </w:r>
      <w:r w:rsidRPr="00145C3B">
        <w:rPr>
          <w:sz w:val="21"/>
          <w:szCs w:val="21"/>
          <w:lang w:eastAsia="ja-JP"/>
        </w:rPr>
        <w:t>ΔT</w:t>
      </w:r>
      <w:r w:rsidRPr="00145C3B">
        <w:rPr>
          <w:sz w:val="21"/>
          <w:szCs w:val="21"/>
          <w:vertAlign w:val="subscript"/>
          <w:lang w:eastAsia="ja-JP"/>
        </w:rPr>
        <w:t>RxSRS</w:t>
      </w:r>
      <w:r>
        <w:rPr>
          <w:sz w:val="21"/>
          <w:szCs w:val="21"/>
          <w:lang w:eastAsia="ja-JP"/>
        </w:rPr>
        <w:t xml:space="preserve"> = 5</w:t>
      </w:r>
      <w:r w:rsidR="009E3435">
        <w:rPr>
          <w:sz w:val="21"/>
          <w:szCs w:val="21"/>
          <w:lang w:eastAsia="ja-JP"/>
        </w:rPr>
        <w:t>.0</w:t>
      </w:r>
      <w:r>
        <w:rPr>
          <w:sz w:val="21"/>
          <w:szCs w:val="21"/>
          <w:lang w:eastAsia="ja-JP"/>
        </w:rPr>
        <w:t xml:space="preserve"> dB.</w:t>
      </w:r>
    </w:p>
    <w:p w14:paraId="2CCDB30E" w14:textId="77777777" w:rsidR="000B0832" w:rsidRDefault="000B0832" w:rsidP="00112E7D">
      <w:pPr>
        <w:rPr>
          <w:sz w:val="21"/>
          <w:szCs w:val="21"/>
          <w:lang w:eastAsia="ja-JP"/>
        </w:rPr>
      </w:pPr>
    </w:p>
    <w:p w14:paraId="3D0243FD" w14:textId="26BEA5A2" w:rsidR="000B0832" w:rsidRPr="000B0832" w:rsidRDefault="000B0832" w:rsidP="00112E7D">
      <w:pPr>
        <w:rPr>
          <w:b/>
          <w:bCs/>
          <w:sz w:val="21"/>
          <w:szCs w:val="21"/>
          <w:lang w:eastAsia="ja-JP"/>
        </w:rPr>
      </w:pPr>
      <w:r w:rsidRPr="000B0832">
        <w:rPr>
          <w:b/>
          <w:bCs/>
          <w:sz w:val="21"/>
          <w:szCs w:val="21"/>
          <w:lang w:eastAsia="ja-JP"/>
        </w:rPr>
        <w:t xml:space="preserve">Proposal 1: </w:t>
      </w:r>
      <w:r w:rsidR="00023715">
        <w:rPr>
          <w:b/>
          <w:bCs/>
          <w:sz w:val="21"/>
          <w:szCs w:val="21"/>
          <w:lang w:eastAsia="ja-JP"/>
        </w:rPr>
        <w:t>For ‘t1r6’ AS capability, f</w:t>
      </w:r>
      <w:r w:rsidRPr="000B0832">
        <w:rPr>
          <w:b/>
          <w:bCs/>
          <w:sz w:val="21"/>
          <w:szCs w:val="21"/>
          <w:lang w:eastAsia="ja-JP"/>
        </w:rPr>
        <w:t>or bands n41 and n77/78 ΔT</w:t>
      </w:r>
      <w:r w:rsidRPr="000B0832">
        <w:rPr>
          <w:b/>
          <w:bCs/>
          <w:sz w:val="21"/>
          <w:szCs w:val="21"/>
          <w:vertAlign w:val="subscript"/>
          <w:lang w:eastAsia="ja-JP"/>
        </w:rPr>
        <w:t>RxSRS</w:t>
      </w:r>
      <w:r w:rsidRPr="000B0832">
        <w:rPr>
          <w:b/>
          <w:bCs/>
          <w:sz w:val="21"/>
          <w:szCs w:val="21"/>
          <w:lang w:eastAsia="ja-JP"/>
        </w:rPr>
        <w:t xml:space="preserve"> should be specified as 3.5 dB, while for band</w:t>
      </w:r>
      <w:r w:rsidR="009E3435">
        <w:rPr>
          <w:b/>
          <w:bCs/>
          <w:sz w:val="21"/>
          <w:szCs w:val="21"/>
          <w:lang w:eastAsia="ja-JP"/>
        </w:rPr>
        <w:t>s</w:t>
      </w:r>
      <w:r w:rsidRPr="000B0832">
        <w:rPr>
          <w:b/>
          <w:bCs/>
          <w:sz w:val="21"/>
          <w:szCs w:val="21"/>
          <w:lang w:eastAsia="ja-JP"/>
        </w:rPr>
        <w:t xml:space="preserve"> n79</w:t>
      </w:r>
      <w:r w:rsidR="009E3435">
        <w:rPr>
          <w:b/>
          <w:bCs/>
          <w:sz w:val="21"/>
          <w:szCs w:val="21"/>
          <w:lang w:eastAsia="ja-JP"/>
        </w:rPr>
        <w:t xml:space="preserve"> and n104</w:t>
      </w:r>
      <w:r w:rsidRPr="000B0832">
        <w:rPr>
          <w:b/>
          <w:bCs/>
          <w:sz w:val="21"/>
          <w:szCs w:val="21"/>
          <w:lang w:eastAsia="ja-JP"/>
        </w:rPr>
        <w:t xml:space="preserve"> ΔT</w:t>
      </w:r>
      <w:r w:rsidRPr="000B0832">
        <w:rPr>
          <w:b/>
          <w:bCs/>
          <w:sz w:val="21"/>
          <w:szCs w:val="21"/>
          <w:vertAlign w:val="subscript"/>
          <w:lang w:eastAsia="ja-JP"/>
        </w:rPr>
        <w:t>RxSRS</w:t>
      </w:r>
      <w:r w:rsidRPr="000B0832">
        <w:rPr>
          <w:b/>
          <w:bCs/>
          <w:sz w:val="21"/>
          <w:szCs w:val="21"/>
          <w:lang w:eastAsia="ja-JP"/>
        </w:rPr>
        <w:t xml:space="preserve"> should be specified as 5</w:t>
      </w:r>
      <w:r w:rsidR="008A401A">
        <w:rPr>
          <w:b/>
          <w:bCs/>
          <w:sz w:val="21"/>
          <w:szCs w:val="21"/>
          <w:lang w:eastAsia="ja-JP"/>
        </w:rPr>
        <w:t>.0</w:t>
      </w:r>
      <w:r w:rsidRPr="000B0832">
        <w:rPr>
          <w:b/>
          <w:bCs/>
          <w:sz w:val="21"/>
          <w:szCs w:val="21"/>
          <w:lang w:eastAsia="ja-JP"/>
        </w:rPr>
        <w:t xml:space="preserve"> dB.</w:t>
      </w:r>
    </w:p>
    <w:p w14:paraId="0827AEBE" w14:textId="77777777" w:rsidR="000B0832" w:rsidRDefault="000B0832" w:rsidP="00112E7D">
      <w:pPr>
        <w:rPr>
          <w:sz w:val="21"/>
          <w:szCs w:val="21"/>
          <w:lang w:eastAsia="ja-JP"/>
        </w:rPr>
      </w:pPr>
    </w:p>
    <w:p w14:paraId="3CDDAFFB" w14:textId="0F7D77ED" w:rsidR="009E4FDA" w:rsidRPr="009E4FDA" w:rsidRDefault="009E4FDA" w:rsidP="00AA40C3">
      <w:pPr>
        <w:pStyle w:val="Heading2"/>
        <w:rPr>
          <w:sz w:val="32"/>
          <w:szCs w:val="20"/>
          <w:lang w:val="en-US" w:eastAsia="en-GB"/>
        </w:rPr>
      </w:pPr>
      <w:r>
        <w:rPr>
          <w:sz w:val="32"/>
          <w:szCs w:val="20"/>
          <w:lang w:val="en-US" w:eastAsia="en-GB"/>
        </w:rPr>
        <w:t>‘t2r6’ SRS AS capability</w:t>
      </w:r>
    </w:p>
    <w:p w14:paraId="1EA7FB9B" w14:textId="6122A9E6" w:rsidR="00AA40C3" w:rsidRDefault="00AA40C3" w:rsidP="00023715">
      <w:pPr>
        <w:rPr>
          <w:sz w:val="21"/>
          <w:szCs w:val="21"/>
        </w:rPr>
      </w:pPr>
      <w:r w:rsidRPr="00C36429">
        <w:rPr>
          <w:sz w:val="21"/>
          <w:szCs w:val="21"/>
        </w:rPr>
        <w:t>The typical implementation architecture for ‘t2r</w:t>
      </w:r>
      <w:r w:rsidR="00760249">
        <w:rPr>
          <w:sz w:val="21"/>
          <w:szCs w:val="21"/>
        </w:rPr>
        <w:t>6</w:t>
      </w:r>
      <w:r w:rsidRPr="00C36429">
        <w:rPr>
          <w:sz w:val="21"/>
          <w:szCs w:val="21"/>
        </w:rPr>
        <w:t xml:space="preserve">’ </w:t>
      </w:r>
      <w:r w:rsidR="00760249">
        <w:rPr>
          <w:sz w:val="21"/>
          <w:szCs w:val="21"/>
        </w:rPr>
        <w:t xml:space="preserve">SRS AS </w:t>
      </w:r>
      <w:r w:rsidRPr="00C36429">
        <w:rPr>
          <w:sz w:val="21"/>
          <w:szCs w:val="21"/>
        </w:rPr>
        <w:t>capability (where no fallback to 1 PA is needed to be supported) corresponds to having two ‘t1r</w:t>
      </w:r>
      <w:r w:rsidR="00760249">
        <w:rPr>
          <w:sz w:val="21"/>
          <w:szCs w:val="21"/>
        </w:rPr>
        <w:t>3</w:t>
      </w:r>
      <w:r w:rsidRPr="00C36429">
        <w:rPr>
          <w:sz w:val="21"/>
          <w:szCs w:val="21"/>
        </w:rPr>
        <w:t>’ architectures in parallel</w:t>
      </w:r>
      <w:r w:rsidR="00023715">
        <w:rPr>
          <w:sz w:val="21"/>
          <w:szCs w:val="21"/>
        </w:rPr>
        <w:t xml:space="preserve"> as shown on Figure 2</w:t>
      </w:r>
      <w:r w:rsidR="006977D1">
        <w:rPr>
          <w:sz w:val="21"/>
          <w:szCs w:val="21"/>
        </w:rPr>
        <w:t xml:space="preserve"> (there are other possibilities as well)</w:t>
      </w:r>
      <w:r w:rsidR="00760249">
        <w:rPr>
          <w:sz w:val="21"/>
          <w:szCs w:val="21"/>
        </w:rPr>
        <w:t>. Compared with architecture for ‘t1r8’ AS, SP3T antenna switch</w:t>
      </w:r>
      <w:r w:rsidR="006977D1">
        <w:rPr>
          <w:sz w:val="21"/>
          <w:szCs w:val="21"/>
        </w:rPr>
        <w:t>es</w:t>
      </w:r>
      <w:r w:rsidR="00760249">
        <w:rPr>
          <w:sz w:val="21"/>
          <w:szCs w:val="21"/>
        </w:rPr>
        <w:t xml:space="preserve"> </w:t>
      </w:r>
      <w:r w:rsidR="006977D1">
        <w:rPr>
          <w:sz w:val="21"/>
          <w:szCs w:val="21"/>
        </w:rPr>
        <w:t>are</w:t>
      </w:r>
      <w:r w:rsidR="00760249">
        <w:rPr>
          <w:sz w:val="21"/>
          <w:szCs w:val="21"/>
        </w:rPr>
        <w:t xml:space="preserve"> used instead of SP4T, which typically ha</w:t>
      </w:r>
      <w:r w:rsidR="006977D1">
        <w:rPr>
          <w:sz w:val="21"/>
          <w:szCs w:val="21"/>
        </w:rPr>
        <w:t>ve</w:t>
      </w:r>
      <w:r w:rsidR="00760249">
        <w:rPr>
          <w:sz w:val="21"/>
          <w:szCs w:val="21"/>
        </w:rPr>
        <w:t xml:space="preserve"> a smaller insertion loss.</w:t>
      </w:r>
    </w:p>
    <w:p w14:paraId="32AE7838" w14:textId="77777777" w:rsidR="00023715" w:rsidRPr="00023715" w:rsidRDefault="00023715" w:rsidP="00023715">
      <w:pPr>
        <w:rPr>
          <w:sz w:val="21"/>
          <w:szCs w:val="21"/>
        </w:rPr>
      </w:pPr>
    </w:p>
    <w:p w14:paraId="1F54F24A" w14:textId="6A972750" w:rsidR="00B3350A" w:rsidRDefault="00D838CC" w:rsidP="00D838CC">
      <w:pPr>
        <w:jc w:val="center"/>
        <w:rPr>
          <w:sz w:val="21"/>
          <w:szCs w:val="21"/>
          <w:lang w:val="x-none" w:eastAsia="ja-JP"/>
        </w:rPr>
      </w:pPr>
      <w:r>
        <w:rPr>
          <w:noProof/>
          <w:sz w:val="21"/>
          <w:szCs w:val="21"/>
          <w:lang w:val="x-none" w:eastAsia="ja-JP"/>
        </w:rPr>
        <w:drawing>
          <wp:inline distT="0" distB="0" distL="0" distR="0" wp14:anchorId="21D26848" wp14:editId="6422DB72">
            <wp:extent cx="3451463" cy="228989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73277" cy="2304368"/>
                    </a:xfrm>
                    <a:prstGeom prst="rect">
                      <a:avLst/>
                    </a:prstGeom>
                    <a:noFill/>
                  </pic:spPr>
                </pic:pic>
              </a:graphicData>
            </a:graphic>
          </wp:inline>
        </w:drawing>
      </w:r>
    </w:p>
    <w:p w14:paraId="420D16C6" w14:textId="77777777" w:rsidR="00AA40C3" w:rsidRPr="00B3350A" w:rsidRDefault="00AA40C3" w:rsidP="00D838CC">
      <w:pPr>
        <w:jc w:val="center"/>
        <w:rPr>
          <w:sz w:val="21"/>
          <w:szCs w:val="21"/>
          <w:lang w:val="x-none" w:eastAsia="ja-JP"/>
        </w:rPr>
      </w:pPr>
    </w:p>
    <w:p w14:paraId="4EDB4617" w14:textId="4175ED71" w:rsidR="00D838CC" w:rsidRPr="00DF6869" w:rsidRDefault="00D838CC" w:rsidP="00D838CC">
      <w:pPr>
        <w:keepLines/>
        <w:spacing w:after="240" w:line="259" w:lineRule="auto"/>
        <w:ind w:left="1304" w:hanging="1304"/>
        <w:rPr>
          <w:rFonts w:ascii="Arial" w:eastAsia="Calibri" w:hAnsi="Arial" w:cs="Arial"/>
          <w:b/>
          <w:sz w:val="20"/>
          <w:szCs w:val="22"/>
          <w:lang w:val="x-none" w:eastAsia="x-none"/>
        </w:rPr>
      </w:pPr>
      <w:r w:rsidRPr="00DF6869">
        <w:rPr>
          <w:rFonts w:ascii="Arial" w:eastAsia="Calibri" w:hAnsi="Arial" w:cs="Arial"/>
          <w:b/>
          <w:sz w:val="20"/>
          <w:szCs w:val="22"/>
          <w:lang w:val="x-none" w:eastAsia="x-none"/>
        </w:rPr>
        <w:t xml:space="preserve">Figure </w:t>
      </w:r>
      <w:r>
        <w:rPr>
          <w:rFonts w:ascii="Arial" w:eastAsia="Calibri" w:hAnsi="Arial" w:cs="Arial"/>
          <w:b/>
          <w:sz w:val="20"/>
          <w:szCs w:val="22"/>
          <w:lang w:eastAsia="x-none"/>
        </w:rPr>
        <w:t>2</w:t>
      </w:r>
      <w:r w:rsidRPr="00DF6869">
        <w:rPr>
          <w:rFonts w:ascii="Arial" w:eastAsia="Calibri" w:hAnsi="Arial" w:cs="Arial"/>
          <w:b/>
          <w:sz w:val="20"/>
          <w:szCs w:val="22"/>
          <w:lang w:val="x-none" w:eastAsia="x-none"/>
        </w:rPr>
        <w:tab/>
      </w:r>
      <w:r>
        <w:rPr>
          <w:rFonts w:ascii="Arial" w:eastAsia="Calibri" w:hAnsi="Arial" w:cs="Arial"/>
          <w:b/>
          <w:sz w:val="20"/>
          <w:szCs w:val="22"/>
          <w:lang w:eastAsia="x-none"/>
        </w:rPr>
        <w:t>An example of UE architecture for ‘t2r6’ antenna switching</w:t>
      </w:r>
      <w:r w:rsidRPr="00DF6869">
        <w:rPr>
          <w:rFonts w:ascii="Arial" w:eastAsia="Calibri" w:hAnsi="Arial" w:cs="Arial"/>
          <w:b/>
          <w:sz w:val="20"/>
          <w:szCs w:val="22"/>
          <w:lang w:val="x-none" w:eastAsia="x-none"/>
        </w:rPr>
        <w:t>.</w:t>
      </w:r>
    </w:p>
    <w:p w14:paraId="0E7FD917" w14:textId="3FB914F3" w:rsidR="00023715" w:rsidRPr="00760249" w:rsidRDefault="00023715" w:rsidP="00023715">
      <w:pPr>
        <w:rPr>
          <w:sz w:val="21"/>
          <w:szCs w:val="21"/>
          <w:lang w:eastAsia="ja-JP"/>
        </w:rPr>
      </w:pPr>
      <w:r w:rsidRPr="00760249">
        <w:rPr>
          <w:sz w:val="21"/>
          <w:szCs w:val="21"/>
          <w:lang w:val="en-GB" w:eastAsia="en-GB"/>
        </w:rPr>
        <w:lastRenderedPageBreak/>
        <w:t>For bands whose F</w:t>
      </w:r>
      <w:r w:rsidRPr="00760249">
        <w:rPr>
          <w:sz w:val="21"/>
          <w:szCs w:val="21"/>
          <w:vertAlign w:val="subscript"/>
          <w:lang w:val="en-GB" w:eastAsia="en-GB"/>
        </w:rPr>
        <w:t>UL_high</w:t>
      </w:r>
      <w:r w:rsidRPr="00760249" w:rsidDel="00411D7A">
        <w:rPr>
          <w:sz w:val="21"/>
          <w:szCs w:val="21"/>
          <w:lang w:val="en-GB" w:eastAsia="en-GB"/>
        </w:rPr>
        <w:t xml:space="preserve"> </w:t>
      </w:r>
      <w:r w:rsidRPr="00760249">
        <w:rPr>
          <w:sz w:val="21"/>
          <w:szCs w:val="21"/>
          <w:lang w:val="en-GB" w:eastAsia="en-GB"/>
        </w:rPr>
        <w:t>is lower than the F</w:t>
      </w:r>
      <w:r w:rsidRPr="00760249">
        <w:rPr>
          <w:sz w:val="21"/>
          <w:szCs w:val="21"/>
          <w:vertAlign w:val="subscript"/>
          <w:lang w:val="en-GB" w:eastAsia="en-GB"/>
        </w:rPr>
        <w:t>UL_low</w:t>
      </w:r>
      <w:r w:rsidRPr="00760249" w:rsidDel="00411D7A">
        <w:rPr>
          <w:sz w:val="21"/>
          <w:szCs w:val="21"/>
          <w:vertAlign w:val="subscript"/>
          <w:lang w:val="en-GB" w:eastAsia="en-GB"/>
        </w:rPr>
        <w:t xml:space="preserve"> </w:t>
      </w:r>
      <w:r w:rsidRPr="00760249">
        <w:rPr>
          <w:sz w:val="21"/>
          <w:szCs w:val="21"/>
          <w:lang w:val="en-GB" w:eastAsia="en-GB"/>
        </w:rPr>
        <w:t>of n79, in current specifications [</w:t>
      </w:r>
      <w:r w:rsidR="000146F0">
        <w:rPr>
          <w:sz w:val="21"/>
          <w:szCs w:val="21"/>
          <w:lang w:val="en-GB" w:eastAsia="en-GB"/>
        </w:rPr>
        <w:t>3</w:t>
      </w:r>
      <w:r w:rsidRPr="00760249">
        <w:rPr>
          <w:sz w:val="21"/>
          <w:szCs w:val="21"/>
          <w:lang w:val="en-GB" w:eastAsia="en-GB"/>
        </w:rPr>
        <w:t xml:space="preserve">] </w:t>
      </w:r>
      <w:r w:rsidRPr="00760249">
        <w:rPr>
          <w:sz w:val="21"/>
          <w:szCs w:val="21"/>
          <w:lang w:eastAsia="ja-JP"/>
        </w:rPr>
        <w:t>ΔT</w:t>
      </w:r>
      <w:r w:rsidRPr="00760249">
        <w:rPr>
          <w:sz w:val="21"/>
          <w:szCs w:val="21"/>
          <w:vertAlign w:val="subscript"/>
          <w:lang w:eastAsia="ja-JP"/>
        </w:rPr>
        <w:t>RxSRS</w:t>
      </w:r>
      <w:r w:rsidRPr="00760249">
        <w:rPr>
          <w:sz w:val="21"/>
          <w:szCs w:val="21"/>
          <w:lang w:eastAsia="ja-JP"/>
        </w:rPr>
        <w:t xml:space="preserve"> is specified as 3</w:t>
      </w:r>
      <w:r>
        <w:rPr>
          <w:sz w:val="21"/>
          <w:szCs w:val="21"/>
          <w:lang w:eastAsia="ja-JP"/>
        </w:rPr>
        <w:t xml:space="preserve"> </w:t>
      </w:r>
      <w:r w:rsidRPr="00760249">
        <w:rPr>
          <w:sz w:val="21"/>
          <w:szCs w:val="21"/>
          <w:lang w:eastAsia="ja-JP"/>
        </w:rPr>
        <w:t xml:space="preserve">dB for ‘t1r4’ SRS AS capability </w:t>
      </w:r>
      <w:r>
        <w:rPr>
          <w:sz w:val="21"/>
          <w:szCs w:val="21"/>
          <w:lang w:eastAsia="ja-JP"/>
        </w:rPr>
        <w:t>and</w:t>
      </w:r>
      <w:r w:rsidRPr="00760249">
        <w:rPr>
          <w:sz w:val="21"/>
          <w:szCs w:val="21"/>
          <w:lang w:eastAsia="ja-JP"/>
        </w:rPr>
        <w:t xml:space="preserve"> 4</w:t>
      </w:r>
      <w:r>
        <w:rPr>
          <w:sz w:val="21"/>
          <w:szCs w:val="21"/>
          <w:lang w:eastAsia="ja-JP"/>
        </w:rPr>
        <w:t xml:space="preserve"> </w:t>
      </w:r>
      <w:r w:rsidRPr="00760249">
        <w:rPr>
          <w:sz w:val="21"/>
          <w:szCs w:val="21"/>
          <w:lang w:eastAsia="ja-JP"/>
        </w:rPr>
        <w:t>dB for ‘t1r8’ SRS AS capability</w:t>
      </w:r>
      <w:r>
        <w:rPr>
          <w:sz w:val="21"/>
          <w:szCs w:val="21"/>
          <w:lang w:eastAsia="ja-JP"/>
        </w:rPr>
        <w:t xml:space="preserve"> (under the conditions stated in clause 2.1)</w:t>
      </w:r>
      <w:r w:rsidRPr="00760249">
        <w:rPr>
          <w:sz w:val="21"/>
          <w:szCs w:val="21"/>
          <w:lang w:eastAsia="ja-JP"/>
        </w:rPr>
        <w:t>.</w:t>
      </w:r>
      <w:r>
        <w:rPr>
          <w:sz w:val="21"/>
          <w:szCs w:val="21"/>
          <w:lang w:eastAsia="ja-JP"/>
        </w:rPr>
        <w:t xml:space="preserve"> Even though the IL of ‘t2r8’ AS can be as low as the IL of ‘t1r4’ (since it corresponds to two ‘t1r4’ architectures in parallel), the requirement was agreed to be equal as for ‘t1r8’ case. </w:t>
      </w:r>
    </w:p>
    <w:p w14:paraId="52096E5A" w14:textId="77777777" w:rsidR="00D838CC" w:rsidRDefault="00D838CC" w:rsidP="00145C3B">
      <w:pPr>
        <w:rPr>
          <w:sz w:val="21"/>
          <w:szCs w:val="21"/>
          <w:lang w:eastAsia="ja-JP"/>
        </w:rPr>
      </w:pPr>
    </w:p>
    <w:p w14:paraId="052C6BE1" w14:textId="35F15B0D" w:rsidR="00023715" w:rsidRDefault="00023715" w:rsidP="00145C3B">
      <w:pPr>
        <w:rPr>
          <w:sz w:val="21"/>
          <w:szCs w:val="21"/>
          <w:lang w:eastAsia="ja-JP"/>
        </w:rPr>
      </w:pPr>
      <w:r>
        <w:rPr>
          <w:sz w:val="21"/>
          <w:szCs w:val="21"/>
          <w:lang w:eastAsia="ja-JP"/>
        </w:rPr>
        <w:t>Sticking to the same principle, we propose the following:</w:t>
      </w:r>
    </w:p>
    <w:p w14:paraId="0FDC079C" w14:textId="77777777" w:rsidR="00023715" w:rsidRDefault="00023715" w:rsidP="00145C3B">
      <w:pPr>
        <w:rPr>
          <w:sz w:val="21"/>
          <w:szCs w:val="21"/>
          <w:lang w:eastAsia="ja-JP"/>
        </w:rPr>
      </w:pPr>
    </w:p>
    <w:p w14:paraId="30CF7B15" w14:textId="04DE0EED" w:rsidR="00023715" w:rsidRPr="000B0832" w:rsidRDefault="00023715" w:rsidP="00023715">
      <w:pPr>
        <w:rPr>
          <w:b/>
          <w:bCs/>
          <w:sz w:val="21"/>
          <w:szCs w:val="21"/>
          <w:lang w:eastAsia="ja-JP"/>
        </w:rPr>
      </w:pPr>
      <w:r w:rsidRPr="000B0832">
        <w:rPr>
          <w:b/>
          <w:bCs/>
          <w:sz w:val="21"/>
          <w:szCs w:val="21"/>
          <w:lang w:eastAsia="ja-JP"/>
        </w:rPr>
        <w:t xml:space="preserve">Proposal </w:t>
      </w:r>
      <w:r>
        <w:rPr>
          <w:b/>
          <w:bCs/>
          <w:sz w:val="21"/>
          <w:szCs w:val="21"/>
          <w:lang w:eastAsia="ja-JP"/>
        </w:rPr>
        <w:t>2</w:t>
      </w:r>
      <w:r w:rsidRPr="000B0832">
        <w:rPr>
          <w:b/>
          <w:bCs/>
          <w:sz w:val="21"/>
          <w:szCs w:val="21"/>
          <w:lang w:eastAsia="ja-JP"/>
        </w:rPr>
        <w:t xml:space="preserve">: </w:t>
      </w:r>
      <w:r>
        <w:rPr>
          <w:b/>
          <w:bCs/>
          <w:sz w:val="21"/>
          <w:szCs w:val="21"/>
          <w:lang w:eastAsia="ja-JP"/>
        </w:rPr>
        <w:t>For ‘t2r6’ AS capability, f</w:t>
      </w:r>
      <w:r w:rsidRPr="000B0832">
        <w:rPr>
          <w:b/>
          <w:bCs/>
          <w:sz w:val="21"/>
          <w:szCs w:val="21"/>
          <w:lang w:eastAsia="ja-JP"/>
        </w:rPr>
        <w:t>or bands n41 and n77/78 ΔT</w:t>
      </w:r>
      <w:r w:rsidRPr="000B0832">
        <w:rPr>
          <w:b/>
          <w:bCs/>
          <w:sz w:val="21"/>
          <w:szCs w:val="21"/>
          <w:vertAlign w:val="subscript"/>
          <w:lang w:eastAsia="ja-JP"/>
        </w:rPr>
        <w:t>RxSRS</w:t>
      </w:r>
      <w:r w:rsidRPr="000B0832">
        <w:rPr>
          <w:b/>
          <w:bCs/>
          <w:sz w:val="21"/>
          <w:szCs w:val="21"/>
          <w:lang w:eastAsia="ja-JP"/>
        </w:rPr>
        <w:t xml:space="preserve"> should be specified as 3.5 dB, while for band</w:t>
      </w:r>
      <w:r w:rsidR="009E3435">
        <w:rPr>
          <w:b/>
          <w:bCs/>
          <w:sz w:val="21"/>
          <w:szCs w:val="21"/>
          <w:lang w:eastAsia="ja-JP"/>
        </w:rPr>
        <w:t>s</w:t>
      </w:r>
      <w:r w:rsidRPr="000B0832">
        <w:rPr>
          <w:b/>
          <w:bCs/>
          <w:sz w:val="21"/>
          <w:szCs w:val="21"/>
          <w:lang w:eastAsia="ja-JP"/>
        </w:rPr>
        <w:t xml:space="preserve"> n79</w:t>
      </w:r>
      <w:r w:rsidR="009E3435">
        <w:rPr>
          <w:b/>
          <w:bCs/>
          <w:sz w:val="21"/>
          <w:szCs w:val="21"/>
          <w:lang w:eastAsia="ja-JP"/>
        </w:rPr>
        <w:t xml:space="preserve"> and n104</w:t>
      </w:r>
      <w:r w:rsidRPr="000B0832">
        <w:rPr>
          <w:b/>
          <w:bCs/>
          <w:sz w:val="21"/>
          <w:szCs w:val="21"/>
          <w:lang w:eastAsia="ja-JP"/>
        </w:rPr>
        <w:t xml:space="preserve"> ΔT</w:t>
      </w:r>
      <w:r w:rsidRPr="000B0832">
        <w:rPr>
          <w:b/>
          <w:bCs/>
          <w:sz w:val="21"/>
          <w:szCs w:val="21"/>
          <w:vertAlign w:val="subscript"/>
          <w:lang w:eastAsia="ja-JP"/>
        </w:rPr>
        <w:t>RxSRS</w:t>
      </w:r>
      <w:r w:rsidRPr="000B0832">
        <w:rPr>
          <w:b/>
          <w:bCs/>
          <w:sz w:val="21"/>
          <w:szCs w:val="21"/>
          <w:lang w:eastAsia="ja-JP"/>
        </w:rPr>
        <w:t xml:space="preserve"> should be specified as 5</w:t>
      </w:r>
      <w:r w:rsidR="008A401A">
        <w:rPr>
          <w:b/>
          <w:bCs/>
          <w:sz w:val="21"/>
          <w:szCs w:val="21"/>
          <w:lang w:eastAsia="ja-JP"/>
        </w:rPr>
        <w:t>.0</w:t>
      </w:r>
      <w:r w:rsidRPr="000B0832">
        <w:rPr>
          <w:b/>
          <w:bCs/>
          <w:sz w:val="21"/>
          <w:szCs w:val="21"/>
          <w:lang w:eastAsia="ja-JP"/>
        </w:rPr>
        <w:t xml:space="preserve"> dB.</w:t>
      </w:r>
    </w:p>
    <w:p w14:paraId="72B2E836" w14:textId="77777777" w:rsidR="00023715" w:rsidRPr="00AA40C3" w:rsidRDefault="00023715" w:rsidP="00145C3B">
      <w:pPr>
        <w:rPr>
          <w:sz w:val="21"/>
          <w:szCs w:val="21"/>
          <w:lang w:eastAsia="ja-JP"/>
        </w:rPr>
      </w:pPr>
    </w:p>
    <w:p w14:paraId="120B34C9" w14:textId="0F1DC719" w:rsidR="00023715" w:rsidRPr="008A401A" w:rsidRDefault="00023715" w:rsidP="00023715">
      <w:pPr>
        <w:pStyle w:val="Heading2"/>
        <w:rPr>
          <w:sz w:val="32"/>
          <w:szCs w:val="20"/>
          <w:lang w:val="fr-FR" w:eastAsia="en-GB"/>
        </w:rPr>
      </w:pPr>
      <w:r w:rsidRPr="008A401A">
        <w:rPr>
          <w:sz w:val="32"/>
          <w:szCs w:val="20"/>
          <w:lang w:val="fr-FR" w:eastAsia="en-GB"/>
        </w:rPr>
        <w:t>‘</w:t>
      </w:r>
      <w:proofErr w:type="gramStart"/>
      <w:r w:rsidRPr="008A401A">
        <w:rPr>
          <w:sz w:val="32"/>
          <w:szCs w:val="20"/>
          <w:lang w:val="fr-FR" w:eastAsia="en-GB"/>
        </w:rPr>
        <w:t>t</w:t>
      </w:r>
      <w:proofErr w:type="gramEnd"/>
      <w:r w:rsidRPr="008A401A">
        <w:rPr>
          <w:sz w:val="32"/>
          <w:szCs w:val="20"/>
          <w:lang w:val="fr-FR" w:eastAsia="en-GB"/>
        </w:rPr>
        <w:t>1r6-t2r6’ SRS AS capability</w:t>
      </w:r>
    </w:p>
    <w:p w14:paraId="24B49C98" w14:textId="7E3FC173" w:rsidR="008A401A" w:rsidRPr="008A401A" w:rsidRDefault="008A401A" w:rsidP="00145C3B">
      <w:pPr>
        <w:rPr>
          <w:sz w:val="21"/>
          <w:szCs w:val="21"/>
          <w:lang w:eastAsia="ja-JP"/>
        </w:rPr>
      </w:pPr>
      <w:r>
        <w:rPr>
          <w:sz w:val="21"/>
          <w:szCs w:val="21"/>
          <w:lang w:eastAsia="ja-JP"/>
        </w:rPr>
        <w:t>For ‘t1r6-t2r6’ AS, one out of two PAs should be implemented as a fallback in case the other</w:t>
      </w:r>
      <w:r w:rsidR="006977D1">
        <w:rPr>
          <w:sz w:val="21"/>
          <w:szCs w:val="21"/>
          <w:lang w:eastAsia="ja-JP"/>
        </w:rPr>
        <w:t xml:space="preserve"> one</w:t>
      </w:r>
      <w:r>
        <w:rPr>
          <w:sz w:val="21"/>
          <w:szCs w:val="21"/>
          <w:lang w:eastAsia="ja-JP"/>
        </w:rPr>
        <w:t xml:space="preserve"> is switched off, and thus the architecture looks a slightly more complex than in previous two cases, where one example is shown on Figure 3. </w:t>
      </w:r>
    </w:p>
    <w:p w14:paraId="540D5EFB" w14:textId="77777777" w:rsidR="00AA40C3" w:rsidRDefault="00AA40C3" w:rsidP="00145C3B">
      <w:pPr>
        <w:rPr>
          <w:sz w:val="21"/>
          <w:szCs w:val="21"/>
          <w:lang w:val="x-none" w:eastAsia="ja-JP"/>
        </w:rPr>
      </w:pPr>
    </w:p>
    <w:p w14:paraId="7BAF214B" w14:textId="77777777" w:rsidR="00AA40C3" w:rsidRDefault="00AA40C3" w:rsidP="00145C3B">
      <w:pPr>
        <w:rPr>
          <w:sz w:val="21"/>
          <w:szCs w:val="21"/>
          <w:lang w:val="x-none" w:eastAsia="ja-JP"/>
        </w:rPr>
      </w:pPr>
    </w:p>
    <w:p w14:paraId="11906E45" w14:textId="360CB43D" w:rsidR="00AA40C3" w:rsidRDefault="00AA40C3" w:rsidP="00AA40C3">
      <w:pPr>
        <w:jc w:val="center"/>
        <w:rPr>
          <w:sz w:val="21"/>
          <w:szCs w:val="21"/>
          <w:lang w:val="x-none" w:eastAsia="ja-JP"/>
        </w:rPr>
      </w:pPr>
      <w:r>
        <w:rPr>
          <w:noProof/>
          <w:sz w:val="21"/>
          <w:szCs w:val="21"/>
          <w:lang w:val="x-none" w:eastAsia="ja-JP"/>
        </w:rPr>
        <w:drawing>
          <wp:inline distT="0" distB="0" distL="0" distR="0" wp14:anchorId="5DFCEA9F" wp14:editId="3A4C2585">
            <wp:extent cx="3519415" cy="2334980"/>
            <wp:effectExtent l="0" t="0" r="508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43103" cy="2350696"/>
                    </a:xfrm>
                    <a:prstGeom prst="rect">
                      <a:avLst/>
                    </a:prstGeom>
                    <a:noFill/>
                  </pic:spPr>
                </pic:pic>
              </a:graphicData>
            </a:graphic>
          </wp:inline>
        </w:drawing>
      </w:r>
    </w:p>
    <w:p w14:paraId="0CFE09E9" w14:textId="567B7C7E" w:rsidR="00AA40C3" w:rsidRPr="00B3350A" w:rsidRDefault="00AA40C3" w:rsidP="00AA40C3">
      <w:pPr>
        <w:jc w:val="center"/>
        <w:rPr>
          <w:sz w:val="21"/>
          <w:szCs w:val="21"/>
          <w:lang w:val="x-none" w:eastAsia="ja-JP"/>
        </w:rPr>
      </w:pPr>
    </w:p>
    <w:p w14:paraId="08CEE260" w14:textId="6BFCA60F" w:rsidR="00AA40C3" w:rsidRPr="00DF6869" w:rsidRDefault="00AA40C3" w:rsidP="00AA40C3">
      <w:pPr>
        <w:keepLines/>
        <w:spacing w:after="240" w:line="259" w:lineRule="auto"/>
        <w:ind w:left="1304" w:hanging="1304"/>
        <w:rPr>
          <w:rFonts w:ascii="Arial" w:eastAsia="Calibri" w:hAnsi="Arial" w:cs="Arial"/>
          <w:b/>
          <w:sz w:val="20"/>
          <w:szCs w:val="22"/>
          <w:lang w:val="x-none" w:eastAsia="x-none"/>
        </w:rPr>
      </w:pPr>
      <w:r w:rsidRPr="00DF6869">
        <w:rPr>
          <w:rFonts w:ascii="Arial" w:eastAsia="Calibri" w:hAnsi="Arial" w:cs="Arial"/>
          <w:b/>
          <w:sz w:val="20"/>
          <w:szCs w:val="22"/>
          <w:lang w:val="x-none" w:eastAsia="x-none"/>
        </w:rPr>
        <w:t xml:space="preserve">Figure </w:t>
      </w:r>
      <w:r>
        <w:rPr>
          <w:rFonts w:ascii="Arial" w:eastAsia="Calibri" w:hAnsi="Arial" w:cs="Arial"/>
          <w:b/>
          <w:sz w:val="20"/>
          <w:szCs w:val="22"/>
          <w:lang w:eastAsia="x-none"/>
        </w:rPr>
        <w:t>3</w:t>
      </w:r>
      <w:r w:rsidRPr="00DF6869">
        <w:rPr>
          <w:rFonts w:ascii="Arial" w:eastAsia="Calibri" w:hAnsi="Arial" w:cs="Arial"/>
          <w:b/>
          <w:sz w:val="20"/>
          <w:szCs w:val="22"/>
          <w:lang w:val="x-none" w:eastAsia="x-none"/>
        </w:rPr>
        <w:tab/>
      </w:r>
      <w:r>
        <w:rPr>
          <w:rFonts w:ascii="Arial" w:eastAsia="Calibri" w:hAnsi="Arial" w:cs="Arial"/>
          <w:b/>
          <w:sz w:val="20"/>
          <w:szCs w:val="22"/>
          <w:lang w:eastAsia="x-none"/>
        </w:rPr>
        <w:t>An example of UE architecture for ‘t1r6-t2r6’ antenna switching</w:t>
      </w:r>
      <w:r w:rsidRPr="00DF6869">
        <w:rPr>
          <w:rFonts w:ascii="Arial" w:eastAsia="Calibri" w:hAnsi="Arial" w:cs="Arial"/>
          <w:b/>
          <w:sz w:val="20"/>
          <w:szCs w:val="22"/>
          <w:lang w:val="x-none" w:eastAsia="x-none"/>
        </w:rPr>
        <w:t>.</w:t>
      </w:r>
    </w:p>
    <w:p w14:paraId="1D7AD9B0" w14:textId="66150232" w:rsidR="00AA40C3" w:rsidRDefault="008A401A" w:rsidP="008A401A">
      <w:pPr>
        <w:rPr>
          <w:sz w:val="21"/>
          <w:szCs w:val="21"/>
          <w:lang w:eastAsia="ja-JP"/>
        </w:rPr>
      </w:pPr>
      <w:r w:rsidRPr="00760249">
        <w:rPr>
          <w:sz w:val="21"/>
          <w:szCs w:val="21"/>
          <w:lang w:val="en-GB" w:eastAsia="en-GB"/>
        </w:rPr>
        <w:t>For bands whose F</w:t>
      </w:r>
      <w:r w:rsidRPr="00760249">
        <w:rPr>
          <w:sz w:val="21"/>
          <w:szCs w:val="21"/>
          <w:vertAlign w:val="subscript"/>
          <w:lang w:val="en-GB" w:eastAsia="en-GB"/>
        </w:rPr>
        <w:t>UL_high</w:t>
      </w:r>
      <w:r w:rsidRPr="00760249" w:rsidDel="00411D7A">
        <w:rPr>
          <w:sz w:val="21"/>
          <w:szCs w:val="21"/>
          <w:lang w:val="en-GB" w:eastAsia="en-GB"/>
        </w:rPr>
        <w:t xml:space="preserve"> </w:t>
      </w:r>
      <w:r w:rsidRPr="00760249">
        <w:rPr>
          <w:sz w:val="21"/>
          <w:szCs w:val="21"/>
          <w:lang w:val="en-GB" w:eastAsia="en-GB"/>
        </w:rPr>
        <w:t>is lower than the F</w:t>
      </w:r>
      <w:r w:rsidRPr="00760249">
        <w:rPr>
          <w:sz w:val="21"/>
          <w:szCs w:val="21"/>
          <w:vertAlign w:val="subscript"/>
          <w:lang w:val="en-GB" w:eastAsia="en-GB"/>
        </w:rPr>
        <w:t>UL_low</w:t>
      </w:r>
      <w:r w:rsidRPr="00760249" w:rsidDel="00411D7A">
        <w:rPr>
          <w:sz w:val="21"/>
          <w:szCs w:val="21"/>
          <w:vertAlign w:val="subscript"/>
          <w:lang w:val="en-GB" w:eastAsia="en-GB"/>
        </w:rPr>
        <w:t xml:space="preserve"> </w:t>
      </w:r>
      <w:r w:rsidRPr="00760249">
        <w:rPr>
          <w:sz w:val="21"/>
          <w:szCs w:val="21"/>
          <w:lang w:val="en-GB" w:eastAsia="en-GB"/>
        </w:rPr>
        <w:t xml:space="preserve">of n79, in current specifications [4] </w:t>
      </w:r>
      <w:r w:rsidRPr="00760249">
        <w:rPr>
          <w:sz w:val="21"/>
          <w:szCs w:val="21"/>
          <w:lang w:eastAsia="ja-JP"/>
        </w:rPr>
        <w:t>ΔT</w:t>
      </w:r>
      <w:r w:rsidRPr="00760249">
        <w:rPr>
          <w:sz w:val="21"/>
          <w:szCs w:val="21"/>
          <w:vertAlign w:val="subscript"/>
          <w:lang w:eastAsia="ja-JP"/>
        </w:rPr>
        <w:t>RxSRS</w:t>
      </w:r>
      <w:r w:rsidRPr="00760249">
        <w:rPr>
          <w:sz w:val="21"/>
          <w:szCs w:val="21"/>
          <w:lang w:eastAsia="ja-JP"/>
        </w:rPr>
        <w:t xml:space="preserve"> is specified as </w:t>
      </w:r>
      <w:r>
        <w:rPr>
          <w:sz w:val="21"/>
          <w:szCs w:val="21"/>
          <w:lang w:eastAsia="ja-JP"/>
        </w:rPr>
        <w:t xml:space="preserve">4.5 </w:t>
      </w:r>
      <w:r w:rsidRPr="00760249">
        <w:rPr>
          <w:sz w:val="21"/>
          <w:szCs w:val="21"/>
          <w:lang w:eastAsia="ja-JP"/>
        </w:rPr>
        <w:t>dB for ‘t1r</w:t>
      </w:r>
      <w:r>
        <w:rPr>
          <w:sz w:val="21"/>
          <w:szCs w:val="21"/>
          <w:lang w:eastAsia="ja-JP"/>
        </w:rPr>
        <w:t>8-t2r8</w:t>
      </w:r>
      <w:r w:rsidRPr="00760249">
        <w:rPr>
          <w:sz w:val="21"/>
          <w:szCs w:val="21"/>
          <w:lang w:eastAsia="ja-JP"/>
        </w:rPr>
        <w:t>’ SRS AS capability</w:t>
      </w:r>
      <w:r>
        <w:rPr>
          <w:sz w:val="21"/>
          <w:szCs w:val="21"/>
          <w:lang w:eastAsia="ja-JP"/>
        </w:rPr>
        <w:t>. Compared with a typical ‘t1r8-t2r8’ architecture (see e.g. [</w:t>
      </w:r>
      <w:r w:rsidR="000146F0">
        <w:rPr>
          <w:sz w:val="21"/>
          <w:szCs w:val="21"/>
          <w:lang w:eastAsia="ja-JP"/>
        </w:rPr>
        <w:t>4</w:t>
      </w:r>
      <w:r>
        <w:rPr>
          <w:sz w:val="21"/>
          <w:szCs w:val="21"/>
          <w:lang w:eastAsia="ja-JP"/>
        </w:rPr>
        <w:t xml:space="preserve">]), the insertion loss of the “worst-cased” positioned antenna (for ‘t1r6-t2r6’) is lower than the insertion loss of the worst-case positioned antenna for ‘t1r8-t2r8’ as much as the IL of DP3T antenna switch is smaller than the IL of DP4T antenna switch, and in addition one SPDT antenna switch could be removed. </w:t>
      </w:r>
    </w:p>
    <w:p w14:paraId="250D421D" w14:textId="77777777" w:rsidR="008A401A" w:rsidRDefault="008A401A" w:rsidP="008A401A">
      <w:pPr>
        <w:rPr>
          <w:sz w:val="21"/>
          <w:szCs w:val="21"/>
          <w:lang w:eastAsia="ja-JP"/>
        </w:rPr>
      </w:pPr>
    </w:p>
    <w:p w14:paraId="1AC434C1" w14:textId="1B48C023" w:rsidR="008A401A" w:rsidRDefault="008A401A" w:rsidP="008A401A">
      <w:pPr>
        <w:rPr>
          <w:sz w:val="21"/>
          <w:szCs w:val="21"/>
          <w:lang w:eastAsia="ja-JP"/>
        </w:rPr>
      </w:pPr>
      <w:r>
        <w:rPr>
          <w:sz w:val="21"/>
          <w:szCs w:val="21"/>
          <w:lang w:eastAsia="ja-JP"/>
        </w:rPr>
        <w:t xml:space="preserve">For that reason, and since </w:t>
      </w:r>
      <w:r w:rsidRPr="00760249">
        <w:rPr>
          <w:sz w:val="21"/>
          <w:szCs w:val="21"/>
          <w:lang w:eastAsia="ja-JP"/>
        </w:rPr>
        <w:t>ΔT</w:t>
      </w:r>
      <w:r w:rsidRPr="00760249">
        <w:rPr>
          <w:sz w:val="21"/>
          <w:szCs w:val="21"/>
          <w:vertAlign w:val="subscript"/>
          <w:lang w:eastAsia="ja-JP"/>
        </w:rPr>
        <w:t>RxSRS</w:t>
      </w:r>
      <w:r w:rsidRPr="00760249">
        <w:rPr>
          <w:sz w:val="21"/>
          <w:szCs w:val="21"/>
          <w:lang w:eastAsia="ja-JP"/>
        </w:rPr>
        <w:t xml:space="preserve"> </w:t>
      </w:r>
      <w:r>
        <w:rPr>
          <w:sz w:val="21"/>
          <w:szCs w:val="21"/>
          <w:lang w:eastAsia="ja-JP"/>
        </w:rPr>
        <w:t>f</w:t>
      </w:r>
      <w:r w:rsidRPr="00760249">
        <w:rPr>
          <w:sz w:val="21"/>
          <w:szCs w:val="21"/>
          <w:lang w:eastAsia="ja-JP"/>
        </w:rPr>
        <w:t>or ‘t1r</w:t>
      </w:r>
      <w:r>
        <w:rPr>
          <w:sz w:val="21"/>
          <w:szCs w:val="21"/>
          <w:lang w:eastAsia="ja-JP"/>
        </w:rPr>
        <w:t>8-t2r8</w:t>
      </w:r>
      <w:r w:rsidRPr="00760249">
        <w:rPr>
          <w:sz w:val="21"/>
          <w:szCs w:val="21"/>
          <w:lang w:eastAsia="ja-JP"/>
        </w:rPr>
        <w:t>’</w:t>
      </w:r>
      <w:r>
        <w:rPr>
          <w:sz w:val="21"/>
          <w:szCs w:val="21"/>
          <w:lang w:eastAsia="ja-JP"/>
        </w:rPr>
        <w:t xml:space="preserve"> AS capability is higher by 0.5dB compared with both ‘t1r8’ and ‘t2r8’ AS capabilities, the difference between </w:t>
      </w:r>
      <w:r w:rsidRPr="00760249">
        <w:rPr>
          <w:sz w:val="21"/>
          <w:szCs w:val="21"/>
          <w:lang w:eastAsia="ja-JP"/>
        </w:rPr>
        <w:t>ΔT</w:t>
      </w:r>
      <w:r w:rsidRPr="00760249">
        <w:rPr>
          <w:sz w:val="21"/>
          <w:szCs w:val="21"/>
          <w:vertAlign w:val="subscript"/>
          <w:lang w:eastAsia="ja-JP"/>
        </w:rPr>
        <w:t>RxSRS</w:t>
      </w:r>
      <w:r w:rsidRPr="00760249">
        <w:rPr>
          <w:sz w:val="21"/>
          <w:szCs w:val="21"/>
          <w:lang w:eastAsia="ja-JP"/>
        </w:rPr>
        <w:t xml:space="preserve"> </w:t>
      </w:r>
      <w:r>
        <w:rPr>
          <w:sz w:val="21"/>
          <w:szCs w:val="21"/>
          <w:lang w:eastAsia="ja-JP"/>
        </w:rPr>
        <w:t>f</w:t>
      </w:r>
      <w:r w:rsidRPr="00760249">
        <w:rPr>
          <w:sz w:val="21"/>
          <w:szCs w:val="21"/>
          <w:lang w:eastAsia="ja-JP"/>
        </w:rPr>
        <w:t>or</w:t>
      </w:r>
      <w:r>
        <w:rPr>
          <w:sz w:val="21"/>
          <w:szCs w:val="21"/>
          <w:lang w:eastAsia="ja-JP"/>
        </w:rPr>
        <w:t xml:space="preserve"> ‘t1r6-t2r6’ and both ‘t1r6’ and ‘t2r6’ should be at most 0.5 dB. </w:t>
      </w:r>
      <w:r w:rsidR="006977D1">
        <w:rPr>
          <w:sz w:val="21"/>
          <w:szCs w:val="21"/>
          <w:lang w:eastAsia="ja-JP"/>
        </w:rPr>
        <w:t>Thus, w</w:t>
      </w:r>
      <w:r>
        <w:rPr>
          <w:sz w:val="21"/>
          <w:szCs w:val="21"/>
          <w:lang w:eastAsia="ja-JP"/>
        </w:rPr>
        <w:t>e propose the following:</w:t>
      </w:r>
    </w:p>
    <w:p w14:paraId="411B2DC7" w14:textId="77777777" w:rsidR="008A401A" w:rsidRDefault="008A401A" w:rsidP="008A401A">
      <w:pPr>
        <w:rPr>
          <w:sz w:val="21"/>
          <w:szCs w:val="21"/>
          <w:lang w:eastAsia="ja-JP"/>
        </w:rPr>
      </w:pPr>
    </w:p>
    <w:p w14:paraId="4F0C4E01" w14:textId="34D90A7F" w:rsidR="009C4BF0" w:rsidRPr="006977D1" w:rsidRDefault="008A401A" w:rsidP="006977D1">
      <w:pPr>
        <w:rPr>
          <w:b/>
          <w:bCs/>
          <w:sz w:val="21"/>
          <w:szCs w:val="21"/>
          <w:lang w:eastAsia="ja-JP"/>
        </w:rPr>
      </w:pPr>
      <w:r w:rsidRPr="000B0832">
        <w:rPr>
          <w:b/>
          <w:bCs/>
          <w:sz w:val="21"/>
          <w:szCs w:val="21"/>
          <w:lang w:eastAsia="ja-JP"/>
        </w:rPr>
        <w:t xml:space="preserve">Proposal </w:t>
      </w:r>
      <w:r>
        <w:rPr>
          <w:b/>
          <w:bCs/>
          <w:sz w:val="21"/>
          <w:szCs w:val="21"/>
          <w:lang w:eastAsia="ja-JP"/>
        </w:rPr>
        <w:t>3</w:t>
      </w:r>
      <w:r w:rsidRPr="000B0832">
        <w:rPr>
          <w:b/>
          <w:bCs/>
          <w:sz w:val="21"/>
          <w:szCs w:val="21"/>
          <w:lang w:eastAsia="ja-JP"/>
        </w:rPr>
        <w:t xml:space="preserve">: </w:t>
      </w:r>
      <w:r>
        <w:rPr>
          <w:b/>
          <w:bCs/>
          <w:sz w:val="21"/>
          <w:szCs w:val="21"/>
          <w:lang w:eastAsia="ja-JP"/>
        </w:rPr>
        <w:t>For ‘t1r6-t2r6’ AS capability, f</w:t>
      </w:r>
      <w:r w:rsidRPr="000B0832">
        <w:rPr>
          <w:b/>
          <w:bCs/>
          <w:sz w:val="21"/>
          <w:szCs w:val="21"/>
          <w:lang w:eastAsia="ja-JP"/>
        </w:rPr>
        <w:t>or bands n41 and n77/78 ΔT</w:t>
      </w:r>
      <w:r w:rsidRPr="000B0832">
        <w:rPr>
          <w:b/>
          <w:bCs/>
          <w:sz w:val="21"/>
          <w:szCs w:val="21"/>
          <w:vertAlign w:val="subscript"/>
          <w:lang w:eastAsia="ja-JP"/>
        </w:rPr>
        <w:t>RxSRS</w:t>
      </w:r>
      <w:r w:rsidRPr="000B0832">
        <w:rPr>
          <w:b/>
          <w:bCs/>
          <w:sz w:val="21"/>
          <w:szCs w:val="21"/>
          <w:lang w:eastAsia="ja-JP"/>
        </w:rPr>
        <w:t xml:space="preserve"> should be specified as </w:t>
      </w:r>
      <w:r>
        <w:rPr>
          <w:b/>
          <w:bCs/>
          <w:sz w:val="21"/>
          <w:szCs w:val="21"/>
          <w:lang w:eastAsia="ja-JP"/>
        </w:rPr>
        <w:t>4</w:t>
      </w:r>
      <w:r w:rsidRPr="000B0832">
        <w:rPr>
          <w:b/>
          <w:bCs/>
          <w:sz w:val="21"/>
          <w:szCs w:val="21"/>
          <w:lang w:eastAsia="ja-JP"/>
        </w:rPr>
        <w:t>.</w:t>
      </w:r>
      <w:r>
        <w:rPr>
          <w:b/>
          <w:bCs/>
          <w:sz w:val="21"/>
          <w:szCs w:val="21"/>
          <w:lang w:eastAsia="ja-JP"/>
        </w:rPr>
        <w:t>0</w:t>
      </w:r>
      <w:r w:rsidRPr="000B0832">
        <w:rPr>
          <w:b/>
          <w:bCs/>
          <w:sz w:val="21"/>
          <w:szCs w:val="21"/>
          <w:lang w:eastAsia="ja-JP"/>
        </w:rPr>
        <w:t xml:space="preserve"> dB, while for band</w:t>
      </w:r>
      <w:r w:rsidR="009E3435">
        <w:rPr>
          <w:b/>
          <w:bCs/>
          <w:sz w:val="21"/>
          <w:szCs w:val="21"/>
          <w:lang w:eastAsia="ja-JP"/>
        </w:rPr>
        <w:t>s</w:t>
      </w:r>
      <w:r w:rsidRPr="000B0832">
        <w:rPr>
          <w:b/>
          <w:bCs/>
          <w:sz w:val="21"/>
          <w:szCs w:val="21"/>
          <w:lang w:eastAsia="ja-JP"/>
        </w:rPr>
        <w:t xml:space="preserve"> n79</w:t>
      </w:r>
      <w:r w:rsidR="009E3435">
        <w:rPr>
          <w:b/>
          <w:bCs/>
          <w:sz w:val="21"/>
          <w:szCs w:val="21"/>
          <w:lang w:eastAsia="ja-JP"/>
        </w:rPr>
        <w:t xml:space="preserve"> and n104</w:t>
      </w:r>
      <w:r w:rsidRPr="000B0832">
        <w:rPr>
          <w:b/>
          <w:bCs/>
          <w:sz w:val="21"/>
          <w:szCs w:val="21"/>
          <w:lang w:eastAsia="ja-JP"/>
        </w:rPr>
        <w:t xml:space="preserve"> ΔT</w:t>
      </w:r>
      <w:r w:rsidRPr="000B0832">
        <w:rPr>
          <w:b/>
          <w:bCs/>
          <w:sz w:val="21"/>
          <w:szCs w:val="21"/>
          <w:vertAlign w:val="subscript"/>
          <w:lang w:eastAsia="ja-JP"/>
        </w:rPr>
        <w:t>RxSRS</w:t>
      </w:r>
      <w:r w:rsidRPr="000B0832">
        <w:rPr>
          <w:b/>
          <w:bCs/>
          <w:sz w:val="21"/>
          <w:szCs w:val="21"/>
          <w:lang w:eastAsia="ja-JP"/>
        </w:rPr>
        <w:t xml:space="preserve"> should be specified as 5</w:t>
      </w:r>
      <w:r>
        <w:rPr>
          <w:b/>
          <w:bCs/>
          <w:sz w:val="21"/>
          <w:szCs w:val="21"/>
          <w:lang w:eastAsia="ja-JP"/>
        </w:rPr>
        <w:t>.5</w:t>
      </w:r>
      <w:r w:rsidRPr="000B0832">
        <w:rPr>
          <w:b/>
          <w:bCs/>
          <w:sz w:val="21"/>
          <w:szCs w:val="21"/>
          <w:lang w:eastAsia="ja-JP"/>
        </w:rPr>
        <w:t xml:space="preserve"> dB.</w:t>
      </w:r>
    </w:p>
    <w:p w14:paraId="75D79A7B" w14:textId="77777777" w:rsidR="0069101D" w:rsidRPr="001C2D88" w:rsidRDefault="0069101D" w:rsidP="009C4BF0">
      <w:pPr>
        <w:tabs>
          <w:tab w:val="left" w:pos="6715"/>
        </w:tabs>
        <w:rPr>
          <w:rFonts w:ascii="Arial" w:hAnsi="Arial" w:cs="Arial"/>
          <w:b/>
          <w:bCs/>
          <w:sz w:val="22"/>
          <w:szCs w:val="22"/>
        </w:rPr>
      </w:pPr>
    </w:p>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6A512A9C" w14:textId="77777777" w:rsidR="00AA1712" w:rsidRPr="002100C7" w:rsidRDefault="00AA1712" w:rsidP="002100C7">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Based on the discussion in the previous sections we propose the following:</w:t>
      </w:r>
    </w:p>
    <w:p w14:paraId="16D827AE" w14:textId="77777777" w:rsidR="000146F0" w:rsidRPr="000B0832" w:rsidRDefault="000146F0" w:rsidP="000146F0">
      <w:pPr>
        <w:rPr>
          <w:b/>
          <w:bCs/>
          <w:sz w:val="21"/>
          <w:szCs w:val="21"/>
          <w:lang w:eastAsia="ja-JP"/>
        </w:rPr>
      </w:pPr>
      <w:r w:rsidRPr="000B0832">
        <w:rPr>
          <w:b/>
          <w:bCs/>
          <w:sz w:val="21"/>
          <w:szCs w:val="21"/>
          <w:lang w:eastAsia="ja-JP"/>
        </w:rPr>
        <w:t xml:space="preserve">Proposal 1: </w:t>
      </w:r>
      <w:r>
        <w:rPr>
          <w:b/>
          <w:bCs/>
          <w:sz w:val="21"/>
          <w:szCs w:val="21"/>
          <w:lang w:eastAsia="ja-JP"/>
        </w:rPr>
        <w:t>For ‘t1r6’ AS capability, f</w:t>
      </w:r>
      <w:r w:rsidRPr="000B0832">
        <w:rPr>
          <w:b/>
          <w:bCs/>
          <w:sz w:val="21"/>
          <w:szCs w:val="21"/>
          <w:lang w:eastAsia="ja-JP"/>
        </w:rPr>
        <w:t>or bands n41 and n77/78 ΔT</w:t>
      </w:r>
      <w:r w:rsidRPr="000B0832">
        <w:rPr>
          <w:b/>
          <w:bCs/>
          <w:sz w:val="21"/>
          <w:szCs w:val="21"/>
          <w:vertAlign w:val="subscript"/>
          <w:lang w:eastAsia="ja-JP"/>
        </w:rPr>
        <w:t>RxSRS</w:t>
      </w:r>
      <w:r w:rsidRPr="000B0832">
        <w:rPr>
          <w:b/>
          <w:bCs/>
          <w:sz w:val="21"/>
          <w:szCs w:val="21"/>
          <w:lang w:eastAsia="ja-JP"/>
        </w:rPr>
        <w:t xml:space="preserve"> should be specified as 3.5 dB, while for band</w:t>
      </w:r>
      <w:r>
        <w:rPr>
          <w:b/>
          <w:bCs/>
          <w:sz w:val="21"/>
          <w:szCs w:val="21"/>
          <w:lang w:eastAsia="ja-JP"/>
        </w:rPr>
        <w:t>s</w:t>
      </w:r>
      <w:r w:rsidRPr="000B0832">
        <w:rPr>
          <w:b/>
          <w:bCs/>
          <w:sz w:val="21"/>
          <w:szCs w:val="21"/>
          <w:lang w:eastAsia="ja-JP"/>
        </w:rPr>
        <w:t xml:space="preserve"> n79</w:t>
      </w:r>
      <w:r>
        <w:rPr>
          <w:b/>
          <w:bCs/>
          <w:sz w:val="21"/>
          <w:szCs w:val="21"/>
          <w:lang w:eastAsia="ja-JP"/>
        </w:rPr>
        <w:t xml:space="preserve"> and n104</w:t>
      </w:r>
      <w:r w:rsidRPr="000B0832">
        <w:rPr>
          <w:b/>
          <w:bCs/>
          <w:sz w:val="21"/>
          <w:szCs w:val="21"/>
          <w:lang w:eastAsia="ja-JP"/>
        </w:rPr>
        <w:t xml:space="preserve"> ΔT</w:t>
      </w:r>
      <w:r w:rsidRPr="000B0832">
        <w:rPr>
          <w:b/>
          <w:bCs/>
          <w:sz w:val="21"/>
          <w:szCs w:val="21"/>
          <w:vertAlign w:val="subscript"/>
          <w:lang w:eastAsia="ja-JP"/>
        </w:rPr>
        <w:t>RxSRS</w:t>
      </w:r>
      <w:r w:rsidRPr="000B0832">
        <w:rPr>
          <w:b/>
          <w:bCs/>
          <w:sz w:val="21"/>
          <w:szCs w:val="21"/>
          <w:lang w:eastAsia="ja-JP"/>
        </w:rPr>
        <w:t xml:space="preserve"> should be specified as 5</w:t>
      </w:r>
      <w:r>
        <w:rPr>
          <w:b/>
          <w:bCs/>
          <w:sz w:val="21"/>
          <w:szCs w:val="21"/>
          <w:lang w:eastAsia="ja-JP"/>
        </w:rPr>
        <w:t>.0</w:t>
      </w:r>
      <w:r w:rsidRPr="000B0832">
        <w:rPr>
          <w:b/>
          <w:bCs/>
          <w:sz w:val="21"/>
          <w:szCs w:val="21"/>
          <w:lang w:eastAsia="ja-JP"/>
        </w:rPr>
        <w:t xml:space="preserve"> dB.</w:t>
      </w:r>
    </w:p>
    <w:p w14:paraId="66BAAA7E" w14:textId="77777777" w:rsidR="006977D1" w:rsidRDefault="006977D1" w:rsidP="006977D1">
      <w:pPr>
        <w:rPr>
          <w:b/>
          <w:bCs/>
          <w:sz w:val="21"/>
          <w:szCs w:val="21"/>
          <w:lang w:eastAsia="ja-JP"/>
        </w:rPr>
      </w:pPr>
    </w:p>
    <w:p w14:paraId="40139D16" w14:textId="77777777" w:rsidR="000146F0" w:rsidRPr="000B0832" w:rsidRDefault="000146F0" w:rsidP="000146F0">
      <w:pPr>
        <w:rPr>
          <w:b/>
          <w:bCs/>
          <w:sz w:val="21"/>
          <w:szCs w:val="21"/>
          <w:lang w:eastAsia="ja-JP"/>
        </w:rPr>
      </w:pPr>
      <w:r w:rsidRPr="000B0832">
        <w:rPr>
          <w:b/>
          <w:bCs/>
          <w:sz w:val="21"/>
          <w:szCs w:val="21"/>
          <w:lang w:eastAsia="ja-JP"/>
        </w:rPr>
        <w:lastRenderedPageBreak/>
        <w:t xml:space="preserve">Proposal </w:t>
      </w:r>
      <w:r>
        <w:rPr>
          <w:b/>
          <w:bCs/>
          <w:sz w:val="21"/>
          <w:szCs w:val="21"/>
          <w:lang w:eastAsia="ja-JP"/>
        </w:rPr>
        <w:t>2</w:t>
      </w:r>
      <w:r w:rsidRPr="000B0832">
        <w:rPr>
          <w:b/>
          <w:bCs/>
          <w:sz w:val="21"/>
          <w:szCs w:val="21"/>
          <w:lang w:eastAsia="ja-JP"/>
        </w:rPr>
        <w:t xml:space="preserve">: </w:t>
      </w:r>
      <w:r>
        <w:rPr>
          <w:b/>
          <w:bCs/>
          <w:sz w:val="21"/>
          <w:szCs w:val="21"/>
          <w:lang w:eastAsia="ja-JP"/>
        </w:rPr>
        <w:t>For ‘t2r6’ AS capability, f</w:t>
      </w:r>
      <w:r w:rsidRPr="000B0832">
        <w:rPr>
          <w:b/>
          <w:bCs/>
          <w:sz w:val="21"/>
          <w:szCs w:val="21"/>
          <w:lang w:eastAsia="ja-JP"/>
        </w:rPr>
        <w:t>or bands n41 and n77/78 ΔT</w:t>
      </w:r>
      <w:r w:rsidRPr="000B0832">
        <w:rPr>
          <w:b/>
          <w:bCs/>
          <w:sz w:val="21"/>
          <w:szCs w:val="21"/>
          <w:vertAlign w:val="subscript"/>
          <w:lang w:eastAsia="ja-JP"/>
        </w:rPr>
        <w:t>RxSRS</w:t>
      </w:r>
      <w:r w:rsidRPr="000B0832">
        <w:rPr>
          <w:b/>
          <w:bCs/>
          <w:sz w:val="21"/>
          <w:szCs w:val="21"/>
          <w:lang w:eastAsia="ja-JP"/>
        </w:rPr>
        <w:t xml:space="preserve"> should be specified as 3.5 dB, while for band</w:t>
      </w:r>
      <w:r>
        <w:rPr>
          <w:b/>
          <w:bCs/>
          <w:sz w:val="21"/>
          <w:szCs w:val="21"/>
          <w:lang w:eastAsia="ja-JP"/>
        </w:rPr>
        <w:t>s</w:t>
      </w:r>
      <w:r w:rsidRPr="000B0832">
        <w:rPr>
          <w:b/>
          <w:bCs/>
          <w:sz w:val="21"/>
          <w:szCs w:val="21"/>
          <w:lang w:eastAsia="ja-JP"/>
        </w:rPr>
        <w:t xml:space="preserve"> n79</w:t>
      </w:r>
      <w:r>
        <w:rPr>
          <w:b/>
          <w:bCs/>
          <w:sz w:val="21"/>
          <w:szCs w:val="21"/>
          <w:lang w:eastAsia="ja-JP"/>
        </w:rPr>
        <w:t xml:space="preserve"> and n104</w:t>
      </w:r>
      <w:r w:rsidRPr="000B0832">
        <w:rPr>
          <w:b/>
          <w:bCs/>
          <w:sz w:val="21"/>
          <w:szCs w:val="21"/>
          <w:lang w:eastAsia="ja-JP"/>
        </w:rPr>
        <w:t xml:space="preserve"> ΔT</w:t>
      </w:r>
      <w:r w:rsidRPr="000B0832">
        <w:rPr>
          <w:b/>
          <w:bCs/>
          <w:sz w:val="21"/>
          <w:szCs w:val="21"/>
          <w:vertAlign w:val="subscript"/>
          <w:lang w:eastAsia="ja-JP"/>
        </w:rPr>
        <w:t>RxSRS</w:t>
      </w:r>
      <w:r w:rsidRPr="000B0832">
        <w:rPr>
          <w:b/>
          <w:bCs/>
          <w:sz w:val="21"/>
          <w:szCs w:val="21"/>
          <w:lang w:eastAsia="ja-JP"/>
        </w:rPr>
        <w:t xml:space="preserve"> should be specified as 5</w:t>
      </w:r>
      <w:r>
        <w:rPr>
          <w:b/>
          <w:bCs/>
          <w:sz w:val="21"/>
          <w:szCs w:val="21"/>
          <w:lang w:eastAsia="ja-JP"/>
        </w:rPr>
        <w:t>.0</w:t>
      </w:r>
      <w:r w:rsidRPr="000B0832">
        <w:rPr>
          <w:b/>
          <w:bCs/>
          <w:sz w:val="21"/>
          <w:szCs w:val="21"/>
          <w:lang w:eastAsia="ja-JP"/>
        </w:rPr>
        <w:t xml:space="preserve"> dB.</w:t>
      </w:r>
    </w:p>
    <w:p w14:paraId="16287B43" w14:textId="77777777" w:rsidR="006977D1" w:rsidRDefault="00AA1712" w:rsidP="006977D1">
      <w:pPr>
        <w:rPr>
          <w:b/>
          <w:bCs/>
          <w:sz w:val="21"/>
          <w:szCs w:val="21"/>
          <w:lang w:eastAsia="ja-JP"/>
        </w:rPr>
      </w:pPr>
      <w:r>
        <w:rPr>
          <w:rFonts w:ascii="Arial" w:eastAsiaTheme="minorHAnsi" w:hAnsi="Arial" w:cstheme="minorBidi"/>
          <w:bCs/>
          <w:sz w:val="20"/>
          <w:szCs w:val="22"/>
        </w:rPr>
        <w:fldChar w:fldCharType="begin"/>
      </w:r>
      <w:r>
        <w:rPr>
          <w:bCs/>
        </w:rPr>
        <w:instrText xml:space="preserve"> TOC \n \h \z \t "Proposal" \c </w:instrText>
      </w:r>
      <w:r>
        <w:rPr>
          <w:rFonts w:ascii="Arial" w:eastAsiaTheme="minorHAnsi" w:hAnsi="Arial" w:cstheme="minorBidi"/>
          <w:bCs/>
          <w:sz w:val="20"/>
          <w:szCs w:val="22"/>
        </w:rPr>
        <w:fldChar w:fldCharType="separate"/>
      </w:r>
    </w:p>
    <w:p w14:paraId="1B62D508" w14:textId="77777777" w:rsidR="000146F0" w:rsidRPr="006977D1" w:rsidRDefault="000146F0" w:rsidP="000146F0">
      <w:pPr>
        <w:rPr>
          <w:b/>
          <w:bCs/>
          <w:sz w:val="21"/>
          <w:szCs w:val="21"/>
          <w:lang w:eastAsia="ja-JP"/>
        </w:rPr>
      </w:pPr>
      <w:r w:rsidRPr="000B0832">
        <w:rPr>
          <w:b/>
          <w:bCs/>
          <w:sz w:val="21"/>
          <w:szCs w:val="21"/>
          <w:lang w:eastAsia="ja-JP"/>
        </w:rPr>
        <w:t xml:space="preserve">Proposal </w:t>
      </w:r>
      <w:r>
        <w:rPr>
          <w:b/>
          <w:bCs/>
          <w:sz w:val="21"/>
          <w:szCs w:val="21"/>
          <w:lang w:eastAsia="ja-JP"/>
        </w:rPr>
        <w:t>3</w:t>
      </w:r>
      <w:r w:rsidRPr="000B0832">
        <w:rPr>
          <w:b/>
          <w:bCs/>
          <w:sz w:val="21"/>
          <w:szCs w:val="21"/>
          <w:lang w:eastAsia="ja-JP"/>
        </w:rPr>
        <w:t xml:space="preserve">: </w:t>
      </w:r>
      <w:r>
        <w:rPr>
          <w:b/>
          <w:bCs/>
          <w:sz w:val="21"/>
          <w:szCs w:val="21"/>
          <w:lang w:eastAsia="ja-JP"/>
        </w:rPr>
        <w:t>For ‘t1r6-t2r6’ AS capability, f</w:t>
      </w:r>
      <w:r w:rsidRPr="000B0832">
        <w:rPr>
          <w:b/>
          <w:bCs/>
          <w:sz w:val="21"/>
          <w:szCs w:val="21"/>
          <w:lang w:eastAsia="ja-JP"/>
        </w:rPr>
        <w:t>or bands n41 and n77/78 ΔT</w:t>
      </w:r>
      <w:r w:rsidRPr="000B0832">
        <w:rPr>
          <w:b/>
          <w:bCs/>
          <w:sz w:val="21"/>
          <w:szCs w:val="21"/>
          <w:vertAlign w:val="subscript"/>
          <w:lang w:eastAsia="ja-JP"/>
        </w:rPr>
        <w:t>RxSRS</w:t>
      </w:r>
      <w:r w:rsidRPr="000B0832">
        <w:rPr>
          <w:b/>
          <w:bCs/>
          <w:sz w:val="21"/>
          <w:szCs w:val="21"/>
          <w:lang w:eastAsia="ja-JP"/>
        </w:rPr>
        <w:t xml:space="preserve"> should be specified as </w:t>
      </w:r>
      <w:r>
        <w:rPr>
          <w:b/>
          <w:bCs/>
          <w:sz w:val="21"/>
          <w:szCs w:val="21"/>
          <w:lang w:eastAsia="ja-JP"/>
        </w:rPr>
        <w:t>4</w:t>
      </w:r>
      <w:r w:rsidRPr="000B0832">
        <w:rPr>
          <w:b/>
          <w:bCs/>
          <w:sz w:val="21"/>
          <w:szCs w:val="21"/>
          <w:lang w:eastAsia="ja-JP"/>
        </w:rPr>
        <w:t>.</w:t>
      </w:r>
      <w:r>
        <w:rPr>
          <w:b/>
          <w:bCs/>
          <w:sz w:val="21"/>
          <w:szCs w:val="21"/>
          <w:lang w:eastAsia="ja-JP"/>
        </w:rPr>
        <w:t>0</w:t>
      </w:r>
      <w:r w:rsidRPr="000B0832">
        <w:rPr>
          <w:b/>
          <w:bCs/>
          <w:sz w:val="21"/>
          <w:szCs w:val="21"/>
          <w:lang w:eastAsia="ja-JP"/>
        </w:rPr>
        <w:t xml:space="preserve"> dB, while for band</w:t>
      </w:r>
      <w:r>
        <w:rPr>
          <w:b/>
          <w:bCs/>
          <w:sz w:val="21"/>
          <w:szCs w:val="21"/>
          <w:lang w:eastAsia="ja-JP"/>
        </w:rPr>
        <w:t>s</w:t>
      </w:r>
      <w:r w:rsidRPr="000B0832">
        <w:rPr>
          <w:b/>
          <w:bCs/>
          <w:sz w:val="21"/>
          <w:szCs w:val="21"/>
          <w:lang w:eastAsia="ja-JP"/>
        </w:rPr>
        <w:t xml:space="preserve"> n79</w:t>
      </w:r>
      <w:r>
        <w:rPr>
          <w:b/>
          <w:bCs/>
          <w:sz w:val="21"/>
          <w:szCs w:val="21"/>
          <w:lang w:eastAsia="ja-JP"/>
        </w:rPr>
        <w:t xml:space="preserve"> and n104</w:t>
      </w:r>
      <w:r w:rsidRPr="000B0832">
        <w:rPr>
          <w:b/>
          <w:bCs/>
          <w:sz w:val="21"/>
          <w:szCs w:val="21"/>
          <w:lang w:eastAsia="ja-JP"/>
        </w:rPr>
        <w:t xml:space="preserve"> ΔT</w:t>
      </w:r>
      <w:r w:rsidRPr="000B0832">
        <w:rPr>
          <w:b/>
          <w:bCs/>
          <w:sz w:val="21"/>
          <w:szCs w:val="21"/>
          <w:vertAlign w:val="subscript"/>
          <w:lang w:eastAsia="ja-JP"/>
        </w:rPr>
        <w:t>RxSRS</w:t>
      </w:r>
      <w:r w:rsidRPr="000B0832">
        <w:rPr>
          <w:b/>
          <w:bCs/>
          <w:sz w:val="21"/>
          <w:szCs w:val="21"/>
          <w:lang w:eastAsia="ja-JP"/>
        </w:rPr>
        <w:t xml:space="preserve"> should be specified as 5</w:t>
      </w:r>
      <w:r>
        <w:rPr>
          <w:b/>
          <w:bCs/>
          <w:sz w:val="21"/>
          <w:szCs w:val="21"/>
          <w:lang w:eastAsia="ja-JP"/>
        </w:rPr>
        <w:t>.5</w:t>
      </w:r>
      <w:r w:rsidRPr="000B0832">
        <w:rPr>
          <w:b/>
          <w:bCs/>
          <w:sz w:val="21"/>
          <w:szCs w:val="21"/>
          <w:lang w:eastAsia="ja-JP"/>
        </w:rPr>
        <w:t xml:space="preserve"> dB.</w:t>
      </w:r>
    </w:p>
    <w:p w14:paraId="70B72034" w14:textId="6F281EBD" w:rsidR="001A2FDB" w:rsidRDefault="001A2FDB" w:rsidP="006977D1">
      <w:pPr>
        <w:pStyle w:val="TableofFigures"/>
        <w:tabs>
          <w:tab w:val="right" w:leader="dot" w:pos="9631"/>
        </w:tabs>
        <w:rPr>
          <w:rFonts w:asciiTheme="minorHAnsi" w:eastAsiaTheme="minorEastAsia" w:hAnsiTheme="minorHAnsi"/>
          <w:b w:val="0"/>
          <w:noProof/>
          <w:kern w:val="2"/>
          <w:sz w:val="22"/>
          <w:lang w:eastAsia="en-US"/>
          <w14:ligatures w14:val="standardContextual"/>
        </w:rPr>
      </w:pPr>
    </w:p>
    <w:p w14:paraId="07770B37" w14:textId="55517BD8" w:rsidR="001A1782" w:rsidRPr="000842DA" w:rsidRDefault="00AA1712" w:rsidP="000842DA">
      <w:pPr>
        <w:jc w:val="both"/>
        <w:rPr>
          <w:rFonts w:ascii="Arial" w:hAnsi="Arial" w:cs="Arial"/>
          <w:b/>
        </w:rPr>
      </w:pPr>
      <w:r>
        <w:rPr>
          <w:b/>
          <w:bCs/>
        </w:rPr>
        <w:fldChar w:fldCharType="end"/>
      </w:r>
    </w:p>
    <w:p w14:paraId="1ED1F350" w14:textId="6898B013" w:rsidR="006D36EA" w:rsidRPr="001C2D88" w:rsidRDefault="0020401E" w:rsidP="00E821A1">
      <w:pPr>
        <w:pStyle w:val="Heading1"/>
        <w:jc w:val="both"/>
        <w:rPr>
          <w:rFonts w:cs="Arial"/>
          <w:lang w:val="en-US" w:eastAsia="ja-JP"/>
        </w:rPr>
      </w:pPr>
      <w:r w:rsidRPr="001C2D88">
        <w:rPr>
          <w:rFonts w:cs="Arial"/>
          <w:lang w:val="en-US" w:eastAsia="ja-JP"/>
        </w:rPr>
        <w:t xml:space="preserve"> </w:t>
      </w:r>
      <w:r w:rsidRPr="001C2D88">
        <w:rPr>
          <w:rFonts w:cs="Arial"/>
          <w:lang w:val="en-US"/>
        </w:rPr>
        <w:t>References</w:t>
      </w:r>
    </w:p>
    <w:p w14:paraId="4CCB89E7" w14:textId="61D32A75" w:rsidR="00F649CE" w:rsidRPr="00E84D58" w:rsidRDefault="00F649CE" w:rsidP="00F649CE">
      <w:pPr>
        <w:pStyle w:val="ListParagraph"/>
        <w:numPr>
          <w:ilvl w:val="0"/>
          <w:numId w:val="13"/>
        </w:numPr>
        <w:ind w:firstLineChars="0"/>
        <w:jc w:val="both"/>
        <w:rPr>
          <w:rFonts w:ascii="Arial" w:hAnsi="Arial" w:cs="Arial"/>
          <w:iCs/>
          <w:sz w:val="22"/>
          <w:szCs w:val="22"/>
        </w:rPr>
      </w:pPr>
      <w:bookmarkStart w:id="1" w:name="_Ref129967845"/>
      <w:r w:rsidRPr="00713173">
        <w:rPr>
          <w:sz w:val="22"/>
          <w:szCs w:val="22"/>
          <w:lang w:val="en-GB"/>
        </w:rPr>
        <w:t>RP-24</w:t>
      </w:r>
      <w:r w:rsidR="006A2D4D">
        <w:rPr>
          <w:sz w:val="22"/>
          <w:szCs w:val="22"/>
          <w:lang w:val="en-GB"/>
        </w:rPr>
        <w:t>1656</w:t>
      </w:r>
      <w:r w:rsidRPr="00713173">
        <w:rPr>
          <w:sz w:val="22"/>
          <w:szCs w:val="22"/>
          <w:lang w:val="en-GB"/>
        </w:rPr>
        <w:t xml:space="preserve">, </w:t>
      </w:r>
      <w:r>
        <w:rPr>
          <w:sz w:val="22"/>
          <w:szCs w:val="22"/>
          <w:lang w:val="en-GB"/>
        </w:rPr>
        <w:t>“</w:t>
      </w:r>
      <w:r w:rsidRPr="00713173">
        <w:rPr>
          <w:sz w:val="22"/>
          <w:szCs w:val="22"/>
          <w:lang w:val="en-GB"/>
        </w:rPr>
        <w:t>New WID: UE RF enhancements for NR FR1/FR2 and EN-DC, Phase 4</w:t>
      </w:r>
      <w:r>
        <w:rPr>
          <w:sz w:val="22"/>
          <w:szCs w:val="22"/>
          <w:lang w:val="en-GB"/>
        </w:rPr>
        <w:t>”, RAN#10</w:t>
      </w:r>
      <w:r w:rsidR="006A2D4D">
        <w:rPr>
          <w:sz w:val="22"/>
          <w:szCs w:val="22"/>
          <w:lang w:val="en-GB"/>
        </w:rPr>
        <w:t>4</w:t>
      </w:r>
      <w:r w:rsidRPr="00713173">
        <w:rPr>
          <w:sz w:val="22"/>
          <w:szCs w:val="22"/>
        </w:rPr>
        <w:t>.</w:t>
      </w:r>
      <w:bookmarkEnd w:id="1"/>
    </w:p>
    <w:p w14:paraId="0E845ABE" w14:textId="635E82FE" w:rsidR="00F649CE" w:rsidRPr="00E84D58" w:rsidRDefault="00F649CE" w:rsidP="00F649CE">
      <w:pPr>
        <w:pStyle w:val="ListParagraph"/>
        <w:numPr>
          <w:ilvl w:val="0"/>
          <w:numId w:val="13"/>
        </w:numPr>
        <w:ind w:firstLineChars="0"/>
        <w:jc w:val="both"/>
        <w:rPr>
          <w:rFonts w:ascii="Arial" w:hAnsi="Arial" w:cs="Arial"/>
          <w:iCs/>
          <w:sz w:val="22"/>
          <w:szCs w:val="22"/>
        </w:rPr>
      </w:pPr>
      <w:r w:rsidRPr="00713173">
        <w:rPr>
          <w:sz w:val="22"/>
          <w:szCs w:val="22"/>
          <w:lang w:val="en-GB"/>
        </w:rPr>
        <w:t>R</w:t>
      </w:r>
      <w:r>
        <w:rPr>
          <w:sz w:val="22"/>
          <w:szCs w:val="22"/>
          <w:lang w:val="en-GB"/>
        </w:rPr>
        <w:t>4</w:t>
      </w:r>
      <w:r w:rsidRPr="00713173">
        <w:rPr>
          <w:sz w:val="22"/>
          <w:szCs w:val="22"/>
          <w:lang w:val="en-GB"/>
        </w:rPr>
        <w:t>-24</w:t>
      </w:r>
      <w:r w:rsidR="000146F0">
        <w:rPr>
          <w:sz w:val="22"/>
          <w:szCs w:val="22"/>
          <w:lang w:val="en-GB"/>
        </w:rPr>
        <w:t>10751</w:t>
      </w:r>
      <w:r w:rsidRPr="00713173">
        <w:rPr>
          <w:sz w:val="22"/>
          <w:szCs w:val="22"/>
          <w:lang w:val="en-GB"/>
        </w:rPr>
        <w:t xml:space="preserve">, </w:t>
      </w:r>
      <w:r>
        <w:rPr>
          <w:sz w:val="22"/>
          <w:szCs w:val="22"/>
          <w:lang w:val="en-GB"/>
        </w:rPr>
        <w:t>“</w:t>
      </w:r>
      <w:r w:rsidRPr="00E84D58">
        <w:rPr>
          <w:sz w:val="22"/>
          <w:szCs w:val="22"/>
          <w:lang w:val="en-GB"/>
        </w:rPr>
        <w:t>WF on requirements for 6Rx</w:t>
      </w:r>
      <w:r>
        <w:rPr>
          <w:sz w:val="22"/>
          <w:szCs w:val="22"/>
          <w:lang w:val="en-GB"/>
        </w:rPr>
        <w:t>”, AT&amp;T, RAN4#11</w:t>
      </w:r>
      <w:r w:rsidR="000146F0">
        <w:rPr>
          <w:sz w:val="22"/>
          <w:szCs w:val="22"/>
          <w:lang w:val="en-GB"/>
        </w:rPr>
        <w:t>1</w:t>
      </w:r>
      <w:r w:rsidRPr="00713173">
        <w:rPr>
          <w:sz w:val="22"/>
          <w:szCs w:val="22"/>
        </w:rPr>
        <w:t>.</w:t>
      </w:r>
    </w:p>
    <w:p w14:paraId="7DFB4B6A" w14:textId="6219F1FE" w:rsidR="00713173" w:rsidRPr="006977D1" w:rsidRDefault="00F649CE" w:rsidP="00F649CE">
      <w:pPr>
        <w:pStyle w:val="ListParagraph"/>
        <w:numPr>
          <w:ilvl w:val="0"/>
          <w:numId w:val="13"/>
        </w:numPr>
        <w:ind w:firstLineChars="0"/>
        <w:jc w:val="both"/>
        <w:rPr>
          <w:rFonts w:ascii="Arial" w:hAnsi="Arial" w:cs="Arial"/>
          <w:iCs/>
          <w:sz w:val="22"/>
          <w:szCs w:val="22"/>
        </w:rPr>
      </w:pPr>
      <w:r w:rsidRPr="00713173">
        <w:rPr>
          <w:sz w:val="22"/>
          <w:szCs w:val="22"/>
        </w:rPr>
        <w:t>3GPP TS 38.101-1 V18.</w:t>
      </w:r>
      <w:r w:rsidR="00BA569F">
        <w:rPr>
          <w:sz w:val="22"/>
          <w:szCs w:val="22"/>
        </w:rPr>
        <w:t>6</w:t>
      </w:r>
      <w:r w:rsidRPr="00713173">
        <w:rPr>
          <w:sz w:val="22"/>
          <w:szCs w:val="22"/>
        </w:rPr>
        <w:t>.0, “NR; User Equipment (UE) radio transmission and reception; Part 1: Range 1 Standalone”</w:t>
      </w:r>
    </w:p>
    <w:p w14:paraId="4F992F70" w14:textId="72F21407" w:rsidR="006977D1" w:rsidRPr="00F649CE" w:rsidRDefault="006977D1" w:rsidP="00F649CE">
      <w:pPr>
        <w:pStyle w:val="ListParagraph"/>
        <w:numPr>
          <w:ilvl w:val="0"/>
          <w:numId w:val="13"/>
        </w:numPr>
        <w:ind w:firstLineChars="0"/>
        <w:jc w:val="both"/>
        <w:rPr>
          <w:rFonts w:ascii="Arial" w:hAnsi="Arial" w:cs="Arial"/>
          <w:iCs/>
          <w:sz w:val="22"/>
          <w:szCs w:val="22"/>
        </w:rPr>
      </w:pPr>
      <w:r>
        <w:rPr>
          <w:sz w:val="22"/>
          <w:szCs w:val="22"/>
        </w:rPr>
        <w:t>R4-2216437, “</w:t>
      </w:r>
      <w:r w:rsidRPr="006977D1">
        <w:rPr>
          <w:sz w:val="22"/>
          <w:szCs w:val="22"/>
        </w:rPr>
        <w:t>R18 Discussion on 8Rx FWA</w:t>
      </w:r>
      <w:r>
        <w:rPr>
          <w:sz w:val="22"/>
          <w:szCs w:val="22"/>
        </w:rPr>
        <w:t>”, OPPO, RAN4#104bis-e.</w:t>
      </w:r>
    </w:p>
    <w:sectPr w:rsidR="006977D1" w:rsidRPr="00F649CE">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E17CC" w14:textId="77777777" w:rsidR="00F77716" w:rsidRDefault="00F77716" w:rsidP="00CF21FF">
      <w:r>
        <w:separator/>
      </w:r>
    </w:p>
  </w:endnote>
  <w:endnote w:type="continuationSeparator" w:id="0">
    <w:p w14:paraId="374497AD" w14:textId="77777777" w:rsidR="00F77716" w:rsidRDefault="00F77716" w:rsidP="00CF21FF">
      <w:r>
        <w:continuationSeparator/>
      </w:r>
    </w:p>
  </w:endnote>
  <w:endnote w:type="continuationNotice" w:id="1">
    <w:p w14:paraId="685EAC7B" w14:textId="77777777" w:rsidR="00F77716" w:rsidRDefault="00F777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D639C" w14:textId="77777777" w:rsidR="00F77716" w:rsidRDefault="00F77716" w:rsidP="00CF21FF">
      <w:r>
        <w:separator/>
      </w:r>
    </w:p>
  </w:footnote>
  <w:footnote w:type="continuationSeparator" w:id="0">
    <w:p w14:paraId="6F9EC3E1" w14:textId="77777777" w:rsidR="00F77716" w:rsidRDefault="00F77716" w:rsidP="00CF21FF">
      <w:r>
        <w:continuationSeparator/>
      </w:r>
    </w:p>
  </w:footnote>
  <w:footnote w:type="continuationNotice" w:id="1">
    <w:p w14:paraId="40EBC58E" w14:textId="77777777" w:rsidR="00F77716" w:rsidRDefault="00F7771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3281D"/>
    <w:multiLevelType w:val="hybridMultilevel"/>
    <w:tmpl w:val="3F12F0AE"/>
    <w:lvl w:ilvl="0" w:tplc="69C4E016">
      <w:start w:val="1"/>
      <w:numFmt w:val="lowerLetter"/>
      <w:lvlText w:val="(%1)"/>
      <w:lvlJc w:val="left"/>
      <w:pPr>
        <w:ind w:left="2064" w:hanging="36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2" w15:restartNumberingAfterBreak="0">
    <w:nsid w:val="01CB78CB"/>
    <w:multiLevelType w:val="hybridMultilevel"/>
    <w:tmpl w:val="25A454C4"/>
    <w:lvl w:ilvl="0" w:tplc="A100117C">
      <w:start w:val="1"/>
      <w:numFmt w:val="lowerLetter"/>
      <w:lvlText w:val="(%1)"/>
      <w:lvlJc w:val="left"/>
      <w:pPr>
        <w:ind w:left="3484" w:hanging="360"/>
      </w:pPr>
      <w:rPr>
        <w:rFonts w:hint="default"/>
      </w:rPr>
    </w:lvl>
    <w:lvl w:ilvl="1" w:tplc="04090019" w:tentative="1">
      <w:start w:val="1"/>
      <w:numFmt w:val="lowerLetter"/>
      <w:lvlText w:val="%2."/>
      <w:lvlJc w:val="left"/>
      <w:pPr>
        <w:ind w:left="4204" w:hanging="360"/>
      </w:pPr>
    </w:lvl>
    <w:lvl w:ilvl="2" w:tplc="0409001B" w:tentative="1">
      <w:start w:val="1"/>
      <w:numFmt w:val="lowerRoman"/>
      <w:lvlText w:val="%3."/>
      <w:lvlJc w:val="right"/>
      <w:pPr>
        <w:ind w:left="4924" w:hanging="180"/>
      </w:pPr>
    </w:lvl>
    <w:lvl w:ilvl="3" w:tplc="0409000F" w:tentative="1">
      <w:start w:val="1"/>
      <w:numFmt w:val="decimal"/>
      <w:lvlText w:val="%4."/>
      <w:lvlJc w:val="left"/>
      <w:pPr>
        <w:ind w:left="5644" w:hanging="360"/>
      </w:pPr>
    </w:lvl>
    <w:lvl w:ilvl="4" w:tplc="04090019" w:tentative="1">
      <w:start w:val="1"/>
      <w:numFmt w:val="lowerLetter"/>
      <w:lvlText w:val="%5."/>
      <w:lvlJc w:val="left"/>
      <w:pPr>
        <w:ind w:left="6364" w:hanging="360"/>
      </w:pPr>
    </w:lvl>
    <w:lvl w:ilvl="5" w:tplc="0409001B" w:tentative="1">
      <w:start w:val="1"/>
      <w:numFmt w:val="lowerRoman"/>
      <w:lvlText w:val="%6."/>
      <w:lvlJc w:val="right"/>
      <w:pPr>
        <w:ind w:left="7084" w:hanging="180"/>
      </w:pPr>
    </w:lvl>
    <w:lvl w:ilvl="6" w:tplc="0409000F" w:tentative="1">
      <w:start w:val="1"/>
      <w:numFmt w:val="decimal"/>
      <w:lvlText w:val="%7."/>
      <w:lvlJc w:val="left"/>
      <w:pPr>
        <w:ind w:left="7804" w:hanging="360"/>
      </w:pPr>
    </w:lvl>
    <w:lvl w:ilvl="7" w:tplc="04090019" w:tentative="1">
      <w:start w:val="1"/>
      <w:numFmt w:val="lowerLetter"/>
      <w:lvlText w:val="%8."/>
      <w:lvlJc w:val="left"/>
      <w:pPr>
        <w:ind w:left="8524" w:hanging="360"/>
      </w:pPr>
    </w:lvl>
    <w:lvl w:ilvl="8" w:tplc="0409001B" w:tentative="1">
      <w:start w:val="1"/>
      <w:numFmt w:val="lowerRoman"/>
      <w:lvlText w:val="%9."/>
      <w:lvlJc w:val="right"/>
      <w:pPr>
        <w:ind w:left="9244" w:hanging="180"/>
      </w:pPr>
    </w:lvl>
  </w:abstractNum>
  <w:abstractNum w:abstractNumId="3"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4663818">
    <w:abstractNumId w:val="6"/>
  </w:num>
  <w:num w:numId="2" w16cid:durableId="206456521">
    <w:abstractNumId w:val="9"/>
  </w:num>
  <w:num w:numId="3" w16cid:durableId="2114860448">
    <w:abstractNumId w:val="3"/>
  </w:num>
  <w:num w:numId="4" w16cid:durableId="236524273">
    <w:abstractNumId w:val="10"/>
  </w:num>
  <w:num w:numId="5" w16cid:durableId="124935407">
    <w:abstractNumId w:val="11"/>
  </w:num>
  <w:num w:numId="6" w16cid:durableId="910846781">
    <w:abstractNumId w:val="14"/>
  </w:num>
  <w:num w:numId="7" w16cid:durableId="730082185">
    <w:abstractNumId w:val="13"/>
  </w:num>
  <w:num w:numId="8" w16cid:durableId="575479695">
    <w:abstractNumId w:val="8"/>
  </w:num>
  <w:num w:numId="9" w16cid:durableId="1112823213">
    <w:abstractNumId w:val="7"/>
  </w:num>
  <w:num w:numId="10" w16cid:durableId="614143105">
    <w:abstractNumId w:val="12"/>
  </w:num>
  <w:num w:numId="11" w16cid:durableId="1213073752">
    <w:abstractNumId w:val="5"/>
  </w:num>
  <w:num w:numId="12" w16cid:durableId="341251335">
    <w:abstractNumId w:val="15"/>
  </w:num>
  <w:num w:numId="13" w16cid:durableId="338388040">
    <w:abstractNumId w:val="17"/>
  </w:num>
  <w:num w:numId="14" w16cid:durableId="683022094">
    <w:abstractNumId w:val="4"/>
  </w:num>
  <w:num w:numId="15" w16cid:durableId="5983684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95765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445463027">
    <w:abstractNumId w:val="16"/>
  </w:num>
  <w:num w:numId="18" w16cid:durableId="1737237130">
    <w:abstractNumId w:val="2"/>
  </w:num>
  <w:num w:numId="19" w16cid:durableId="179721399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08B4"/>
    <w:rsid w:val="000014E5"/>
    <w:rsid w:val="00001862"/>
    <w:rsid w:val="00001C51"/>
    <w:rsid w:val="0000223C"/>
    <w:rsid w:val="00003791"/>
    <w:rsid w:val="0000410B"/>
    <w:rsid w:val="00004165"/>
    <w:rsid w:val="00005107"/>
    <w:rsid w:val="0000531E"/>
    <w:rsid w:val="00005664"/>
    <w:rsid w:val="0000617B"/>
    <w:rsid w:val="00007726"/>
    <w:rsid w:val="00007FAA"/>
    <w:rsid w:val="00010C8A"/>
    <w:rsid w:val="000124EF"/>
    <w:rsid w:val="000129BD"/>
    <w:rsid w:val="00014511"/>
    <w:rsid w:val="000146F0"/>
    <w:rsid w:val="0001480C"/>
    <w:rsid w:val="00014AF6"/>
    <w:rsid w:val="000165A6"/>
    <w:rsid w:val="00016751"/>
    <w:rsid w:val="00016C19"/>
    <w:rsid w:val="00017290"/>
    <w:rsid w:val="00020C56"/>
    <w:rsid w:val="00021202"/>
    <w:rsid w:val="000225F5"/>
    <w:rsid w:val="00022935"/>
    <w:rsid w:val="00022CA0"/>
    <w:rsid w:val="00023326"/>
    <w:rsid w:val="00023715"/>
    <w:rsid w:val="000247E5"/>
    <w:rsid w:val="00024EE3"/>
    <w:rsid w:val="0002618E"/>
    <w:rsid w:val="000261F3"/>
    <w:rsid w:val="000262AB"/>
    <w:rsid w:val="00026ACC"/>
    <w:rsid w:val="00026AEA"/>
    <w:rsid w:val="00026B91"/>
    <w:rsid w:val="00027659"/>
    <w:rsid w:val="00027953"/>
    <w:rsid w:val="00030025"/>
    <w:rsid w:val="00031075"/>
    <w:rsid w:val="0003171D"/>
    <w:rsid w:val="00031C1D"/>
    <w:rsid w:val="00032107"/>
    <w:rsid w:val="00032BC9"/>
    <w:rsid w:val="0003426D"/>
    <w:rsid w:val="00034983"/>
    <w:rsid w:val="0003529E"/>
    <w:rsid w:val="000359BA"/>
    <w:rsid w:val="00035C50"/>
    <w:rsid w:val="000361EE"/>
    <w:rsid w:val="00036B71"/>
    <w:rsid w:val="0003740A"/>
    <w:rsid w:val="000401B2"/>
    <w:rsid w:val="0004032B"/>
    <w:rsid w:val="00041632"/>
    <w:rsid w:val="000417D6"/>
    <w:rsid w:val="00042572"/>
    <w:rsid w:val="000426F8"/>
    <w:rsid w:val="000446A8"/>
    <w:rsid w:val="00045475"/>
    <w:rsid w:val="000457A1"/>
    <w:rsid w:val="0004603A"/>
    <w:rsid w:val="00046472"/>
    <w:rsid w:val="00047741"/>
    <w:rsid w:val="000478CF"/>
    <w:rsid w:val="00050001"/>
    <w:rsid w:val="00050725"/>
    <w:rsid w:val="00050EA5"/>
    <w:rsid w:val="00050FD3"/>
    <w:rsid w:val="00051803"/>
    <w:rsid w:val="0005193A"/>
    <w:rsid w:val="00051A1A"/>
    <w:rsid w:val="00051BF9"/>
    <w:rsid w:val="00052041"/>
    <w:rsid w:val="000521F5"/>
    <w:rsid w:val="0005323C"/>
    <w:rsid w:val="0005326A"/>
    <w:rsid w:val="00053D8B"/>
    <w:rsid w:val="0005402F"/>
    <w:rsid w:val="000542B1"/>
    <w:rsid w:val="00055CED"/>
    <w:rsid w:val="000565C8"/>
    <w:rsid w:val="00056D1C"/>
    <w:rsid w:val="00057E56"/>
    <w:rsid w:val="00061829"/>
    <w:rsid w:val="0006266D"/>
    <w:rsid w:val="00062DE4"/>
    <w:rsid w:val="00063134"/>
    <w:rsid w:val="0006389C"/>
    <w:rsid w:val="00063DC3"/>
    <w:rsid w:val="00064881"/>
    <w:rsid w:val="00064EB0"/>
    <w:rsid w:val="00065031"/>
    <w:rsid w:val="00065506"/>
    <w:rsid w:val="000655A2"/>
    <w:rsid w:val="00065899"/>
    <w:rsid w:val="000672AE"/>
    <w:rsid w:val="00067838"/>
    <w:rsid w:val="000703BE"/>
    <w:rsid w:val="000708AA"/>
    <w:rsid w:val="00070B5B"/>
    <w:rsid w:val="000713E7"/>
    <w:rsid w:val="00071544"/>
    <w:rsid w:val="0007205E"/>
    <w:rsid w:val="0007382E"/>
    <w:rsid w:val="00073EA6"/>
    <w:rsid w:val="00074727"/>
    <w:rsid w:val="000752BE"/>
    <w:rsid w:val="000752F9"/>
    <w:rsid w:val="000766AC"/>
    <w:rsid w:val="000766E1"/>
    <w:rsid w:val="0007785C"/>
    <w:rsid w:val="00077FF6"/>
    <w:rsid w:val="000804A6"/>
    <w:rsid w:val="0008055D"/>
    <w:rsid w:val="00080D82"/>
    <w:rsid w:val="00081692"/>
    <w:rsid w:val="00081A78"/>
    <w:rsid w:val="00081AED"/>
    <w:rsid w:val="000828E9"/>
    <w:rsid w:val="000829B5"/>
    <w:rsid w:val="00082C46"/>
    <w:rsid w:val="000830BC"/>
    <w:rsid w:val="00083EFD"/>
    <w:rsid w:val="0008400F"/>
    <w:rsid w:val="000842DA"/>
    <w:rsid w:val="000844F9"/>
    <w:rsid w:val="00084585"/>
    <w:rsid w:val="00085A0E"/>
    <w:rsid w:val="000866CA"/>
    <w:rsid w:val="00087548"/>
    <w:rsid w:val="00087DCB"/>
    <w:rsid w:val="00087E8F"/>
    <w:rsid w:val="00090E03"/>
    <w:rsid w:val="00090F52"/>
    <w:rsid w:val="0009106F"/>
    <w:rsid w:val="00093D28"/>
    <w:rsid w:val="00093E7E"/>
    <w:rsid w:val="0009420C"/>
    <w:rsid w:val="00094CA1"/>
    <w:rsid w:val="00094D25"/>
    <w:rsid w:val="00094DF1"/>
    <w:rsid w:val="00095486"/>
    <w:rsid w:val="0009576B"/>
    <w:rsid w:val="00095D9B"/>
    <w:rsid w:val="00096688"/>
    <w:rsid w:val="0009688D"/>
    <w:rsid w:val="00097027"/>
    <w:rsid w:val="000A010B"/>
    <w:rsid w:val="000A085A"/>
    <w:rsid w:val="000A09FB"/>
    <w:rsid w:val="000A177C"/>
    <w:rsid w:val="000A1830"/>
    <w:rsid w:val="000A1A50"/>
    <w:rsid w:val="000A300F"/>
    <w:rsid w:val="000A4121"/>
    <w:rsid w:val="000A4AA3"/>
    <w:rsid w:val="000A550E"/>
    <w:rsid w:val="000A671F"/>
    <w:rsid w:val="000A74CC"/>
    <w:rsid w:val="000A756D"/>
    <w:rsid w:val="000A7B1E"/>
    <w:rsid w:val="000B0831"/>
    <w:rsid w:val="000B0832"/>
    <w:rsid w:val="000B0960"/>
    <w:rsid w:val="000B09D5"/>
    <w:rsid w:val="000B0AF1"/>
    <w:rsid w:val="000B1A55"/>
    <w:rsid w:val="000B20BB"/>
    <w:rsid w:val="000B20D1"/>
    <w:rsid w:val="000B2C82"/>
    <w:rsid w:val="000B2EF6"/>
    <w:rsid w:val="000B2FA6"/>
    <w:rsid w:val="000B4457"/>
    <w:rsid w:val="000B4AA0"/>
    <w:rsid w:val="000B5359"/>
    <w:rsid w:val="000B57AE"/>
    <w:rsid w:val="000B6036"/>
    <w:rsid w:val="000B613C"/>
    <w:rsid w:val="000B6F25"/>
    <w:rsid w:val="000B6F36"/>
    <w:rsid w:val="000B743F"/>
    <w:rsid w:val="000C0A5D"/>
    <w:rsid w:val="000C1F17"/>
    <w:rsid w:val="000C238B"/>
    <w:rsid w:val="000C2553"/>
    <w:rsid w:val="000C2740"/>
    <w:rsid w:val="000C2FCF"/>
    <w:rsid w:val="000C38C3"/>
    <w:rsid w:val="000C4549"/>
    <w:rsid w:val="000C4E8B"/>
    <w:rsid w:val="000C5AF7"/>
    <w:rsid w:val="000C6F34"/>
    <w:rsid w:val="000C7379"/>
    <w:rsid w:val="000D08D2"/>
    <w:rsid w:val="000D09FD"/>
    <w:rsid w:val="000D19DE"/>
    <w:rsid w:val="000D26F2"/>
    <w:rsid w:val="000D2706"/>
    <w:rsid w:val="000D2D31"/>
    <w:rsid w:val="000D2DDA"/>
    <w:rsid w:val="000D37AA"/>
    <w:rsid w:val="000D44FB"/>
    <w:rsid w:val="000D574B"/>
    <w:rsid w:val="000D5E1F"/>
    <w:rsid w:val="000D6467"/>
    <w:rsid w:val="000D6CFC"/>
    <w:rsid w:val="000D7938"/>
    <w:rsid w:val="000D7C76"/>
    <w:rsid w:val="000D7EC7"/>
    <w:rsid w:val="000E0F10"/>
    <w:rsid w:val="000E1568"/>
    <w:rsid w:val="000E1936"/>
    <w:rsid w:val="000E1CBB"/>
    <w:rsid w:val="000E2EB7"/>
    <w:rsid w:val="000E320C"/>
    <w:rsid w:val="000E3CEF"/>
    <w:rsid w:val="000E537B"/>
    <w:rsid w:val="000E54F8"/>
    <w:rsid w:val="000E558C"/>
    <w:rsid w:val="000E558F"/>
    <w:rsid w:val="000E57D0"/>
    <w:rsid w:val="000E5D86"/>
    <w:rsid w:val="000E622F"/>
    <w:rsid w:val="000E672B"/>
    <w:rsid w:val="000E7858"/>
    <w:rsid w:val="000F06FA"/>
    <w:rsid w:val="000F0F7B"/>
    <w:rsid w:val="000F111D"/>
    <w:rsid w:val="000F169B"/>
    <w:rsid w:val="000F3315"/>
    <w:rsid w:val="000F39CA"/>
    <w:rsid w:val="000F45A3"/>
    <w:rsid w:val="000F50E9"/>
    <w:rsid w:val="000F5368"/>
    <w:rsid w:val="00100674"/>
    <w:rsid w:val="00102373"/>
    <w:rsid w:val="00102BD5"/>
    <w:rsid w:val="00102D48"/>
    <w:rsid w:val="00102EC4"/>
    <w:rsid w:val="00104AEB"/>
    <w:rsid w:val="00104D95"/>
    <w:rsid w:val="00105CB6"/>
    <w:rsid w:val="001060E2"/>
    <w:rsid w:val="00106B63"/>
    <w:rsid w:val="00107839"/>
    <w:rsid w:val="00107927"/>
    <w:rsid w:val="00110983"/>
    <w:rsid w:val="00110E26"/>
    <w:rsid w:val="00111321"/>
    <w:rsid w:val="00111DC3"/>
    <w:rsid w:val="00111FE5"/>
    <w:rsid w:val="00112430"/>
    <w:rsid w:val="001128E7"/>
    <w:rsid w:val="00112A6D"/>
    <w:rsid w:val="00112E7D"/>
    <w:rsid w:val="0011636D"/>
    <w:rsid w:val="00117BD6"/>
    <w:rsid w:val="00117E7D"/>
    <w:rsid w:val="001206C2"/>
    <w:rsid w:val="00121978"/>
    <w:rsid w:val="00121A8C"/>
    <w:rsid w:val="00122880"/>
    <w:rsid w:val="00123199"/>
    <w:rsid w:val="00123422"/>
    <w:rsid w:val="00123B5B"/>
    <w:rsid w:val="00123BA0"/>
    <w:rsid w:val="00123D39"/>
    <w:rsid w:val="00124981"/>
    <w:rsid w:val="00124B56"/>
    <w:rsid w:val="00124B6A"/>
    <w:rsid w:val="00127DAC"/>
    <w:rsid w:val="001303A7"/>
    <w:rsid w:val="00130462"/>
    <w:rsid w:val="001311A7"/>
    <w:rsid w:val="00131F36"/>
    <w:rsid w:val="00135713"/>
    <w:rsid w:val="00135B3E"/>
    <w:rsid w:val="00136531"/>
    <w:rsid w:val="00136D4C"/>
    <w:rsid w:val="0014025E"/>
    <w:rsid w:val="00142538"/>
    <w:rsid w:val="00142642"/>
    <w:rsid w:val="00142703"/>
    <w:rsid w:val="0014272D"/>
    <w:rsid w:val="00142BB9"/>
    <w:rsid w:val="00142BF3"/>
    <w:rsid w:val="00143B82"/>
    <w:rsid w:val="00144F96"/>
    <w:rsid w:val="00145A99"/>
    <w:rsid w:val="00145B83"/>
    <w:rsid w:val="00145C3B"/>
    <w:rsid w:val="001464B5"/>
    <w:rsid w:val="00146EE4"/>
    <w:rsid w:val="001471CF"/>
    <w:rsid w:val="00147DEC"/>
    <w:rsid w:val="001504C2"/>
    <w:rsid w:val="00150535"/>
    <w:rsid w:val="00150826"/>
    <w:rsid w:val="00150F06"/>
    <w:rsid w:val="00151EAC"/>
    <w:rsid w:val="00152F37"/>
    <w:rsid w:val="0015339D"/>
    <w:rsid w:val="00153528"/>
    <w:rsid w:val="00154256"/>
    <w:rsid w:val="00154892"/>
    <w:rsid w:val="00154E68"/>
    <w:rsid w:val="0015529A"/>
    <w:rsid w:val="001561DB"/>
    <w:rsid w:val="00156F24"/>
    <w:rsid w:val="0015741B"/>
    <w:rsid w:val="00157DE9"/>
    <w:rsid w:val="001600DC"/>
    <w:rsid w:val="00160F2C"/>
    <w:rsid w:val="00160FBE"/>
    <w:rsid w:val="001618B4"/>
    <w:rsid w:val="00161C30"/>
    <w:rsid w:val="00162548"/>
    <w:rsid w:val="00163BDE"/>
    <w:rsid w:val="00163CD8"/>
    <w:rsid w:val="0016555E"/>
    <w:rsid w:val="00166DAF"/>
    <w:rsid w:val="0017017B"/>
    <w:rsid w:val="00171150"/>
    <w:rsid w:val="00171714"/>
    <w:rsid w:val="00172183"/>
    <w:rsid w:val="00172525"/>
    <w:rsid w:val="0017278E"/>
    <w:rsid w:val="00172C2D"/>
    <w:rsid w:val="00173250"/>
    <w:rsid w:val="001734B7"/>
    <w:rsid w:val="00174CE9"/>
    <w:rsid w:val="001751AB"/>
    <w:rsid w:val="00175A3F"/>
    <w:rsid w:val="00176482"/>
    <w:rsid w:val="00177302"/>
    <w:rsid w:val="00177E33"/>
    <w:rsid w:val="00180414"/>
    <w:rsid w:val="00180E09"/>
    <w:rsid w:val="00181225"/>
    <w:rsid w:val="00181C30"/>
    <w:rsid w:val="00181E30"/>
    <w:rsid w:val="00182730"/>
    <w:rsid w:val="00183D4C"/>
    <w:rsid w:val="00183F6D"/>
    <w:rsid w:val="00184074"/>
    <w:rsid w:val="001849C6"/>
    <w:rsid w:val="001850E3"/>
    <w:rsid w:val="00185216"/>
    <w:rsid w:val="00185323"/>
    <w:rsid w:val="0018534C"/>
    <w:rsid w:val="0018670E"/>
    <w:rsid w:val="00186812"/>
    <w:rsid w:val="00186CAA"/>
    <w:rsid w:val="00186E75"/>
    <w:rsid w:val="00187862"/>
    <w:rsid w:val="00190036"/>
    <w:rsid w:val="0019081D"/>
    <w:rsid w:val="0019099B"/>
    <w:rsid w:val="00191718"/>
    <w:rsid w:val="00191915"/>
    <w:rsid w:val="00191BFE"/>
    <w:rsid w:val="0019209A"/>
    <w:rsid w:val="00192199"/>
    <w:rsid w:val="0019219A"/>
    <w:rsid w:val="0019234E"/>
    <w:rsid w:val="00193950"/>
    <w:rsid w:val="00194072"/>
    <w:rsid w:val="00194A98"/>
    <w:rsid w:val="00195077"/>
    <w:rsid w:val="00195668"/>
    <w:rsid w:val="001956C9"/>
    <w:rsid w:val="00195E69"/>
    <w:rsid w:val="0019627A"/>
    <w:rsid w:val="001A01E6"/>
    <w:rsid w:val="001A033F"/>
    <w:rsid w:val="001A047E"/>
    <w:rsid w:val="001A07BC"/>
    <w:rsid w:val="001A08AA"/>
    <w:rsid w:val="001A092A"/>
    <w:rsid w:val="001A1782"/>
    <w:rsid w:val="001A1B97"/>
    <w:rsid w:val="001A2419"/>
    <w:rsid w:val="001A2FDB"/>
    <w:rsid w:val="001A30DE"/>
    <w:rsid w:val="001A359A"/>
    <w:rsid w:val="001A37CD"/>
    <w:rsid w:val="001A5532"/>
    <w:rsid w:val="001A59CB"/>
    <w:rsid w:val="001A6DCA"/>
    <w:rsid w:val="001B055F"/>
    <w:rsid w:val="001B0EBF"/>
    <w:rsid w:val="001B17AD"/>
    <w:rsid w:val="001B2C4C"/>
    <w:rsid w:val="001B3517"/>
    <w:rsid w:val="001B3D07"/>
    <w:rsid w:val="001B474C"/>
    <w:rsid w:val="001B479E"/>
    <w:rsid w:val="001B4992"/>
    <w:rsid w:val="001B4C55"/>
    <w:rsid w:val="001B4F8F"/>
    <w:rsid w:val="001B55D3"/>
    <w:rsid w:val="001B708C"/>
    <w:rsid w:val="001B7991"/>
    <w:rsid w:val="001C0330"/>
    <w:rsid w:val="001C05F2"/>
    <w:rsid w:val="001C05F5"/>
    <w:rsid w:val="001C0659"/>
    <w:rsid w:val="001C1409"/>
    <w:rsid w:val="001C2AE6"/>
    <w:rsid w:val="001C2D88"/>
    <w:rsid w:val="001C2DA6"/>
    <w:rsid w:val="001C2EDB"/>
    <w:rsid w:val="001C41EE"/>
    <w:rsid w:val="001C47BA"/>
    <w:rsid w:val="001C486F"/>
    <w:rsid w:val="001C4A89"/>
    <w:rsid w:val="001C5074"/>
    <w:rsid w:val="001C5C8C"/>
    <w:rsid w:val="001C5E00"/>
    <w:rsid w:val="001C6177"/>
    <w:rsid w:val="001C634D"/>
    <w:rsid w:val="001D0363"/>
    <w:rsid w:val="001D12B4"/>
    <w:rsid w:val="001D1B07"/>
    <w:rsid w:val="001D1DF7"/>
    <w:rsid w:val="001D1F6E"/>
    <w:rsid w:val="001D2EC4"/>
    <w:rsid w:val="001D3BFE"/>
    <w:rsid w:val="001D45DD"/>
    <w:rsid w:val="001D4624"/>
    <w:rsid w:val="001D4C46"/>
    <w:rsid w:val="001D6D16"/>
    <w:rsid w:val="001D7977"/>
    <w:rsid w:val="001D7D94"/>
    <w:rsid w:val="001E0A28"/>
    <w:rsid w:val="001E0EA5"/>
    <w:rsid w:val="001E1595"/>
    <w:rsid w:val="001E177F"/>
    <w:rsid w:val="001E20EF"/>
    <w:rsid w:val="001E2325"/>
    <w:rsid w:val="001E29A1"/>
    <w:rsid w:val="001E4218"/>
    <w:rsid w:val="001E4B26"/>
    <w:rsid w:val="001E5332"/>
    <w:rsid w:val="001E6861"/>
    <w:rsid w:val="001E6AC0"/>
    <w:rsid w:val="001E6C4D"/>
    <w:rsid w:val="001E706C"/>
    <w:rsid w:val="001E7EAA"/>
    <w:rsid w:val="001F0B20"/>
    <w:rsid w:val="001F0C2C"/>
    <w:rsid w:val="001F1762"/>
    <w:rsid w:val="001F1B6E"/>
    <w:rsid w:val="001F1EA1"/>
    <w:rsid w:val="001F24A0"/>
    <w:rsid w:val="001F371C"/>
    <w:rsid w:val="001F3B5B"/>
    <w:rsid w:val="001F3C23"/>
    <w:rsid w:val="001F7301"/>
    <w:rsid w:val="001F7392"/>
    <w:rsid w:val="002004E5"/>
    <w:rsid w:val="00200A62"/>
    <w:rsid w:val="00203740"/>
    <w:rsid w:val="0020401E"/>
    <w:rsid w:val="002043B8"/>
    <w:rsid w:val="0020474B"/>
    <w:rsid w:val="0020481D"/>
    <w:rsid w:val="00205BCF"/>
    <w:rsid w:val="00205E6D"/>
    <w:rsid w:val="00207D18"/>
    <w:rsid w:val="002100C7"/>
    <w:rsid w:val="00210EEB"/>
    <w:rsid w:val="002119E9"/>
    <w:rsid w:val="0021294C"/>
    <w:rsid w:val="00212CA0"/>
    <w:rsid w:val="00213745"/>
    <w:rsid w:val="002138EA"/>
    <w:rsid w:val="002139EA"/>
    <w:rsid w:val="002139F7"/>
    <w:rsid w:val="00213F84"/>
    <w:rsid w:val="00214191"/>
    <w:rsid w:val="00214997"/>
    <w:rsid w:val="00214CCD"/>
    <w:rsid w:val="00214E55"/>
    <w:rsid w:val="00214FBD"/>
    <w:rsid w:val="0021692A"/>
    <w:rsid w:val="00217592"/>
    <w:rsid w:val="00217E51"/>
    <w:rsid w:val="0022045C"/>
    <w:rsid w:val="0022176A"/>
    <w:rsid w:val="00221E08"/>
    <w:rsid w:val="00222897"/>
    <w:rsid w:val="00222B0C"/>
    <w:rsid w:val="002232E4"/>
    <w:rsid w:val="002239CB"/>
    <w:rsid w:val="00223F0F"/>
    <w:rsid w:val="00224672"/>
    <w:rsid w:val="002252A8"/>
    <w:rsid w:val="00226EA1"/>
    <w:rsid w:val="00227143"/>
    <w:rsid w:val="00227342"/>
    <w:rsid w:val="0022772D"/>
    <w:rsid w:val="00227739"/>
    <w:rsid w:val="002309D1"/>
    <w:rsid w:val="00232D59"/>
    <w:rsid w:val="00232FF0"/>
    <w:rsid w:val="0023471F"/>
    <w:rsid w:val="00234AA5"/>
    <w:rsid w:val="00234BDF"/>
    <w:rsid w:val="00235394"/>
    <w:rsid w:val="00235577"/>
    <w:rsid w:val="002371B2"/>
    <w:rsid w:val="002373DB"/>
    <w:rsid w:val="002375D9"/>
    <w:rsid w:val="0024059C"/>
    <w:rsid w:val="00240DDA"/>
    <w:rsid w:val="002435CA"/>
    <w:rsid w:val="002439F3"/>
    <w:rsid w:val="00244439"/>
    <w:rsid w:val="0024469F"/>
    <w:rsid w:val="0024573B"/>
    <w:rsid w:val="00246557"/>
    <w:rsid w:val="002501F8"/>
    <w:rsid w:val="00250265"/>
    <w:rsid w:val="00250B5B"/>
    <w:rsid w:val="00251720"/>
    <w:rsid w:val="00251955"/>
    <w:rsid w:val="00252DB8"/>
    <w:rsid w:val="00253791"/>
    <w:rsid w:val="002537BC"/>
    <w:rsid w:val="00253D5B"/>
    <w:rsid w:val="0025412C"/>
    <w:rsid w:val="00255C58"/>
    <w:rsid w:val="002562DF"/>
    <w:rsid w:val="00256B34"/>
    <w:rsid w:val="00257009"/>
    <w:rsid w:val="0025794A"/>
    <w:rsid w:val="00257CE6"/>
    <w:rsid w:val="00260162"/>
    <w:rsid w:val="00260EC7"/>
    <w:rsid w:val="00260FBC"/>
    <w:rsid w:val="00261539"/>
    <w:rsid w:val="0026179F"/>
    <w:rsid w:val="002621F4"/>
    <w:rsid w:val="002622E7"/>
    <w:rsid w:val="00262780"/>
    <w:rsid w:val="002637F8"/>
    <w:rsid w:val="00264276"/>
    <w:rsid w:val="00264C1C"/>
    <w:rsid w:val="00264FEE"/>
    <w:rsid w:val="0026572F"/>
    <w:rsid w:val="00265C63"/>
    <w:rsid w:val="002666AE"/>
    <w:rsid w:val="00267650"/>
    <w:rsid w:val="00267A83"/>
    <w:rsid w:val="00267BB5"/>
    <w:rsid w:val="002714A9"/>
    <w:rsid w:val="002723EE"/>
    <w:rsid w:val="00272943"/>
    <w:rsid w:val="002739F2"/>
    <w:rsid w:val="002745B2"/>
    <w:rsid w:val="002746DD"/>
    <w:rsid w:val="00274AE3"/>
    <w:rsid w:val="00274C5E"/>
    <w:rsid w:val="00274E1A"/>
    <w:rsid w:val="00274E25"/>
    <w:rsid w:val="00275088"/>
    <w:rsid w:val="002760E1"/>
    <w:rsid w:val="00276AE0"/>
    <w:rsid w:val="002775B1"/>
    <w:rsid w:val="002775B9"/>
    <w:rsid w:val="00277EE7"/>
    <w:rsid w:val="002806D9"/>
    <w:rsid w:val="00280C8D"/>
    <w:rsid w:val="002811C4"/>
    <w:rsid w:val="002811D4"/>
    <w:rsid w:val="00281578"/>
    <w:rsid w:val="002818AC"/>
    <w:rsid w:val="00281EBE"/>
    <w:rsid w:val="00282213"/>
    <w:rsid w:val="0028321E"/>
    <w:rsid w:val="0028353B"/>
    <w:rsid w:val="00284016"/>
    <w:rsid w:val="0028450C"/>
    <w:rsid w:val="00284ACC"/>
    <w:rsid w:val="00285502"/>
    <w:rsid w:val="002858BF"/>
    <w:rsid w:val="00286096"/>
    <w:rsid w:val="00286C88"/>
    <w:rsid w:val="00290112"/>
    <w:rsid w:val="00290B6C"/>
    <w:rsid w:val="0029181C"/>
    <w:rsid w:val="00292245"/>
    <w:rsid w:val="002923D5"/>
    <w:rsid w:val="002939AF"/>
    <w:rsid w:val="00294491"/>
    <w:rsid w:val="00294BDE"/>
    <w:rsid w:val="002953D1"/>
    <w:rsid w:val="00295668"/>
    <w:rsid w:val="00295C8D"/>
    <w:rsid w:val="00295F5A"/>
    <w:rsid w:val="002962F8"/>
    <w:rsid w:val="0029634E"/>
    <w:rsid w:val="0029664A"/>
    <w:rsid w:val="0029671A"/>
    <w:rsid w:val="00296795"/>
    <w:rsid w:val="0029684F"/>
    <w:rsid w:val="00296942"/>
    <w:rsid w:val="002974EB"/>
    <w:rsid w:val="002A034B"/>
    <w:rsid w:val="002A0CED"/>
    <w:rsid w:val="002A0EDF"/>
    <w:rsid w:val="002A1339"/>
    <w:rsid w:val="002A1356"/>
    <w:rsid w:val="002A1A8C"/>
    <w:rsid w:val="002A2520"/>
    <w:rsid w:val="002A3834"/>
    <w:rsid w:val="002A4CD0"/>
    <w:rsid w:val="002A4F0A"/>
    <w:rsid w:val="002A5195"/>
    <w:rsid w:val="002A5C89"/>
    <w:rsid w:val="002A7307"/>
    <w:rsid w:val="002A7D8F"/>
    <w:rsid w:val="002A7DA6"/>
    <w:rsid w:val="002B0CEF"/>
    <w:rsid w:val="002B0EF2"/>
    <w:rsid w:val="002B13F8"/>
    <w:rsid w:val="002B1F84"/>
    <w:rsid w:val="002B4973"/>
    <w:rsid w:val="002B516C"/>
    <w:rsid w:val="002B51EE"/>
    <w:rsid w:val="002B5E1D"/>
    <w:rsid w:val="002B60C1"/>
    <w:rsid w:val="002B7905"/>
    <w:rsid w:val="002C005C"/>
    <w:rsid w:val="002C2034"/>
    <w:rsid w:val="002C2ABE"/>
    <w:rsid w:val="002C47D8"/>
    <w:rsid w:val="002C4B52"/>
    <w:rsid w:val="002C652B"/>
    <w:rsid w:val="002C6913"/>
    <w:rsid w:val="002C6C1C"/>
    <w:rsid w:val="002C7713"/>
    <w:rsid w:val="002D03E5"/>
    <w:rsid w:val="002D1F39"/>
    <w:rsid w:val="002D2202"/>
    <w:rsid w:val="002D23F9"/>
    <w:rsid w:val="002D278D"/>
    <w:rsid w:val="002D36EB"/>
    <w:rsid w:val="002D3BD7"/>
    <w:rsid w:val="002D47BC"/>
    <w:rsid w:val="002D47C7"/>
    <w:rsid w:val="002D4F8B"/>
    <w:rsid w:val="002D56E6"/>
    <w:rsid w:val="002D5D79"/>
    <w:rsid w:val="002D6BDF"/>
    <w:rsid w:val="002E064F"/>
    <w:rsid w:val="002E08DD"/>
    <w:rsid w:val="002E1455"/>
    <w:rsid w:val="002E15EA"/>
    <w:rsid w:val="002E16AB"/>
    <w:rsid w:val="002E1B74"/>
    <w:rsid w:val="002E2CE9"/>
    <w:rsid w:val="002E3BF7"/>
    <w:rsid w:val="002E403E"/>
    <w:rsid w:val="002E4C74"/>
    <w:rsid w:val="002E5113"/>
    <w:rsid w:val="002E6316"/>
    <w:rsid w:val="002E63E9"/>
    <w:rsid w:val="002E64EB"/>
    <w:rsid w:val="002E6670"/>
    <w:rsid w:val="002E70CF"/>
    <w:rsid w:val="002E7473"/>
    <w:rsid w:val="002E79E8"/>
    <w:rsid w:val="002F0695"/>
    <w:rsid w:val="002F10EF"/>
    <w:rsid w:val="002F156F"/>
    <w:rsid w:val="002F158C"/>
    <w:rsid w:val="002F25D1"/>
    <w:rsid w:val="002F2A16"/>
    <w:rsid w:val="002F2C19"/>
    <w:rsid w:val="002F3386"/>
    <w:rsid w:val="002F3D7F"/>
    <w:rsid w:val="002F4093"/>
    <w:rsid w:val="002F48AE"/>
    <w:rsid w:val="002F4D69"/>
    <w:rsid w:val="002F54D7"/>
    <w:rsid w:val="002F5636"/>
    <w:rsid w:val="002F5D4D"/>
    <w:rsid w:val="002F65C0"/>
    <w:rsid w:val="002F6CAA"/>
    <w:rsid w:val="002F71A3"/>
    <w:rsid w:val="002F7C17"/>
    <w:rsid w:val="00300B3A"/>
    <w:rsid w:val="0030163C"/>
    <w:rsid w:val="00301AA3"/>
    <w:rsid w:val="003022A5"/>
    <w:rsid w:val="00302742"/>
    <w:rsid w:val="00304842"/>
    <w:rsid w:val="00307E51"/>
    <w:rsid w:val="00310CED"/>
    <w:rsid w:val="00311363"/>
    <w:rsid w:val="00313138"/>
    <w:rsid w:val="00315867"/>
    <w:rsid w:val="00317330"/>
    <w:rsid w:val="003178C6"/>
    <w:rsid w:val="00317B9A"/>
    <w:rsid w:val="003201D7"/>
    <w:rsid w:val="00320699"/>
    <w:rsid w:val="00320E41"/>
    <w:rsid w:val="00320F93"/>
    <w:rsid w:val="00321150"/>
    <w:rsid w:val="00322452"/>
    <w:rsid w:val="00322B04"/>
    <w:rsid w:val="00322BC6"/>
    <w:rsid w:val="00322F65"/>
    <w:rsid w:val="003233EE"/>
    <w:rsid w:val="00323AED"/>
    <w:rsid w:val="00323AF9"/>
    <w:rsid w:val="003260D7"/>
    <w:rsid w:val="0032651D"/>
    <w:rsid w:val="00326AA2"/>
    <w:rsid w:val="00327454"/>
    <w:rsid w:val="003274F5"/>
    <w:rsid w:val="0032789F"/>
    <w:rsid w:val="00327C88"/>
    <w:rsid w:val="00330492"/>
    <w:rsid w:val="003308B9"/>
    <w:rsid w:val="003313D3"/>
    <w:rsid w:val="0033168B"/>
    <w:rsid w:val="00332B20"/>
    <w:rsid w:val="00334B30"/>
    <w:rsid w:val="00335023"/>
    <w:rsid w:val="00335113"/>
    <w:rsid w:val="003362AF"/>
    <w:rsid w:val="00336697"/>
    <w:rsid w:val="00336C80"/>
    <w:rsid w:val="0034057A"/>
    <w:rsid w:val="00340A46"/>
    <w:rsid w:val="00340D21"/>
    <w:rsid w:val="00340F5A"/>
    <w:rsid w:val="003418CB"/>
    <w:rsid w:val="00343ED2"/>
    <w:rsid w:val="0034538E"/>
    <w:rsid w:val="003458A5"/>
    <w:rsid w:val="003459D5"/>
    <w:rsid w:val="00346B17"/>
    <w:rsid w:val="003475B5"/>
    <w:rsid w:val="0035128D"/>
    <w:rsid w:val="00352718"/>
    <w:rsid w:val="00353041"/>
    <w:rsid w:val="00353D67"/>
    <w:rsid w:val="00354C7A"/>
    <w:rsid w:val="00355381"/>
    <w:rsid w:val="00355873"/>
    <w:rsid w:val="0035660F"/>
    <w:rsid w:val="00356B04"/>
    <w:rsid w:val="003605E2"/>
    <w:rsid w:val="0036077E"/>
    <w:rsid w:val="0036084C"/>
    <w:rsid w:val="00361006"/>
    <w:rsid w:val="0036118B"/>
    <w:rsid w:val="003616AC"/>
    <w:rsid w:val="003622F8"/>
    <w:rsid w:val="003628B9"/>
    <w:rsid w:val="00362CFC"/>
    <w:rsid w:val="00362D8F"/>
    <w:rsid w:val="00363036"/>
    <w:rsid w:val="003637D1"/>
    <w:rsid w:val="00364A09"/>
    <w:rsid w:val="00364F5A"/>
    <w:rsid w:val="00365A8B"/>
    <w:rsid w:val="00365E22"/>
    <w:rsid w:val="00366400"/>
    <w:rsid w:val="003669CE"/>
    <w:rsid w:val="00366B49"/>
    <w:rsid w:val="00366F56"/>
    <w:rsid w:val="003672F5"/>
    <w:rsid w:val="003675AF"/>
    <w:rsid w:val="00367724"/>
    <w:rsid w:val="0037006A"/>
    <w:rsid w:val="0037072B"/>
    <w:rsid w:val="003710BA"/>
    <w:rsid w:val="00371BA6"/>
    <w:rsid w:val="00371E2F"/>
    <w:rsid w:val="00372140"/>
    <w:rsid w:val="00372233"/>
    <w:rsid w:val="00372775"/>
    <w:rsid w:val="00372E5B"/>
    <w:rsid w:val="00374A2D"/>
    <w:rsid w:val="00374BC2"/>
    <w:rsid w:val="00375E1F"/>
    <w:rsid w:val="003766BC"/>
    <w:rsid w:val="0037683F"/>
    <w:rsid w:val="00376A8A"/>
    <w:rsid w:val="003770F6"/>
    <w:rsid w:val="003775F8"/>
    <w:rsid w:val="00383E37"/>
    <w:rsid w:val="00384819"/>
    <w:rsid w:val="003851A8"/>
    <w:rsid w:val="003851CF"/>
    <w:rsid w:val="003866F7"/>
    <w:rsid w:val="003866FA"/>
    <w:rsid w:val="003868EA"/>
    <w:rsid w:val="00387592"/>
    <w:rsid w:val="00391493"/>
    <w:rsid w:val="0039303A"/>
    <w:rsid w:val="00393042"/>
    <w:rsid w:val="003933EB"/>
    <w:rsid w:val="00393763"/>
    <w:rsid w:val="00393D58"/>
    <w:rsid w:val="00394AD5"/>
    <w:rsid w:val="00394B72"/>
    <w:rsid w:val="00394C8B"/>
    <w:rsid w:val="003955E9"/>
    <w:rsid w:val="0039642D"/>
    <w:rsid w:val="00396E0D"/>
    <w:rsid w:val="00396E2A"/>
    <w:rsid w:val="00397543"/>
    <w:rsid w:val="003A0EDD"/>
    <w:rsid w:val="003A1006"/>
    <w:rsid w:val="003A1B1C"/>
    <w:rsid w:val="003A1DDA"/>
    <w:rsid w:val="003A26BE"/>
    <w:rsid w:val="003A2E40"/>
    <w:rsid w:val="003A3327"/>
    <w:rsid w:val="003A36C1"/>
    <w:rsid w:val="003A38C0"/>
    <w:rsid w:val="003A3A58"/>
    <w:rsid w:val="003A3C3C"/>
    <w:rsid w:val="003A3C51"/>
    <w:rsid w:val="003A5E9B"/>
    <w:rsid w:val="003A631E"/>
    <w:rsid w:val="003A686A"/>
    <w:rsid w:val="003A6FDA"/>
    <w:rsid w:val="003A769D"/>
    <w:rsid w:val="003A7EEF"/>
    <w:rsid w:val="003B0158"/>
    <w:rsid w:val="003B13A1"/>
    <w:rsid w:val="003B184F"/>
    <w:rsid w:val="003B3347"/>
    <w:rsid w:val="003B40B6"/>
    <w:rsid w:val="003B4BCD"/>
    <w:rsid w:val="003B56DB"/>
    <w:rsid w:val="003B6BB8"/>
    <w:rsid w:val="003B6CCA"/>
    <w:rsid w:val="003B70E1"/>
    <w:rsid w:val="003B73E9"/>
    <w:rsid w:val="003B755E"/>
    <w:rsid w:val="003C228E"/>
    <w:rsid w:val="003C2AC7"/>
    <w:rsid w:val="003C2B95"/>
    <w:rsid w:val="003C2BB5"/>
    <w:rsid w:val="003C3317"/>
    <w:rsid w:val="003C42A6"/>
    <w:rsid w:val="003C51A1"/>
    <w:rsid w:val="003C51E7"/>
    <w:rsid w:val="003C6893"/>
    <w:rsid w:val="003C6DE2"/>
    <w:rsid w:val="003C7350"/>
    <w:rsid w:val="003C780D"/>
    <w:rsid w:val="003C79C2"/>
    <w:rsid w:val="003D1A28"/>
    <w:rsid w:val="003D1EFD"/>
    <w:rsid w:val="003D28BF"/>
    <w:rsid w:val="003D2AD4"/>
    <w:rsid w:val="003D2C82"/>
    <w:rsid w:val="003D2EB2"/>
    <w:rsid w:val="003D40BB"/>
    <w:rsid w:val="003D4215"/>
    <w:rsid w:val="003D47F7"/>
    <w:rsid w:val="003D4C47"/>
    <w:rsid w:val="003D6477"/>
    <w:rsid w:val="003D7039"/>
    <w:rsid w:val="003D7159"/>
    <w:rsid w:val="003D7719"/>
    <w:rsid w:val="003E0CE8"/>
    <w:rsid w:val="003E113C"/>
    <w:rsid w:val="003E1C0C"/>
    <w:rsid w:val="003E2CDB"/>
    <w:rsid w:val="003E40EE"/>
    <w:rsid w:val="003E44C9"/>
    <w:rsid w:val="003E454E"/>
    <w:rsid w:val="003E6607"/>
    <w:rsid w:val="003E6796"/>
    <w:rsid w:val="003E7951"/>
    <w:rsid w:val="003E7CB8"/>
    <w:rsid w:val="003F0107"/>
    <w:rsid w:val="003F0BCE"/>
    <w:rsid w:val="003F1C1B"/>
    <w:rsid w:val="003F27C0"/>
    <w:rsid w:val="003F2939"/>
    <w:rsid w:val="003F3A2F"/>
    <w:rsid w:val="003F45B3"/>
    <w:rsid w:val="003F4630"/>
    <w:rsid w:val="003F4D9E"/>
    <w:rsid w:val="003F4F5D"/>
    <w:rsid w:val="003F508C"/>
    <w:rsid w:val="003F54CC"/>
    <w:rsid w:val="003F55FD"/>
    <w:rsid w:val="003F5BB7"/>
    <w:rsid w:val="003F6053"/>
    <w:rsid w:val="003F667E"/>
    <w:rsid w:val="003F70BD"/>
    <w:rsid w:val="003F7368"/>
    <w:rsid w:val="004008FF"/>
    <w:rsid w:val="00401144"/>
    <w:rsid w:val="00401D50"/>
    <w:rsid w:val="00402800"/>
    <w:rsid w:val="0040289E"/>
    <w:rsid w:val="004029A4"/>
    <w:rsid w:val="0040340A"/>
    <w:rsid w:val="00403515"/>
    <w:rsid w:val="00404831"/>
    <w:rsid w:val="00404F12"/>
    <w:rsid w:val="0040702C"/>
    <w:rsid w:val="00407661"/>
    <w:rsid w:val="00410314"/>
    <w:rsid w:val="00411A53"/>
    <w:rsid w:val="00412063"/>
    <w:rsid w:val="0041260B"/>
    <w:rsid w:val="0041281F"/>
    <w:rsid w:val="00412EB1"/>
    <w:rsid w:val="00413562"/>
    <w:rsid w:val="0041377E"/>
    <w:rsid w:val="00413DDE"/>
    <w:rsid w:val="00414118"/>
    <w:rsid w:val="004157BC"/>
    <w:rsid w:val="00415B0A"/>
    <w:rsid w:val="00416084"/>
    <w:rsid w:val="00416902"/>
    <w:rsid w:val="00417599"/>
    <w:rsid w:val="00420945"/>
    <w:rsid w:val="0042119C"/>
    <w:rsid w:val="00422605"/>
    <w:rsid w:val="00422DEA"/>
    <w:rsid w:val="004231B5"/>
    <w:rsid w:val="00423232"/>
    <w:rsid w:val="00424C9E"/>
    <w:rsid w:val="00424F8C"/>
    <w:rsid w:val="00425F92"/>
    <w:rsid w:val="00426275"/>
    <w:rsid w:val="004271BA"/>
    <w:rsid w:val="004273AD"/>
    <w:rsid w:val="00430497"/>
    <w:rsid w:val="004308E9"/>
    <w:rsid w:val="00430ACE"/>
    <w:rsid w:val="00430B87"/>
    <w:rsid w:val="00430EA5"/>
    <w:rsid w:val="00431111"/>
    <w:rsid w:val="0043132F"/>
    <w:rsid w:val="004320BE"/>
    <w:rsid w:val="00432888"/>
    <w:rsid w:val="00432BE1"/>
    <w:rsid w:val="00432D93"/>
    <w:rsid w:val="0043366B"/>
    <w:rsid w:val="00433672"/>
    <w:rsid w:val="00433E59"/>
    <w:rsid w:val="00433F18"/>
    <w:rsid w:val="00433F43"/>
    <w:rsid w:val="00433F63"/>
    <w:rsid w:val="00434382"/>
    <w:rsid w:val="00434DC1"/>
    <w:rsid w:val="004350F4"/>
    <w:rsid w:val="00435598"/>
    <w:rsid w:val="00435A79"/>
    <w:rsid w:val="004362FC"/>
    <w:rsid w:val="004365DB"/>
    <w:rsid w:val="00436B4B"/>
    <w:rsid w:val="0044096C"/>
    <w:rsid w:val="00440CD0"/>
    <w:rsid w:val="004412A0"/>
    <w:rsid w:val="00441D76"/>
    <w:rsid w:val="00442337"/>
    <w:rsid w:val="004429A9"/>
    <w:rsid w:val="0044314B"/>
    <w:rsid w:val="004437DB"/>
    <w:rsid w:val="00443D62"/>
    <w:rsid w:val="004450B4"/>
    <w:rsid w:val="004450F3"/>
    <w:rsid w:val="00445C67"/>
    <w:rsid w:val="00446162"/>
    <w:rsid w:val="00446408"/>
    <w:rsid w:val="004464F5"/>
    <w:rsid w:val="00446A92"/>
    <w:rsid w:val="00450212"/>
    <w:rsid w:val="00450789"/>
    <w:rsid w:val="004509A8"/>
    <w:rsid w:val="00450AC7"/>
    <w:rsid w:val="00450D9C"/>
    <w:rsid w:val="00450F27"/>
    <w:rsid w:val="004510E5"/>
    <w:rsid w:val="00452750"/>
    <w:rsid w:val="00452F04"/>
    <w:rsid w:val="00453679"/>
    <w:rsid w:val="00454218"/>
    <w:rsid w:val="004542E7"/>
    <w:rsid w:val="00454D3E"/>
    <w:rsid w:val="004556ED"/>
    <w:rsid w:val="0045634C"/>
    <w:rsid w:val="0045682F"/>
    <w:rsid w:val="00456994"/>
    <w:rsid w:val="00456A75"/>
    <w:rsid w:val="00457277"/>
    <w:rsid w:val="0046026C"/>
    <w:rsid w:val="00460A7B"/>
    <w:rsid w:val="00460F1B"/>
    <w:rsid w:val="00460FE2"/>
    <w:rsid w:val="004619DB"/>
    <w:rsid w:val="00461E39"/>
    <w:rsid w:val="00461FAC"/>
    <w:rsid w:val="00462D3A"/>
    <w:rsid w:val="0046324B"/>
    <w:rsid w:val="004634FE"/>
    <w:rsid w:val="00463521"/>
    <w:rsid w:val="0046356B"/>
    <w:rsid w:val="00463EC5"/>
    <w:rsid w:val="004642AE"/>
    <w:rsid w:val="0046490D"/>
    <w:rsid w:val="0046506B"/>
    <w:rsid w:val="00471125"/>
    <w:rsid w:val="00471BCD"/>
    <w:rsid w:val="00472268"/>
    <w:rsid w:val="00474118"/>
    <w:rsid w:val="0047437A"/>
    <w:rsid w:val="0047463B"/>
    <w:rsid w:val="00474F04"/>
    <w:rsid w:val="00475295"/>
    <w:rsid w:val="00475618"/>
    <w:rsid w:val="00475BE0"/>
    <w:rsid w:val="00480E42"/>
    <w:rsid w:val="00481DD8"/>
    <w:rsid w:val="00482724"/>
    <w:rsid w:val="00482829"/>
    <w:rsid w:val="004844DC"/>
    <w:rsid w:val="00484C5D"/>
    <w:rsid w:val="00484DF0"/>
    <w:rsid w:val="00485375"/>
    <w:rsid w:val="0048543E"/>
    <w:rsid w:val="0048556F"/>
    <w:rsid w:val="004857F0"/>
    <w:rsid w:val="00485AA9"/>
    <w:rsid w:val="004868C1"/>
    <w:rsid w:val="00486A3A"/>
    <w:rsid w:val="00486C53"/>
    <w:rsid w:val="00487277"/>
    <w:rsid w:val="00487322"/>
    <w:rsid w:val="0048750F"/>
    <w:rsid w:val="00492C48"/>
    <w:rsid w:val="00493BAC"/>
    <w:rsid w:val="0049465A"/>
    <w:rsid w:val="0049474F"/>
    <w:rsid w:val="004950F9"/>
    <w:rsid w:val="004957B5"/>
    <w:rsid w:val="00495EB9"/>
    <w:rsid w:val="00496324"/>
    <w:rsid w:val="00496C2E"/>
    <w:rsid w:val="00496F03"/>
    <w:rsid w:val="004A0068"/>
    <w:rsid w:val="004A0CFF"/>
    <w:rsid w:val="004A17E9"/>
    <w:rsid w:val="004A2E4A"/>
    <w:rsid w:val="004A3061"/>
    <w:rsid w:val="004A3954"/>
    <w:rsid w:val="004A4502"/>
    <w:rsid w:val="004A495F"/>
    <w:rsid w:val="004A5373"/>
    <w:rsid w:val="004A5483"/>
    <w:rsid w:val="004A5577"/>
    <w:rsid w:val="004A5DD7"/>
    <w:rsid w:val="004A6F38"/>
    <w:rsid w:val="004A7544"/>
    <w:rsid w:val="004A79AD"/>
    <w:rsid w:val="004A7C35"/>
    <w:rsid w:val="004B015C"/>
    <w:rsid w:val="004B159A"/>
    <w:rsid w:val="004B1D71"/>
    <w:rsid w:val="004B21FA"/>
    <w:rsid w:val="004B2820"/>
    <w:rsid w:val="004B56EB"/>
    <w:rsid w:val="004B63CA"/>
    <w:rsid w:val="004B6B0F"/>
    <w:rsid w:val="004B6D00"/>
    <w:rsid w:val="004B6FC9"/>
    <w:rsid w:val="004C00B7"/>
    <w:rsid w:val="004C13BC"/>
    <w:rsid w:val="004C15FB"/>
    <w:rsid w:val="004C187C"/>
    <w:rsid w:val="004C1F3B"/>
    <w:rsid w:val="004C327B"/>
    <w:rsid w:val="004C33AD"/>
    <w:rsid w:val="004C3C40"/>
    <w:rsid w:val="004C54E5"/>
    <w:rsid w:val="004C6186"/>
    <w:rsid w:val="004C6E66"/>
    <w:rsid w:val="004C7A13"/>
    <w:rsid w:val="004C7C58"/>
    <w:rsid w:val="004C7DC8"/>
    <w:rsid w:val="004D0079"/>
    <w:rsid w:val="004D1265"/>
    <w:rsid w:val="004D1E1D"/>
    <w:rsid w:val="004D21B0"/>
    <w:rsid w:val="004D49CC"/>
    <w:rsid w:val="004D5D14"/>
    <w:rsid w:val="004D5DDC"/>
    <w:rsid w:val="004D639A"/>
    <w:rsid w:val="004D6DAD"/>
    <w:rsid w:val="004D7274"/>
    <w:rsid w:val="004D737D"/>
    <w:rsid w:val="004D7AFB"/>
    <w:rsid w:val="004E09C2"/>
    <w:rsid w:val="004E0B28"/>
    <w:rsid w:val="004E0CFD"/>
    <w:rsid w:val="004E1CA5"/>
    <w:rsid w:val="004E1DB7"/>
    <w:rsid w:val="004E2659"/>
    <w:rsid w:val="004E39EE"/>
    <w:rsid w:val="004E475C"/>
    <w:rsid w:val="004E47E5"/>
    <w:rsid w:val="004E56E0"/>
    <w:rsid w:val="004E6370"/>
    <w:rsid w:val="004E7329"/>
    <w:rsid w:val="004E7761"/>
    <w:rsid w:val="004E7AFA"/>
    <w:rsid w:val="004F00D2"/>
    <w:rsid w:val="004F0390"/>
    <w:rsid w:val="004F0497"/>
    <w:rsid w:val="004F0A9A"/>
    <w:rsid w:val="004F0C99"/>
    <w:rsid w:val="004F138A"/>
    <w:rsid w:val="004F21C6"/>
    <w:rsid w:val="004F2CB0"/>
    <w:rsid w:val="004F3357"/>
    <w:rsid w:val="004F4918"/>
    <w:rsid w:val="004F6428"/>
    <w:rsid w:val="004F6DC3"/>
    <w:rsid w:val="004F73FB"/>
    <w:rsid w:val="004F7ABD"/>
    <w:rsid w:val="00500AC9"/>
    <w:rsid w:val="00500EE9"/>
    <w:rsid w:val="005017F7"/>
    <w:rsid w:val="00501FA7"/>
    <w:rsid w:val="005023FC"/>
    <w:rsid w:val="00502D7C"/>
    <w:rsid w:val="00502FC3"/>
    <w:rsid w:val="005034DC"/>
    <w:rsid w:val="005047D7"/>
    <w:rsid w:val="00504AE6"/>
    <w:rsid w:val="00504FFB"/>
    <w:rsid w:val="00505BFA"/>
    <w:rsid w:val="00506034"/>
    <w:rsid w:val="005071B4"/>
    <w:rsid w:val="005072BD"/>
    <w:rsid w:val="0050747A"/>
    <w:rsid w:val="005075EB"/>
    <w:rsid w:val="00507687"/>
    <w:rsid w:val="005101D8"/>
    <w:rsid w:val="005105E1"/>
    <w:rsid w:val="00510967"/>
    <w:rsid w:val="005117A9"/>
    <w:rsid w:val="00511C38"/>
    <w:rsid w:val="00511CE8"/>
    <w:rsid w:val="00511F57"/>
    <w:rsid w:val="005150A3"/>
    <w:rsid w:val="005159E1"/>
    <w:rsid w:val="00515BA0"/>
    <w:rsid w:val="00515CBE"/>
    <w:rsid w:val="00515E2B"/>
    <w:rsid w:val="00515F5E"/>
    <w:rsid w:val="0051602D"/>
    <w:rsid w:val="00516632"/>
    <w:rsid w:val="00516C53"/>
    <w:rsid w:val="00517C68"/>
    <w:rsid w:val="00517D69"/>
    <w:rsid w:val="005201FE"/>
    <w:rsid w:val="005216B7"/>
    <w:rsid w:val="00522294"/>
    <w:rsid w:val="00522A7E"/>
    <w:rsid w:val="00522DB9"/>
    <w:rsid w:val="00522F20"/>
    <w:rsid w:val="00523AB5"/>
    <w:rsid w:val="0052521E"/>
    <w:rsid w:val="00525841"/>
    <w:rsid w:val="00526AB7"/>
    <w:rsid w:val="0052729C"/>
    <w:rsid w:val="005304EC"/>
    <w:rsid w:val="005308DB"/>
    <w:rsid w:val="00530A2E"/>
    <w:rsid w:val="00530FBE"/>
    <w:rsid w:val="0053109B"/>
    <w:rsid w:val="00531537"/>
    <w:rsid w:val="00531642"/>
    <w:rsid w:val="00532BD8"/>
    <w:rsid w:val="00533159"/>
    <w:rsid w:val="005339DB"/>
    <w:rsid w:val="00534C89"/>
    <w:rsid w:val="00535134"/>
    <w:rsid w:val="00541573"/>
    <w:rsid w:val="00542AFB"/>
    <w:rsid w:val="0054348A"/>
    <w:rsid w:val="005444EF"/>
    <w:rsid w:val="0054516F"/>
    <w:rsid w:val="00545934"/>
    <w:rsid w:val="0054626D"/>
    <w:rsid w:val="00546F20"/>
    <w:rsid w:val="00547CA5"/>
    <w:rsid w:val="00550C52"/>
    <w:rsid w:val="0055137B"/>
    <w:rsid w:val="00551A35"/>
    <w:rsid w:val="00551E62"/>
    <w:rsid w:val="00552A95"/>
    <w:rsid w:val="005535B3"/>
    <w:rsid w:val="00554550"/>
    <w:rsid w:val="005548BE"/>
    <w:rsid w:val="005554B5"/>
    <w:rsid w:val="0055736F"/>
    <w:rsid w:val="00557BCE"/>
    <w:rsid w:val="005614C6"/>
    <w:rsid w:val="0056526A"/>
    <w:rsid w:val="005660CC"/>
    <w:rsid w:val="0056617D"/>
    <w:rsid w:val="00566235"/>
    <w:rsid w:val="005664FE"/>
    <w:rsid w:val="0057001A"/>
    <w:rsid w:val="005700AD"/>
    <w:rsid w:val="0057050F"/>
    <w:rsid w:val="00570655"/>
    <w:rsid w:val="00570700"/>
    <w:rsid w:val="005708FA"/>
    <w:rsid w:val="005709A7"/>
    <w:rsid w:val="00570B2A"/>
    <w:rsid w:val="00571245"/>
    <w:rsid w:val="00571777"/>
    <w:rsid w:val="00571B27"/>
    <w:rsid w:val="00572746"/>
    <w:rsid w:val="00573152"/>
    <w:rsid w:val="005739B0"/>
    <w:rsid w:val="00574CB5"/>
    <w:rsid w:val="00574D7F"/>
    <w:rsid w:val="00574F23"/>
    <w:rsid w:val="00575499"/>
    <w:rsid w:val="00577336"/>
    <w:rsid w:val="0057738B"/>
    <w:rsid w:val="00580FF5"/>
    <w:rsid w:val="0058165E"/>
    <w:rsid w:val="005819EF"/>
    <w:rsid w:val="005823E8"/>
    <w:rsid w:val="00583D80"/>
    <w:rsid w:val="005848F8"/>
    <w:rsid w:val="0058519C"/>
    <w:rsid w:val="00586124"/>
    <w:rsid w:val="0058682B"/>
    <w:rsid w:val="00586D34"/>
    <w:rsid w:val="0058724F"/>
    <w:rsid w:val="00587612"/>
    <w:rsid w:val="005876AF"/>
    <w:rsid w:val="0059018F"/>
    <w:rsid w:val="00590A82"/>
    <w:rsid w:val="00590EC5"/>
    <w:rsid w:val="00590F61"/>
    <w:rsid w:val="0059149A"/>
    <w:rsid w:val="00591E14"/>
    <w:rsid w:val="00592B40"/>
    <w:rsid w:val="005936E2"/>
    <w:rsid w:val="005949D1"/>
    <w:rsid w:val="00594D4F"/>
    <w:rsid w:val="00594D8E"/>
    <w:rsid w:val="005956EE"/>
    <w:rsid w:val="00595833"/>
    <w:rsid w:val="005A083E"/>
    <w:rsid w:val="005A1064"/>
    <w:rsid w:val="005A1CA7"/>
    <w:rsid w:val="005A2945"/>
    <w:rsid w:val="005A3168"/>
    <w:rsid w:val="005A4929"/>
    <w:rsid w:val="005A5471"/>
    <w:rsid w:val="005A5625"/>
    <w:rsid w:val="005B025B"/>
    <w:rsid w:val="005B0DD5"/>
    <w:rsid w:val="005B2A12"/>
    <w:rsid w:val="005B362A"/>
    <w:rsid w:val="005B3F48"/>
    <w:rsid w:val="005B412D"/>
    <w:rsid w:val="005B4802"/>
    <w:rsid w:val="005B4A93"/>
    <w:rsid w:val="005B4DFE"/>
    <w:rsid w:val="005B5254"/>
    <w:rsid w:val="005B7860"/>
    <w:rsid w:val="005C111F"/>
    <w:rsid w:val="005C1EA6"/>
    <w:rsid w:val="005C282C"/>
    <w:rsid w:val="005C2F8F"/>
    <w:rsid w:val="005C3714"/>
    <w:rsid w:val="005C3ED2"/>
    <w:rsid w:val="005C42D1"/>
    <w:rsid w:val="005C4BD3"/>
    <w:rsid w:val="005C50AC"/>
    <w:rsid w:val="005C5955"/>
    <w:rsid w:val="005C6BE0"/>
    <w:rsid w:val="005C715D"/>
    <w:rsid w:val="005C7B74"/>
    <w:rsid w:val="005D0B99"/>
    <w:rsid w:val="005D1290"/>
    <w:rsid w:val="005D2310"/>
    <w:rsid w:val="005D23C4"/>
    <w:rsid w:val="005D308E"/>
    <w:rsid w:val="005D363F"/>
    <w:rsid w:val="005D3A48"/>
    <w:rsid w:val="005D4D13"/>
    <w:rsid w:val="005D4F71"/>
    <w:rsid w:val="005D505A"/>
    <w:rsid w:val="005D50B8"/>
    <w:rsid w:val="005D67FB"/>
    <w:rsid w:val="005D7648"/>
    <w:rsid w:val="005D7AF8"/>
    <w:rsid w:val="005D7EB9"/>
    <w:rsid w:val="005E17BF"/>
    <w:rsid w:val="005E228E"/>
    <w:rsid w:val="005E310E"/>
    <w:rsid w:val="005E366A"/>
    <w:rsid w:val="005E3924"/>
    <w:rsid w:val="005E39CA"/>
    <w:rsid w:val="005E5661"/>
    <w:rsid w:val="005E6183"/>
    <w:rsid w:val="005E789E"/>
    <w:rsid w:val="005F0D23"/>
    <w:rsid w:val="005F2145"/>
    <w:rsid w:val="005F2A55"/>
    <w:rsid w:val="005F2B04"/>
    <w:rsid w:val="005F3277"/>
    <w:rsid w:val="005F32AE"/>
    <w:rsid w:val="005F39C3"/>
    <w:rsid w:val="005F4382"/>
    <w:rsid w:val="005F4777"/>
    <w:rsid w:val="005F4BDE"/>
    <w:rsid w:val="005F50C5"/>
    <w:rsid w:val="005F5192"/>
    <w:rsid w:val="005F5F3D"/>
    <w:rsid w:val="00600030"/>
    <w:rsid w:val="006016E1"/>
    <w:rsid w:val="00601AF6"/>
    <w:rsid w:val="0060236E"/>
    <w:rsid w:val="00602D27"/>
    <w:rsid w:val="006033B0"/>
    <w:rsid w:val="00603938"/>
    <w:rsid w:val="00603A4A"/>
    <w:rsid w:val="00604721"/>
    <w:rsid w:val="00604AD4"/>
    <w:rsid w:val="0060569F"/>
    <w:rsid w:val="006071FA"/>
    <w:rsid w:val="00610A5E"/>
    <w:rsid w:val="00611C89"/>
    <w:rsid w:val="00612C1E"/>
    <w:rsid w:val="00613343"/>
    <w:rsid w:val="006134F2"/>
    <w:rsid w:val="00613E45"/>
    <w:rsid w:val="006144A1"/>
    <w:rsid w:val="00615EBB"/>
    <w:rsid w:val="00616096"/>
    <w:rsid w:val="006160A2"/>
    <w:rsid w:val="0061681B"/>
    <w:rsid w:val="00616BD0"/>
    <w:rsid w:val="006172AF"/>
    <w:rsid w:val="00617B85"/>
    <w:rsid w:val="00621245"/>
    <w:rsid w:val="006226D7"/>
    <w:rsid w:val="006235B0"/>
    <w:rsid w:val="00623A68"/>
    <w:rsid w:val="00624A79"/>
    <w:rsid w:val="006302AA"/>
    <w:rsid w:val="006318FF"/>
    <w:rsid w:val="00632986"/>
    <w:rsid w:val="00633D7A"/>
    <w:rsid w:val="00634937"/>
    <w:rsid w:val="00634F4D"/>
    <w:rsid w:val="0063517E"/>
    <w:rsid w:val="00635734"/>
    <w:rsid w:val="006363BD"/>
    <w:rsid w:val="00636529"/>
    <w:rsid w:val="006367DF"/>
    <w:rsid w:val="00637F5C"/>
    <w:rsid w:val="006412DC"/>
    <w:rsid w:val="006418C7"/>
    <w:rsid w:val="00641EFD"/>
    <w:rsid w:val="006420FD"/>
    <w:rsid w:val="00642BC6"/>
    <w:rsid w:val="006446AB"/>
    <w:rsid w:val="00644790"/>
    <w:rsid w:val="00644EAC"/>
    <w:rsid w:val="00645062"/>
    <w:rsid w:val="00645FD4"/>
    <w:rsid w:val="006466FD"/>
    <w:rsid w:val="00646F3B"/>
    <w:rsid w:val="00647087"/>
    <w:rsid w:val="0064749B"/>
    <w:rsid w:val="006475EA"/>
    <w:rsid w:val="00647A82"/>
    <w:rsid w:val="006501AF"/>
    <w:rsid w:val="0065020E"/>
    <w:rsid w:val="00650DDE"/>
    <w:rsid w:val="00651521"/>
    <w:rsid w:val="00653BCF"/>
    <w:rsid w:val="006543BF"/>
    <w:rsid w:val="00654EF2"/>
    <w:rsid w:val="0065505B"/>
    <w:rsid w:val="006551EB"/>
    <w:rsid w:val="006554FC"/>
    <w:rsid w:val="006566E5"/>
    <w:rsid w:val="00660900"/>
    <w:rsid w:val="00660CDE"/>
    <w:rsid w:val="00661125"/>
    <w:rsid w:val="00662F0E"/>
    <w:rsid w:val="00666737"/>
    <w:rsid w:val="006670AC"/>
    <w:rsid w:val="0066769F"/>
    <w:rsid w:val="0067000B"/>
    <w:rsid w:val="00670273"/>
    <w:rsid w:val="006711F7"/>
    <w:rsid w:val="00672307"/>
    <w:rsid w:val="0067373B"/>
    <w:rsid w:val="0067424C"/>
    <w:rsid w:val="006754C0"/>
    <w:rsid w:val="00675863"/>
    <w:rsid w:val="0067603E"/>
    <w:rsid w:val="00676976"/>
    <w:rsid w:val="006769F1"/>
    <w:rsid w:val="006771FC"/>
    <w:rsid w:val="00677D4A"/>
    <w:rsid w:val="006808C6"/>
    <w:rsid w:val="00680C04"/>
    <w:rsid w:val="00681A70"/>
    <w:rsid w:val="00681E71"/>
    <w:rsid w:val="00682668"/>
    <w:rsid w:val="00682BCA"/>
    <w:rsid w:val="00682F78"/>
    <w:rsid w:val="00683917"/>
    <w:rsid w:val="00683BF1"/>
    <w:rsid w:val="0068523B"/>
    <w:rsid w:val="00685C9C"/>
    <w:rsid w:val="00685FFD"/>
    <w:rsid w:val="00686E53"/>
    <w:rsid w:val="00686EB2"/>
    <w:rsid w:val="006873C6"/>
    <w:rsid w:val="006900CF"/>
    <w:rsid w:val="00690A7E"/>
    <w:rsid w:val="0069101D"/>
    <w:rsid w:val="00691944"/>
    <w:rsid w:val="00692A68"/>
    <w:rsid w:val="00693452"/>
    <w:rsid w:val="00693D46"/>
    <w:rsid w:val="00693E0F"/>
    <w:rsid w:val="006942A8"/>
    <w:rsid w:val="00694B5A"/>
    <w:rsid w:val="00695D85"/>
    <w:rsid w:val="00695E2A"/>
    <w:rsid w:val="00696DFD"/>
    <w:rsid w:val="006977D1"/>
    <w:rsid w:val="00697893"/>
    <w:rsid w:val="006A042F"/>
    <w:rsid w:val="006A0DA6"/>
    <w:rsid w:val="006A0ECF"/>
    <w:rsid w:val="006A1A6A"/>
    <w:rsid w:val="006A2D4D"/>
    <w:rsid w:val="006A30A2"/>
    <w:rsid w:val="006A310C"/>
    <w:rsid w:val="006A48B5"/>
    <w:rsid w:val="006A5693"/>
    <w:rsid w:val="006A588C"/>
    <w:rsid w:val="006A6637"/>
    <w:rsid w:val="006A676C"/>
    <w:rsid w:val="006A6D23"/>
    <w:rsid w:val="006A7195"/>
    <w:rsid w:val="006A79C4"/>
    <w:rsid w:val="006A7A89"/>
    <w:rsid w:val="006A7E7E"/>
    <w:rsid w:val="006B12F5"/>
    <w:rsid w:val="006B1B63"/>
    <w:rsid w:val="006B25DE"/>
    <w:rsid w:val="006B5CD1"/>
    <w:rsid w:val="006B753F"/>
    <w:rsid w:val="006B7788"/>
    <w:rsid w:val="006C0B77"/>
    <w:rsid w:val="006C1C3B"/>
    <w:rsid w:val="006C2486"/>
    <w:rsid w:val="006C2979"/>
    <w:rsid w:val="006C2C9A"/>
    <w:rsid w:val="006C3101"/>
    <w:rsid w:val="006C36B7"/>
    <w:rsid w:val="006C4672"/>
    <w:rsid w:val="006C4E0B"/>
    <w:rsid w:val="006C4E43"/>
    <w:rsid w:val="006C6206"/>
    <w:rsid w:val="006C643E"/>
    <w:rsid w:val="006C7085"/>
    <w:rsid w:val="006D0BAD"/>
    <w:rsid w:val="006D0DBE"/>
    <w:rsid w:val="006D1D61"/>
    <w:rsid w:val="006D2932"/>
    <w:rsid w:val="006D33C8"/>
    <w:rsid w:val="006D3671"/>
    <w:rsid w:val="006D36EA"/>
    <w:rsid w:val="006D3925"/>
    <w:rsid w:val="006D4176"/>
    <w:rsid w:val="006D62B5"/>
    <w:rsid w:val="006D75A6"/>
    <w:rsid w:val="006E066D"/>
    <w:rsid w:val="006E0A32"/>
    <w:rsid w:val="006E0A73"/>
    <w:rsid w:val="006E0FEE"/>
    <w:rsid w:val="006E1652"/>
    <w:rsid w:val="006E1E5F"/>
    <w:rsid w:val="006E2341"/>
    <w:rsid w:val="006E28C0"/>
    <w:rsid w:val="006E3B78"/>
    <w:rsid w:val="006E501E"/>
    <w:rsid w:val="006E6C11"/>
    <w:rsid w:val="006E6C91"/>
    <w:rsid w:val="006F0160"/>
    <w:rsid w:val="006F1AD4"/>
    <w:rsid w:val="006F2683"/>
    <w:rsid w:val="006F2732"/>
    <w:rsid w:val="006F372C"/>
    <w:rsid w:val="006F580B"/>
    <w:rsid w:val="006F5AD5"/>
    <w:rsid w:val="006F5B58"/>
    <w:rsid w:val="006F5C2D"/>
    <w:rsid w:val="006F5FCF"/>
    <w:rsid w:val="006F75E9"/>
    <w:rsid w:val="006F7C0C"/>
    <w:rsid w:val="00700755"/>
    <w:rsid w:val="0070076F"/>
    <w:rsid w:val="007010AD"/>
    <w:rsid w:val="00703899"/>
    <w:rsid w:val="00704ABE"/>
    <w:rsid w:val="007055D4"/>
    <w:rsid w:val="00705720"/>
    <w:rsid w:val="00705ABC"/>
    <w:rsid w:val="0070646B"/>
    <w:rsid w:val="0070692B"/>
    <w:rsid w:val="00707434"/>
    <w:rsid w:val="00710AE8"/>
    <w:rsid w:val="007114C4"/>
    <w:rsid w:val="00712220"/>
    <w:rsid w:val="007126FA"/>
    <w:rsid w:val="007130A2"/>
    <w:rsid w:val="00713173"/>
    <w:rsid w:val="00713BA9"/>
    <w:rsid w:val="00714ABC"/>
    <w:rsid w:val="00715042"/>
    <w:rsid w:val="007151D2"/>
    <w:rsid w:val="00715463"/>
    <w:rsid w:val="00715F9A"/>
    <w:rsid w:val="0071634C"/>
    <w:rsid w:val="0071742C"/>
    <w:rsid w:val="00717B58"/>
    <w:rsid w:val="00721810"/>
    <w:rsid w:val="00723025"/>
    <w:rsid w:val="00723CD7"/>
    <w:rsid w:val="00725FBA"/>
    <w:rsid w:val="00726222"/>
    <w:rsid w:val="007302A1"/>
    <w:rsid w:val="00730655"/>
    <w:rsid w:val="00730852"/>
    <w:rsid w:val="00731734"/>
    <w:rsid w:val="00731D77"/>
    <w:rsid w:val="0073212D"/>
    <w:rsid w:val="00732360"/>
    <w:rsid w:val="007329D7"/>
    <w:rsid w:val="00732B99"/>
    <w:rsid w:val="0073342A"/>
    <w:rsid w:val="0073390A"/>
    <w:rsid w:val="00734BE2"/>
    <w:rsid w:val="00734E64"/>
    <w:rsid w:val="00734FC9"/>
    <w:rsid w:val="007351D6"/>
    <w:rsid w:val="00736B37"/>
    <w:rsid w:val="00736FA0"/>
    <w:rsid w:val="0073717A"/>
    <w:rsid w:val="007374A3"/>
    <w:rsid w:val="00740A35"/>
    <w:rsid w:val="00741252"/>
    <w:rsid w:val="007418B9"/>
    <w:rsid w:val="00741C19"/>
    <w:rsid w:val="00741D97"/>
    <w:rsid w:val="00743CAC"/>
    <w:rsid w:val="0074699E"/>
    <w:rsid w:val="00747809"/>
    <w:rsid w:val="00747C9C"/>
    <w:rsid w:val="00751861"/>
    <w:rsid w:val="007520B4"/>
    <w:rsid w:val="00753D16"/>
    <w:rsid w:val="00754960"/>
    <w:rsid w:val="00754CD7"/>
    <w:rsid w:val="00754D65"/>
    <w:rsid w:val="00755189"/>
    <w:rsid w:val="00756E39"/>
    <w:rsid w:val="00756EB6"/>
    <w:rsid w:val="00760249"/>
    <w:rsid w:val="0076074C"/>
    <w:rsid w:val="007609D3"/>
    <w:rsid w:val="00760BDD"/>
    <w:rsid w:val="007624F6"/>
    <w:rsid w:val="0076268A"/>
    <w:rsid w:val="007655D5"/>
    <w:rsid w:val="00765F73"/>
    <w:rsid w:val="007664B5"/>
    <w:rsid w:val="0076674A"/>
    <w:rsid w:val="00767775"/>
    <w:rsid w:val="007678CD"/>
    <w:rsid w:val="00770531"/>
    <w:rsid w:val="007713BA"/>
    <w:rsid w:val="007722D3"/>
    <w:rsid w:val="00772FEB"/>
    <w:rsid w:val="00773C9F"/>
    <w:rsid w:val="00775794"/>
    <w:rsid w:val="007763C1"/>
    <w:rsid w:val="00776D7F"/>
    <w:rsid w:val="00777656"/>
    <w:rsid w:val="00777DD7"/>
    <w:rsid w:val="00777E82"/>
    <w:rsid w:val="0078103B"/>
    <w:rsid w:val="00781119"/>
    <w:rsid w:val="00781359"/>
    <w:rsid w:val="007814A7"/>
    <w:rsid w:val="007818A0"/>
    <w:rsid w:val="00782B63"/>
    <w:rsid w:val="0078636A"/>
    <w:rsid w:val="007867CA"/>
    <w:rsid w:val="00786921"/>
    <w:rsid w:val="00786B52"/>
    <w:rsid w:val="00786CCC"/>
    <w:rsid w:val="0079069A"/>
    <w:rsid w:val="007906EC"/>
    <w:rsid w:val="00790F41"/>
    <w:rsid w:val="007910B3"/>
    <w:rsid w:val="0079141C"/>
    <w:rsid w:val="00791AB5"/>
    <w:rsid w:val="0079204C"/>
    <w:rsid w:val="007920DA"/>
    <w:rsid w:val="007925AA"/>
    <w:rsid w:val="00792ED5"/>
    <w:rsid w:val="00793292"/>
    <w:rsid w:val="00793B30"/>
    <w:rsid w:val="007947CC"/>
    <w:rsid w:val="00794A53"/>
    <w:rsid w:val="00794E4A"/>
    <w:rsid w:val="00795840"/>
    <w:rsid w:val="00795A4B"/>
    <w:rsid w:val="00796324"/>
    <w:rsid w:val="0079633A"/>
    <w:rsid w:val="00797080"/>
    <w:rsid w:val="00797AB3"/>
    <w:rsid w:val="007A014E"/>
    <w:rsid w:val="007A1E11"/>
    <w:rsid w:val="007A1EAA"/>
    <w:rsid w:val="007A22CF"/>
    <w:rsid w:val="007A24CC"/>
    <w:rsid w:val="007A3140"/>
    <w:rsid w:val="007A3B6D"/>
    <w:rsid w:val="007A3FDD"/>
    <w:rsid w:val="007A40FB"/>
    <w:rsid w:val="007A4C6D"/>
    <w:rsid w:val="007A5A1B"/>
    <w:rsid w:val="007A5C6D"/>
    <w:rsid w:val="007A641C"/>
    <w:rsid w:val="007A6617"/>
    <w:rsid w:val="007A79FD"/>
    <w:rsid w:val="007A7A39"/>
    <w:rsid w:val="007B0B9D"/>
    <w:rsid w:val="007B0E07"/>
    <w:rsid w:val="007B16B1"/>
    <w:rsid w:val="007B1A75"/>
    <w:rsid w:val="007B220C"/>
    <w:rsid w:val="007B26E3"/>
    <w:rsid w:val="007B3BC0"/>
    <w:rsid w:val="007B5A43"/>
    <w:rsid w:val="007B709B"/>
    <w:rsid w:val="007B7407"/>
    <w:rsid w:val="007B7444"/>
    <w:rsid w:val="007B7FCD"/>
    <w:rsid w:val="007C0135"/>
    <w:rsid w:val="007C1343"/>
    <w:rsid w:val="007C43E8"/>
    <w:rsid w:val="007C452A"/>
    <w:rsid w:val="007C4CEF"/>
    <w:rsid w:val="007C5C97"/>
    <w:rsid w:val="007C5EF1"/>
    <w:rsid w:val="007C5F24"/>
    <w:rsid w:val="007C61FC"/>
    <w:rsid w:val="007C7BF5"/>
    <w:rsid w:val="007D1169"/>
    <w:rsid w:val="007D19B7"/>
    <w:rsid w:val="007D1B61"/>
    <w:rsid w:val="007D1F43"/>
    <w:rsid w:val="007D33DB"/>
    <w:rsid w:val="007D47C3"/>
    <w:rsid w:val="007D4DE9"/>
    <w:rsid w:val="007D4FD4"/>
    <w:rsid w:val="007D61D9"/>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42BE"/>
    <w:rsid w:val="007E47FF"/>
    <w:rsid w:val="007E58DA"/>
    <w:rsid w:val="007E6739"/>
    <w:rsid w:val="007E7062"/>
    <w:rsid w:val="007E7807"/>
    <w:rsid w:val="007E7C5B"/>
    <w:rsid w:val="007F0375"/>
    <w:rsid w:val="007F04FC"/>
    <w:rsid w:val="007F0E1E"/>
    <w:rsid w:val="007F0E2B"/>
    <w:rsid w:val="007F12DE"/>
    <w:rsid w:val="007F206B"/>
    <w:rsid w:val="007F24F1"/>
    <w:rsid w:val="007F29A7"/>
    <w:rsid w:val="007F430C"/>
    <w:rsid w:val="007F4803"/>
    <w:rsid w:val="007F49F4"/>
    <w:rsid w:val="007F57EA"/>
    <w:rsid w:val="007F597B"/>
    <w:rsid w:val="007F5F9A"/>
    <w:rsid w:val="007F63AD"/>
    <w:rsid w:val="007F6C24"/>
    <w:rsid w:val="007F7D8B"/>
    <w:rsid w:val="008004B4"/>
    <w:rsid w:val="0080083E"/>
    <w:rsid w:val="0080234F"/>
    <w:rsid w:val="008031CF"/>
    <w:rsid w:val="008032A3"/>
    <w:rsid w:val="008041D5"/>
    <w:rsid w:val="00805720"/>
    <w:rsid w:val="00805BE8"/>
    <w:rsid w:val="00810715"/>
    <w:rsid w:val="00811589"/>
    <w:rsid w:val="00811BE4"/>
    <w:rsid w:val="00812E55"/>
    <w:rsid w:val="00813353"/>
    <w:rsid w:val="00813650"/>
    <w:rsid w:val="008138CA"/>
    <w:rsid w:val="00814A99"/>
    <w:rsid w:val="0081563B"/>
    <w:rsid w:val="00816078"/>
    <w:rsid w:val="00816C95"/>
    <w:rsid w:val="00816E97"/>
    <w:rsid w:val="008177E3"/>
    <w:rsid w:val="008177EA"/>
    <w:rsid w:val="00820C85"/>
    <w:rsid w:val="00820C89"/>
    <w:rsid w:val="00820CE9"/>
    <w:rsid w:val="00820E6E"/>
    <w:rsid w:val="008218C8"/>
    <w:rsid w:val="00821D0E"/>
    <w:rsid w:val="0082264D"/>
    <w:rsid w:val="00822BA8"/>
    <w:rsid w:val="00823AA9"/>
    <w:rsid w:val="008240E8"/>
    <w:rsid w:val="008255B9"/>
    <w:rsid w:val="00825CD8"/>
    <w:rsid w:val="008262D6"/>
    <w:rsid w:val="00827324"/>
    <w:rsid w:val="00827C40"/>
    <w:rsid w:val="00831203"/>
    <w:rsid w:val="00831319"/>
    <w:rsid w:val="008313D5"/>
    <w:rsid w:val="00831747"/>
    <w:rsid w:val="0083192C"/>
    <w:rsid w:val="00832201"/>
    <w:rsid w:val="00832B82"/>
    <w:rsid w:val="0083351C"/>
    <w:rsid w:val="008355EA"/>
    <w:rsid w:val="00837458"/>
    <w:rsid w:val="00837AAE"/>
    <w:rsid w:val="00837F66"/>
    <w:rsid w:val="00841474"/>
    <w:rsid w:val="00842153"/>
    <w:rsid w:val="008425E0"/>
    <w:rsid w:val="00842930"/>
    <w:rsid w:val="008429AD"/>
    <w:rsid w:val="008429DB"/>
    <w:rsid w:val="00844A01"/>
    <w:rsid w:val="00845ED3"/>
    <w:rsid w:val="008462E4"/>
    <w:rsid w:val="008462EC"/>
    <w:rsid w:val="00846382"/>
    <w:rsid w:val="00847E6D"/>
    <w:rsid w:val="00847EA6"/>
    <w:rsid w:val="00847F67"/>
    <w:rsid w:val="00847F92"/>
    <w:rsid w:val="008509F4"/>
    <w:rsid w:val="00850B1E"/>
    <w:rsid w:val="00850C75"/>
    <w:rsid w:val="00850E39"/>
    <w:rsid w:val="00851D07"/>
    <w:rsid w:val="00852552"/>
    <w:rsid w:val="0085312B"/>
    <w:rsid w:val="00853B90"/>
    <w:rsid w:val="00854093"/>
    <w:rsid w:val="0085477A"/>
    <w:rsid w:val="00854D03"/>
    <w:rsid w:val="00854ECE"/>
    <w:rsid w:val="00855107"/>
    <w:rsid w:val="00855173"/>
    <w:rsid w:val="008557D9"/>
    <w:rsid w:val="00855BF7"/>
    <w:rsid w:val="00856214"/>
    <w:rsid w:val="00857523"/>
    <w:rsid w:val="0085753E"/>
    <w:rsid w:val="0085779F"/>
    <w:rsid w:val="00860B81"/>
    <w:rsid w:val="00860F1C"/>
    <w:rsid w:val="00861824"/>
    <w:rsid w:val="00861AEF"/>
    <w:rsid w:val="00862089"/>
    <w:rsid w:val="008625C4"/>
    <w:rsid w:val="0086298F"/>
    <w:rsid w:val="0086521F"/>
    <w:rsid w:val="008652EB"/>
    <w:rsid w:val="008657A8"/>
    <w:rsid w:val="00865D5D"/>
    <w:rsid w:val="00866D5B"/>
    <w:rsid w:val="00866FF5"/>
    <w:rsid w:val="008703F2"/>
    <w:rsid w:val="00870D72"/>
    <w:rsid w:val="0087129D"/>
    <w:rsid w:val="008713DA"/>
    <w:rsid w:val="00871689"/>
    <w:rsid w:val="00871DE6"/>
    <w:rsid w:val="00872071"/>
    <w:rsid w:val="0087214A"/>
    <w:rsid w:val="008721A4"/>
    <w:rsid w:val="008721D4"/>
    <w:rsid w:val="0087332D"/>
    <w:rsid w:val="00873E1F"/>
    <w:rsid w:val="00874C16"/>
    <w:rsid w:val="00874CA0"/>
    <w:rsid w:val="00874E7D"/>
    <w:rsid w:val="0087652E"/>
    <w:rsid w:val="00876B98"/>
    <w:rsid w:val="00876D16"/>
    <w:rsid w:val="00877BC6"/>
    <w:rsid w:val="008811C1"/>
    <w:rsid w:val="00881542"/>
    <w:rsid w:val="00881A21"/>
    <w:rsid w:val="00881D8D"/>
    <w:rsid w:val="00882982"/>
    <w:rsid w:val="008837C0"/>
    <w:rsid w:val="008846DF"/>
    <w:rsid w:val="00885114"/>
    <w:rsid w:val="008860FE"/>
    <w:rsid w:val="00886D1F"/>
    <w:rsid w:val="00887AA9"/>
    <w:rsid w:val="0089008B"/>
    <w:rsid w:val="008910C3"/>
    <w:rsid w:val="00891EE1"/>
    <w:rsid w:val="00893987"/>
    <w:rsid w:val="00893F14"/>
    <w:rsid w:val="00894CF5"/>
    <w:rsid w:val="00894E9C"/>
    <w:rsid w:val="008963EF"/>
    <w:rsid w:val="0089688E"/>
    <w:rsid w:val="008A0414"/>
    <w:rsid w:val="008A05E4"/>
    <w:rsid w:val="008A0A3C"/>
    <w:rsid w:val="008A1988"/>
    <w:rsid w:val="008A1C80"/>
    <w:rsid w:val="008A1FBE"/>
    <w:rsid w:val="008A3354"/>
    <w:rsid w:val="008A3C49"/>
    <w:rsid w:val="008A401A"/>
    <w:rsid w:val="008A42D3"/>
    <w:rsid w:val="008A444B"/>
    <w:rsid w:val="008A48E2"/>
    <w:rsid w:val="008A6731"/>
    <w:rsid w:val="008A71CB"/>
    <w:rsid w:val="008A7267"/>
    <w:rsid w:val="008A7737"/>
    <w:rsid w:val="008A7806"/>
    <w:rsid w:val="008A7A79"/>
    <w:rsid w:val="008B03F2"/>
    <w:rsid w:val="008B093F"/>
    <w:rsid w:val="008B3194"/>
    <w:rsid w:val="008B446A"/>
    <w:rsid w:val="008B4506"/>
    <w:rsid w:val="008B5AE7"/>
    <w:rsid w:val="008B5E43"/>
    <w:rsid w:val="008B5EB3"/>
    <w:rsid w:val="008B618D"/>
    <w:rsid w:val="008C0330"/>
    <w:rsid w:val="008C178F"/>
    <w:rsid w:val="008C27FB"/>
    <w:rsid w:val="008C288E"/>
    <w:rsid w:val="008C3304"/>
    <w:rsid w:val="008C4C14"/>
    <w:rsid w:val="008C5375"/>
    <w:rsid w:val="008C60E9"/>
    <w:rsid w:val="008C73C5"/>
    <w:rsid w:val="008C792E"/>
    <w:rsid w:val="008C7B05"/>
    <w:rsid w:val="008D0442"/>
    <w:rsid w:val="008D07C1"/>
    <w:rsid w:val="008D0C2A"/>
    <w:rsid w:val="008D0C70"/>
    <w:rsid w:val="008D141E"/>
    <w:rsid w:val="008D1B7C"/>
    <w:rsid w:val="008D2919"/>
    <w:rsid w:val="008D3035"/>
    <w:rsid w:val="008D3DF5"/>
    <w:rsid w:val="008D5922"/>
    <w:rsid w:val="008D5980"/>
    <w:rsid w:val="008D6657"/>
    <w:rsid w:val="008D70C6"/>
    <w:rsid w:val="008D79B6"/>
    <w:rsid w:val="008D7F95"/>
    <w:rsid w:val="008E1281"/>
    <w:rsid w:val="008E1F60"/>
    <w:rsid w:val="008E21A6"/>
    <w:rsid w:val="008E25B6"/>
    <w:rsid w:val="008E307E"/>
    <w:rsid w:val="008E3F58"/>
    <w:rsid w:val="008E4A66"/>
    <w:rsid w:val="008E4EE3"/>
    <w:rsid w:val="008E5A5B"/>
    <w:rsid w:val="008E6119"/>
    <w:rsid w:val="008E7AB0"/>
    <w:rsid w:val="008F0F2A"/>
    <w:rsid w:val="008F129C"/>
    <w:rsid w:val="008F1AB1"/>
    <w:rsid w:val="008F1E75"/>
    <w:rsid w:val="008F279D"/>
    <w:rsid w:val="008F4DD1"/>
    <w:rsid w:val="008F5D74"/>
    <w:rsid w:val="008F5DDB"/>
    <w:rsid w:val="008F6056"/>
    <w:rsid w:val="008F6AA2"/>
    <w:rsid w:val="008F6AD1"/>
    <w:rsid w:val="008F7F99"/>
    <w:rsid w:val="009018CB"/>
    <w:rsid w:val="00901D8E"/>
    <w:rsid w:val="00902C07"/>
    <w:rsid w:val="00903FD3"/>
    <w:rsid w:val="00905492"/>
    <w:rsid w:val="00905804"/>
    <w:rsid w:val="00905A61"/>
    <w:rsid w:val="00905A6B"/>
    <w:rsid w:val="00907628"/>
    <w:rsid w:val="009076A7"/>
    <w:rsid w:val="009101E2"/>
    <w:rsid w:val="00910918"/>
    <w:rsid w:val="00910C0D"/>
    <w:rsid w:val="00911459"/>
    <w:rsid w:val="009118AB"/>
    <w:rsid w:val="00913153"/>
    <w:rsid w:val="00913787"/>
    <w:rsid w:val="00915D73"/>
    <w:rsid w:val="00915E78"/>
    <w:rsid w:val="00916077"/>
    <w:rsid w:val="009163AA"/>
    <w:rsid w:val="00916B13"/>
    <w:rsid w:val="009170A2"/>
    <w:rsid w:val="009208A6"/>
    <w:rsid w:val="0092126A"/>
    <w:rsid w:val="0092160A"/>
    <w:rsid w:val="00923B94"/>
    <w:rsid w:val="009240A0"/>
    <w:rsid w:val="00924494"/>
    <w:rsid w:val="00924514"/>
    <w:rsid w:val="00924C3C"/>
    <w:rsid w:val="00926033"/>
    <w:rsid w:val="009270EB"/>
    <w:rsid w:val="00927316"/>
    <w:rsid w:val="00930157"/>
    <w:rsid w:val="00930C48"/>
    <w:rsid w:val="00930E6B"/>
    <w:rsid w:val="0093121E"/>
    <w:rsid w:val="0093133D"/>
    <w:rsid w:val="0093139B"/>
    <w:rsid w:val="00931664"/>
    <w:rsid w:val="00931F02"/>
    <w:rsid w:val="0093276D"/>
    <w:rsid w:val="00933018"/>
    <w:rsid w:val="00933037"/>
    <w:rsid w:val="00933208"/>
    <w:rsid w:val="00933B92"/>
    <w:rsid w:val="00933D12"/>
    <w:rsid w:val="00933E0D"/>
    <w:rsid w:val="00934D96"/>
    <w:rsid w:val="0093576D"/>
    <w:rsid w:val="00935813"/>
    <w:rsid w:val="009359E7"/>
    <w:rsid w:val="00935C3A"/>
    <w:rsid w:val="00935DCF"/>
    <w:rsid w:val="00936140"/>
    <w:rsid w:val="0093638F"/>
    <w:rsid w:val="00936ED2"/>
    <w:rsid w:val="00936FE3"/>
    <w:rsid w:val="00937065"/>
    <w:rsid w:val="009370AF"/>
    <w:rsid w:val="00937553"/>
    <w:rsid w:val="00940285"/>
    <w:rsid w:val="009415B0"/>
    <w:rsid w:val="0094207D"/>
    <w:rsid w:val="009420E5"/>
    <w:rsid w:val="00942C7F"/>
    <w:rsid w:val="0094330C"/>
    <w:rsid w:val="00944969"/>
    <w:rsid w:val="00944D4B"/>
    <w:rsid w:val="00945383"/>
    <w:rsid w:val="009456C4"/>
    <w:rsid w:val="009457E2"/>
    <w:rsid w:val="00947B39"/>
    <w:rsid w:val="00947E7E"/>
    <w:rsid w:val="009509AA"/>
    <w:rsid w:val="0095139A"/>
    <w:rsid w:val="009524F9"/>
    <w:rsid w:val="009530EC"/>
    <w:rsid w:val="00953E16"/>
    <w:rsid w:val="00953EF9"/>
    <w:rsid w:val="009542AC"/>
    <w:rsid w:val="00954F01"/>
    <w:rsid w:val="00956A19"/>
    <w:rsid w:val="009570F9"/>
    <w:rsid w:val="0095767C"/>
    <w:rsid w:val="009606B5"/>
    <w:rsid w:val="00960703"/>
    <w:rsid w:val="00961987"/>
    <w:rsid w:val="00961BB2"/>
    <w:rsid w:val="00962108"/>
    <w:rsid w:val="00962F19"/>
    <w:rsid w:val="009638D6"/>
    <w:rsid w:val="00964832"/>
    <w:rsid w:val="00964B7E"/>
    <w:rsid w:val="00964CE4"/>
    <w:rsid w:val="00964F31"/>
    <w:rsid w:val="0096570B"/>
    <w:rsid w:val="0096588D"/>
    <w:rsid w:val="009660D3"/>
    <w:rsid w:val="00966A2F"/>
    <w:rsid w:val="00966EFB"/>
    <w:rsid w:val="009673F4"/>
    <w:rsid w:val="0097143F"/>
    <w:rsid w:val="0097185F"/>
    <w:rsid w:val="009737C7"/>
    <w:rsid w:val="0097408E"/>
    <w:rsid w:val="00974BB2"/>
    <w:rsid w:val="00974FA7"/>
    <w:rsid w:val="009756E5"/>
    <w:rsid w:val="00975E63"/>
    <w:rsid w:val="00976A72"/>
    <w:rsid w:val="00977950"/>
    <w:rsid w:val="00977A8C"/>
    <w:rsid w:val="00977C96"/>
    <w:rsid w:val="00980247"/>
    <w:rsid w:val="0098032C"/>
    <w:rsid w:val="0098103A"/>
    <w:rsid w:val="00981858"/>
    <w:rsid w:val="00983167"/>
    <w:rsid w:val="00983910"/>
    <w:rsid w:val="00984F60"/>
    <w:rsid w:val="00990BDD"/>
    <w:rsid w:val="00991657"/>
    <w:rsid w:val="009924AD"/>
    <w:rsid w:val="00992B84"/>
    <w:rsid w:val="009932AC"/>
    <w:rsid w:val="00993820"/>
    <w:rsid w:val="00993CF0"/>
    <w:rsid w:val="00994351"/>
    <w:rsid w:val="009947FC"/>
    <w:rsid w:val="0099547A"/>
    <w:rsid w:val="00996A8F"/>
    <w:rsid w:val="00996EA7"/>
    <w:rsid w:val="009A0810"/>
    <w:rsid w:val="009A128D"/>
    <w:rsid w:val="009A1DBF"/>
    <w:rsid w:val="009A2D5D"/>
    <w:rsid w:val="009A3346"/>
    <w:rsid w:val="009A4495"/>
    <w:rsid w:val="009A476F"/>
    <w:rsid w:val="009A4F59"/>
    <w:rsid w:val="009A5728"/>
    <w:rsid w:val="009A5C17"/>
    <w:rsid w:val="009A645F"/>
    <w:rsid w:val="009A68E6"/>
    <w:rsid w:val="009A6CCB"/>
    <w:rsid w:val="009A7598"/>
    <w:rsid w:val="009B0A62"/>
    <w:rsid w:val="009B0B1D"/>
    <w:rsid w:val="009B18A0"/>
    <w:rsid w:val="009B1DF8"/>
    <w:rsid w:val="009B1E2B"/>
    <w:rsid w:val="009B307B"/>
    <w:rsid w:val="009B3984"/>
    <w:rsid w:val="009B3C30"/>
    <w:rsid w:val="009B3D20"/>
    <w:rsid w:val="009B3F90"/>
    <w:rsid w:val="009B50C3"/>
    <w:rsid w:val="009B5418"/>
    <w:rsid w:val="009B5833"/>
    <w:rsid w:val="009C0727"/>
    <w:rsid w:val="009C15C7"/>
    <w:rsid w:val="009C20AB"/>
    <w:rsid w:val="009C2534"/>
    <w:rsid w:val="009C29D6"/>
    <w:rsid w:val="009C2BF6"/>
    <w:rsid w:val="009C2CFE"/>
    <w:rsid w:val="009C2D1C"/>
    <w:rsid w:val="009C364F"/>
    <w:rsid w:val="009C3C80"/>
    <w:rsid w:val="009C3F80"/>
    <w:rsid w:val="009C45EC"/>
    <w:rsid w:val="009C492F"/>
    <w:rsid w:val="009C4BF0"/>
    <w:rsid w:val="009C5A80"/>
    <w:rsid w:val="009C5D77"/>
    <w:rsid w:val="009C66BD"/>
    <w:rsid w:val="009C744D"/>
    <w:rsid w:val="009D01D1"/>
    <w:rsid w:val="009D2404"/>
    <w:rsid w:val="009D286F"/>
    <w:rsid w:val="009D2FF2"/>
    <w:rsid w:val="009D3226"/>
    <w:rsid w:val="009D3385"/>
    <w:rsid w:val="009D4442"/>
    <w:rsid w:val="009D4636"/>
    <w:rsid w:val="009D46A3"/>
    <w:rsid w:val="009D4F31"/>
    <w:rsid w:val="009D536B"/>
    <w:rsid w:val="009D659F"/>
    <w:rsid w:val="009D6743"/>
    <w:rsid w:val="009D74BA"/>
    <w:rsid w:val="009D793C"/>
    <w:rsid w:val="009D7A99"/>
    <w:rsid w:val="009D7AE1"/>
    <w:rsid w:val="009E16A9"/>
    <w:rsid w:val="009E2467"/>
    <w:rsid w:val="009E2CA2"/>
    <w:rsid w:val="009E3435"/>
    <w:rsid w:val="009E375F"/>
    <w:rsid w:val="009E39D4"/>
    <w:rsid w:val="009E40A3"/>
    <w:rsid w:val="009E433B"/>
    <w:rsid w:val="009E48BF"/>
    <w:rsid w:val="009E4FDA"/>
    <w:rsid w:val="009E4FDB"/>
    <w:rsid w:val="009E5401"/>
    <w:rsid w:val="009E7BDB"/>
    <w:rsid w:val="009F099E"/>
    <w:rsid w:val="009F0F9E"/>
    <w:rsid w:val="009F14E0"/>
    <w:rsid w:val="009F1E67"/>
    <w:rsid w:val="009F319D"/>
    <w:rsid w:val="009F3F02"/>
    <w:rsid w:val="009F42FA"/>
    <w:rsid w:val="009F4593"/>
    <w:rsid w:val="009F47E0"/>
    <w:rsid w:val="009F5022"/>
    <w:rsid w:val="009F6381"/>
    <w:rsid w:val="009F7DC2"/>
    <w:rsid w:val="009F7E69"/>
    <w:rsid w:val="00A00B71"/>
    <w:rsid w:val="00A01643"/>
    <w:rsid w:val="00A01793"/>
    <w:rsid w:val="00A01874"/>
    <w:rsid w:val="00A020B5"/>
    <w:rsid w:val="00A025B2"/>
    <w:rsid w:val="00A035C9"/>
    <w:rsid w:val="00A0423A"/>
    <w:rsid w:val="00A04370"/>
    <w:rsid w:val="00A04477"/>
    <w:rsid w:val="00A04C8C"/>
    <w:rsid w:val="00A05CA1"/>
    <w:rsid w:val="00A062D7"/>
    <w:rsid w:val="00A065D8"/>
    <w:rsid w:val="00A0758F"/>
    <w:rsid w:val="00A10D76"/>
    <w:rsid w:val="00A1125C"/>
    <w:rsid w:val="00A11887"/>
    <w:rsid w:val="00A11BD2"/>
    <w:rsid w:val="00A11C28"/>
    <w:rsid w:val="00A1289C"/>
    <w:rsid w:val="00A138F2"/>
    <w:rsid w:val="00A13F70"/>
    <w:rsid w:val="00A14FF6"/>
    <w:rsid w:val="00A153BF"/>
    <w:rsid w:val="00A153E5"/>
    <w:rsid w:val="00A1570A"/>
    <w:rsid w:val="00A16B9B"/>
    <w:rsid w:val="00A17866"/>
    <w:rsid w:val="00A20127"/>
    <w:rsid w:val="00A20867"/>
    <w:rsid w:val="00A211B4"/>
    <w:rsid w:val="00A2173D"/>
    <w:rsid w:val="00A217F2"/>
    <w:rsid w:val="00A21989"/>
    <w:rsid w:val="00A219FA"/>
    <w:rsid w:val="00A21C58"/>
    <w:rsid w:val="00A21F28"/>
    <w:rsid w:val="00A21F4D"/>
    <w:rsid w:val="00A223CF"/>
    <w:rsid w:val="00A226C6"/>
    <w:rsid w:val="00A228C1"/>
    <w:rsid w:val="00A22DC2"/>
    <w:rsid w:val="00A2406B"/>
    <w:rsid w:val="00A25484"/>
    <w:rsid w:val="00A2556F"/>
    <w:rsid w:val="00A256A9"/>
    <w:rsid w:val="00A25939"/>
    <w:rsid w:val="00A25D0F"/>
    <w:rsid w:val="00A26041"/>
    <w:rsid w:val="00A26243"/>
    <w:rsid w:val="00A271AA"/>
    <w:rsid w:val="00A272B1"/>
    <w:rsid w:val="00A2734D"/>
    <w:rsid w:val="00A278E4"/>
    <w:rsid w:val="00A27F5F"/>
    <w:rsid w:val="00A309CF"/>
    <w:rsid w:val="00A31691"/>
    <w:rsid w:val="00A32EE2"/>
    <w:rsid w:val="00A33DDF"/>
    <w:rsid w:val="00A33EB0"/>
    <w:rsid w:val="00A34547"/>
    <w:rsid w:val="00A35A92"/>
    <w:rsid w:val="00A36AFF"/>
    <w:rsid w:val="00A376B7"/>
    <w:rsid w:val="00A4011D"/>
    <w:rsid w:val="00A41A5B"/>
    <w:rsid w:val="00A41BF5"/>
    <w:rsid w:val="00A429C5"/>
    <w:rsid w:val="00A43434"/>
    <w:rsid w:val="00A44778"/>
    <w:rsid w:val="00A46759"/>
    <w:rsid w:val="00A469E7"/>
    <w:rsid w:val="00A47509"/>
    <w:rsid w:val="00A4773A"/>
    <w:rsid w:val="00A478CD"/>
    <w:rsid w:val="00A47F6F"/>
    <w:rsid w:val="00A501C4"/>
    <w:rsid w:val="00A50334"/>
    <w:rsid w:val="00A51678"/>
    <w:rsid w:val="00A52071"/>
    <w:rsid w:val="00A543EB"/>
    <w:rsid w:val="00A54B19"/>
    <w:rsid w:val="00A54FCE"/>
    <w:rsid w:val="00A551E6"/>
    <w:rsid w:val="00A55EA5"/>
    <w:rsid w:val="00A560F8"/>
    <w:rsid w:val="00A5639D"/>
    <w:rsid w:val="00A56D96"/>
    <w:rsid w:val="00A602BE"/>
    <w:rsid w:val="00A604A4"/>
    <w:rsid w:val="00A61465"/>
    <w:rsid w:val="00A614BD"/>
    <w:rsid w:val="00A61804"/>
    <w:rsid w:val="00A61B7D"/>
    <w:rsid w:val="00A62555"/>
    <w:rsid w:val="00A62ACE"/>
    <w:rsid w:val="00A6352E"/>
    <w:rsid w:val="00A63772"/>
    <w:rsid w:val="00A63A2C"/>
    <w:rsid w:val="00A64899"/>
    <w:rsid w:val="00A65821"/>
    <w:rsid w:val="00A6605B"/>
    <w:rsid w:val="00A66ADC"/>
    <w:rsid w:val="00A7147D"/>
    <w:rsid w:val="00A7216B"/>
    <w:rsid w:val="00A72E9C"/>
    <w:rsid w:val="00A73522"/>
    <w:rsid w:val="00A73B3F"/>
    <w:rsid w:val="00A73DC4"/>
    <w:rsid w:val="00A7537A"/>
    <w:rsid w:val="00A75D2E"/>
    <w:rsid w:val="00A76466"/>
    <w:rsid w:val="00A771CF"/>
    <w:rsid w:val="00A80156"/>
    <w:rsid w:val="00A802FA"/>
    <w:rsid w:val="00A80FE1"/>
    <w:rsid w:val="00A81B15"/>
    <w:rsid w:val="00A830C7"/>
    <w:rsid w:val="00A837FF"/>
    <w:rsid w:val="00A83FD0"/>
    <w:rsid w:val="00A84052"/>
    <w:rsid w:val="00A84DC8"/>
    <w:rsid w:val="00A84E12"/>
    <w:rsid w:val="00A852DE"/>
    <w:rsid w:val="00A85597"/>
    <w:rsid w:val="00A85634"/>
    <w:rsid w:val="00A857E1"/>
    <w:rsid w:val="00A85A0D"/>
    <w:rsid w:val="00A85DBC"/>
    <w:rsid w:val="00A8638F"/>
    <w:rsid w:val="00A8651D"/>
    <w:rsid w:val="00A86943"/>
    <w:rsid w:val="00A878F1"/>
    <w:rsid w:val="00A87FEB"/>
    <w:rsid w:val="00A92513"/>
    <w:rsid w:val="00A9371E"/>
    <w:rsid w:val="00A93F9F"/>
    <w:rsid w:val="00A9420E"/>
    <w:rsid w:val="00A95047"/>
    <w:rsid w:val="00A9505C"/>
    <w:rsid w:val="00A952B4"/>
    <w:rsid w:val="00A96639"/>
    <w:rsid w:val="00A97241"/>
    <w:rsid w:val="00A97648"/>
    <w:rsid w:val="00AA0200"/>
    <w:rsid w:val="00AA022A"/>
    <w:rsid w:val="00AA1646"/>
    <w:rsid w:val="00AA1712"/>
    <w:rsid w:val="00AA1CFD"/>
    <w:rsid w:val="00AA21E3"/>
    <w:rsid w:val="00AA2239"/>
    <w:rsid w:val="00AA33D2"/>
    <w:rsid w:val="00AA342F"/>
    <w:rsid w:val="00AA38EF"/>
    <w:rsid w:val="00AA3EFE"/>
    <w:rsid w:val="00AA40C3"/>
    <w:rsid w:val="00AA410D"/>
    <w:rsid w:val="00AA4ECC"/>
    <w:rsid w:val="00AB0525"/>
    <w:rsid w:val="00AB0C57"/>
    <w:rsid w:val="00AB1195"/>
    <w:rsid w:val="00AB1F06"/>
    <w:rsid w:val="00AB31ED"/>
    <w:rsid w:val="00AB37C0"/>
    <w:rsid w:val="00AB4182"/>
    <w:rsid w:val="00AB486E"/>
    <w:rsid w:val="00AB4B03"/>
    <w:rsid w:val="00AB55B3"/>
    <w:rsid w:val="00AB71AB"/>
    <w:rsid w:val="00AC0466"/>
    <w:rsid w:val="00AC1B8B"/>
    <w:rsid w:val="00AC20E9"/>
    <w:rsid w:val="00AC27DB"/>
    <w:rsid w:val="00AC2C1D"/>
    <w:rsid w:val="00AC32E5"/>
    <w:rsid w:val="00AC3314"/>
    <w:rsid w:val="00AC3BAA"/>
    <w:rsid w:val="00AC4633"/>
    <w:rsid w:val="00AC5258"/>
    <w:rsid w:val="00AC573A"/>
    <w:rsid w:val="00AC5FC3"/>
    <w:rsid w:val="00AC630E"/>
    <w:rsid w:val="00AC6D6B"/>
    <w:rsid w:val="00AD0E75"/>
    <w:rsid w:val="00AD1106"/>
    <w:rsid w:val="00AD2CA6"/>
    <w:rsid w:val="00AD4307"/>
    <w:rsid w:val="00AD45B8"/>
    <w:rsid w:val="00AD4638"/>
    <w:rsid w:val="00AD46F7"/>
    <w:rsid w:val="00AD56B1"/>
    <w:rsid w:val="00AD5BC4"/>
    <w:rsid w:val="00AD7400"/>
    <w:rsid w:val="00AD7736"/>
    <w:rsid w:val="00AD79A2"/>
    <w:rsid w:val="00AD7D0E"/>
    <w:rsid w:val="00AE0607"/>
    <w:rsid w:val="00AE08F8"/>
    <w:rsid w:val="00AE10CE"/>
    <w:rsid w:val="00AE172F"/>
    <w:rsid w:val="00AE192C"/>
    <w:rsid w:val="00AE2136"/>
    <w:rsid w:val="00AE32DC"/>
    <w:rsid w:val="00AE4A30"/>
    <w:rsid w:val="00AE4B1D"/>
    <w:rsid w:val="00AE4EA3"/>
    <w:rsid w:val="00AE56CE"/>
    <w:rsid w:val="00AE679F"/>
    <w:rsid w:val="00AE70D4"/>
    <w:rsid w:val="00AE748F"/>
    <w:rsid w:val="00AE751C"/>
    <w:rsid w:val="00AE7868"/>
    <w:rsid w:val="00AE7AEA"/>
    <w:rsid w:val="00AE7CAF"/>
    <w:rsid w:val="00AE7E69"/>
    <w:rsid w:val="00AE7F49"/>
    <w:rsid w:val="00AF0407"/>
    <w:rsid w:val="00AF049B"/>
    <w:rsid w:val="00AF31B3"/>
    <w:rsid w:val="00AF3240"/>
    <w:rsid w:val="00AF4B78"/>
    <w:rsid w:val="00AF4C64"/>
    <w:rsid w:val="00AF4D19"/>
    <w:rsid w:val="00AF4D8B"/>
    <w:rsid w:val="00AF4DA7"/>
    <w:rsid w:val="00AF5D80"/>
    <w:rsid w:val="00AF6A26"/>
    <w:rsid w:val="00AF7242"/>
    <w:rsid w:val="00AF78B4"/>
    <w:rsid w:val="00AF7D13"/>
    <w:rsid w:val="00B00074"/>
    <w:rsid w:val="00B00885"/>
    <w:rsid w:val="00B02E4F"/>
    <w:rsid w:val="00B03F11"/>
    <w:rsid w:val="00B0497B"/>
    <w:rsid w:val="00B05480"/>
    <w:rsid w:val="00B06467"/>
    <w:rsid w:val="00B067CA"/>
    <w:rsid w:val="00B06D2F"/>
    <w:rsid w:val="00B0714C"/>
    <w:rsid w:val="00B07B39"/>
    <w:rsid w:val="00B1165F"/>
    <w:rsid w:val="00B1181D"/>
    <w:rsid w:val="00B125DC"/>
    <w:rsid w:val="00B12B26"/>
    <w:rsid w:val="00B12C73"/>
    <w:rsid w:val="00B12D17"/>
    <w:rsid w:val="00B147ED"/>
    <w:rsid w:val="00B1487B"/>
    <w:rsid w:val="00B15386"/>
    <w:rsid w:val="00B163F8"/>
    <w:rsid w:val="00B179CD"/>
    <w:rsid w:val="00B2077A"/>
    <w:rsid w:val="00B210CD"/>
    <w:rsid w:val="00B2118E"/>
    <w:rsid w:val="00B213A9"/>
    <w:rsid w:val="00B21F3B"/>
    <w:rsid w:val="00B23667"/>
    <w:rsid w:val="00B23802"/>
    <w:rsid w:val="00B2472D"/>
    <w:rsid w:val="00B24887"/>
    <w:rsid w:val="00B24CA0"/>
    <w:rsid w:val="00B2549F"/>
    <w:rsid w:val="00B25789"/>
    <w:rsid w:val="00B262E9"/>
    <w:rsid w:val="00B26C82"/>
    <w:rsid w:val="00B278D6"/>
    <w:rsid w:val="00B30018"/>
    <w:rsid w:val="00B32869"/>
    <w:rsid w:val="00B3350A"/>
    <w:rsid w:val="00B335AA"/>
    <w:rsid w:val="00B34272"/>
    <w:rsid w:val="00B346CF"/>
    <w:rsid w:val="00B34F37"/>
    <w:rsid w:val="00B373D1"/>
    <w:rsid w:val="00B404CB"/>
    <w:rsid w:val="00B4108D"/>
    <w:rsid w:val="00B42955"/>
    <w:rsid w:val="00B42AC9"/>
    <w:rsid w:val="00B438EE"/>
    <w:rsid w:val="00B43CED"/>
    <w:rsid w:val="00B43E4D"/>
    <w:rsid w:val="00B43EBE"/>
    <w:rsid w:val="00B43F6F"/>
    <w:rsid w:val="00B44895"/>
    <w:rsid w:val="00B45376"/>
    <w:rsid w:val="00B45DAF"/>
    <w:rsid w:val="00B46637"/>
    <w:rsid w:val="00B467BA"/>
    <w:rsid w:val="00B51799"/>
    <w:rsid w:val="00B520D2"/>
    <w:rsid w:val="00B5288F"/>
    <w:rsid w:val="00B53643"/>
    <w:rsid w:val="00B54A88"/>
    <w:rsid w:val="00B5551F"/>
    <w:rsid w:val="00B5697D"/>
    <w:rsid w:val="00B56F08"/>
    <w:rsid w:val="00B57265"/>
    <w:rsid w:val="00B6135E"/>
    <w:rsid w:val="00B633AE"/>
    <w:rsid w:val="00B64480"/>
    <w:rsid w:val="00B66067"/>
    <w:rsid w:val="00B66077"/>
    <w:rsid w:val="00B66431"/>
    <w:rsid w:val="00B665D2"/>
    <w:rsid w:val="00B66816"/>
    <w:rsid w:val="00B67031"/>
    <w:rsid w:val="00B6737C"/>
    <w:rsid w:val="00B67BB8"/>
    <w:rsid w:val="00B7214D"/>
    <w:rsid w:val="00B729D1"/>
    <w:rsid w:val="00B72ED9"/>
    <w:rsid w:val="00B72F6A"/>
    <w:rsid w:val="00B73408"/>
    <w:rsid w:val="00B739EE"/>
    <w:rsid w:val="00B73B29"/>
    <w:rsid w:val="00B73B58"/>
    <w:rsid w:val="00B741E0"/>
    <w:rsid w:val="00B74372"/>
    <w:rsid w:val="00B7495F"/>
    <w:rsid w:val="00B7545A"/>
    <w:rsid w:val="00B75525"/>
    <w:rsid w:val="00B772F4"/>
    <w:rsid w:val="00B77719"/>
    <w:rsid w:val="00B77CCF"/>
    <w:rsid w:val="00B77DA0"/>
    <w:rsid w:val="00B80283"/>
    <w:rsid w:val="00B8095F"/>
    <w:rsid w:val="00B80B0C"/>
    <w:rsid w:val="00B80B11"/>
    <w:rsid w:val="00B80FA6"/>
    <w:rsid w:val="00B81756"/>
    <w:rsid w:val="00B81847"/>
    <w:rsid w:val="00B82E8F"/>
    <w:rsid w:val="00B82FE0"/>
    <w:rsid w:val="00B831AE"/>
    <w:rsid w:val="00B83EF0"/>
    <w:rsid w:val="00B84160"/>
    <w:rsid w:val="00B8446C"/>
    <w:rsid w:val="00B87725"/>
    <w:rsid w:val="00B87A16"/>
    <w:rsid w:val="00B87CEF"/>
    <w:rsid w:val="00B90100"/>
    <w:rsid w:val="00B90BE6"/>
    <w:rsid w:val="00B91405"/>
    <w:rsid w:val="00B914B3"/>
    <w:rsid w:val="00B91687"/>
    <w:rsid w:val="00B94013"/>
    <w:rsid w:val="00B96919"/>
    <w:rsid w:val="00B969A0"/>
    <w:rsid w:val="00B9755C"/>
    <w:rsid w:val="00BA10C0"/>
    <w:rsid w:val="00BA1A78"/>
    <w:rsid w:val="00BA1B84"/>
    <w:rsid w:val="00BA2435"/>
    <w:rsid w:val="00BA259A"/>
    <w:rsid w:val="00BA259C"/>
    <w:rsid w:val="00BA29D3"/>
    <w:rsid w:val="00BA307F"/>
    <w:rsid w:val="00BA329D"/>
    <w:rsid w:val="00BA33DC"/>
    <w:rsid w:val="00BA3783"/>
    <w:rsid w:val="00BA3B7B"/>
    <w:rsid w:val="00BA3BB8"/>
    <w:rsid w:val="00BA40F8"/>
    <w:rsid w:val="00BA5280"/>
    <w:rsid w:val="00BA569F"/>
    <w:rsid w:val="00BA595D"/>
    <w:rsid w:val="00BA5DE6"/>
    <w:rsid w:val="00BA6865"/>
    <w:rsid w:val="00BA6955"/>
    <w:rsid w:val="00BA6F92"/>
    <w:rsid w:val="00BA77E2"/>
    <w:rsid w:val="00BA7A16"/>
    <w:rsid w:val="00BA7E46"/>
    <w:rsid w:val="00BB0586"/>
    <w:rsid w:val="00BB104B"/>
    <w:rsid w:val="00BB14F1"/>
    <w:rsid w:val="00BB472C"/>
    <w:rsid w:val="00BB572E"/>
    <w:rsid w:val="00BB5C64"/>
    <w:rsid w:val="00BB621D"/>
    <w:rsid w:val="00BB65DE"/>
    <w:rsid w:val="00BB74FD"/>
    <w:rsid w:val="00BC04C9"/>
    <w:rsid w:val="00BC16F5"/>
    <w:rsid w:val="00BC44FE"/>
    <w:rsid w:val="00BC5982"/>
    <w:rsid w:val="00BC5EB8"/>
    <w:rsid w:val="00BC60BF"/>
    <w:rsid w:val="00BC67E3"/>
    <w:rsid w:val="00BC6878"/>
    <w:rsid w:val="00BC6FEB"/>
    <w:rsid w:val="00BC72D6"/>
    <w:rsid w:val="00BC73A0"/>
    <w:rsid w:val="00BC78B3"/>
    <w:rsid w:val="00BC7AAE"/>
    <w:rsid w:val="00BD0A73"/>
    <w:rsid w:val="00BD0AC2"/>
    <w:rsid w:val="00BD236F"/>
    <w:rsid w:val="00BD246E"/>
    <w:rsid w:val="00BD264B"/>
    <w:rsid w:val="00BD28BF"/>
    <w:rsid w:val="00BD2D12"/>
    <w:rsid w:val="00BD3806"/>
    <w:rsid w:val="00BD4556"/>
    <w:rsid w:val="00BD4D84"/>
    <w:rsid w:val="00BD508D"/>
    <w:rsid w:val="00BD6404"/>
    <w:rsid w:val="00BE0132"/>
    <w:rsid w:val="00BE17B1"/>
    <w:rsid w:val="00BE20D5"/>
    <w:rsid w:val="00BE33AE"/>
    <w:rsid w:val="00BE45E1"/>
    <w:rsid w:val="00BE4742"/>
    <w:rsid w:val="00BE59A6"/>
    <w:rsid w:val="00BE5AC3"/>
    <w:rsid w:val="00BE6A08"/>
    <w:rsid w:val="00BE6CE7"/>
    <w:rsid w:val="00BE6DB8"/>
    <w:rsid w:val="00BE759D"/>
    <w:rsid w:val="00BF0088"/>
    <w:rsid w:val="00BF046F"/>
    <w:rsid w:val="00BF056F"/>
    <w:rsid w:val="00BF0E7D"/>
    <w:rsid w:val="00BF1209"/>
    <w:rsid w:val="00BF1D81"/>
    <w:rsid w:val="00BF3F46"/>
    <w:rsid w:val="00BF418A"/>
    <w:rsid w:val="00BF47AA"/>
    <w:rsid w:val="00BF4FE9"/>
    <w:rsid w:val="00BF4FFB"/>
    <w:rsid w:val="00BF5398"/>
    <w:rsid w:val="00BF5E9C"/>
    <w:rsid w:val="00BF6280"/>
    <w:rsid w:val="00BF6EAD"/>
    <w:rsid w:val="00BF7223"/>
    <w:rsid w:val="00C01308"/>
    <w:rsid w:val="00C01D50"/>
    <w:rsid w:val="00C0274D"/>
    <w:rsid w:val="00C0288F"/>
    <w:rsid w:val="00C0432A"/>
    <w:rsid w:val="00C047AC"/>
    <w:rsid w:val="00C056DC"/>
    <w:rsid w:val="00C06335"/>
    <w:rsid w:val="00C07076"/>
    <w:rsid w:val="00C078AC"/>
    <w:rsid w:val="00C07EFE"/>
    <w:rsid w:val="00C1195A"/>
    <w:rsid w:val="00C11F26"/>
    <w:rsid w:val="00C11FB7"/>
    <w:rsid w:val="00C120AD"/>
    <w:rsid w:val="00C1329B"/>
    <w:rsid w:val="00C13563"/>
    <w:rsid w:val="00C1572F"/>
    <w:rsid w:val="00C159B4"/>
    <w:rsid w:val="00C16ECC"/>
    <w:rsid w:val="00C17CA4"/>
    <w:rsid w:val="00C20B33"/>
    <w:rsid w:val="00C21411"/>
    <w:rsid w:val="00C21E1A"/>
    <w:rsid w:val="00C21FC3"/>
    <w:rsid w:val="00C2239A"/>
    <w:rsid w:val="00C22AE4"/>
    <w:rsid w:val="00C24C05"/>
    <w:rsid w:val="00C24D18"/>
    <w:rsid w:val="00C24D2F"/>
    <w:rsid w:val="00C252FC"/>
    <w:rsid w:val="00C25E03"/>
    <w:rsid w:val="00C26222"/>
    <w:rsid w:val="00C265D2"/>
    <w:rsid w:val="00C30061"/>
    <w:rsid w:val="00C306A9"/>
    <w:rsid w:val="00C31283"/>
    <w:rsid w:val="00C31DDB"/>
    <w:rsid w:val="00C31E89"/>
    <w:rsid w:val="00C32169"/>
    <w:rsid w:val="00C330C2"/>
    <w:rsid w:val="00C33C35"/>
    <w:rsid w:val="00C33C48"/>
    <w:rsid w:val="00C340E5"/>
    <w:rsid w:val="00C3410E"/>
    <w:rsid w:val="00C34590"/>
    <w:rsid w:val="00C35AA7"/>
    <w:rsid w:val="00C36429"/>
    <w:rsid w:val="00C36765"/>
    <w:rsid w:val="00C36D31"/>
    <w:rsid w:val="00C370E0"/>
    <w:rsid w:val="00C404C3"/>
    <w:rsid w:val="00C406BE"/>
    <w:rsid w:val="00C41760"/>
    <w:rsid w:val="00C41F80"/>
    <w:rsid w:val="00C421B5"/>
    <w:rsid w:val="00C43BA1"/>
    <w:rsid w:val="00C43DAB"/>
    <w:rsid w:val="00C44C99"/>
    <w:rsid w:val="00C46457"/>
    <w:rsid w:val="00C46608"/>
    <w:rsid w:val="00C46774"/>
    <w:rsid w:val="00C47E65"/>
    <w:rsid w:val="00C47F08"/>
    <w:rsid w:val="00C50362"/>
    <w:rsid w:val="00C506D4"/>
    <w:rsid w:val="00C506E3"/>
    <w:rsid w:val="00C50BB9"/>
    <w:rsid w:val="00C50C7D"/>
    <w:rsid w:val="00C50D61"/>
    <w:rsid w:val="00C514A6"/>
    <w:rsid w:val="00C521B3"/>
    <w:rsid w:val="00C533BA"/>
    <w:rsid w:val="00C55C8B"/>
    <w:rsid w:val="00C561A6"/>
    <w:rsid w:val="00C5739F"/>
    <w:rsid w:val="00C57562"/>
    <w:rsid w:val="00C5770E"/>
    <w:rsid w:val="00C57A2F"/>
    <w:rsid w:val="00C57CF0"/>
    <w:rsid w:val="00C61499"/>
    <w:rsid w:val="00C61E0C"/>
    <w:rsid w:val="00C62283"/>
    <w:rsid w:val="00C63557"/>
    <w:rsid w:val="00C635A5"/>
    <w:rsid w:val="00C6434E"/>
    <w:rsid w:val="00C6481F"/>
    <w:rsid w:val="00C649BD"/>
    <w:rsid w:val="00C657A7"/>
    <w:rsid w:val="00C65891"/>
    <w:rsid w:val="00C6650A"/>
    <w:rsid w:val="00C6695F"/>
    <w:rsid w:val="00C66AC9"/>
    <w:rsid w:val="00C67512"/>
    <w:rsid w:val="00C70AF6"/>
    <w:rsid w:val="00C724D3"/>
    <w:rsid w:val="00C72878"/>
    <w:rsid w:val="00C72951"/>
    <w:rsid w:val="00C72BAC"/>
    <w:rsid w:val="00C76513"/>
    <w:rsid w:val="00C76F38"/>
    <w:rsid w:val="00C76FEE"/>
    <w:rsid w:val="00C77D84"/>
    <w:rsid w:val="00C77DD9"/>
    <w:rsid w:val="00C8106B"/>
    <w:rsid w:val="00C8106F"/>
    <w:rsid w:val="00C810D1"/>
    <w:rsid w:val="00C810D9"/>
    <w:rsid w:val="00C83188"/>
    <w:rsid w:val="00C839B5"/>
    <w:rsid w:val="00C83BE6"/>
    <w:rsid w:val="00C8410C"/>
    <w:rsid w:val="00C85314"/>
    <w:rsid w:val="00C85354"/>
    <w:rsid w:val="00C86A1F"/>
    <w:rsid w:val="00C86ABA"/>
    <w:rsid w:val="00C902B6"/>
    <w:rsid w:val="00C91701"/>
    <w:rsid w:val="00C921BD"/>
    <w:rsid w:val="00C92FC8"/>
    <w:rsid w:val="00C938CB"/>
    <w:rsid w:val="00C941AE"/>
    <w:rsid w:val="00C941CD"/>
    <w:rsid w:val="00C943F3"/>
    <w:rsid w:val="00C9520B"/>
    <w:rsid w:val="00C95AA3"/>
    <w:rsid w:val="00C962A0"/>
    <w:rsid w:val="00C976BC"/>
    <w:rsid w:val="00CA0172"/>
    <w:rsid w:val="00CA0461"/>
    <w:rsid w:val="00CA08C6"/>
    <w:rsid w:val="00CA0A77"/>
    <w:rsid w:val="00CA0BAE"/>
    <w:rsid w:val="00CA115E"/>
    <w:rsid w:val="00CA1B22"/>
    <w:rsid w:val="00CA1FF4"/>
    <w:rsid w:val="00CA24B7"/>
    <w:rsid w:val="00CA2729"/>
    <w:rsid w:val="00CA2BFD"/>
    <w:rsid w:val="00CA2EAB"/>
    <w:rsid w:val="00CA3057"/>
    <w:rsid w:val="00CA45F8"/>
    <w:rsid w:val="00CA4AA7"/>
    <w:rsid w:val="00CA5129"/>
    <w:rsid w:val="00CA52B0"/>
    <w:rsid w:val="00CA58E5"/>
    <w:rsid w:val="00CA5F6B"/>
    <w:rsid w:val="00CA6569"/>
    <w:rsid w:val="00CA74CE"/>
    <w:rsid w:val="00CA7B37"/>
    <w:rsid w:val="00CA7D89"/>
    <w:rsid w:val="00CA7F9C"/>
    <w:rsid w:val="00CB021C"/>
    <w:rsid w:val="00CB0305"/>
    <w:rsid w:val="00CB0AB3"/>
    <w:rsid w:val="00CB0ABF"/>
    <w:rsid w:val="00CB1E03"/>
    <w:rsid w:val="00CB2A1B"/>
    <w:rsid w:val="00CB33C7"/>
    <w:rsid w:val="00CB3501"/>
    <w:rsid w:val="00CB48A8"/>
    <w:rsid w:val="00CB4B9A"/>
    <w:rsid w:val="00CB5F7C"/>
    <w:rsid w:val="00CB6875"/>
    <w:rsid w:val="00CB69BC"/>
    <w:rsid w:val="00CB6DA7"/>
    <w:rsid w:val="00CB78F9"/>
    <w:rsid w:val="00CB7969"/>
    <w:rsid w:val="00CB7E4C"/>
    <w:rsid w:val="00CB7E99"/>
    <w:rsid w:val="00CC07FF"/>
    <w:rsid w:val="00CC0A25"/>
    <w:rsid w:val="00CC0A54"/>
    <w:rsid w:val="00CC0F14"/>
    <w:rsid w:val="00CC1A02"/>
    <w:rsid w:val="00CC1A30"/>
    <w:rsid w:val="00CC25B4"/>
    <w:rsid w:val="00CC2664"/>
    <w:rsid w:val="00CC30B6"/>
    <w:rsid w:val="00CC315D"/>
    <w:rsid w:val="00CC3768"/>
    <w:rsid w:val="00CC46CC"/>
    <w:rsid w:val="00CC524F"/>
    <w:rsid w:val="00CC537A"/>
    <w:rsid w:val="00CC5482"/>
    <w:rsid w:val="00CC5F88"/>
    <w:rsid w:val="00CC62AE"/>
    <w:rsid w:val="00CC63D8"/>
    <w:rsid w:val="00CC69C8"/>
    <w:rsid w:val="00CC6ECA"/>
    <w:rsid w:val="00CC7204"/>
    <w:rsid w:val="00CC7512"/>
    <w:rsid w:val="00CC77A2"/>
    <w:rsid w:val="00CC78BB"/>
    <w:rsid w:val="00CC79B8"/>
    <w:rsid w:val="00CD03B2"/>
    <w:rsid w:val="00CD0FC1"/>
    <w:rsid w:val="00CD1DA6"/>
    <w:rsid w:val="00CD307E"/>
    <w:rsid w:val="00CD31C7"/>
    <w:rsid w:val="00CD451F"/>
    <w:rsid w:val="00CD5E18"/>
    <w:rsid w:val="00CD5E63"/>
    <w:rsid w:val="00CD629F"/>
    <w:rsid w:val="00CD6A1B"/>
    <w:rsid w:val="00CD7FD3"/>
    <w:rsid w:val="00CE07E0"/>
    <w:rsid w:val="00CE094F"/>
    <w:rsid w:val="00CE0A7F"/>
    <w:rsid w:val="00CE0B8B"/>
    <w:rsid w:val="00CE1718"/>
    <w:rsid w:val="00CE1D3A"/>
    <w:rsid w:val="00CE28D2"/>
    <w:rsid w:val="00CE4C51"/>
    <w:rsid w:val="00CE4E5B"/>
    <w:rsid w:val="00CE4FFD"/>
    <w:rsid w:val="00CE583B"/>
    <w:rsid w:val="00CE597A"/>
    <w:rsid w:val="00CE6191"/>
    <w:rsid w:val="00CE6C4E"/>
    <w:rsid w:val="00CE7405"/>
    <w:rsid w:val="00CE77A8"/>
    <w:rsid w:val="00CE7BD0"/>
    <w:rsid w:val="00CF0321"/>
    <w:rsid w:val="00CF0CF4"/>
    <w:rsid w:val="00CF21FF"/>
    <w:rsid w:val="00CF2802"/>
    <w:rsid w:val="00CF2D20"/>
    <w:rsid w:val="00CF3352"/>
    <w:rsid w:val="00CF4156"/>
    <w:rsid w:val="00CF4305"/>
    <w:rsid w:val="00CF5249"/>
    <w:rsid w:val="00CF528E"/>
    <w:rsid w:val="00CF6747"/>
    <w:rsid w:val="00CF7287"/>
    <w:rsid w:val="00CF74A4"/>
    <w:rsid w:val="00D0036C"/>
    <w:rsid w:val="00D013B2"/>
    <w:rsid w:val="00D01438"/>
    <w:rsid w:val="00D020A2"/>
    <w:rsid w:val="00D028E6"/>
    <w:rsid w:val="00D03A00"/>
    <w:rsid w:val="00D03D00"/>
    <w:rsid w:val="00D04746"/>
    <w:rsid w:val="00D05C30"/>
    <w:rsid w:val="00D05FB9"/>
    <w:rsid w:val="00D07BC1"/>
    <w:rsid w:val="00D10052"/>
    <w:rsid w:val="00D10DE3"/>
    <w:rsid w:val="00D11359"/>
    <w:rsid w:val="00D114F4"/>
    <w:rsid w:val="00D12E3B"/>
    <w:rsid w:val="00D12EBE"/>
    <w:rsid w:val="00D14165"/>
    <w:rsid w:val="00D14955"/>
    <w:rsid w:val="00D14C65"/>
    <w:rsid w:val="00D14EFD"/>
    <w:rsid w:val="00D15132"/>
    <w:rsid w:val="00D15F59"/>
    <w:rsid w:val="00D16A3D"/>
    <w:rsid w:val="00D17564"/>
    <w:rsid w:val="00D17D0B"/>
    <w:rsid w:val="00D201AE"/>
    <w:rsid w:val="00D22472"/>
    <w:rsid w:val="00D22DC2"/>
    <w:rsid w:val="00D22F89"/>
    <w:rsid w:val="00D2333E"/>
    <w:rsid w:val="00D23906"/>
    <w:rsid w:val="00D23DAA"/>
    <w:rsid w:val="00D23ED3"/>
    <w:rsid w:val="00D242C6"/>
    <w:rsid w:val="00D248AB"/>
    <w:rsid w:val="00D24DC3"/>
    <w:rsid w:val="00D262D8"/>
    <w:rsid w:val="00D26667"/>
    <w:rsid w:val="00D309FF"/>
    <w:rsid w:val="00D30CF6"/>
    <w:rsid w:val="00D30FA8"/>
    <w:rsid w:val="00D31054"/>
    <w:rsid w:val="00D3188C"/>
    <w:rsid w:val="00D32CC3"/>
    <w:rsid w:val="00D33290"/>
    <w:rsid w:val="00D33334"/>
    <w:rsid w:val="00D33870"/>
    <w:rsid w:val="00D3462A"/>
    <w:rsid w:val="00D35AF1"/>
    <w:rsid w:val="00D35B01"/>
    <w:rsid w:val="00D35F9B"/>
    <w:rsid w:val="00D367AD"/>
    <w:rsid w:val="00D36B69"/>
    <w:rsid w:val="00D37065"/>
    <w:rsid w:val="00D37601"/>
    <w:rsid w:val="00D408DD"/>
    <w:rsid w:val="00D40955"/>
    <w:rsid w:val="00D414CE"/>
    <w:rsid w:val="00D416A5"/>
    <w:rsid w:val="00D439EC"/>
    <w:rsid w:val="00D45D72"/>
    <w:rsid w:val="00D462A6"/>
    <w:rsid w:val="00D468DB"/>
    <w:rsid w:val="00D50954"/>
    <w:rsid w:val="00D50B70"/>
    <w:rsid w:val="00D50EED"/>
    <w:rsid w:val="00D52048"/>
    <w:rsid w:val="00D520E4"/>
    <w:rsid w:val="00D525EE"/>
    <w:rsid w:val="00D52B77"/>
    <w:rsid w:val="00D52DE1"/>
    <w:rsid w:val="00D5388D"/>
    <w:rsid w:val="00D53A38"/>
    <w:rsid w:val="00D542F8"/>
    <w:rsid w:val="00D54854"/>
    <w:rsid w:val="00D554CC"/>
    <w:rsid w:val="00D55EA5"/>
    <w:rsid w:val="00D56341"/>
    <w:rsid w:val="00D56575"/>
    <w:rsid w:val="00D575DD"/>
    <w:rsid w:val="00D57940"/>
    <w:rsid w:val="00D57B6A"/>
    <w:rsid w:val="00D57C0E"/>
    <w:rsid w:val="00D57DFA"/>
    <w:rsid w:val="00D601F1"/>
    <w:rsid w:val="00D617B8"/>
    <w:rsid w:val="00D618CD"/>
    <w:rsid w:val="00D62E18"/>
    <w:rsid w:val="00D63596"/>
    <w:rsid w:val="00D64C5A"/>
    <w:rsid w:val="00D6519F"/>
    <w:rsid w:val="00D658DA"/>
    <w:rsid w:val="00D67295"/>
    <w:rsid w:val="00D67C2E"/>
    <w:rsid w:val="00D67DA6"/>
    <w:rsid w:val="00D67FCF"/>
    <w:rsid w:val="00D709CE"/>
    <w:rsid w:val="00D70D3F"/>
    <w:rsid w:val="00D71D51"/>
    <w:rsid w:val="00D71F73"/>
    <w:rsid w:val="00D73838"/>
    <w:rsid w:val="00D73B58"/>
    <w:rsid w:val="00D740BB"/>
    <w:rsid w:val="00D756CF"/>
    <w:rsid w:val="00D757D2"/>
    <w:rsid w:val="00D760BE"/>
    <w:rsid w:val="00D762B5"/>
    <w:rsid w:val="00D803D0"/>
    <w:rsid w:val="00D80786"/>
    <w:rsid w:val="00D80945"/>
    <w:rsid w:val="00D815EA"/>
    <w:rsid w:val="00D81714"/>
    <w:rsid w:val="00D819FD"/>
    <w:rsid w:val="00D81CAB"/>
    <w:rsid w:val="00D829FC"/>
    <w:rsid w:val="00D82C78"/>
    <w:rsid w:val="00D838CC"/>
    <w:rsid w:val="00D84E4F"/>
    <w:rsid w:val="00D850DB"/>
    <w:rsid w:val="00D853E8"/>
    <w:rsid w:val="00D8576F"/>
    <w:rsid w:val="00D86449"/>
    <w:rsid w:val="00D8677F"/>
    <w:rsid w:val="00D86D8E"/>
    <w:rsid w:val="00D8722F"/>
    <w:rsid w:val="00D920F5"/>
    <w:rsid w:val="00D922AD"/>
    <w:rsid w:val="00D930CD"/>
    <w:rsid w:val="00D9335B"/>
    <w:rsid w:val="00D934AF"/>
    <w:rsid w:val="00D935A6"/>
    <w:rsid w:val="00D93759"/>
    <w:rsid w:val="00D95627"/>
    <w:rsid w:val="00D958D8"/>
    <w:rsid w:val="00D95B1C"/>
    <w:rsid w:val="00D95D25"/>
    <w:rsid w:val="00D95D36"/>
    <w:rsid w:val="00D95EBF"/>
    <w:rsid w:val="00D96E70"/>
    <w:rsid w:val="00D97633"/>
    <w:rsid w:val="00D9795A"/>
    <w:rsid w:val="00D97F0C"/>
    <w:rsid w:val="00DA085B"/>
    <w:rsid w:val="00DA1E46"/>
    <w:rsid w:val="00DA1EF7"/>
    <w:rsid w:val="00DA2606"/>
    <w:rsid w:val="00DA30F6"/>
    <w:rsid w:val="00DA3A86"/>
    <w:rsid w:val="00DA42FA"/>
    <w:rsid w:val="00DA4C1B"/>
    <w:rsid w:val="00DA5090"/>
    <w:rsid w:val="00DA5115"/>
    <w:rsid w:val="00DA6802"/>
    <w:rsid w:val="00DA6D12"/>
    <w:rsid w:val="00DA6E83"/>
    <w:rsid w:val="00DB22A6"/>
    <w:rsid w:val="00DB2AA8"/>
    <w:rsid w:val="00DB459E"/>
    <w:rsid w:val="00DB47B5"/>
    <w:rsid w:val="00DB7121"/>
    <w:rsid w:val="00DC0829"/>
    <w:rsid w:val="00DC1270"/>
    <w:rsid w:val="00DC12F5"/>
    <w:rsid w:val="00DC1E43"/>
    <w:rsid w:val="00DC2500"/>
    <w:rsid w:val="00DC2F98"/>
    <w:rsid w:val="00DC365A"/>
    <w:rsid w:val="00DC38E7"/>
    <w:rsid w:val="00DC49CD"/>
    <w:rsid w:val="00DC4ADD"/>
    <w:rsid w:val="00DC4F53"/>
    <w:rsid w:val="00DC4F72"/>
    <w:rsid w:val="00DC6D79"/>
    <w:rsid w:val="00DC7489"/>
    <w:rsid w:val="00DC77DC"/>
    <w:rsid w:val="00DC7A66"/>
    <w:rsid w:val="00DD0453"/>
    <w:rsid w:val="00DD0507"/>
    <w:rsid w:val="00DD05CC"/>
    <w:rsid w:val="00DD0C2C"/>
    <w:rsid w:val="00DD16D5"/>
    <w:rsid w:val="00DD19DE"/>
    <w:rsid w:val="00DD1C8B"/>
    <w:rsid w:val="00DD25B6"/>
    <w:rsid w:val="00DD28BC"/>
    <w:rsid w:val="00DD2DDC"/>
    <w:rsid w:val="00DD47D8"/>
    <w:rsid w:val="00DD5086"/>
    <w:rsid w:val="00DD5168"/>
    <w:rsid w:val="00DD531C"/>
    <w:rsid w:val="00DD54B8"/>
    <w:rsid w:val="00DD5B35"/>
    <w:rsid w:val="00DE01CD"/>
    <w:rsid w:val="00DE0A8A"/>
    <w:rsid w:val="00DE111D"/>
    <w:rsid w:val="00DE1619"/>
    <w:rsid w:val="00DE2883"/>
    <w:rsid w:val="00DE2B75"/>
    <w:rsid w:val="00DE3160"/>
    <w:rsid w:val="00DE31F0"/>
    <w:rsid w:val="00DE38E7"/>
    <w:rsid w:val="00DE3D1C"/>
    <w:rsid w:val="00DE45D9"/>
    <w:rsid w:val="00DE4E12"/>
    <w:rsid w:val="00DE5174"/>
    <w:rsid w:val="00DE58F6"/>
    <w:rsid w:val="00DE6A41"/>
    <w:rsid w:val="00DE701B"/>
    <w:rsid w:val="00DF063B"/>
    <w:rsid w:val="00DF1371"/>
    <w:rsid w:val="00DF1D58"/>
    <w:rsid w:val="00DF2286"/>
    <w:rsid w:val="00DF2E23"/>
    <w:rsid w:val="00DF517A"/>
    <w:rsid w:val="00DF5CB4"/>
    <w:rsid w:val="00DF64BA"/>
    <w:rsid w:val="00DF654F"/>
    <w:rsid w:val="00E0031D"/>
    <w:rsid w:val="00E00486"/>
    <w:rsid w:val="00E015B6"/>
    <w:rsid w:val="00E015C5"/>
    <w:rsid w:val="00E01C41"/>
    <w:rsid w:val="00E01D02"/>
    <w:rsid w:val="00E0227D"/>
    <w:rsid w:val="00E02ED7"/>
    <w:rsid w:val="00E04B84"/>
    <w:rsid w:val="00E06466"/>
    <w:rsid w:val="00E06835"/>
    <w:rsid w:val="00E06BB8"/>
    <w:rsid w:val="00E06FDA"/>
    <w:rsid w:val="00E104CF"/>
    <w:rsid w:val="00E105C2"/>
    <w:rsid w:val="00E10ED7"/>
    <w:rsid w:val="00E11A49"/>
    <w:rsid w:val="00E12067"/>
    <w:rsid w:val="00E1552D"/>
    <w:rsid w:val="00E156FF"/>
    <w:rsid w:val="00E1604E"/>
    <w:rsid w:val="00E160A5"/>
    <w:rsid w:val="00E16C21"/>
    <w:rsid w:val="00E1713D"/>
    <w:rsid w:val="00E20097"/>
    <w:rsid w:val="00E20A43"/>
    <w:rsid w:val="00E21D21"/>
    <w:rsid w:val="00E228D7"/>
    <w:rsid w:val="00E22EDE"/>
    <w:rsid w:val="00E23898"/>
    <w:rsid w:val="00E240E9"/>
    <w:rsid w:val="00E242CA"/>
    <w:rsid w:val="00E25F3B"/>
    <w:rsid w:val="00E27D56"/>
    <w:rsid w:val="00E301FB"/>
    <w:rsid w:val="00E30668"/>
    <w:rsid w:val="00E30973"/>
    <w:rsid w:val="00E30B29"/>
    <w:rsid w:val="00E31273"/>
    <w:rsid w:val="00E312F8"/>
    <w:rsid w:val="00E3199D"/>
    <w:rsid w:val="00E319F1"/>
    <w:rsid w:val="00E323B8"/>
    <w:rsid w:val="00E3287E"/>
    <w:rsid w:val="00E33CD2"/>
    <w:rsid w:val="00E34D78"/>
    <w:rsid w:val="00E35F97"/>
    <w:rsid w:val="00E3639C"/>
    <w:rsid w:val="00E363E5"/>
    <w:rsid w:val="00E3672B"/>
    <w:rsid w:val="00E3685C"/>
    <w:rsid w:val="00E368F6"/>
    <w:rsid w:val="00E37FE2"/>
    <w:rsid w:val="00E40C30"/>
    <w:rsid w:val="00E40E90"/>
    <w:rsid w:val="00E41F4F"/>
    <w:rsid w:val="00E43D2E"/>
    <w:rsid w:val="00E45C7E"/>
    <w:rsid w:val="00E45E8B"/>
    <w:rsid w:val="00E4627B"/>
    <w:rsid w:val="00E52204"/>
    <w:rsid w:val="00E52CD5"/>
    <w:rsid w:val="00E531EB"/>
    <w:rsid w:val="00E53522"/>
    <w:rsid w:val="00E53A75"/>
    <w:rsid w:val="00E53A9D"/>
    <w:rsid w:val="00E53B15"/>
    <w:rsid w:val="00E53B33"/>
    <w:rsid w:val="00E53DC9"/>
    <w:rsid w:val="00E53EA8"/>
    <w:rsid w:val="00E54035"/>
    <w:rsid w:val="00E54874"/>
    <w:rsid w:val="00E54B6F"/>
    <w:rsid w:val="00E55ACA"/>
    <w:rsid w:val="00E55CDE"/>
    <w:rsid w:val="00E5693B"/>
    <w:rsid w:val="00E573F5"/>
    <w:rsid w:val="00E577DE"/>
    <w:rsid w:val="00E5783A"/>
    <w:rsid w:val="00E57B74"/>
    <w:rsid w:val="00E60275"/>
    <w:rsid w:val="00E6053F"/>
    <w:rsid w:val="00E61035"/>
    <w:rsid w:val="00E62078"/>
    <w:rsid w:val="00E62278"/>
    <w:rsid w:val="00E624F1"/>
    <w:rsid w:val="00E626F4"/>
    <w:rsid w:val="00E62783"/>
    <w:rsid w:val="00E63007"/>
    <w:rsid w:val="00E6499F"/>
    <w:rsid w:val="00E649D9"/>
    <w:rsid w:val="00E65234"/>
    <w:rsid w:val="00E65BC6"/>
    <w:rsid w:val="00E661FF"/>
    <w:rsid w:val="00E6667D"/>
    <w:rsid w:val="00E679D8"/>
    <w:rsid w:val="00E702B9"/>
    <w:rsid w:val="00E702DD"/>
    <w:rsid w:val="00E70F21"/>
    <w:rsid w:val="00E70F35"/>
    <w:rsid w:val="00E717A2"/>
    <w:rsid w:val="00E718F3"/>
    <w:rsid w:val="00E726EB"/>
    <w:rsid w:val="00E72CF1"/>
    <w:rsid w:val="00E73EE2"/>
    <w:rsid w:val="00E73FC3"/>
    <w:rsid w:val="00E740B8"/>
    <w:rsid w:val="00E740CF"/>
    <w:rsid w:val="00E74128"/>
    <w:rsid w:val="00E74854"/>
    <w:rsid w:val="00E74A56"/>
    <w:rsid w:val="00E7595F"/>
    <w:rsid w:val="00E773C1"/>
    <w:rsid w:val="00E77617"/>
    <w:rsid w:val="00E803ED"/>
    <w:rsid w:val="00E80B52"/>
    <w:rsid w:val="00E821A1"/>
    <w:rsid w:val="00E824C3"/>
    <w:rsid w:val="00E82840"/>
    <w:rsid w:val="00E83292"/>
    <w:rsid w:val="00E840B3"/>
    <w:rsid w:val="00E8413F"/>
    <w:rsid w:val="00E84D10"/>
    <w:rsid w:val="00E8629F"/>
    <w:rsid w:val="00E86C34"/>
    <w:rsid w:val="00E86CC8"/>
    <w:rsid w:val="00E90068"/>
    <w:rsid w:val="00E906CC"/>
    <w:rsid w:val="00E90F42"/>
    <w:rsid w:val="00E91008"/>
    <w:rsid w:val="00E92163"/>
    <w:rsid w:val="00E9291F"/>
    <w:rsid w:val="00E93125"/>
    <w:rsid w:val="00E931B1"/>
    <w:rsid w:val="00E93312"/>
    <w:rsid w:val="00E9374E"/>
    <w:rsid w:val="00E93A46"/>
    <w:rsid w:val="00E94E60"/>
    <w:rsid w:val="00E94F54"/>
    <w:rsid w:val="00E951E9"/>
    <w:rsid w:val="00E95285"/>
    <w:rsid w:val="00E95776"/>
    <w:rsid w:val="00E96291"/>
    <w:rsid w:val="00E97AD5"/>
    <w:rsid w:val="00EA0641"/>
    <w:rsid w:val="00EA0C65"/>
    <w:rsid w:val="00EA0D09"/>
    <w:rsid w:val="00EA0E3A"/>
    <w:rsid w:val="00EA1111"/>
    <w:rsid w:val="00EA21D5"/>
    <w:rsid w:val="00EA2DB1"/>
    <w:rsid w:val="00EA3B4F"/>
    <w:rsid w:val="00EA3C24"/>
    <w:rsid w:val="00EA40FA"/>
    <w:rsid w:val="00EA42B0"/>
    <w:rsid w:val="00EA42E1"/>
    <w:rsid w:val="00EA4380"/>
    <w:rsid w:val="00EA4741"/>
    <w:rsid w:val="00EA5264"/>
    <w:rsid w:val="00EA59BD"/>
    <w:rsid w:val="00EA6C1D"/>
    <w:rsid w:val="00EA6C5A"/>
    <w:rsid w:val="00EA71E5"/>
    <w:rsid w:val="00EA73DF"/>
    <w:rsid w:val="00EA7D96"/>
    <w:rsid w:val="00EB03ED"/>
    <w:rsid w:val="00EB2FB8"/>
    <w:rsid w:val="00EB37B3"/>
    <w:rsid w:val="00EB47AE"/>
    <w:rsid w:val="00EB4854"/>
    <w:rsid w:val="00EB4C4A"/>
    <w:rsid w:val="00EB61AE"/>
    <w:rsid w:val="00EB7181"/>
    <w:rsid w:val="00EB79F1"/>
    <w:rsid w:val="00EB7B5A"/>
    <w:rsid w:val="00EC015F"/>
    <w:rsid w:val="00EC16C5"/>
    <w:rsid w:val="00EC2046"/>
    <w:rsid w:val="00EC2FB5"/>
    <w:rsid w:val="00EC322D"/>
    <w:rsid w:val="00EC3A2E"/>
    <w:rsid w:val="00EC4309"/>
    <w:rsid w:val="00EC43E6"/>
    <w:rsid w:val="00EC529A"/>
    <w:rsid w:val="00EC65E0"/>
    <w:rsid w:val="00EC77FC"/>
    <w:rsid w:val="00ED0AB7"/>
    <w:rsid w:val="00ED12E6"/>
    <w:rsid w:val="00ED2197"/>
    <w:rsid w:val="00ED225A"/>
    <w:rsid w:val="00ED225E"/>
    <w:rsid w:val="00ED2C81"/>
    <w:rsid w:val="00ED3067"/>
    <w:rsid w:val="00ED383A"/>
    <w:rsid w:val="00ED3F40"/>
    <w:rsid w:val="00ED4526"/>
    <w:rsid w:val="00ED4F23"/>
    <w:rsid w:val="00ED6DFF"/>
    <w:rsid w:val="00ED7F3A"/>
    <w:rsid w:val="00ED7FA2"/>
    <w:rsid w:val="00EE00BA"/>
    <w:rsid w:val="00EE052D"/>
    <w:rsid w:val="00EE06D5"/>
    <w:rsid w:val="00EE1080"/>
    <w:rsid w:val="00EE116A"/>
    <w:rsid w:val="00EE1944"/>
    <w:rsid w:val="00EE260A"/>
    <w:rsid w:val="00EE2EA6"/>
    <w:rsid w:val="00EE3A44"/>
    <w:rsid w:val="00EE3F53"/>
    <w:rsid w:val="00EE5C54"/>
    <w:rsid w:val="00EE5F9C"/>
    <w:rsid w:val="00EE6EFA"/>
    <w:rsid w:val="00EE79E9"/>
    <w:rsid w:val="00EF08EB"/>
    <w:rsid w:val="00EF0F3D"/>
    <w:rsid w:val="00EF15CD"/>
    <w:rsid w:val="00EF1EC5"/>
    <w:rsid w:val="00EF25AD"/>
    <w:rsid w:val="00EF2F72"/>
    <w:rsid w:val="00EF4136"/>
    <w:rsid w:val="00EF4C88"/>
    <w:rsid w:val="00EF55EB"/>
    <w:rsid w:val="00EF5DF0"/>
    <w:rsid w:val="00EF73CC"/>
    <w:rsid w:val="00EF771A"/>
    <w:rsid w:val="00F00DCC"/>
    <w:rsid w:val="00F0156F"/>
    <w:rsid w:val="00F0276C"/>
    <w:rsid w:val="00F0292C"/>
    <w:rsid w:val="00F02CDE"/>
    <w:rsid w:val="00F02E77"/>
    <w:rsid w:val="00F04081"/>
    <w:rsid w:val="00F04335"/>
    <w:rsid w:val="00F05AC8"/>
    <w:rsid w:val="00F05C38"/>
    <w:rsid w:val="00F06631"/>
    <w:rsid w:val="00F07167"/>
    <w:rsid w:val="00F072D8"/>
    <w:rsid w:val="00F07CE0"/>
    <w:rsid w:val="00F103BF"/>
    <w:rsid w:val="00F107D3"/>
    <w:rsid w:val="00F115F5"/>
    <w:rsid w:val="00F13D00"/>
    <w:rsid w:val="00F13D05"/>
    <w:rsid w:val="00F162CC"/>
    <w:rsid w:val="00F1679D"/>
    <w:rsid w:val="00F1682C"/>
    <w:rsid w:val="00F204CF"/>
    <w:rsid w:val="00F20B91"/>
    <w:rsid w:val="00F21139"/>
    <w:rsid w:val="00F214F9"/>
    <w:rsid w:val="00F22810"/>
    <w:rsid w:val="00F23AFC"/>
    <w:rsid w:val="00F24983"/>
    <w:rsid w:val="00F24B8B"/>
    <w:rsid w:val="00F24C55"/>
    <w:rsid w:val="00F255CB"/>
    <w:rsid w:val="00F25988"/>
    <w:rsid w:val="00F25D0F"/>
    <w:rsid w:val="00F26C62"/>
    <w:rsid w:val="00F26DCC"/>
    <w:rsid w:val="00F30A26"/>
    <w:rsid w:val="00F30CCC"/>
    <w:rsid w:val="00F30D2E"/>
    <w:rsid w:val="00F311B4"/>
    <w:rsid w:val="00F335E2"/>
    <w:rsid w:val="00F33AD5"/>
    <w:rsid w:val="00F33B72"/>
    <w:rsid w:val="00F34765"/>
    <w:rsid w:val="00F34AF0"/>
    <w:rsid w:val="00F34BDE"/>
    <w:rsid w:val="00F3525D"/>
    <w:rsid w:val="00F35516"/>
    <w:rsid w:val="00F35790"/>
    <w:rsid w:val="00F3593A"/>
    <w:rsid w:val="00F35C77"/>
    <w:rsid w:val="00F373EC"/>
    <w:rsid w:val="00F37515"/>
    <w:rsid w:val="00F37BEC"/>
    <w:rsid w:val="00F37FB2"/>
    <w:rsid w:val="00F408CE"/>
    <w:rsid w:val="00F410D7"/>
    <w:rsid w:val="00F4136D"/>
    <w:rsid w:val="00F41478"/>
    <w:rsid w:val="00F41638"/>
    <w:rsid w:val="00F4212E"/>
    <w:rsid w:val="00F42C20"/>
    <w:rsid w:val="00F42FC5"/>
    <w:rsid w:val="00F43608"/>
    <w:rsid w:val="00F43E34"/>
    <w:rsid w:val="00F44A65"/>
    <w:rsid w:val="00F45358"/>
    <w:rsid w:val="00F46155"/>
    <w:rsid w:val="00F468EC"/>
    <w:rsid w:val="00F47999"/>
    <w:rsid w:val="00F53053"/>
    <w:rsid w:val="00F53CB1"/>
    <w:rsid w:val="00F53EEC"/>
    <w:rsid w:val="00F53FE2"/>
    <w:rsid w:val="00F54B15"/>
    <w:rsid w:val="00F553E9"/>
    <w:rsid w:val="00F55969"/>
    <w:rsid w:val="00F55C58"/>
    <w:rsid w:val="00F55DBE"/>
    <w:rsid w:val="00F56BAD"/>
    <w:rsid w:val="00F575FF"/>
    <w:rsid w:val="00F57D43"/>
    <w:rsid w:val="00F605D1"/>
    <w:rsid w:val="00F605F8"/>
    <w:rsid w:val="00F60DE1"/>
    <w:rsid w:val="00F618EF"/>
    <w:rsid w:val="00F61BC7"/>
    <w:rsid w:val="00F621B4"/>
    <w:rsid w:val="00F62DEC"/>
    <w:rsid w:val="00F63839"/>
    <w:rsid w:val="00F649CE"/>
    <w:rsid w:val="00F6514A"/>
    <w:rsid w:val="00F65482"/>
    <w:rsid w:val="00F65582"/>
    <w:rsid w:val="00F65916"/>
    <w:rsid w:val="00F66B3E"/>
    <w:rsid w:val="00F66E75"/>
    <w:rsid w:val="00F67AE0"/>
    <w:rsid w:val="00F70548"/>
    <w:rsid w:val="00F70F2A"/>
    <w:rsid w:val="00F71B83"/>
    <w:rsid w:val="00F723F6"/>
    <w:rsid w:val="00F73479"/>
    <w:rsid w:val="00F73AC6"/>
    <w:rsid w:val="00F73ADF"/>
    <w:rsid w:val="00F74E92"/>
    <w:rsid w:val="00F75108"/>
    <w:rsid w:val="00F7554B"/>
    <w:rsid w:val="00F76187"/>
    <w:rsid w:val="00F769DD"/>
    <w:rsid w:val="00F776D0"/>
    <w:rsid w:val="00F77716"/>
    <w:rsid w:val="00F77EB0"/>
    <w:rsid w:val="00F8000C"/>
    <w:rsid w:val="00F8078F"/>
    <w:rsid w:val="00F80834"/>
    <w:rsid w:val="00F80B4D"/>
    <w:rsid w:val="00F81446"/>
    <w:rsid w:val="00F814BF"/>
    <w:rsid w:val="00F816E3"/>
    <w:rsid w:val="00F81B07"/>
    <w:rsid w:val="00F82DA6"/>
    <w:rsid w:val="00F85132"/>
    <w:rsid w:val="00F85D6C"/>
    <w:rsid w:val="00F86B1F"/>
    <w:rsid w:val="00F86B32"/>
    <w:rsid w:val="00F87705"/>
    <w:rsid w:val="00F878A7"/>
    <w:rsid w:val="00F87CDD"/>
    <w:rsid w:val="00F9159F"/>
    <w:rsid w:val="00F92D4F"/>
    <w:rsid w:val="00F93116"/>
    <w:rsid w:val="00F933F0"/>
    <w:rsid w:val="00F937A3"/>
    <w:rsid w:val="00F93AF9"/>
    <w:rsid w:val="00F93D8B"/>
    <w:rsid w:val="00F9458B"/>
    <w:rsid w:val="00F946A7"/>
    <w:rsid w:val="00F94715"/>
    <w:rsid w:val="00F95C8E"/>
    <w:rsid w:val="00F96A3D"/>
    <w:rsid w:val="00F97D99"/>
    <w:rsid w:val="00FA132C"/>
    <w:rsid w:val="00FA1738"/>
    <w:rsid w:val="00FA1AE7"/>
    <w:rsid w:val="00FA1F4B"/>
    <w:rsid w:val="00FA2B6D"/>
    <w:rsid w:val="00FA3313"/>
    <w:rsid w:val="00FA4718"/>
    <w:rsid w:val="00FA5848"/>
    <w:rsid w:val="00FA5E88"/>
    <w:rsid w:val="00FA6899"/>
    <w:rsid w:val="00FA7F3D"/>
    <w:rsid w:val="00FB0D91"/>
    <w:rsid w:val="00FB0EB5"/>
    <w:rsid w:val="00FB22F3"/>
    <w:rsid w:val="00FB23B3"/>
    <w:rsid w:val="00FB30DD"/>
    <w:rsid w:val="00FB38D8"/>
    <w:rsid w:val="00FB45D5"/>
    <w:rsid w:val="00FB6430"/>
    <w:rsid w:val="00FB6BC5"/>
    <w:rsid w:val="00FB7170"/>
    <w:rsid w:val="00FB7291"/>
    <w:rsid w:val="00FB79DF"/>
    <w:rsid w:val="00FC051F"/>
    <w:rsid w:val="00FC06FF"/>
    <w:rsid w:val="00FC1B63"/>
    <w:rsid w:val="00FC1E06"/>
    <w:rsid w:val="00FC2BE7"/>
    <w:rsid w:val="00FC2DAD"/>
    <w:rsid w:val="00FC3B54"/>
    <w:rsid w:val="00FC3ECF"/>
    <w:rsid w:val="00FC41BB"/>
    <w:rsid w:val="00FC4300"/>
    <w:rsid w:val="00FC45F4"/>
    <w:rsid w:val="00FC48E6"/>
    <w:rsid w:val="00FC4AD8"/>
    <w:rsid w:val="00FC6247"/>
    <w:rsid w:val="00FC69B4"/>
    <w:rsid w:val="00FC6AC4"/>
    <w:rsid w:val="00FC7393"/>
    <w:rsid w:val="00FC7CD7"/>
    <w:rsid w:val="00FD03A8"/>
    <w:rsid w:val="00FD0694"/>
    <w:rsid w:val="00FD15A2"/>
    <w:rsid w:val="00FD25BE"/>
    <w:rsid w:val="00FD2769"/>
    <w:rsid w:val="00FD2BF4"/>
    <w:rsid w:val="00FD2C13"/>
    <w:rsid w:val="00FD2E70"/>
    <w:rsid w:val="00FD37A0"/>
    <w:rsid w:val="00FD3DE8"/>
    <w:rsid w:val="00FD43AD"/>
    <w:rsid w:val="00FD4642"/>
    <w:rsid w:val="00FD4C10"/>
    <w:rsid w:val="00FD57D5"/>
    <w:rsid w:val="00FD5FE9"/>
    <w:rsid w:val="00FD62C9"/>
    <w:rsid w:val="00FD6D71"/>
    <w:rsid w:val="00FD7AA7"/>
    <w:rsid w:val="00FD7B22"/>
    <w:rsid w:val="00FE01C9"/>
    <w:rsid w:val="00FE1B02"/>
    <w:rsid w:val="00FE1FD5"/>
    <w:rsid w:val="00FE2624"/>
    <w:rsid w:val="00FE3EB2"/>
    <w:rsid w:val="00FE3FA0"/>
    <w:rsid w:val="00FE420A"/>
    <w:rsid w:val="00FE45A8"/>
    <w:rsid w:val="00FE4F48"/>
    <w:rsid w:val="00FE5EA0"/>
    <w:rsid w:val="00FE681D"/>
    <w:rsid w:val="00FE72D0"/>
    <w:rsid w:val="00FE72E6"/>
    <w:rsid w:val="00FE747A"/>
    <w:rsid w:val="00FE752B"/>
    <w:rsid w:val="00FE7DF7"/>
    <w:rsid w:val="00FF0BA6"/>
    <w:rsid w:val="00FF0DA8"/>
    <w:rsid w:val="00FF11B1"/>
    <w:rsid w:val="00FF1949"/>
    <w:rsid w:val="00FF1F6A"/>
    <w:rsid w:val="00FF1FCB"/>
    <w:rsid w:val="00FF2C48"/>
    <w:rsid w:val="00FF2EF1"/>
    <w:rsid w:val="00FF52D4"/>
    <w:rsid w:val="00FF575F"/>
    <w:rsid w:val="00FF58B8"/>
    <w:rsid w:val="00FF5966"/>
    <w:rsid w:val="00FF61DC"/>
    <w:rsid w:val="00FF6AA4"/>
    <w:rsid w:val="00FF6B09"/>
    <w:rsid w:val="00FF7016"/>
    <w:rsid w:val="00FF71E9"/>
    <w:rsid w:val="00FF79DC"/>
    <w:rsid w:val="00FF7BE2"/>
    <w:rsid w:val="03CC18DD"/>
    <w:rsid w:val="04B9B899"/>
    <w:rsid w:val="10C4252E"/>
    <w:rsid w:val="146E219B"/>
    <w:rsid w:val="169AEFD4"/>
    <w:rsid w:val="176C804D"/>
    <w:rsid w:val="1DAA7640"/>
    <w:rsid w:val="24A73FF0"/>
    <w:rsid w:val="3FF8F595"/>
    <w:rsid w:val="403A8D00"/>
    <w:rsid w:val="41CD8D67"/>
    <w:rsid w:val="43E36C76"/>
    <w:rsid w:val="51828ACA"/>
    <w:rsid w:val="5A51B18E"/>
    <w:rsid w:val="5EB9C95C"/>
    <w:rsid w:val="5F6E3DB6"/>
    <w:rsid w:val="6399720A"/>
    <w:rsid w:val="73360E82"/>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739DD0B7-4FB5-49BD-8E0A-EF80EBE3C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274"/>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265306341">
      <w:bodyDiv w:val="1"/>
      <w:marLeft w:val="0"/>
      <w:marRight w:val="0"/>
      <w:marTop w:val="0"/>
      <w:marBottom w:val="0"/>
      <w:divBdr>
        <w:top w:val="none" w:sz="0" w:space="0" w:color="auto"/>
        <w:left w:val="none" w:sz="0" w:space="0" w:color="auto"/>
        <w:bottom w:val="none" w:sz="0" w:space="0" w:color="auto"/>
        <w:right w:val="none" w:sz="0" w:space="0" w:color="auto"/>
      </w:divBdr>
      <w:divsChild>
        <w:div w:id="31460827">
          <w:marLeft w:val="0"/>
          <w:marRight w:val="0"/>
          <w:marTop w:val="0"/>
          <w:marBottom w:val="0"/>
          <w:divBdr>
            <w:top w:val="none" w:sz="0" w:space="0" w:color="auto"/>
            <w:left w:val="none" w:sz="0" w:space="0" w:color="auto"/>
            <w:bottom w:val="none" w:sz="0" w:space="0" w:color="auto"/>
            <w:right w:val="none" w:sz="0" w:space="0" w:color="auto"/>
          </w:divBdr>
        </w:div>
      </w:divsChild>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850022754">
      <w:bodyDiv w:val="1"/>
      <w:marLeft w:val="0"/>
      <w:marRight w:val="0"/>
      <w:marTop w:val="0"/>
      <w:marBottom w:val="0"/>
      <w:divBdr>
        <w:top w:val="none" w:sz="0" w:space="0" w:color="auto"/>
        <w:left w:val="none" w:sz="0" w:space="0" w:color="auto"/>
        <w:bottom w:val="none" w:sz="0" w:space="0" w:color="auto"/>
        <w:right w:val="none" w:sz="0" w:space="0" w:color="auto"/>
      </w:divBdr>
      <w:divsChild>
        <w:div w:id="344672229">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318535234">
      <w:bodyDiv w:val="1"/>
      <w:marLeft w:val="0"/>
      <w:marRight w:val="0"/>
      <w:marTop w:val="0"/>
      <w:marBottom w:val="0"/>
      <w:divBdr>
        <w:top w:val="none" w:sz="0" w:space="0" w:color="auto"/>
        <w:left w:val="none" w:sz="0" w:space="0" w:color="auto"/>
        <w:bottom w:val="none" w:sz="0" w:space="0" w:color="auto"/>
        <w:right w:val="none" w:sz="0" w:space="0" w:color="auto"/>
      </w:divBdr>
      <w:divsChild>
        <w:div w:id="1596859957">
          <w:marLeft w:val="0"/>
          <w:marRight w:val="0"/>
          <w:marTop w:val="0"/>
          <w:marBottom w:val="0"/>
          <w:divBdr>
            <w:top w:val="none" w:sz="0" w:space="0" w:color="auto"/>
            <w:left w:val="none" w:sz="0" w:space="0" w:color="auto"/>
            <w:bottom w:val="none" w:sz="0" w:space="0" w:color="auto"/>
            <w:right w:val="none" w:sz="0" w:space="0" w:color="auto"/>
          </w:divBdr>
        </w:div>
      </w:divsChild>
    </w:div>
    <w:div w:id="1517573379">
      <w:bodyDiv w:val="1"/>
      <w:marLeft w:val="0"/>
      <w:marRight w:val="0"/>
      <w:marTop w:val="0"/>
      <w:marBottom w:val="0"/>
      <w:divBdr>
        <w:top w:val="none" w:sz="0" w:space="0" w:color="auto"/>
        <w:left w:val="none" w:sz="0" w:space="0" w:color="auto"/>
        <w:bottom w:val="none" w:sz="0" w:space="0" w:color="auto"/>
        <w:right w:val="none" w:sz="0" w:space="0" w:color="auto"/>
      </w:divBdr>
      <w:divsChild>
        <w:div w:id="2058431333">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4.xml><?xml version="1.0" encoding="utf-8"?>
<ds:datastoreItem xmlns:ds="http://schemas.openxmlformats.org/officeDocument/2006/customXml" ds:itemID="{E0F04A2D-8FD6-41D4-8CAB-B7B62B6505C3}">
  <ds:schemaRefs>
    <ds:schemaRef ds:uri="http://schemas.microsoft.com/office/2006/metadata/properties"/>
    <ds:schemaRef ds:uri="http://purl.org/dc/dcmitype/"/>
    <ds:schemaRef ds:uri="2f282d3b-eb4a-4b09-b61f-b9593442e286"/>
    <ds:schemaRef ds:uri="http://purl.org/dc/elements/1.1/"/>
    <ds:schemaRef ds:uri="http://schemas.microsoft.com/office/2006/documentManagement/types"/>
    <ds:schemaRef ds:uri="http://schemas.microsoft.com/sharepoint/v3"/>
    <ds:schemaRef ds:uri="http://schemas.microsoft.com/office/infopath/2007/PartnerControls"/>
    <ds:schemaRef ds:uri="http://schemas.openxmlformats.org/package/2006/metadata/core-properties"/>
    <ds:schemaRef ds:uri="http://purl.org/dc/terms/"/>
    <ds:schemaRef ds:uri="d8762117-8292-4133-b1c7-eab5c6487cfd"/>
    <ds:schemaRef ds:uri="9b239327-9e80-40e4-b1b7-4394fed77a33"/>
    <ds:schemaRef ds:uri="http://www.w3.org/XML/1998/namespace"/>
  </ds:schemaRefs>
</ds:datastoreItem>
</file>

<file path=customXml/itemProps5.xml><?xml version="1.0" encoding="utf-8"?>
<ds:datastoreItem xmlns:ds="http://schemas.openxmlformats.org/officeDocument/2006/customXml" ds:itemID="{67397D53-DE9D-434E-9891-FF4A2DC543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1537</TotalTime>
  <Pages>5</Pages>
  <Words>1975</Words>
  <Characters>10114</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12065</CharactersWithSpaces>
  <SharedDoc>false</SharedDoc>
  <HLinks>
    <vt:vector size="48" baseType="variant">
      <vt:variant>
        <vt:i4>1835058</vt:i4>
      </vt:variant>
      <vt:variant>
        <vt:i4>32</vt:i4>
      </vt:variant>
      <vt:variant>
        <vt:i4>0</vt:i4>
      </vt:variant>
      <vt:variant>
        <vt:i4>5</vt:i4>
      </vt:variant>
      <vt:variant>
        <vt:lpwstr/>
      </vt:variant>
      <vt:variant>
        <vt:lpwstr>_Toc163481880</vt:lpwstr>
      </vt:variant>
      <vt:variant>
        <vt:i4>1245234</vt:i4>
      </vt:variant>
      <vt:variant>
        <vt:i4>29</vt:i4>
      </vt:variant>
      <vt:variant>
        <vt:i4>0</vt:i4>
      </vt:variant>
      <vt:variant>
        <vt:i4>5</vt:i4>
      </vt:variant>
      <vt:variant>
        <vt:lpwstr/>
      </vt:variant>
      <vt:variant>
        <vt:lpwstr>_Toc163481879</vt:lpwstr>
      </vt:variant>
      <vt:variant>
        <vt:i4>1245234</vt:i4>
      </vt:variant>
      <vt:variant>
        <vt:i4>26</vt:i4>
      </vt:variant>
      <vt:variant>
        <vt:i4>0</vt:i4>
      </vt:variant>
      <vt:variant>
        <vt:i4>5</vt:i4>
      </vt:variant>
      <vt:variant>
        <vt:lpwstr/>
      </vt:variant>
      <vt:variant>
        <vt:lpwstr>_Toc163481878</vt:lpwstr>
      </vt:variant>
      <vt:variant>
        <vt:i4>1245234</vt:i4>
      </vt:variant>
      <vt:variant>
        <vt:i4>23</vt:i4>
      </vt:variant>
      <vt:variant>
        <vt:i4>0</vt:i4>
      </vt:variant>
      <vt:variant>
        <vt:i4>5</vt:i4>
      </vt:variant>
      <vt:variant>
        <vt:lpwstr/>
      </vt:variant>
      <vt:variant>
        <vt:lpwstr>_Toc163481877</vt:lpwstr>
      </vt:variant>
      <vt:variant>
        <vt:i4>1310771</vt:i4>
      </vt:variant>
      <vt:variant>
        <vt:i4>17</vt:i4>
      </vt:variant>
      <vt:variant>
        <vt:i4>0</vt:i4>
      </vt:variant>
      <vt:variant>
        <vt:i4>5</vt:i4>
      </vt:variant>
      <vt:variant>
        <vt:lpwstr/>
      </vt:variant>
      <vt:variant>
        <vt:lpwstr>_Toc163481902</vt:lpwstr>
      </vt:variant>
      <vt:variant>
        <vt:i4>1310771</vt:i4>
      </vt:variant>
      <vt:variant>
        <vt:i4>14</vt:i4>
      </vt:variant>
      <vt:variant>
        <vt:i4>0</vt:i4>
      </vt:variant>
      <vt:variant>
        <vt:i4>5</vt:i4>
      </vt:variant>
      <vt:variant>
        <vt:lpwstr/>
      </vt:variant>
      <vt:variant>
        <vt:lpwstr>_Toc163481901</vt:lpwstr>
      </vt:variant>
      <vt:variant>
        <vt:i4>1310771</vt:i4>
      </vt:variant>
      <vt:variant>
        <vt:i4>11</vt:i4>
      </vt:variant>
      <vt:variant>
        <vt:i4>0</vt:i4>
      </vt:variant>
      <vt:variant>
        <vt:i4>5</vt:i4>
      </vt:variant>
      <vt:variant>
        <vt:lpwstr/>
      </vt:variant>
      <vt:variant>
        <vt:lpwstr>_Toc163481900</vt:lpwstr>
      </vt:variant>
      <vt:variant>
        <vt:i4>1900594</vt:i4>
      </vt:variant>
      <vt:variant>
        <vt:i4>8</vt:i4>
      </vt:variant>
      <vt:variant>
        <vt:i4>0</vt:i4>
      </vt:variant>
      <vt:variant>
        <vt:i4>5</vt:i4>
      </vt:variant>
      <vt:variant>
        <vt:lpwstr/>
      </vt:variant>
      <vt:variant>
        <vt:lpwstr>_Toc163481899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Stefan Cerovic</cp:lastModifiedBy>
  <cp:revision>100</cp:revision>
  <cp:lastPrinted>2022-08-19T16:29:00Z</cp:lastPrinted>
  <dcterms:created xsi:type="dcterms:W3CDTF">2024-04-08T15:06:00Z</dcterms:created>
  <dcterms:modified xsi:type="dcterms:W3CDTF">2024-08-09T21:24:00Z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