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3D7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C61DF0" w:rsidRPr="00C61DF0">
        <w:rPr>
          <w:rFonts w:eastAsia="SimSun" w:cs="Arial"/>
          <w:sz w:val="24"/>
          <w:szCs w:val="24"/>
          <w:lang w:eastAsia="zh-CN"/>
        </w:rPr>
        <w:t>R4-2413246</w:t>
      </w:r>
    </w:p>
    <w:p w:rsidR="000703D7" w:rsidRPr="0052514D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9A04C7" w:rsidRPr="000703D7" w:rsidRDefault="009A04C7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yellow"/>
        </w:rPr>
      </w:pPr>
    </w:p>
    <w:p w:rsidR="00AF2114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 xml:space="preserve">Title: </w:t>
      </w:r>
      <w:r w:rsidRPr="00AF2114">
        <w:rPr>
          <w:rFonts w:ascii="Arial" w:hAnsi="Arial" w:cs="Arial"/>
          <w:b/>
          <w:sz w:val="22"/>
        </w:rPr>
        <w:tab/>
      </w:r>
      <w:r w:rsidR="00AF2114" w:rsidRPr="00AF2114">
        <w:rPr>
          <w:rFonts w:ascii="Arial" w:hAnsi="Arial" w:cs="Arial"/>
          <w:sz w:val="22"/>
          <w:lang w:eastAsia="zh-CN"/>
        </w:rPr>
        <w:t>Follow-up on MU/TT handling for OTA measurements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Agenda Item:</w:t>
      </w:r>
      <w:r w:rsidRPr="00AF2114">
        <w:rPr>
          <w:rFonts w:ascii="Arial" w:hAnsi="Arial" w:cs="Arial"/>
          <w:b/>
          <w:sz w:val="22"/>
        </w:rPr>
        <w:tab/>
      </w:r>
      <w:r w:rsidR="00AF2114" w:rsidRPr="00AF2114">
        <w:rPr>
          <w:rFonts w:ascii="Arial" w:hAnsi="Arial" w:cs="Arial"/>
          <w:sz w:val="22"/>
          <w:lang w:eastAsia="zh-CN"/>
        </w:rPr>
        <w:t>5.31</w:t>
      </w:r>
      <w:r w:rsidRPr="00AF2114">
        <w:rPr>
          <w:rFonts w:ascii="Arial" w:hAnsi="Arial" w:cs="Arial"/>
          <w:sz w:val="22"/>
          <w:lang w:eastAsia="zh-CN"/>
        </w:rPr>
        <w:t>.3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F2114">
        <w:rPr>
          <w:rFonts w:ascii="Arial" w:hAnsi="Arial" w:cs="Arial"/>
          <w:b/>
          <w:sz w:val="22"/>
        </w:rPr>
        <w:t xml:space="preserve">Source: </w:t>
      </w:r>
      <w:r w:rsidRPr="00AF2114">
        <w:rPr>
          <w:rFonts w:ascii="Arial" w:hAnsi="Arial" w:cs="Arial"/>
          <w:b/>
          <w:sz w:val="22"/>
        </w:rPr>
        <w:tab/>
      </w:r>
      <w:r w:rsidRPr="00AF2114">
        <w:rPr>
          <w:rFonts w:ascii="Arial" w:hAnsi="Arial" w:cs="Arial"/>
          <w:sz w:val="22"/>
        </w:rPr>
        <w:t xml:space="preserve">Huawei, </w:t>
      </w:r>
      <w:proofErr w:type="spellStart"/>
      <w:r w:rsidRPr="00AF2114">
        <w:rPr>
          <w:rFonts w:ascii="Arial" w:hAnsi="Arial" w:cs="Arial"/>
          <w:sz w:val="22"/>
        </w:rPr>
        <w:t>HiSilicon</w:t>
      </w:r>
      <w:proofErr w:type="spellEnd"/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Document for:</w:t>
      </w:r>
      <w:r w:rsidRPr="00AF2114">
        <w:rPr>
          <w:rFonts w:ascii="Arial" w:hAnsi="Arial" w:cs="Arial"/>
          <w:b/>
          <w:sz w:val="22"/>
        </w:rPr>
        <w:tab/>
      </w:r>
      <w:r w:rsidR="00AF2114">
        <w:rPr>
          <w:rFonts w:ascii="Arial" w:hAnsi="Arial" w:cs="Arial"/>
          <w:sz w:val="22"/>
          <w:lang w:eastAsia="zh-CN"/>
        </w:rPr>
        <w:t>Discussion</w:t>
      </w:r>
    </w:p>
    <w:p w:rsidR="009A04C7" w:rsidRDefault="005E22A8">
      <w:pPr>
        <w:pStyle w:val="Heading1"/>
        <w:numPr>
          <w:ilvl w:val="0"/>
          <w:numId w:val="2"/>
        </w:numPr>
      </w:pPr>
      <w:r w:rsidRPr="00AF2114">
        <w:t>Introduction</w:t>
      </w:r>
    </w:p>
    <w:p w:rsidR="00D85DE7" w:rsidRPr="00D85DE7" w:rsidRDefault="003B744C" w:rsidP="00B750E8">
      <w:r w:rsidRPr="003B744C">
        <w:rPr>
          <w:lang w:eastAsia="zh-CN"/>
        </w:rPr>
        <w:t xml:space="preserve">During RAN4#111, WF on the </w:t>
      </w:r>
      <w:r w:rsidRPr="003B744C">
        <w:t>MU/TT values for OTA conforma</w:t>
      </w:r>
      <w:r w:rsidRPr="006507E4">
        <w:t>nce testing of NCR was approved in [2].</w:t>
      </w:r>
      <w:r w:rsidR="006507E4" w:rsidRPr="006507E4">
        <w:t xml:space="preserve"> </w:t>
      </w:r>
      <w:r w:rsidR="00D85DE7">
        <w:t>M</w:t>
      </w:r>
      <w:r w:rsidR="00D85DE7" w:rsidRPr="00D85DE7">
        <w:t>ore specifically,</w:t>
      </w:r>
      <w:r w:rsidR="00DF7CFE">
        <w:t xml:space="preserve"> it was about potential reuse of </w:t>
      </w:r>
      <w:r w:rsidR="00D85DE7" w:rsidRPr="00D85DE7">
        <w:t xml:space="preserve">MU/TT values </w:t>
      </w:r>
      <w:r w:rsidR="00FE57C8">
        <w:t xml:space="preserve">from </w:t>
      </w:r>
      <w:r w:rsidR="00DF7CFE">
        <w:t xml:space="preserve">RAN5 </w:t>
      </w:r>
      <w:r w:rsidR="00FE57C8">
        <w:t xml:space="preserve">FR2 UE </w:t>
      </w:r>
      <w:r w:rsidR="00DF7CFE">
        <w:t xml:space="preserve">specification, </w:t>
      </w:r>
      <w:r w:rsidR="00D85DE7" w:rsidRPr="00D85DE7">
        <w:t xml:space="preserve">for the </w:t>
      </w:r>
      <w:r w:rsidR="00DF7CFE">
        <w:t xml:space="preserve">purpose of </w:t>
      </w:r>
      <w:r w:rsidR="00D85DE7" w:rsidRPr="00D85DE7">
        <w:t xml:space="preserve">radiated </w:t>
      </w:r>
      <w:r w:rsidR="00DF7CFE">
        <w:t xml:space="preserve">MT </w:t>
      </w:r>
      <w:r w:rsidR="00DF7CFE" w:rsidRPr="00D85DE7">
        <w:rPr>
          <w:color w:val="000000" w:themeColor="text1"/>
          <w:lang w:val="en-US" w:eastAsia="zh-CN"/>
        </w:rPr>
        <w:t xml:space="preserve">requirements </w:t>
      </w:r>
      <w:r w:rsidR="00D85DE7" w:rsidRPr="00D85DE7">
        <w:t xml:space="preserve">testing </w:t>
      </w:r>
      <w:r w:rsidR="00D85DE7" w:rsidRPr="00D85DE7">
        <w:rPr>
          <w:color w:val="000000" w:themeColor="text1"/>
          <w:lang w:val="en-US" w:eastAsia="zh-CN"/>
        </w:rPr>
        <w:t>in case of th</w:t>
      </w:r>
      <w:r w:rsidR="00D85DE7" w:rsidRPr="00D85DE7">
        <w:rPr>
          <w:lang w:val="en-US" w:eastAsia="zh-CN"/>
        </w:rPr>
        <w:t>e</w:t>
      </w:r>
      <w:r w:rsidR="00D85DE7" w:rsidRPr="00D85DE7">
        <w:rPr>
          <w:i/>
          <w:lang w:val="en-US" w:eastAsia="zh-CN"/>
        </w:rPr>
        <w:t xml:space="preserve"> </w:t>
      </w:r>
      <w:r w:rsidR="00D85DE7" w:rsidRPr="00D85DE7">
        <w:rPr>
          <w:i/>
          <w:lang w:eastAsia="zh-CN"/>
        </w:rPr>
        <w:t>NCR type 2-O</w:t>
      </w:r>
      <w:r w:rsidR="00D85DE7" w:rsidRPr="00D85DE7">
        <w:rPr>
          <w:color w:val="000000" w:themeColor="text1"/>
          <w:lang w:eastAsia="zh-CN"/>
        </w:rPr>
        <w:t>.</w:t>
      </w:r>
    </w:p>
    <w:p w:rsidR="00B750E8" w:rsidRPr="006507E4" w:rsidRDefault="00B750E8" w:rsidP="00B750E8">
      <w:r w:rsidRPr="006507E4">
        <w:rPr>
          <w:color w:val="000000" w:themeColor="text1"/>
          <w:lang w:eastAsia="zh-CN"/>
        </w:rPr>
        <w:t xml:space="preserve">The MU/TT approach </w:t>
      </w:r>
      <w:r w:rsidR="006507E4" w:rsidRPr="006507E4">
        <w:rPr>
          <w:color w:val="000000" w:themeColor="text1"/>
          <w:lang w:eastAsia="zh-CN"/>
        </w:rPr>
        <w:t xml:space="preserve">in WF [1] was decided to be </w:t>
      </w:r>
      <w:r w:rsidRPr="006507E4">
        <w:rPr>
          <w:lang w:eastAsia="zh-CN"/>
        </w:rPr>
        <w:t>confirmed</w:t>
      </w:r>
      <w:r w:rsidRPr="006507E4">
        <w:rPr>
          <w:rFonts w:hint="eastAsia"/>
          <w:lang w:val="en-US" w:eastAsia="zh-CN"/>
        </w:rPr>
        <w:t xml:space="preserve"> in the maintenance phase</w:t>
      </w:r>
      <w:r w:rsidRPr="006507E4">
        <w:rPr>
          <w:lang w:eastAsia="zh-CN"/>
        </w:rPr>
        <w:t>.</w:t>
      </w:r>
    </w:p>
    <w:p w:rsidR="003B744C" w:rsidRPr="00CB6FC0" w:rsidRDefault="003B744C">
      <w:pPr>
        <w:rPr>
          <w:lang w:eastAsia="zh-CN"/>
        </w:rPr>
      </w:pPr>
      <w:r w:rsidRPr="00CB6FC0">
        <w:rPr>
          <w:lang w:eastAsia="zh-CN"/>
        </w:rPr>
        <w:t xml:space="preserve">In this contribution we provide a follow-up discussion on the </w:t>
      </w:r>
      <w:r w:rsidRPr="00CB6FC0">
        <w:t>MU/TT values for OTA conformance testing of NCR.</w:t>
      </w:r>
    </w:p>
    <w:p w:rsidR="009A04C7" w:rsidRDefault="00CB6FC0">
      <w:pPr>
        <w:pStyle w:val="Heading1"/>
        <w:numPr>
          <w:ilvl w:val="0"/>
          <w:numId w:val="2"/>
        </w:numPr>
      </w:pPr>
      <w:r w:rsidRPr="00CB6FC0">
        <w:t>Discussion</w:t>
      </w:r>
    </w:p>
    <w:p w:rsidR="006D484A" w:rsidRDefault="006D484A" w:rsidP="006D484A">
      <w:pPr>
        <w:pStyle w:val="Heading1"/>
        <w:numPr>
          <w:ilvl w:val="1"/>
          <w:numId w:val="7"/>
        </w:numPr>
        <w:rPr>
          <w:sz w:val="32"/>
        </w:rPr>
      </w:pPr>
      <w:r>
        <w:rPr>
          <w:sz w:val="32"/>
        </w:rPr>
        <w:t xml:space="preserve">Analysis of UE TT values </w:t>
      </w:r>
    </w:p>
    <w:p w:rsidR="00CB6FC0" w:rsidRPr="0032629C" w:rsidRDefault="00CB6FC0" w:rsidP="00CB6FC0">
      <w:pPr>
        <w:rPr>
          <w:lang w:eastAsia="zh-CN"/>
        </w:rPr>
      </w:pPr>
      <w:r w:rsidRPr="00CB6FC0">
        <w:rPr>
          <w:lang w:eastAsia="zh-CN"/>
        </w:rPr>
        <w:t>Due to DUT size and required OTA chamber (and quiet zone) dimensions, it was identified in the WF [1] that there is some restriction in the reuse of the UE-specific MU/TT values for the MT-related requirements. While NCR is composed of NCR-</w:t>
      </w:r>
      <w:proofErr w:type="spellStart"/>
      <w:r w:rsidRPr="00CB6FC0">
        <w:rPr>
          <w:lang w:eastAsia="zh-CN"/>
        </w:rPr>
        <w:t>Fwd</w:t>
      </w:r>
      <w:proofErr w:type="spellEnd"/>
      <w:r w:rsidRPr="00CB6FC0">
        <w:rPr>
          <w:lang w:eastAsia="zh-CN"/>
        </w:rPr>
        <w:t xml:space="preserve"> and NCR-MT, during OTA testing of NCR device would need to fit within quite zone of the OTA chamber for radiated </w:t>
      </w:r>
      <w:r w:rsidRPr="0032629C">
        <w:rPr>
          <w:lang w:eastAsia="zh-CN"/>
        </w:rPr>
        <w:t xml:space="preserve">requirements testing. </w:t>
      </w:r>
    </w:p>
    <w:p w:rsidR="00CB6FC0" w:rsidRDefault="00CB6FC0" w:rsidP="00CB6FC0">
      <w:pPr>
        <w:rPr>
          <w:lang w:eastAsia="zh-CN"/>
        </w:rPr>
      </w:pPr>
      <w:r w:rsidRPr="0032629C">
        <w:rPr>
          <w:lang w:eastAsia="zh-CN"/>
        </w:rPr>
        <w:t xml:space="preserve">According to RAN5 specification TS 38.521-2 annex F.3, the MU/TT values were defined for the EUT with </w:t>
      </w:r>
      <w:r w:rsidRPr="0032629C">
        <w:t>max device size</w:t>
      </w:r>
      <w:r w:rsidRPr="0032629C">
        <w:rPr>
          <w:b/>
        </w:rPr>
        <w:t xml:space="preserve"> </w:t>
      </w:r>
      <w:r w:rsidRPr="0032629C">
        <w:rPr>
          <w:rFonts w:cs="Arial"/>
          <w:bCs/>
          <w:color w:val="000000"/>
          <w:szCs w:val="18"/>
        </w:rPr>
        <w:t>≤ 30</w:t>
      </w:r>
      <w:r w:rsidR="0032629C" w:rsidRPr="0032629C">
        <w:rPr>
          <w:rFonts w:cs="Arial"/>
          <w:bCs/>
          <w:color w:val="000000"/>
          <w:szCs w:val="18"/>
        </w:rPr>
        <w:t> </w:t>
      </w:r>
      <w:r w:rsidRPr="0032629C">
        <w:rPr>
          <w:rFonts w:cs="Arial"/>
          <w:bCs/>
          <w:color w:val="000000"/>
          <w:szCs w:val="18"/>
        </w:rPr>
        <w:t xml:space="preserve">cm for FR2 subranges </w:t>
      </w:r>
      <w:r w:rsidRPr="0032629C">
        <w:rPr>
          <w:lang w:eastAsia="zh-CN"/>
        </w:rPr>
        <w:t xml:space="preserve">FR2a, FR2b, FR2c, </w:t>
      </w:r>
      <w:r w:rsidR="00DD056E">
        <w:rPr>
          <w:lang w:eastAsia="zh-CN"/>
        </w:rPr>
        <w:t xml:space="preserve">and </w:t>
      </w:r>
      <w:r w:rsidRPr="0032629C">
        <w:rPr>
          <w:lang w:eastAsia="zh-CN"/>
        </w:rPr>
        <w:t>FR2d</w:t>
      </w:r>
      <w:r w:rsidR="00DD056E">
        <w:rPr>
          <w:lang w:eastAsia="zh-CN"/>
        </w:rPr>
        <w:t xml:space="preserve"> (i.e. from 23.45 to 49 GHz)</w:t>
      </w:r>
      <w:r w:rsidR="0032629C" w:rsidRPr="0032629C">
        <w:rPr>
          <w:lang w:eastAsia="zh-CN"/>
        </w:rPr>
        <w:t>, as extracted below</w:t>
      </w:r>
      <w:r w:rsidR="00DD056E">
        <w:rPr>
          <w:lang w:eastAsia="zh-CN"/>
        </w:rPr>
        <w:t xml:space="preserve"> for reference</w:t>
      </w:r>
      <w:r w:rsidR="00E24DEC">
        <w:rPr>
          <w:lang w:eastAsia="zh-CN"/>
        </w:rPr>
        <w:t xml:space="preserve"> for the IFF (Indirect Far Field) test</w:t>
      </w:r>
      <w:r w:rsidR="0032629C" w:rsidRPr="0032629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D056E" w:rsidTr="00DD056E">
        <w:tc>
          <w:tcPr>
            <w:tcW w:w="10457" w:type="dxa"/>
          </w:tcPr>
          <w:p w:rsidR="00DD056E" w:rsidRDefault="00DD056E" w:rsidP="00CB6FC0">
            <w:pPr>
              <w:rPr>
                <w:lang w:eastAsia="zh-CN"/>
              </w:rPr>
            </w:pPr>
            <w:r w:rsidRPr="00DD056E">
              <w:rPr>
                <w:noProof/>
                <w:lang w:eastAsia="zh-CN"/>
              </w:rPr>
              <w:drawing>
                <wp:inline distT="0" distB="0" distL="0" distR="0" wp14:anchorId="795FFEC2" wp14:editId="2AF4E77A">
                  <wp:extent cx="6363588" cy="3343742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3588" cy="3343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056E" w:rsidRDefault="00DD056E" w:rsidP="00CB6FC0">
      <w:pPr>
        <w:rPr>
          <w:lang w:eastAsia="zh-CN"/>
        </w:rPr>
      </w:pPr>
    </w:p>
    <w:p w:rsidR="00FE57C8" w:rsidRDefault="00FE57C8" w:rsidP="00CB6FC0">
      <w:pPr>
        <w:rPr>
          <w:lang w:eastAsia="zh-CN"/>
        </w:rPr>
      </w:pPr>
      <w:r w:rsidRPr="00FE57C8">
        <w:rPr>
          <w:b/>
          <w:lang w:eastAsia="zh-CN"/>
        </w:rPr>
        <w:t xml:space="preserve">Observation 1: </w:t>
      </w:r>
      <w:r>
        <w:rPr>
          <w:lang w:eastAsia="zh-CN"/>
        </w:rPr>
        <w:t xml:space="preserve">RAN5 specification captures FR2 UE size </w:t>
      </w:r>
      <w:r w:rsidRPr="003F1EDC">
        <w:rPr>
          <w:lang w:eastAsia="zh-CN"/>
        </w:rPr>
        <w:t xml:space="preserve">limit for the IFF (i.e. CATR) testing. </w:t>
      </w:r>
    </w:p>
    <w:p w:rsidR="00203F63" w:rsidRPr="00AE7583" w:rsidRDefault="006D484A" w:rsidP="00203F63">
      <w:pPr>
        <w:rPr>
          <w:color w:val="000000" w:themeColor="text1"/>
          <w:lang w:eastAsia="zh-CN"/>
        </w:rPr>
      </w:pPr>
      <w:r>
        <w:rPr>
          <w:lang w:eastAsia="zh-CN"/>
        </w:rPr>
        <w:lastRenderedPageBreak/>
        <w:t>Based on the above observation, previous proposals capture</w:t>
      </w:r>
      <w:r w:rsidRPr="00AE7583">
        <w:rPr>
          <w:lang w:eastAsia="zh-CN"/>
        </w:rPr>
        <w:t xml:space="preserve">d in the WF </w:t>
      </w:r>
      <w:r w:rsidR="001B5E02" w:rsidRPr="00AE7583">
        <w:rPr>
          <w:lang w:eastAsia="zh-CN"/>
        </w:rPr>
        <w:t>[2] are justified</w:t>
      </w:r>
      <w:r w:rsidR="00203F63" w:rsidRPr="00AE7583">
        <w:rPr>
          <w:lang w:eastAsia="zh-CN"/>
        </w:rPr>
        <w:t xml:space="preserve">, i.e. </w:t>
      </w:r>
      <w:r w:rsidR="00203F63" w:rsidRPr="00AE7583">
        <w:rPr>
          <w:color w:val="000000" w:themeColor="text1"/>
          <w:lang w:eastAsia="zh-CN"/>
        </w:rPr>
        <w:t xml:space="preserve">Reuse of 38.521-2 TT values for radiated conformance testing of MT requirements of </w:t>
      </w:r>
      <w:r w:rsidR="00203F63" w:rsidRPr="00AE7583">
        <w:rPr>
          <w:i/>
          <w:color w:val="000000" w:themeColor="text1"/>
          <w:lang w:eastAsia="zh-CN"/>
        </w:rPr>
        <w:t>NCR type 2-O</w:t>
      </w:r>
      <w:r w:rsidR="00203F63" w:rsidRPr="00AE7583">
        <w:rPr>
          <w:color w:val="000000" w:themeColor="text1"/>
          <w:lang w:eastAsia="zh-CN"/>
        </w:rPr>
        <w:t xml:space="preserve"> </w:t>
      </w:r>
      <w:r w:rsidR="00203F63" w:rsidRPr="00AE7583">
        <w:rPr>
          <w:rFonts w:eastAsiaTheme="minorEastAsia"/>
          <w:color w:val="000000" w:themeColor="text1"/>
          <w:lang w:eastAsia="zh-CN"/>
        </w:rPr>
        <w:t>may not be</w:t>
      </w:r>
      <w:r w:rsidR="00203F63" w:rsidRPr="00AE7583">
        <w:rPr>
          <w:color w:val="000000" w:themeColor="text1"/>
          <w:lang w:eastAsia="zh-CN"/>
        </w:rPr>
        <w:t xml:space="preserve"> justified </w:t>
      </w:r>
      <w:r w:rsidR="00203F63" w:rsidRPr="00AE7583">
        <w:rPr>
          <w:rFonts w:eastAsiaTheme="minorEastAsia"/>
          <w:color w:val="000000" w:themeColor="text1"/>
          <w:lang w:eastAsia="zh-CN"/>
        </w:rPr>
        <w:t xml:space="preserve">for some products </w:t>
      </w:r>
      <w:r w:rsidR="00203F63" w:rsidRPr="00AE7583">
        <w:rPr>
          <w:color w:val="000000" w:themeColor="text1"/>
          <w:lang w:eastAsia="zh-CN"/>
        </w:rPr>
        <w:t xml:space="preserve">due to </w:t>
      </w:r>
      <w:r w:rsidR="00203F63" w:rsidRPr="00AE7583">
        <w:rPr>
          <w:rFonts w:eastAsiaTheme="minorEastAsia"/>
          <w:color w:val="000000" w:themeColor="text1"/>
          <w:lang w:eastAsia="zh-CN"/>
        </w:rPr>
        <w:t xml:space="preserve">too large </w:t>
      </w:r>
      <w:r w:rsidR="00203F63" w:rsidRPr="00AE7583">
        <w:rPr>
          <w:color w:val="000000" w:themeColor="text1"/>
          <w:lang w:eastAsia="zh-CN"/>
        </w:rPr>
        <w:t xml:space="preserve">NCR product dimensions (i.e. EUT size </w:t>
      </w:r>
      <w:r w:rsidR="00203F63" w:rsidRPr="00AE7583">
        <w:rPr>
          <w:bCs/>
          <w:color w:val="000000" w:themeColor="text1"/>
        </w:rPr>
        <w:t>&gt; 30 cm</w:t>
      </w:r>
      <w:r w:rsidR="00203F63" w:rsidRPr="00AE7583">
        <w:rPr>
          <w:color w:val="000000" w:themeColor="text1"/>
          <w:lang w:eastAsia="zh-CN"/>
        </w:rPr>
        <w:t xml:space="preserve">). Reuse of TT values from UE specification TS 38.521-2 is technically justified only under </w:t>
      </w:r>
      <w:r w:rsidR="00AE7583" w:rsidRPr="00AE7583">
        <w:rPr>
          <w:color w:val="000000" w:themeColor="text1"/>
          <w:lang w:eastAsia="zh-CN"/>
        </w:rPr>
        <w:t>certain conditions, i.e.</w:t>
      </w:r>
      <w:r w:rsidR="00203F63" w:rsidRPr="00AE7583">
        <w:rPr>
          <w:color w:val="000000" w:themeColor="text1"/>
          <w:lang w:eastAsia="zh-CN"/>
        </w:rPr>
        <w:t>:</w:t>
      </w:r>
      <w:r w:rsidR="00AE7583" w:rsidRPr="00AE7583">
        <w:rPr>
          <w:color w:val="000000" w:themeColor="text1"/>
          <w:lang w:eastAsia="zh-CN"/>
        </w:rPr>
        <w:t xml:space="preserve"> to keep the MU budget valid, the test methodology needs to be followed, and the device size limit od 30cm needs to be respected, as captured in TS 38.521-2.</w:t>
      </w:r>
    </w:p>
    <w:p w:rsidR="00AE7583" w:rsidRPr="00AE7583" w:rsidRDefault="00AE7583" w:rsidP="00CB6FC0">
      <w:pPr>
        <w:rPr>
          <w:color w:val="000000" w:themeColor="text1"/>
          <w:lang w:eastAsia="zh-CN"/>
        </w:rPr>
      </w:pPr>
      <w:r w:rsidRPr="00AE7583">
        <w:rPr>
          <w:color w:val="000000" w:themeColor="text1"/>
          <w:lang w:eastAsia="zh-CN"/>
        </w:rPr>
        <w:t xml:space="preserve">Based on the above discussion, the following is proposed: </w:t>
      </w:r>
    </w:p>
    <w:p w:rsidR="00AE7583" w:rsidRPr="00AE7583" w:rsidRDefault="00AE7583" w:rsidP="00AE7583">
      <w:pPr>
        <w:tabs>
          <w:tab w:val="left" w:pos="2145"/>
        </w:tabs>
        <w:rPr>
          <w:color w:val="000000" w:themeColor="text1"/>
          <w:lang w:eastAsia="zh-CN"/>
        </w:rPr>
      </w:pPr>
      <w:r w:rsidRPr="00AE7583">
        <w:rPr>
          <w:b/>
          <w:color w:val="000000" w:themeColor="text1"/>
          <w:lang w:eastAsia="zh-CN"/>
        </w:rPr>
        <w:t xml:space="preserve">Proposal </w:t>
      </w:r>
      <w:r w:rsidR="00802FB1">
        <w:rPr>
          <w:b/>
          <w:color w:val="000000" w:themeColor="text1"/>
          <w:lang w:eastAsia="zh-CN"/>
        </w:rPr>
        <w:t>1</w:t>
      </w:r>
      <w:r w:rsidRPr="00AE7583">
        <w:rPr>
          <w:b/>
          <w:color w:val="000000" w:themeColor="text1"/>
          <w:lang w:eastAsia="zh-CN"/>
        </w:rPr>
        <w:t xml:space="preserve">: </w:t>
      </w:r>
      <w:r w:rsidRPr="00AE7583">
        <w:rPr>
          <w:color w:val="000000" w:themeColor="text1"/>
          <w:lang w:eastAsia="zh-CN"/>
        </w:rPr>
        <w:t>As a justification for the reuse</w:t>
      </w:r>
      <w:r w:rsidR="00C064D3">
        <w:rPr>
          <w:color w:val="000000" w:themeColor="text1"/>
          <w:lang w:eastAsia="zh-CN"/>
        </w:rPr>
        <w:t xml:space="preserve"> </w:t>
      </w:r>
      <w:r w:rsidRPr="00AE7583">
        <w:rPr>
          <w:color w:val="000000" w:themeColor="text1"/>
          <w:lang w:eastAsia="zh-CN"/>
        </w:rPr>
        <w:t xml:space="preserve">of </w:t>
      </w:r>
      <w:r w:rsidR="00C064D3">
        <w:rPr>
          <w:color w:val="000000" w:themeColor="text1"/>
          <w:lang w:eastAsia="zh-CN"/>
        </w:rPr>
        <w:t xml:space="preserve">FR2 UE TT values from </w:t>
      </w:r>
      <w:r w:rsidRPr="00AE7583">
        <w:rPr>
          <w:color w:val="000000" w:themeColor="text1"/>
          <w:lang w:eastAsia="zh-CN"/>
        </w:rPr>
        <w:t>TS 38.521-2</w:t>
      </w:r>
      <w:r w:rsidR="00C064D3">
        <w:rPr>
          <w:color w:val="000000" w:themeColor="text1"/>
          <w:lang w:eastAsia="zh-CN"/>
        </w:rPr>
        <w:t xml:space="preserve"> into </w:t>
      </w:r>
      <w:r w:rsidRPr="00AE7583">
        <w:rPr>
          <w:color w:val="000000" w:themeColor="text1"/>
          <w:lang w:eastAsia="zh-CN"/>
        </w:rPr>
        <w:t xml:space="preserve">NCR test specification </w:t>
      </w:r>
      <w:r w:rsidR="00C064D3">
        <w:rPr>
          <w:color w:val="000000" w:themeColor="text1"/>
          <w:lang w:eastAsia="zh-CN"/>
        </w:rPr>
        <w:t xml:space="preserve">TS 38.115-2 </w:t>
      </w:r>
      <w:r w:rsidRPr="00AE7583">
        <w:rPr>
          <w:color w:val="000000" w:themeColor="text1"/>
          <w:lang w:eastAsia="zh-CN"/>
        </w:rPr>
        <w:t>for MT-specific requirements, reflect device size limitation o</w:t>
      </w:r>
      <w:r w:rsidR="00802FB1">
        <w:rPr>
          <w:color w:val="000000" w:themeColor="text1"/>
          <w:lang w:eastAsia="zh-CN"/>
        </w:rPr>
        <w:t>f</w:t>
      </w:r>
      <w:r w:rsidRPr="00AE7583">
        <w:rPr>
          <w:color w:val="000000" w:themeColor="text1"/>
          <w:lang w:eastAsia="zh-CN"/>
        </w:rPr>
        <w:t xml:space="preserve"> 30cm in TS 38.115-2.</w:t>
      </w:r>
    </w:p>
    <w:p w:rsidR="00946ED8" w:rsidRDefault="00946ED8" w:rsidP="00946ED8">
      <w:pPr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>Related CR to TS 38.115-2 was submitted in [3].</w:t>
      </w:r>
    </w:p>
    <w:p w:rsidR="00B85429" w:rsidRPr="00151BF3" w:rsidRDefault="00B85429" w:rsidP="00B85429">
      <w:pPr>
        <w:pStyle w:val="Heading1"/>
        <w:numPr>
          <w:ilvl w:val="1"/>
          <w:numId w:val="7"/>
        </w:numPr>
        <w:rPr>
          <w:sz w:val="32"/>
        </w:rPr>
      </w:pPr>
      <w:r w:rsidRPr="00151BF3">
        <w:rPr>
          <w:sz w:val="32"/>
        </w:rPr>
        <w:t xml:space="preserve">Analysis of </w:t>
      </w:r>
      <w:r w:rsidR="006D484A">
        <w:rPr>
          <w:sz w:val="32"/>
        </w:rPr>
        <w:t>UE spec reuse</w:t>
      </w:r>
    </w:p>
    <w:p w:rsidR="00343CEF" w:rsidRDefault="00C24BB8" w:rsidP="00CB6FC0">
      <w:r>
        <w:t xml:space="preserve">At least for some of NCR requirements it is not possible to reuse BS, </w:t>
      </w:r>
      <w:r w:rsidR="00356032">
        <w:t xml:space="preserve">nor </w:t>
      </w:r>
      <w:r>
        <w:t>IAB values of MU/TT, as those are UE-specific requirements.</w:t>
      </w:r>
      <w:r w:rsidR="00356032">
        <w:t xml:space="preserve"> </w:t>
      </w:r>
      <w:r w:rsidR="00343CEF" w:rsidRPr="00E05CA8">
        <w:t xml:space="preserve">Referring to the TS 38.106 NCR core specification, the </w:t>
      </w:r>
      <w:r>
        <w:t xml:space="preserve">below listed </w:t>
      </w:r>
      <w:r w:rsidR="00343CEF" w:rsidRPr="00E05CA8">
        <w:t>tests refer to the UE specification TS 38.101-2</w:t>
      </w:r>
      <w:r w:rsidR="00CB7E9D">
        <w:t>, for MT requirement specified for the Local Area class of the NCR</w:t>
      </w:r>
      <w:r>
        <w:t xml:space="preserve">. Test specification TS 38.115-2 further refers to the UE conformance testing specification TS 38.521-2. We provide brief analysis, highlighting some of the issues related to the reuse of UE conformance testing specification for NCR conformance testing. </w:t>
      </w:r>
    </w:p>
    <w:p w:rsidR="00FC48C3" w:rsidRDefault="00343CEF" w:rsidP="00E212F1">
      <w:pPr>
        <w:pStyle w:val="ListParagraph"/>
        <w:numPr>
          <w:ilvl w:val="0"/>
          <w:numId w:val="6"/>
        </w:numPr>
        <w:ind w:firstLineChars="0"/>
      </w:pPr>
      <w:r w:rsidRPr="00E05CA8">
        <w:t>OTA ACLR requirements for NCR type 2-O</w:t>
      </w:r>
      <w:r w:rsidR="00C624DB">
        <w:t xml:space="preserve">: refer to </w:t>
      </w:r>
      <w:r w:rsidR="00C624DB">
        <w:rPr>
          <w:rFonts w:cs="v4.2.0" w:hint="eastAsia"/>
          <w:lang w:val="en-US" w:eastAsia="zh-CN"/>
        </w:rPr>
        <w:t xml:space="preserve">clause </w:t>
      </w:r>
      <w:r w:rsidR="00C624DB">
        <w:t>6.5.2.3</w:t>
      </w:r>
      <w:r w:rsidR="00C624DB">
        <w:rPr>
          <w:rFonts w:cs="v4.2.0" w:hint="eastAsia"/>
          <w:lang w:val="en-US" w:eastAsia="zh-CN"/>
        </w:rPr>
        <w:t xml:space="preserve"> in TS 38.101-2</w:t>
      </w:r>
      <w:r w:rsidR="00C624DB">
        <w:rPr>
          <w:rFonts w:cs="v4.2.0"/>
          <w:lang w:val="en-US" w:eastAsia="zh-CN"/>
        </w:rPr>
        <w:t>.</w:t>
      </w:r>
      <w:r w:rsidR="00FC48C3">
        <w:rPr>
          <w:rFonts w:cs="v4.2.0"/>
          <w:lang w:val="en-US" w:eastAsia="zh-CN"/>
        </w:rPr>
        <w:t xml:space="preserve"> Related test requirement for UE PC3 is captured in TS 38.521</w:t>
      </w:r>
      <w:r w:rsidR="008042C7">
        <w:rPr>
          <w:rFonts w:cs="v4.2.0"/>
          <w:lang w:val="en-US" w:eastAsia="zh-CN"/>
        </w:rPr>
        <w:t>-</w:t>
      </w:r>
      <w:r w:rsidR="00FC48C3">
        <w:rPr>
          <w:rFonts w:cs="v4.2.0"/>
          <w:lang w:val="en-US" w:eastAsia="zh-CN"/>
        </w:rPr>
        <w:t xml:space="preserve">2, clause </w:t>
      </w:r>
      <w:r w:rsidR="00FC48C3" w:rsidRPr="001E07A4">
        <w:t>6.5.2.3.5</w:t>
      </w:r>
      <w:r w:rsidR="00FC48C3">
        <w:t>, where the following T</w:t>
      </w:r>
      <w:r w:rsidR="00EB612B">
        <w:t>T</w:t>
      </w:r>
      <w:r w:rsidR="00FC48C3">
        <w:t xml:space="preserve"> values were captured so far: </w:t>
      </w:r>
    </w:p>
    <w:p w:rsidR="00FC48C3" w:rsidRPr="001E07A4" w:rsidRDefault="00FC48C3" w:rsidP="00FC48C3">
      <w:pPr>
        <w:pStyle w:val="TH"/>
        <w:ind w:left="360"/>
      </w:pPr>
      <w:bookmarkStart w:id="0" w:name="_CRTable6_5_2_3_51a"/>
      <w:r w:rsidRPr="001E07A4">
        <w:t xml:space="preserve">Table </w:t>
      </w:r>
      <w:bookmarkEnd w:id="0"/>
      <w:r w:rsidRPr="001E07A4">
        <w:t>6.5.2.3.5-1a: Test Tolerance (Adjacent channel leakage ratio)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1196"/>
        <w:gridCol w:w="1196"/>
        <w:gridCol w:w="1132"/>
        <w:gridCol w:w="1338"/>
        <w:gridCol w:w="1374"/>
      </w:tblGrid>
      <w:tr w:rsidR="00FC48C3" w:rsidRPr="001E07A4" w:rsidTr="00D66596">
        <w:trPr>
          <w:trHeight w:val="20"/>
          <w:jc w:val="center"/>
        </w:trPr>
        <w:tc>
          <w:tcPr>
            <w:tcW w:w="2392" w:type="dxa"/>
            <w:vMerge w:val="restart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Channel bandwidth / NR</w:t>
            </w:r>
            <w:r w:rsidRPr="001E07A4">
              <w:rPr>
                <w:rFonts w:cs="Arial"/>
                <w:vertAlign w:val="subscript"/>
              </w:rPr>
              <w:t xml:space="preserve">ACLR </w:t>
            </w:r>
            <w:r w:rsidRPr="001E07A4">
              <w:rPr>
                <w:rFonts w:cs="Arial"/>
              </w:rPr>
              <w:t>/ Measurement bandwidth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vMerge/>
            <w:tcBorders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Test ID</w:t>
            </w: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50</w:t>
            </w:r>
          </w:p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MHz</w:t>
            </w:r>
          </w:p>
        </w:tc>
        <w:tc>
          <w:tcPr>
            <w:tcW w:w="1132" w:type="dxa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100</w:t>
            </w:r>
          </w:p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MHz</w:t>
            </w:r>
          </w:p>
        </w:tc>
        <w:tc>
          <w:tcPr>
            <w:tcW w:w="1338" w:type="dxa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200</w:t>
            </w:r>
          </w:p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MHz</w:t>
            </w:r>
          </w:p>
        </w:tc>
        <w:tc>
          <w:tcPr>
            <w:tcW w:w="1374" w:type="dxa"/>
          </w:tcPr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400</w:t>
            </w:r>
          </w:p>
          <w:p w:rsidR="00FC48C3" w:rsidRPr="001E07A4" w:rsidRDefault="00FC48C3" w:rsidP="00D66596">
            <w:pPr>
              <w:pStyle w:val="TAH"/>
              <w:rPr>
                <w:rFonts w:cs="Arial"/>
              </w:rPr>
            </w:pPr>
            <w:r w:rsidRPr="001E07A4">
              <w:rPr>
                <w:rFonts w:cs="Arial"/>
              </w:rPr>
              <w:t>MHz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  <w:r w:rsidRPr="001E07A4">
              <w:t>NR</w:t>
            </w:r>
            <w:r w:rsidRPr="001E07A4">
              <w:rPr>
                <w:vertAlign w:val="subscript"/>
              </w:rPr>
              <w:t xml:space="preserve">ACLR </w:t>
            </w:r>
            <w:r w:rsidRPr="001E07A4">
              <w:t>for band n257, n258, n261</w:t>
            </w: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1-2, 4-5</w:t>
            </w:r>
          </w:p>
        </w:tc>
        <w:tc>
          <w:tcPr>
            <w:tcW w:w="1196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4.10</w:t>
            </w:r>
          </w:p>
        </w:tc>
        <w:tc>
          <w:tcPr>
            <w:tcW w:w="1132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4.49</w:t>
            </w:r>
          </w:p>
        </w:tc>
        <w:tc>
          <w:tcPr>
            <w:tcW w:w="1338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4.66</w:t>
            </w:r>
          </w:p>
        </w:tc>
        <w:tc>
          <w:tcPr>
            <w:tcW w:w="1374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5.06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3, 6</w:t>
            </w:r>
          </w:p>
        </w:tc>
        <w:tc>
          <w:tcPr>
            <w:tcW w:w="1196" w:type="dxa"/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4.08</w:t>
            </w:r>
          </w:p>
        </w:tc>
        <w:tc>
          <w:tcPr>
            <w:tcW w:w="1132" w:type="dxa"/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4.45</w:t>
            </w:r>
          </w:p>
        </w:tc>
        <w:tc>
          <w:tcPr>
            <w:tcW w:w="1338" w:type="dxa"/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4.59</w:t>
            </w:r>
          </w:p>
        </w:tc>
        <w:tc>
          <w:tcPr>
            <w:tcW w:w="1374" w:type="dxa"/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5.06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7-9</w:t>
            </w:r>
          </w:p>
        </w:tc>
        <w:tc>
          <w:tcPr>
            <w:tcW w:w="1196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4.15</w:t>
            </w:r>
          </w:p>
        </w:tc>
        <w:tc>
          <w:tcPr>
            <w:tcW w:w="1132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4.59</w:t>
            </w:r>
          </w:p>
        </w:tc>
        <w:tc>
          <w:tcPr>
            <w:tcW w:w="1338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4.85</w:t>
            </w:r>
          </w:p>
        </w:tc>
        <w:tc>
          <w:tcPr>
            <w:tcW w:w="1374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3.34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10-12</w:t>
            </w:r>
          </w:p>
        </w:tc>
        <w:tc>
          <w:tcPr>
            <w:tcW w:w="1196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4.36</w:t>
            </w:r>
          </w:p>
        </w:tc>
        <w:tc>
          <w:tcPr>
            <w:tcW w:w="1132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4.98</w:t>
            </w:r>
          </w:p>
        </w:tc>
        <w:tc>
          <w:tcPr>
            <w:tcW w:w="1338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4.06</w:t>
            </w:r>
          </w:p>
        </w:tc>
        <w:tc>
          <w:tcPr>
            <w:tcW w:w="1374" w:type="dxa"/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1.46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13-15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4.17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4.62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4.91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t>2.99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  <w:r w:rsidRPr="001E07A4">
              <w:t>NR</w:t>
            </w:r>
            <w:r w:rsidRPr="001E07A4">
              <w:rPr>
                <w:vertAlign w:val="subscript"/>
              </w:rPr>
              <w:t xml:space="preserve">ACLR </w:t>
            </w:r>
            <w:r w:rsidRPr="001E07A4">
              <w:t>for band n260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1-2, 4-5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4.48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4.65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4.97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3, 6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4.45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4.58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4.84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7-9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4.58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4.84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5.31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10-12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4.97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13-15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4.62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4.90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bottom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  <w:r w:rsidRPr="001E07A4">
              <w:t>NR</w:t>
            </w:r>
            <w:r w:rsidRPr="001E07A4">
              <w:rPr>
                <w:vertAlign w:val="subscript"/>
              </w:rPr>
              <w:t xml:space="preserve">ACLR </w:t>
            </w:r>
            <w:r w:rsidRPr="001E07A4">
              <w:t>for band n259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  <w:lang w:eastAsia="ja-JP"/>
              </w:rPr>
              <w:t>1-2, 4-5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rPr>
                <w:lang w:eastAsia="ja-JP"/>
              </w:rPr>
              <w:t>[5.61]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rPr>
                <w:lang w:eastAsia="ja-JP"/>
              </w:rPr>
              <w:t>[5.91]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rPr>
                <w:lang w:eastAsia="ja-JP"/>
              </w:rPr>
              <w:t>[6.44]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</w:pPr>
            <w:r w:rsidRPr="001E07A4">
              <w:rPr>
                <w:lang w:eastAsia="ja-JP"/>
              </w:rPr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  <w:lang w:eastAsia="ja-JP"/>
              </w:rPr>
            </w:pPr>
            <w:r w:rsidRPr="001E07A4">
              <w:rPr>
                <w:rFonts w:cs="Arial"/>
              </w:rPr>
              <w:t>3, 6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[5.55]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[5.79]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[6.23]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  <w:lang w:eastAsia="ja-JP"/>
              </w:rPr>
            </w:pPr>
            <w:r w:rsidRPr="001E07A4">
              <w:rPr>
                <w:rFonts w:cs="Arial"/>
              </w:rPr>
              <w:t>7-9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[5.79]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[6.23]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  <w:lang w:eastAsia="ja-JP"/>
              </w:rPr>
            </w:pPr>
            <w:r w:rsidRPr="001E07A4">
              <w:rPr>
                <w:rFonts w:cs="Arial"/>
              </w:rPr>
              <w:t>10-12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[6.44]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</w:tr>
      <w:tr w:rsidR="00FC48C3" w:rsidRPr="001E07A4" w:rsidTr="00D66596">
        <w:trPr>
          <w:trHeight w:val="20"/>
          <w:jc w:val="center"/>
        </w:trPr>
        <w:tc>
          <w:tcPr>
            <w:tcW w:w="2392" w:type="dxa"/>
            <w:tcBorders>
              <w:top w:val="nil"/>
            </w:tcBorders>
            <w:vAlign w:val="center"/>
          </w:tcPr>
          <w:p w:rsidR="00FC48C3" w:rsidRPr="001E07A4" w:rsidRDefault="00FC48C3" w:rsidP="00D66596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C48C3" w:rsidRPr="001E07A4" w:rsidRDefault="00FC48C3" w:rsidP="00D66596">
            <w:pPr>
              <w:pStyle w:val="TAC"/>
              <w:rPr>
                <w:rFonts w:cs="Arial"/>
                <w:lang w:eastAsia="ja-JP"/>
              </w:rPr>
            </w:pPr>
            <w:r w:rsidRPr="001E07A4">
              <w:rPr>
                <w:rFonts w:cs="Arial"/>
              </w:rPr>
              <w:t>13-15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[5.84]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[6.33]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:rsidR="00FC48C3" w:rsidRPr="001E07A4" w:rsidRDefault="00FC48C3" w:rsidP="00D66596">
            <w:pPr>
              <w:pStyle w:val="TAC"/>
              <w:rPr>
                <w:lang w:eastAsia="ja-JP"/>
              </w:rPr>
            </w:pPr>
            <w:r w:rsidRPr="001E07A4">
              <w:rPr>
                <w:lang w:eastAsia="ja-JP"/>
              </w:rPr>
              <w:t>-</w:t>
            </w:r>
          </w:p>
        </w:tc>
      </w:tr>
    </w:tbl>
    <w:p w:rsidR="00343CEF" w:rsidRDefault="00343CEF" w:rsidP="00FC48C3">
      <w:pPr>
        <w:pStyle w:val="ListParagraph"/>
        <w:ind w:left="360" w:firstLineChars="0" w:firstLine="0"/>
        <w:rPr>
          <w:rFonts w:cs="v4.2.0"/>
          <w:lang w:val="en-US" w:eastAsia="zh-CN"/>
        </w:rPr>
      </w:pPr>
    </w:p>
    <w:p w:rsidR="001029EE" w:rsidRPr="00FC48C3" w:rsidRDefault="00FC48C3" w:rsidP="001029EE">
      <w:pPr>
        <w:pStyle w:val="ListParagraph"/>
        <w:ind w:left="360" w:firstLineChars="0" w:firstLine="0"/>
        <w:rPr>
          <w:rFonts w:cs="v4.2.0"/>
          <w:lang w:val="en-US" w:eastAsia="zh-CN"/>
        </w:rPr>
      </w:pPr>
      <w:r w:rsidRPr="00FC48C3">
        <w:rPr>
          <w:rFonts w:cs="v4.2.0"/>
          <w:lang w:val="en-US" w:eastAsia="zh-CN"/>
        </w:rPr>
        <w:t xml:space="preserve">However, the NCR test specification TS 38.115-2 has reused network node </w:t>
      </w:r>
      <w:r w:rsidR="001029EE" w:rsidRPr="00FC48C3">
        <w:rPr>
          <w:rFonts w:cs="v4.2.0" w:hint="eastAsia"/>
          <w:lang w:val="en-US" w:eastAsia="zh-CN"/>
        </w:rPr>
        <w:t>measurement uncertainty as specified in the following table</w:t>
      </w:r>
      <w:r w:rsidRPr="00FC48C3">
        <w:rPr>
          <w:rFonts w:cs="v4.2.0"/>
          <w:lang w:val="en-US" w:eastAsia="zh-CN"/>
        </w:rPr>
        <w:t xml:space="preserve">: </w:t>
      </w:r>
    </w:p>
    <w:p w:rsidR="001029EE" w:rsidRPr="00FC48C3" w:rsidRDefault="001029EE" w:rsidP="00FC48C3">
      <w:pPr>
        <w:pStyle w:val="TH"/>
        <w:ind w:left="360"/>
        <w:rPr>
          <w:rFonts w:cs="v5.0.0"/>
        </w:rPr>
      </w:pPr>
      <w:r w:rsidRPr="00FC48C3">
        <w:t>Table 6.5.2.5-</w:t>
      </w:r>
      <w:r w:rsidRPr="00FC48C3">
        <w:rPr>
          <w:rFonts w:eastAsia="SimSun" w:hint="eastAsia"/>
          <w:lang w:val="en-US" w:eastAsia="zh-CN"/>
        </w:rPr>
        <w:t>7</w:t>
      </w:r>
      <w:r w:rsidRPr="00FC48C3">
        <w:t xml:space="preserve">: </w:t>
      </w:r>
      <w:r w:rsidRPr="00FC48C3">
        <w:rPr>
          <w:rFonts w:eastAsia="SimSun"/>
          <w:lang w:val="en-US" w:eastAsia="zh-CN"/>
        </w:rPr>
        <w:t>M</w:t>
      </w:r>
      <w:r w:rsidRPr="00FC48C3">
        <w:rPr>
          <w:rFonts w:eastAsia="SimSun" w:hint="eastAsia"/>
          <w:lang w:val="en-US" w:eastAsia="zh-CN"/>
        </w:rPr>
        <w:t>easurement uncertainty</w:t>
      </w:r>
      <w:r w:rsidRPr="00FC48C3">
        <w:t xml:space="preserve"> for NR</w:t>
      </w:r>
      <w:r w:rsidRPr="00FC48C3">
        <w:rPr>
          <w:vertAlign w:val="subscript"/>
        </w:rPr>
        <w:t>ACLR</w:t>
      </w:r>
      <w:r w:rsidRPr="00FC48C3">
        <w:t xml:space="preserve"> for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627"/>
        <w:gridCol w:w="1377"/>
        <w:gridCol w:w="2191"/>
      </w:tblGrid>
      <w:tr w:rsidR="001029EE" w:rsidRPr="00FC48C3" w:rsidTr="00D66596">
        <w:trPr>
          <w:jc w:val="center"/>
        </w:trPr>
        <w:tc>
          <w:tcPr>
            <w:tcW w:w="0" w:type="auto"/>
            <w:vMerge w:val="restart"/>
            <w:vAlign w:val="center"/>
          </w:tcPr>
          <w:p w:rsidR="001029EE" w:rsidRPr="00FC48C3" w:rsidRDefault="001029EE" w:rsidP="00D66596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gridSpan w:val="3"/>
            <w:vAlign w:val="center"/>
          </w:tcPr>
          <w:p w:rsidR="001029EE" w:rsidRPr="00FC48C3" w:rsidRDefault="001029EE" w:rsidP="00D66596">
            <w:pPr>
              <w:pStyle w:val="TAC"/>
              <w:rPr>
                <w:rFonts w:eastAsia="SimSun" w:cs="Arial"/>
                <w:lang w:val="en-US" w:eastAsia="zh-CN"/>
              </w:rPr>
            </w:pPr>
            <w:r w:rsidRPr="00FC48C3">
              <w:rPr>
                <w:b/>
              </w:rPr>
              <w:t>The applicable frequency range</w:t>
            </w:r>
          </w:p>
        </w:tc>
      </w:tr>
      <w:tr w:rsidR="001029EE" w:rsidRPr="00FC48C3" w:rsidTr="00D66596">
        <w:trPr>
          <w:jc w:val="center"/>
        </w:trPr>
        <w:tc>
          <w:tcPr>
            <w:tcW w:w="0" w:type="auto"/>
            <w:vMerge/>
            <w:vAlign w:val="center"/>
          </w:tcPr>
          <w:p w:rsidR="001029EE" w:rsidRPr="00FC48C3" w:rsidRDefault="001029EE" w:rsidP="00D66596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</w:pPr>
            <w:r w:rsidRPr="00FC48C3">
              <w:t xml:space="preserve">24.25 </w:t>
            </w:r>
            <w:r w:rsidRPr="00FC48C3">
              <w:rPr>
                <w:rFonts w:cs="v4.2.0"/>
              </w:rPr>
              <w:t xml:space="preserve">– </w:t>
            </w:r>
            <w:r w:rsidRPr="00FC48C3">
              <w:t>29.5 GHz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t>37 – 43.5 GHz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t>43.5 GHz &lt; f ≤ 48.2 GHz</w:t>
            </w:r>
          </w:p>
        </w:tc>
      </w:tr>
      <w:tr w:rsidR="001029EE" w:rsidRPr="00FC48C3" w:rsidTr="00D66596">
        <w:trPr>
          <w:jc w:val="center"/>
        </w:trPr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eastAsia="SimSun" w:cs="Arial"/>
                <w:lang w:val="en-US" w:eastAsia="zh-CN"/>
              </w:rPr>
            </w:pPr>
            <w:r w:rsidRPr="00FC48C3">
              <w:rPr>
                <w:rFonts w:eastAsia="SimSun" w:cs="Arial" w:hint="eastAsia"/>
                <w:lang w:val="en-US" w:eastAsia="zh-CN"/>
              </w:rPr>
              <w:t>Relative ACLR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eastAsia="SimSun" w:cs="Arial"/>
                <w:lang w:val="en-US" w:eastAsia="zh-CN"/>
              </w:rPr>
            </w:pPr>
            <w:r w:rsidRPr="00FC48C3">
              <w:t>±2.3 dB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rPr>
                <w:rFonts w:cs="Arial"/>
              </w:rPr>
              <w:t>±</w:t>
            </w:r>
            <w:r w:rsidRPr="00FC48C3">
              <w:t>2.6 dB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rPr>
                <w:rFonts w:cs="Arial"/>
              </w:rPr>
              <w:t>±</w:t>
            </w:r>
            <w:r w:rsidRPr="00FC48C3">
              <w:t>2.8 dB</w:t>
            </w:r>
          </w:p>
        </w:tc>
      </w:tr>
      <w:tr w:rsidR="001029EE" w:rsidTr="00D66596">
        <w:trPr>
          <w:jc w:val="center"/>
        </w:trPr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t>Absolute ACLR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t xml:space="preserve">±2.7 dB </w:t>
            </w:r>
          </w:p>
        </w:tc>
        <w:tc>
          <w:tcPr>
            <w:tcW w:w="0" w:type="auto"/>
            <w:vAlign w:val="center"/>
          </w:tcPr>
          <w:p w:rsidR="001029EE" w:rsidRPr="00FC48C3" w:rsidRDefault="001029EE" w:rsidP="00D66596">
            <w:pPr>
              <w:pStyle w:val="TAC"/>
              <w:rPr>
                <w:rFonts w:cs="Arial"/>
              </w:rPr>
            </w:pPr>
            <w:r w:rsidRPr="00FC48C3">
              <w:t>±2.7 dB</w:t>
            </w:r>
          </w:p>
        </w:tc>
        <w:tc>
          <w:tcPr>
            <w:tcW w:w="0" w:type="auto"/>
            <w:vAlign w:val="center"/>
          </w:tcPr>
          <w:p w:rsidR="001029EE" w:rsidRDefault="001029EE" w:rsidP="00D66596">
            <w:pPr>
              <w:pStyle w:val="TAC"/>
              <w:rPr>
                <w:rFonts w:cs="Arial"/>
              </w:rPr>
            </w:pPr>
            <w:r w:rsidRPr="00FC48C3">
              <w:t>±2.9 dB</w:t>
            </w:r>
          </w:p>
        </w:tc>
      </w:tr>
    </w:tbl>
    <w:p w:rsidR="001029EE" w:rsidRPr="00E05CA8" w:rsidRDefault="001029EE" w:rsidP="00C624DB">
      <w:pPr>
        <w:pStyle w:val="ListParagraph"/>
        <w:ind w:left="360" w:firstLineChars="0" w:firstLine="0"/>
      </w:pPr>
    </w:p>
    <w:p w:rsidR="00343CEF" w:rsidRDefault="00343CEF" w:rsidP="00E212F1">
      <w:pPr>
        <w:pStyle w:val="ListParagraph"/>
        <w:numPr>
          <w:ilvl w:val="0"/>
          <w:numId w:val="6"/>
        </w:numPr>
        <w:ind w:firstLineChars="0"/>
      </w:pPr>
      <w:r w:rsidRPr="00E05CA8">
        <w:t>OTA OBUE requirements for NCR type 2-O</w:t>
      </w:r>
      <w:r w:rsidR="00540457">
        <w:t xml:space="preserve">: refers to </w:t>
      </w:r>
      <w:r w:rsidR="00540457">
        <w:rPr>
          <w:rFonts w:cs="v4.2.0"/>
        </w:rPr>
        <w:t xml:space="preserve">clause </w:t>
      </w:r>
      <w:r w:rsidR="00540457">
        <w:t>6.5.2.1</w:t>
      </w:r>
      <w:r w:rsidR="00540457">
        <w:rPr>
          <w:rFonts w:cs="v4.2.0"/>
        </w:rPr>
        <w:t xml:space="preserve"> in TS 38.1</w:t>
      </w:r>
      <w:r w:rsidR="00540457">
        <w:rPr>
          <w:rFonts w:cs="v4.2.0" w:hint="eastAsia"/>
        </w:rPr>
        <w:t>0</w:t>
      </w:r>
      <w:r w:rsidR="00540457">
        <w:rPr>
          <w:rFonts w:cs="v4.2.0" w:hint="eastAsia"/>
          <w:lang w:val="en-US" w:eastAsia="zh-CN"/>
        </w:rPr>
        <w:t>1-2</w:t>
      </w:r>
      <w:r w:rsidR="00540457">
        <w:rPr>
          <w:rFonts w:cs="v4.2.0"/>
          <w:lang w:val="en-US" w:eastAsia="zh-CN"/>
        </w:rPr>
        <w:t>.</w:t>
      </w:r>
      <w:r w:rsidR="002657E1">
        <w:rPr>
          <w:rFonts w:cs="v4.2.0"/>
          <w:lang w:val="en-US" w:eastAsia="zh-CN"/>
        </w:rPr>
        <w:t xml:space="preserve"> </w:t>
      </w:r>
      <w:r w:rsidR="008042C7">
        <w:rPr>
          <w:rFonts w:cs="v4.2.0"/>
          <w:lang w:val="en-US" w:eastAsia="zh-CN"/>
        </w:rPr>
        <w:t xml:space="preserve">Related test requirement for UE is captured in TS 38.521-2, clause </w:t>
      </w:r>
      <w:r w:rsidR="008042C7" w:rsidRPr="001E07A4">
        <w:t>6.5.2.</w:t>
      </w:r>
      <w:r w:rsidR="00EB612B">
        <w:t>1</w:t>
      </w:r>
      <w:r w:rsidR="008042C7" w:rsidRPr="001E07A4">
        <w:t>.5</w:t>
      </w:r>
      <w:r w:rsidR="008042C7">
        <w:t>, where the following T</w:t>
      </w:r>
      <w:r w:rsidR="00EB612B">
        <w:t>T</w:t>
      </w:r>
      <w:r w:rsidR="008042C7">
        <w:t xml:space="preserve"> values were captured:</w:t>
      </w:r>
    </w:p>
    <w:p w:rsidR="00EB612B" w:rsidRPr="001E07A4" w:rsidRDefault="00EB612B" w:rsidP="00EB612B">
      <w:pPr>
        <w:pStyle w:val="TH"/>
        <w:ind w:left="360"/>
      </w:pPr>
      <w:bookmarkStart w:id="1" w:name="_CRTable6_5_2_1_51a"/>
      <w:r w:rsidRPr="001E07A4">
        <w:t xml:space="preserve">Table </w:t>
      </w:r>
      <w:bookmarkEnd w:id="1"/>
      <w:r w:rsidRPr="001E07A4">
        <w:t>6.5.2.1.5-1a: Test Tolerance (Spectrum emission mask)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6"/>
        <w:gridCol w:w="1984"/>
        <w:gridCol w:w="1984"/>
        <w:gridCol w:w="1984"/>
      </w:tblGrid>
      <w:tr w:rsidR="00EB612B" w:rsidRPr="001E07A4" w:rsidTr="00D66596"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H"/>
            </w:pPr>
            <w:r w:rsidRPr="001E07A4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H"/>
            </w:pPr>
            <w:r w:rsidRPr="001E07A4">
              <w:rPr>
                <w:rFonts w:cs="Arial"/>
                <w:bCs/>
                <w:color w:val="000000"/>
                <w:szCs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H"/>
            </w:pPr>
            <w:r w:rsidRPr="001E07A4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H"/>
              <w:rPr>
                <w:lang w:eastAsia="ja-JP"/>
              </w:rPr>
            </w:pPr>
            <w:r w:rsidRPr="001E07A4">
              <w:rPr>
                <w:lang w:eastAsia="ja-JP"/>
              </w:rPr>
              <w:t>FR2c</w:t>
            </w:r>
          </w:p>
        </w:tc>
      </w:tr>
      <w:tr w:rsidR="00EB612B" w:rsidRPr="001E07A4" w:rsidTr="00D66596"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H"/>
              <w:rPr>
                <w:b w:val="0"/>
              </w:rPr>
            </w:pPr>
            <w:r w:rsidRPr="001E07A4">
              <w:rPr>
                <w:b w:val="0"/>
              </w:rPr>
              <w:t xml:space="preserve">IFF (Max device size </w:t>
            </w:r>
            <w:r w:rsidRPr="001E07A4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3.33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3.58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2B" w:rsidRPr="001E07A4" w:rsidRDefault="00EB612B" w:rsidP="00D66596">
            <w:pPr>
              <w:pStyle w:val="TAC"/>
              <w:rPr>
                <w:rFonts w:cs="Arial"/>
                <w:lang w:eastAsia="ja-JP"/>
              </w:rPr>
            </w:pPr>
            <w:r w:rsidRPr="001E07A4">
              <w:rPr>
                <w:rFonts w:cs="Arial"/>
                <w:lang w:eastAsia="ja-JP"/>
              </w:rPr>
              <w:t>4.46 dB</w:t>
            </w:r>
          </w:p>
        </w:tc>
      </w:tr>
    </w:tbl>
    <w:p w:rsidR="00EB612B" w:rsidRDefault="00EB612B" w:rsidP="00EB612B"/>
    <w:p w:rsidR="00EB612B" w:rsidRPr="00FC48C3" w:rsidRDefault="00EB612B" w:rsidP="00EB612B">
      <w:pPr>
        <w:pStyle w:val="ListParagraph"/>
        <w:ind w:left="360" w:firstLineChars="0" w:firstLine="0"/>
        <w:rPr>
          <w:rFonts w:cs="v4.2.0"/>
          <w:lang w:val="en-US" w:eastAsia="zh-CN"/>
        </w:rPr>
      </w:pPr>
      <w:r w:rsidRPr="00FC48C3">
        <w:rPr>
          <w:rFonts w:cs="v4.2.0"/>
          <w:lang w:val="en-US" w:eastAsia="zh-CN"/>
        </w:rPr>
        <w:t xml:space="preserve">However, the NCR test specification TS 38.115-2 has reused network node </w:t>
      </w:r>
      <w:r w:rsidRPr="00FC48C3">
        <w:rPr>
          <w:rFonts w:cs="v4.2.0" w:hint="eastAsia"/>
          <w:lang w:val="en-US" w:eastAsia="zh-CN"/>
        </w:rPr>
        <w:t>measurement uncertainty as specified in the following table</w:t>
      </w:r>
      <w:r w:rsidRPr="00FC48C3">
        <w:rPr>
          <w:rFonts w:cs="v4.2.0"/>
          <w:lang w:val="en-US" w:eastAsia="zh-CN"/>
        </w:rPr>
        <w:t xml:space="preserve">: </w:t>
      </w:r>
    </w:p>
    <w:p w:rsidR="00540457" w:rsidRPr="00EB612B" w:rsidRDefault="00540457" w:rsidP="00EB612B">
      <w:pPr>
        <w:pStyle w:val="TH"/>
        <w:ind w:left="360"/>
        <w:rPr>
          <w:rFonts w:cs="v5.0.0"/>
        </w:rPr>
      </w:pPr>
      <w:r w:rsidRPr="00EB612B">
        <w:lastRenderedPageBreak/>
        <w:t>Table 6.5.3.4.1-</w:t>
      </w:r>
      <w:r w:rsidRPr="00EB612B">
        <w:rPr>
          <w:rFonts w:eastAsia="SimSun" w:hint="eastAsia"/>
          <w:lang w:val="en-US" w:eastAsia="zh-CN"/>
        </w:rPr>
        <w:t>4</w:t>
      </w:r>
      <w:r w:rsidRPr="00EB612B">
        <w:t xml:space="preserve">: </w:t>
      </w:r>
      <w:r w:rsidRPr="00EB612B">
        <w:rPr>
          <w:rFonts w:eastAsia="SimSun" w:hint="eastAsia"/>
          <w:lang w:val="en-US" w:eastAsia="zh-CN"/>
        </w:rPr>
        <w:t>measurement uncertainty</w:t>
      </w:r>
      <w:r w:rsidRPr="00EB612B">
        <w:t xml:space="preserve"> for </w:t>
      </w:r>
      <w:r w:rsidRPr="00EB612B">
        <w:rPr>
          <w:rFonts w:eastAsia="SimSun" w:hint="eastAsia"/>
          <w:lang w:val="en-US" w:eastAsia="zh-CN"/>
        </w:rPr>
        <w:t>OBUE</w:t>
      </w:r>
      <w:r w:rsidRPr="00EB612B">
        <w:t xml:space="preserve"> for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627"/>
        <w:gridCol w:w="1377"/>
        <w:gridCol w:w="2191"/>
      </w:tblGrid>
      <w:tr w:rsidR="00540457" w:rsidRPr="00EB612B" w:rsidTr="00D66596">
        <w:trPr>
          <w:jc w:val="center"/>
        </w:trPr>
        <w:tc>
          <w:tcPr>
            <w:tcW w:w="0" w:type="auto"/>
            <w:vMerge w:val="restart"/>
            <w:vAlign w:val="center"/>
          </w:tcPr>
          <w:p w:rsidR="00540457" w:rsidRPr="00EB612B" w:rsidRDefault="00540457" w:rsidP="00D66596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gridSpan w:val="3"/>
            <w:vAlign w:val="center"/>
          </w:tcPr>
          <w:p w:rsidR="00540457" w:rsidRPr="00EB612B" w:rsidRDefault="00540457" w:rsidP="00D66596">
            <w:pPr>
              <w:pStyle w:val="TAC"/>
              <w:rPr>
                <w:rFonts w:eastAsia="SimSun" w:cs="Arial"/>
                <w:lang w:val="en-US" w:eastAsia="zh-CN"/>
              </w:rPr>
            </w:pPr>
            <w:r w:rsidRPr="00EB612B">
              <w:rPr>
                <w:b/>
              </w:rPr>
              <w:t>The applicable frequency range</w:t>
            </w:r>
          </w:p>
        </w:tc>
      </w:tr>
      <w:tr w:rsidR="00540457" w:rsidRPr="00EB612B" w:rsidTr="00D66596">
        <w:trPr>
          <w:jc w:val="center"/>
        </w:trPr>
        <w:tc>
          <w:tcPr>
            <w:tcW w:w="0" w:type="auto"/>
            <w:vMerge/>
            <w:vAlign w:val="center"/>
          </w:tcPr>
          <w:p w:rsidR="00540457" w:rsidRPr="00EB612B" w:rsidRDefault="00540457" w:rsidP="00D66596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40457" w:rsidRPr="00EB612B" w:rsidRDefault="00540457" w:rsidP="00D66596">
            <w:pPr>
              <w:pStyle w:val="TAC"/>
            </w:pPr>
            <w:r w:rsidRPr="00EB612B">
              <w:t xml:space="preserve">24.25 </w:t>
            </w:r>
            <w:r w:rsidRPr="00EB612B">
              <w:rPr>
                <w:rFonts w:cs="v4.2.0"/>
              </w:rPr>
              <w:t xml:space="preserve">– </w:t>
            </w:r>
            <w:r w:rsidRPr="00EB612B">
              <w:t>29.5 GHz</w:t>
            </w:r>
          </w:p>
        </w:tc>
        <w:tc>
          <w:tcPr>
            <w:tcW w:w="0" w:type="auto"/>
            <w:vAlign w:val="center"/>
          </w:tcPr>
          <w:p w:rsidR="00540457" w:rsidRPr="00EB612B" w:rsidRDefault="00540457" w:rsidP="00D66596">
            <w:pPr>
              <w:pStyle w:val="TAC"/>
              <w:rPr>
                <w:rFonts w:cs="Arial"/>
              </w:rPr>
            </w:pPr>
            <w:r w:rsidRPr="00EB612B">
              <w:t>37 – 43.5 GHz</w:t>
            </w:r>
          </w:p>
        </w:tc>
        <w:tc>
          <w:tcPr>
            <w:tcW w:w="0" w:type="auto"/>
            <w:vAlign w:val="center"/>
          </w:tcPr>
          <w:p w:rsidR="00540457" w:rsidRPr="00EB612B" w:rsidRDefault="00540457" w:rsidP="00D66596">
            <w:pPr>
              <w:pStyle w:val="TAC"/>
              <w:rPr>
                <w:rFonts w:cs="Arial"/>
              </w:rPr>
            </w:pPr>
            <w:r w:rsidRPr="00EB612B">
              <w:t>43.5 GHz &lt; f ≤ 48.2 GHz</w:t>
            </w:r>
          </w:p>
        </w:tc>
      </w:tr>
      <w:tr w:rsidR="00540457" w:rsidTr="00D66596">
        <w:trPr>
          <w:jc w:val="center"/>
        </w:trPr>
        <w:tc>
          <w:tcPr>
            <w:tcW w:w="0" w:type="auto"/>
            <w:vAlign w:val="center"/>
          </w:tcPr>
          <w:p w:rsidR="00540457" w:rsidRPr="00EB612B" w:rsidRDefault="00540457" w:rsidP="00D66596">
            <w:pPr>
              <w:pStyle w:val="TAC"/>
              <w:rPr>
                <w:rFonts w:cs="Arial"/>
              </w:rPr>
            </w:pPr>
            <w:r w:rsidRPr="00EB612B">
              <w:rPr>
                <w:rFonts w:eastAsia="SimSun" w:hint="eastAsia"/>
                <w:lang w:val="en-US" w:eastAsia="zh-CN"/>
              </w:rPr>
              <w:t>OBUE</w:t>
            </w:r>
            <w:r w:rsidRPr="00EB612B">
              <w:t>:</w:t>
            </w:r>
          </w:p>
        </w:tc>
        <w:tc>
          <w:tcPr>
            <w:tcW w:w="0" w:type="auto"/>
            <w:vAlign w:val="center"/>
          </w:tcPr>
          <w:p w:rsidR="00540457" w:rsidRPr="00EB612B" w:rsidRDefault="00540457" w:rsidP="00D66596">
            <w:pPr>
              <w:pStyle w:val="TAC"/>
              <w:rPr>
                <w:rFonts w:cs="Arial"/>
              </w:rPr>
            </w:pPr>
            <w:r w:rsidRPr="00EB612B">
              <w:t xml:space="preserve">±2.7 dB </w:t>
            </w:r>
          </w:p>
        </w:tc>
        <w:tc>
          <w:tcPr>
            <w:tcW w:w="0" w:type="auto"/>
            <w:vAlign w:val="center"/>
          </w:tcPr>
          <w:p w:rsidR="00540457" w:rsidRPr="00EB612B" w:rsidRDefault="00540457" w:rsidP="00D66596">
            <w:pPr>
              <w:pStyle w:val="TAC"/>
              <w:rPr>
                <w:rFonts w:cs="Arial"/>
              </w:rPr>
            </w:pPr>
            <w:r w:rsidRPr="00EB612B">
              <w:t>±2.7 dB</w:t>
            </w:r>
          </w:p>
        </w:tc>
        <w:tc>
          <w:tcPr>
            <w:tcW w:w="0" w:type="auto"/>
            <w:vAlign w:val="center"/>
          </w:tcPr>
          <w:p w:rsidR="00540457" w:rsidRDefault="00540457" w:rsidP="00D66596">
            <w:pPr>
              <w:pStyle w:val="TAC"/>
              <w:rPr>
                <w:rFonts w:cs="Arial"/>
              </w:rPr>
            </w:pPr>
            <w:r w:rsidRPr="00EB612B">
              <w:t>±2.9 dB</w:t>
            </w:r>
          </w:p>
        </w:tc>
      </w:tr>
    </w:tbl>
    <w:p w:rsidR="00540457" w:rsidRDefault="00540457" w:rsidP="00540457">
      <w:pPr>
        <w:pStyle w:val="ListParagraph"/>
        <w:ind w:left="360" w:firstLineChars="0" w:firstLine="0"/>
      </w:pPr>
    </w:p>
    <w:p w:rsidR="00E05CA8" w:rsidRPr="001B7281" w:rsidRDefault="00E05CA8" w:rsidP="00FC723B">
      <w:pPr>
        <w:pStyle w:val="ListParagraph"/>
        <w:numPr>
          <w:ilvl w:val="0"/>
          <w:numId w:val="6"/>
        </w:numPr>
        <w:ind w:firstLineChars="0"/>
      </w:pPr>
      <w:r w:rsidRPr="001B7281">
        <w:t>OTA Tx spurious emissions requirements for NCR type 2-O</w:t>
      </w:r>
      <w:r w:rsidR="00540457" w:rsidRPr="001B7281">
        <w:t xml:space="preserve">: refers to </w:t>
      </w:r>
      <w:r w:rsidR="00540457" w:rsidRPr="001B7281">
        <w:rPr>
          <w:rFonts w:hint="eastAsia"/>
          <w:lang w:val="en-US" w:eastAsia="zh-CN"/>
        </w:rPr>
        <w:t xml:space="preserve">clause </w:t>
      </w:r>
      <w:r w:rsidR="00540457" w:rsidRPr="001B7281">
        <w:t>6.5.3</w:t>
      </w:r>
      <w:r w:rsidR="00540457" w:rsidRPr="001B7281">
        <w:rPr>
          <w:rFonts w:hint="eastAsia"/>
          <w:lang w:val="en-US" w:eastAsia="zh-CN"/>
        </w:rPr>
        <w:t xml:space="preserve"> in</w:t>
      </w:r>
      <w:r w:rsidR="00540457" w:rsidRPr="001B7281">
        <w:t xml:space="preserve"> TS 38.101-2.</w:t>
      </w:r>
      <w:r w:rsidR="00FC723B" w:rsidRPr="001B7281">
        <w:t xml:space="preserve"> </w:t>
      </w:r>
      <w:r w:rsidR="00FC723B" w:rsidRPr="001B7281">
        <w:rPr>
          <w:rFonts w:cs="v4.2.0"/>
          <w:lang w:val="en-US" w:eastAsia="zh-CN"/>
        </w:rPr>
        <w:t xml:space="preserve">Related test requirement for UE is captured in TS 38.521-2, clause </w:t>
      </w:r>
      <w:r w:rsidR="00FC723B" w:rsidRPr="001B7281">
        <w:t>6.</w:t>
      </w:r>
      <w:r w:rsidR="001B7281" w:rsidRPr="001B7281">
        <w:t>5.3.1</w:t>
      </w:r>
      <w:r w:rsidR="00FC723B" w:rsidRPr="001B7281">
        <w:t>, where TT = 0 was used</w:t>
      </w:r>
      <w:r w:rsidR="00DB1274">
        <w:t>, as this is regulatory requirement</w:t>
      </w:r>
      <w:r w:rsidR="00FC723B" w:rsidRPr="001B7281">
        <w:t xml:space="preserve">. </w:t>
      </w:r>
    </w:p>
    <w:p w:rsidR="00E05CA8" w:rsidRPr="00ED5ED3" w:rsidRDefault="00DA77CC" w:rsidP="00ED5ED3">
      <w:pPr>
        <w:pStyle w:val="ListParagraph"/>
        <w:numPr>
          <w:ilvl w:val="0"/>
          <w:numId w:val="6"/>
        </w:numPr>
        <w:ind w:firstLineChars="0"/>
      </w:pPr>
      <w:r w:rsidRPr="00ED5ED3">
        <w:t xml:space="preserve">OTA </w:t>
      </w:r>
      <w:r w:rsidRPr="00ED5ED3">
        <w:rPr>
          <w:i/>
        </w:rPr>
        <w:t>transmitter transient period</w:t>
      </w:r>
      <w:r w:rsidR="00540457" w:rsidRPr="00ED5ED3">
        <w:t xml:space="preserve">: refers to </w:t>
      </w:r>
      <w:r w:rsidR="00540457" w:rsidRPr="00ED5ED3">
        <w:rPr>
          <w:rFonts w:hint="eastAsia"/>
          <w:lang w:val="en-US" w:eastAsia="zh-CN"/>
        </w:rPr>
        <w:t xml:space="preserve">clause </w:t>
      </w:r>
      <w:r w:rsidR="00540457" w:rsidRPr="00ED5ED3">
        <w:t>6.3.3.2</w:t>
      </w:r>
      <w:r w:rsidR="00540457" w:rsidRPr="00ED5ED3">
        <w:rPr>
          <w:rFonts w:hint="eastAsia"/>
          <w:lang w:val="en-US" w:eastAsia="zh-CN"/>
        </w:rPr>
        <w:t xml:space="preserve"> in</w:t>
      </w:r>
      <w:r w:rsidR="00540457" w:rsidRPr="00ED5ED3">
        <w:t xml:space="preserve"> TS 38.101-2</w:t>
      </w:r>
      <w:r w:rsidR="008C73CE" w:rsidRPr="00ED5ED3">
        <w:t>.</w:t>
      </w:r>
      <w:r w:rsidR="00ED5ED3" w:rsidRPr="00ED5ED3">
        <w:t xml:space="preserve"> </w:t>
      </w:r>
      <w:r w:rsidR="00ED5ED3" w:rsidRPr="00ED5ED3">
        <w:rPr>
          <w:rFonts w:cs="v4.2.0"/>
          <w:lang w:val="en-US" w:eastAsia="zh-CN"/>
        </w:rPr>
        <w:t xml:space="preserve">Related test requirement for UE is captured in TS 38.521-2, clause </w:t>
      </w:r>
      <w:r w:rsidR="00ED5ED3" w:rsidRPr="00ED5ED3">
        <w:t>6.3.3.2, where TT = 0 was used.</w:t>
      </w:r>
    </w:p>
    <w:p w:rsidR="00CB7E9D" w:rsidRPr="007C711A" w:rsidRDefault="00CB7E9D" w:rsidP="007C711A">
      <w:pPr>
        <w:pStyle w:val="ListParagraph"/>
        <w:numPr>
          <w:ilvl w:val="0"/>
          <w:numId w:val="6"/>
        </w:numPr>
        <w:ind w:firstLineChars="0"/>
      </w:pPr>
      <w:r w:rsidRPr="00CA174B">
        <w:rPr>
          <w:rFonts w:eastAsia="SimSun" w:hint="eastAsia"/>
          <w:lang w:val="en-US" w:eastAsia="zh-CN"/>
        </w:rPr>
        <w:t>OTA r</w:t>
      </w:r>
      <w:proofErr w:type="spellStart"/>
      <w:r w:rsidRPr="00CA174B">
        <w:t>eference</w:t>
      </w:r>
      <w:proofErr w:type="spellEnd"/>
      <w:r w:rsidRPr="00CA174B">
        <w:t xml:space="preserve"> sensitivity</w:t>
      </w:r>
      <w:r w:rsidR="00480E57" w:rsidRPr="00CA174B">
        <w:t xml:space="preserve">: refers to </w:t>
      </w:r>
      <w:r w:rsidR="004971C5" w:rsidRPr="00CA174B">
        <w:t>PC</w:t>
      </w:r>
      <w:r w:rsidR="00480E57" w:rsidRPr="00CA174B">
        <w:t>3</w:t>
      </w:r>
      <w:r w:rsidR="00480E57" w:rsidRPr="00CA174B">
        <w:rPr>
          <w:rFonts w:eastAsia="SimSun"/>
          <w:lang w:val="en-US" w:eastAsia="zh-CN"/>
        </w:rPr>
        <w:t xml:space="preserve"> </w:t>
      </w:r>
      <w:r w:rsidR="004971C5" w:rsidRPr="00CA174B">
        <w:rPr>
          <w:rFonts w:eastAsia="SimSun"/>
          <w:lang w:val="en-US" w:eastAsia="zh-CN"/>
        </w:rPr>
        <w:t xml:space="preserve">in </w:t>
      </w:r>
      <w:r w:rsidR="00480E57" w:rsidRPr="00CA174B">
        <w:rPr>
          <w:rFonts w:eastAsia="SimSun"/>
          <w:lang w:val="en-US" w:eastAsia="zh-CN"/>
        </w:rPr>
        <w:t xml:space="preserve">clause </w:t>
      </w:r>
      <w:r w:rsidR="00480E57" w:rsidRPr="00CA174B">
        <w:t>7.3.2.3</w:t>
      </w:r>
      <w:r w:rsidR="004971C5" w:rsidRPr="00CA174B">
        <w:t xml:space="preserve"> </w:t>
      </w:r>
      <w:r w:rsidR="004971C5" w:rsidRPr="00CA174B">
        <w:rPr>
          <w:rFonts w:eastAsia="SimSun"/>
          <w:lang w:val="en-US" w:eastAsia="zh-CN"/>
        </w:rPr>
        <w:t>in TS 38.101-2</w:t>
      </w:r>
      <w:r w:rsidR="008C73CE" w:rsidRPr="00CA174B">
        <w:rPr>
          <w:rFonts w:eastAsia="SimSun"/>
          <w:lang w:val="en-US" w:eastAsia="zh-CN"/>
        </w:rPr>
        <w:t>.</w:t>
      </w:r>
      <w:r w:rsidR="007C711A" w:rsidRPr="00CA174B">
        <w:rPr>
          <w:rFonts w:cs="v4.2.0"/>
          <w:lang w:val="en-US" w:eastAsia="zh-CN"/>
        </w:rPr>
        <w:t xml:space="preserve"> Related test requirement for UE PC3 is captured in TS 38.521-2, clause</w:t>
      </w:r>
      <w:r w:rsidR="007C711A">
        <w:rPr>
          <w:rFonts w:cs="v4.2.0"/>
          <w:lang w:val="en-US" w:eastAsia="zh-CN"/>
        </w:rPr>
        <w:t xml:space="preserve"> 7.3.2</w:t>
      </w:r>
      <w:r w:rsidR="007C711A">
        <w:t>, where the following TT values were captured</w:t>
      </w:r>
      <w:r w:rsidR="00AA7ED1">
        <w:t xml:space="preserve"> for PC3 UE</w:t>
      </w:r>
      <w:r w:rsidR="007C711A">
        <w:t xml:space="preserve">: </w:t>
      </w:r>
    </w:p>
    <w:p w:rsidR="007C711A" w:rsidRPr="001E07A4" w:rsidRDefault="007C711A" w:rsidP="007C711A">
      <w:pPr>
        <w:pStyle w:val="TH"/>
        <w:ind w:left="360"/>
      </w:pPr>
      <w:bookmarkStart w:id="2" w:name="_CRTable7_3_2_53e"/>
      <w:r w:rsidRPr="001E07A4">
        <w:t xml:space="preserve">Table </w:t>
      </w:r>
      <w:bookmarkEnd w:id="2"/>
      <w:r w:rsidRPr="001E07A4">
        <w:t>7.3.2.5-3e: Test Tolerance (Reference sensitivity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C711A" w:rsidRPr="001E07A4" w:rsidTr="00D66596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A" w:rsidRPr="001E07A4" w:rsidRDefault="007C711A" w:rsidP="00D66596">
            <w:pPr>
              <w:pStyle w:val="TAH"/>
            </w:pPr>
            <w:r w:rsidRPr="001E07A4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A" w:rsidRPr="001E07A4" w:rsidRDefault="007C711A" w:rsidP="00D66596">
            <w:pPr>
              <w:pStyle w:val="TAH"/>
            </w:pPr>
            <w:r w:rsidRPr="001E07A4">
              <w:t>FR2a, 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1A" w:rsidRPr="001E07A4" w:rsidRDefault="007C711A" w:rsidP="00D66596">
            <w:pPr>
              <w:pStyle w:val="TAH"/>
            </w:pPr>
            <w:r w:rsidRPr="001E07A4">
              <w:t>FR2c</w:t>
            </w:r>
          </w:p>
        </w:tc>
      </w:tr>
      <w:tr w:rsidR="007C711A" w:rsidRPr="001E07A4" w:rsidTr="00D66596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A" w:rsidRPr="001E07A4" w:rsidRDefault="007C711A" w:rsidP="00D66596">
            <w:pPr>
              <w:pStyle w:val="TAH"/>
              <w:rPr>
                <w:b w:val="0"/>
              </w:rPr>
            </w:pPr>
            <w:r w:rsidRPr="001E07A4">
              <w:rPr>
                <w:b w:val="0"/>
              </w:rPr>
              <w:t xml:space="preserve">IFF (Max device size </w:t>
            </w:r>
            <w:r w:rsidRPr="001E07A4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A" w:rsidRPr="001E07A4" w:rsidRDefault="007C711A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2.41 dB, NTC</w:t>
            </w:r>
          </w:p>
          <w:p w:rsidR="007C711A" w:rsidRPr="001E07A4" w:rsidRDefault="007C711A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2.52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1A" w:rsidRPr="001E07A4" w:rsidRDefault="007C711A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2.85 dB, NTC</w:t>
            </w:r>
          </w:p>
          <w:p w:rsidR="007C711A" w:rsidRPr="001E07A4" w:rsidRDefault="007C711A" w:rsidP="00D66596">
            <w:pPr>
              <w:pStyle w:val="TAC"/>
              <w:rPr>
                <w:rFonts w:cs="Arial"/>
              </w:rPr>
            </w:pPr>
            <w:r w:rsidRPr="001E07A4">
              <w:rPr>
                <w:rFonts w:cs="Arial"/>
              </w:rPr>
              <w:t>2.92 dB, ETC</w:t>
            </w:r>
          </w:p>
        </w:tc>
      </w:tr>
    </w:tbl>
    <w:p w:rsidR="007C711A" w:rsidRPr="007C711A" w:rsidRDefault="007C711A" w:rsidP="007C711A">
      <w:pPr>
        <w:rPr>
          <w:highlight w:val="cyan"/>
        </w:rPr>
      </w:pPr>
    </w:p>
    <w:p w:rsidR="00CB7E9D" w:rsidRDefault="00CB7E9D" w:rsidP="00E34BB2">
      <w:pPr>
        <w:pStyle w:val="ListParagraph"/>
        <w:numPr>
          <w:ilvl w:val="0"/>
          <w:numId w:val="6"/>
        </w:numPr>
        <w:ind w:firstLineChars="0"/>
      </w:pPr>
      <w:r w:rsidRPr="00E34BB2">
        <w:rPr>
          <w:rFonts w:eastAsia="SimSun" w:hint="eastAsia"/>
          <w:lang w:val="en-US" w:eastAsia="zh-CN"/>
        </w:rPr>
        <w:t>OTA m</w:t>
      </w:r>
      <w:proofErr w:type="spellStart"/>
      <w:r w:rsidRPr="00E34BB2">
        <w:t>aximum</w:t>
      </w:r>
      <w:proofErr w:type="spellEnd"/>
      <w:r w:rsidRPr="00E34BB2">
        <w:t xml:space="preserve"> input level</w:t>
      </w:r>
      <w:r w:rsidR="008C73CE" w:rsidRPr="00E34BB2">
        <w:t xml:space="preserve">: refers to </w:t>
      </w:r>
      <w:r w:rsidR="008C73CE" w:rsidRPr="00E34BB2">
        <w:rPr>
          <w:rFonts w:hint="eastAsia"/>
          <w:lang w:val="en-US" w:eastAsia="zh-CN"/>
        </w:rPr>
        <w:t xml:space="preserve">clause </w:t>
      </w:r>
      <w:r w:rsidR="008C73CE" w:rsidRPr="00E34BB2">
        <w:t>7.4</w:t>
      </w:r>
      <w:r w:rsidR="008C73CE" w:rsidRPr="00E34BB2">
        <w:rPr>
          <w:rFonts w:hint="eastAsia"/>
          <w:lang w:val="en-US" w:eastAsia="zh-CN"/>
        </w:rPr>
        <w:t xml:space="preserve"> in</w:t>
      </w:r>
      <w:r w:rsidR="008C73CE" w:rsidRPr="00E34BB2">
        <w:t xml:space="preserve"> TS 38.101-2.</w:t>
      </w:r>
      <w:r w:rsidR="001845DB" w:rsidRPr="00E34BB2">
        <w:rPr>
          <w:rFonts w:cs="v4.2.0"/>
          <w:lang w:val="en-US" w:eastAsia="zh-CN"/>
        </w:rPr>
        <w:t xml:space="preserve"> Related test requirement for UE is captured in TS 38.521-2, clause </w:t>
      </w:r>
      <w:r w:rsidR="00E34BB2" w:rsidRPr="00E34BB2">
        <w:t>7.4</w:t>
      </w:r>
      <w:r w:rsidR="001845DB" w:rsidRPr="00E34BB2">
        <w:t xml:space="preserve">. </w:t>
      </w:r>
    </w:p>
    <w:p w:rsidR="00D63CA0" w:rsidRDefault="009E6BAA" w:rsidP="00D63CA0">
      <w:pPr>
        <w:pStyle w:val="ListParagraph"/>
        <w:ind w:left="360" w:firstLineChars="0" w:firstLine="0"/>
        <w:rPr>
          <w:rFonts w:cs="v4.2.0"/>
          <w:lang w:val="en-US" w:eastAsia="zh-CN"/>
        </w:rPr>
      </w:pPr>
      <w:r>
        <w:rPr>
          <w:rFonts w:eastAsia="SimSun"/>
          <w:lang w:val="en-US" w:eastAsia="zh-CN"/>
        </w:rPr>
        <w:t xml:space="preserve">When referring to the </w:t>
      </w:r>
      <w:r w:rsidR="00927CA2" w:rsidRPr="00E34BB2">
        <w:rPr>
          <w:rFonts w:cs="v4.2.0"/>
          <w:lang w:val="en-US" w:eastAsia="zh-CN"/>
        </w:rPr>
        <w:t>TS 38.521-2</w:t>
      </w:r>
      <w:r w:rsidR="00927CA2">
        <w:rPr>
          <w:rFonts w:cs="v4.2.0"/>
          <w:lang w:val="en-US" w:eastAsia="zh-CN"/>
        </w:rPr>
        <w:t xml:space="preserve"> </w:t>
      </w:r>
      <w:r w:rsidR="00D63CA0">
        <w:rPr>
          <w:rFonts w:cs="v4.2.0"/>
          <w:lang w:val="en-US" w:eastAsia="zh-CN"/>
        </w:rPr>
        <w:t xml:space="preserve">clause 7.4, the </w:t>
      </w:r>
      <w:r w:rsidR="00D63CA0" w:rsidRPr="00D63CA0">
        <w:rPr>
          <w:rFonts w:cs="v4.2.0"/>
          <w:lang w:val="en-US" w:eastAsia="zh-CN"/>
        </w:rPr>
        <w:t xml:space="preserve">Measurement uncertainty is </w:t>
      </w:r>
      <w:r w:rsidR="008F74F2">
        <w:rPr>
          <w:rFonts w:cs="v4.2.0"/>
          <w:lang w:val="en-US" w:eastAsia="zh-CN"/>
        </w:rPr>
        <w:t xml:space="preserve">listed as an open item and marked as </w:t>
      </w:r>
      <w:r w:rsidR="00D63CA0" w:rsidRPr="00D63CA0">
        <w:rPr>
          <w:rFonts w:cs="v4.2.0"/>
          <w:lang w:val="en-US" w:eastAsia="zh-CN"/>
        </w:rPr>
        <w:t>FFS</w:t>
      </w:r>
      <w:r w:rsidR="00D63CA0">
        <w:rPr>
          <w:rFonts w:cs="v4.2.0"/>
          <w:lang w:val="en-US" w:eastAsia="zh-CN"/>
        </w:rPr>
        <w:t>.</w:t>
      </w:r>
      <w:r w:rsidR="008F74F2">
        <w:rPr>
          <w:rFonts w:cs="v4.2.0"/>
          <w:lang w:val="en-US" w:eastAsia="zh-CN"/>
        </w:rPr>
        <w:t xml:space="preserve"> </w:t>
      </w:r>
      <w:r w:rsidR="00D63CA0">
        <w:rPr>
          <w:rFonts w:cs="v4.2.0"/>
          <w:lang w:val="en-US" w:eastAsia="zh-CN"/>
        </w:rPr>
        <w:t xml:space="preserve">Furthermore, </w:t>
      </w:r>
      <w:r w:rsidR="008F74F2" w:rsidRPr="00E34BB2">
        <w:rPr>
          <w:rFonts w:cs="v4.2.0"/>
          <w:lang w:val="en-US" w:eastAsia="zh-CN"/>
        </w:rPr>
        <w:t>TS 38.521-2</w:t>
      </w:r>
      <w:r w:rsidR="008F74F2">
        <w:rPr>
          <w:rFonts w:cs="v4.2.0"/>
          <w:lang w:val="en-US" w:eastAsia="zh-CN"/>
        </w:rPr>
        <w:t xml:space="preserve"> clause 7.4.2 states </w:t>
      </w:r>
      <w:r w:rsidR="00927CA2">
        <w:rPr>
          <w:rFonts w:cs="v4.2.0"/>
          <w:lang w:val="en-US" w:eastAsia="zh-CN"/>
        </w:rPr>
        <w:t>that</w:t>
      </w:r>
      <w:r w:rsidR="00D63CA0">
        <w:rPr>
          <w:rFonts w:cs="v4.2.0"/>
          <w:lang w:val="en-US" w:eastAsia="zh-CN"/>
        </w:rPr>
        <w:t xml:space="preserve"> this requirement is not testable: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7"/>
      </w:tblGrid>
      <w:tr w:rsidR="00D63CA0" w:rsidRPr="00C14572" w:rsidTr="00D63CA0">
        <w:tc>
          <w:tcPr>
            <w:tcW w:w="10457" w:type="dxa"/>
          </w:tcPr>
          <w:p w:rsidR="00D63CA0" w:rsidRPr="00C14572" w:rsidRDefault="00D63CA0" w:rsidP="00D63CA0">
            <w:pPr>
              <w:pStyle w:val="H6"/>
              <w:rPr>
                <w:rFonts w:eastAsia="SimSun"/>
                <w:i/>
              </w:rPr>
            </w:pPr>
            <w:bookmarkStart w:id="3" w:name="_CR7_4_2"/>
            <w:r w:rsidRPr="00C14572">
              <w:rPr>
                <w:i/>
              </w:rPr>
              <w:t>7.4.2</w:t>
            </w:r>
            <w:r w:rsidRPr="00C14572">
              <w:rPr>
                <w:i/>
              </w:rPr>
              <w:tab/>
              <w:t>Test applicability</w:t>
            </w:r>
          </w:p>
          <w:bookmarkEnd w:id="3"/>
          <w:p w:rsidR="00D63CA0" w:rsidRPr="00C14572" w:rsidRDefault="00D63CA0" w:rsidP="00D63CA0">
            <w:pPr>
              <w:rPr>
                <w:i/>
              </w:rPr>
            </w:pPr>
            <w:r w:rsidRPr="00C14572">
              <w:rPr>
                <w:i/>
              </w:rPr>
              <w:t xml:space="preserve">The minimum conformance requirements in this test case are not testable due to maximum input level unachievable in IFF OTA test setup. Other test setups have not been analysed. </w:t>
            </w:r>
            <w:proofErr w:type="gramStart"/>
            <w:r w:rsidRPr="00C14572">
              <w:rPr>
                <w:i/>
              </w:rPr>
              <w:t>Thus</w:t>
            </w:r>
            <w:proofErr w:type="gramEnd"/>
            <w:r w:rsidRPr="00C14572">
              <w:rPr>
                <w:i/>
              </w:rPr>
              <w:t xml:space="preserve"> the test case will not be tested as part of UE conformance testing.</w:t>
            </w:r>
          </w:p>
          <w:p w:rsidR="00D63CA0" w:rsidRPr="00C14572" w:rsidRDefault="00D63CA0" w:rsidP="00D63CA0">
            <w:r w:rsidRPr="00C14572">
              <w:rPr>
                <w:i/>
              </w:rPr>
              <w:t>NOTE: This does not preclude the test from being used for R&amp;D or other purposes if deemed useful to all types of NR UEs release 15 and forward.</w:t>
            </w:r>
          </w:p>
        </w:tc>
      </w:tr>
    </w:tbl>
    <w:p w:rsidR="00D63CA0" w:rsidRPr="00C14572" w:rsidRDefault="00D63CA0" w:rsidP="00D63CA0">
      <w:pPr>
        <w:rPr>
          <w:rFonts w:cs="v4.2.0"/>
          <w:lang w:val="en-US" w:eastAsia="zh-CN"/>
        </w:rPr>
      </w:pPr>
    </w:p>
    <w:p w:rsidR="00D22D29" w:rsidRPr="00C14572" w:rsidRDefault="004830CA" w:rsidP="00D63CA0">
      <w:pPr>
        <w:rPr>
          <w:rFonts w:cs="v4.2.0"/>
          <w:lang w:val="en-US" w:eastAsia="zh-CN"/>
        </w:rPr>
      </w:pPr>
      <w:r w:rsidRPr="00C14572">
        <w:rPr>
          <w:rFonts w:cs="v4.2.0"/>
          <w:b/>
          <w:lang w:val="en-US" w:eastAsia="zh-CN"/>
        </w:rPr>
        <w:t xml:space="preserve">Observation </w:t>
      </w:r>
      <w:r w:rsidR="00802FB1">
        <w:rPr>
          <w:rFonts w:cs="v4.2.0"/>
          <w:b/>
          <w:lang w:val="en-US" w:eastAsia="zh-CN"/>
        </w:rPr>
        <w:t>2</w:t>
      </w:r>
      <w:r w:rsidRPr="00C14572">
        <w:rPr>
          <w:rFonts w:cs="v4.2.0"/>
          <w:b/>
          <w:lang w:val="en-US" w:eastAsia="zh-CN"/>
        </w:rPr>
        <w:t xml:space="preserve">: </w:t>
      </w:r>
      <w:r w:rsidRPr="00C14572">
        <w:rPr>
          <w:rFonts w:eastAsia="SimSun" w:hint="eastAsia"/>
          <w:lang w:val="en-US" w:eastAsia="zh-CN"/>
        </w:rPr>
        <w:t>OTA m</w:t>
      </w:r>
      <w:proofErr w:type="spellStart"/>
      <w:r w:rsidRPr="00C14572">
        <w:t>aximum</w:t>
      </w:r>
      <w:proofErr w:type="spellEnd"/>
      <w:r w:rsidRPr="00C14572">
        <w:t xml:space="preserve"> input level is currently not testable.</w:t>
      </w:r>
    </w:p>
    <w:p w:rsidR="00B950D3" w:rsidRPr="00C14572" w:rsidRDefault="00CB7E9D" w:rsidP="00B950D3">
      <w:pPr>
        <w:pStyle w:val="ListParagraph"/>
        <w:numPr>
          <w:ilvl w:val="0"/>
          <w:numId w:val="6"/>
        </w:numPr>
        <w:ind w:firstLineChars="0"/>
      </w:pPr>
      <w:r w:rsidRPr="00C14572">
        <w:rPr>
          <w:rFonts w:eastAsia="SimSun" w:hint="eastAsia"/>
          <w:lang w:val="en-US" w:eastAsia="zh-CN"/>
        </w:rPr>
        <w:t>OTA a</w:t>
      </w:r>
      <w:proofErr w:type="spellStart"/>
      <w:r w:rsidRPr="00C14572">
        <w:t>djacent</w:t>
      </w:r>
      <w:proofErr w:type="spellEnd"/>
      <w:r w:rsidRPr="00C14572">
        <w:t xml:space="preserve"> channel selectivity</w:t>
      </w:r>
      <w:r w:rsidR="002124A2" w:rsidRPr="00C14572">
        <w:t xml:space="preserve">: refers to </w:t>
      </w:r>
      <w:r w:rsidR="002124A2" w:rsidRPr="00C14572">
        <w:rPr>
          <w:rFonts w:hint="eastAsia"/>
          <w:lang w:val="en-US" w:eastAsia="zh-CN"/>
        </w:rPr>
        <w:t xml:space="preserve">clause </w:t>
      </w:r>
      <w:r w:rsidR="002124A2" w:rsidRPr="00C14572">
        <w:t>7.5</w:t>
      </w:r>
      <w:r w:rsidR="002124A2" w:rsidRPr="00C14572">
        <w:rPr>
          <w:rFonts w:hint="eastAsia"/>
          <w:lang w:val="en-US" w:eastAsia="zh-CN"/>
        </w:rPr>
        <w:t xml:space="preserve"> in</w:t>
      </w:r>
      <w:r w:rsidR="002124A2" w:rsidRPr="00C14572">
        <w:t xml:space="preserve"> TS 38.101-2.</w:t>
      </w:r>
      <w:r w:rsidR="00B950D3" w:rsidRPr="00C14572">
        <w:rPr>
          <w:rFonts w:cs="v4.2.0"/>
          <w:lang w:val="en-US" w:eastAsia="zh-CN"/>
        </w:rPr>
        <w:t xml:space="preserve"> Related test requirement for UE is captured in TS 38.521-2, clause </w:t>
      </w:r>
      <w:r w:rsidR="00B950D3" w:rsidRPr="00C14572">
        <w:rPr>
          <w:lang w:val="en-US" w:eastAsia="zh-CN"/>
        </w:rPr>
        <w:t>7.5.5</w:t>
      </w:r>
      <w:r w:rsidR="00B950D3" w:rsidRPr="00C14572">
        <w:rPr>
          <w:rFonts w:hint="eastAsia"/>
          <w:lang w:val="en-US" w:eastAsia="zh-CN"/>
        </w:rPr>
        <w:t>.</w:t>
      </w:r>
    </w:p>
    <w:p w:rsidR="00451159" w:rsidRPr="00C14572" w:rsidRDefault="0045098A" w:rsidP="0045098A">
      <w:pPr>
        <w:pStyle w:val="ListParagraph"/>
        <w:ind w:left="360" w:firstLineChars="0" w:firstLine="0"/>
        <w:rPr>
          <w:rFonts w:cs="v4.2.0"/>
          <w:lang w:val="en-US" w:eastAsia="zh-CN"/>
        </w:rPr>
      </w:pPr>
      <w:r w:rsidRPr="00C14572">
        <w:rPr>
          <w:rFonts w:eastAsia="SimSun"/>
          <w:lang w:val="en-US" w:eastAsia="zh-CN"/>
        </w:rPr>
        <w:t xml:space="preserve">When referring to the </w:t>
      </w:r>
      <w:r w:rsidRPr="00C14572">
        <w:rPr>
          <w:rFonts w:cs="v4.2.0"/>
          <w:lang w:val="en-US" w:eastAsia="zh-CN"/>
        </w:rPr>
        <w:t>TS 38.521-2 clause 7.5 on ACS, one can find that</w:t>
      </w:r>
      <w:r w:rsidR="00451159" w:rsidRPr="00C14572">
        <w:rPr>
          <w:rFonts w:cs="v4.2.0"/>
          <w:lang w:val="en-US" w:eastAsia="zh-CN"/>
        </w:rPr>
        <w:t xml:space="preserve"> there are still unresolved issues: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7"/>
      </w:tblGrid>
      <w:tr w:rsidR="00451159" w:rsidRPr="00C14572" w:rsidTr="00451159">
        <w:tc>
          <w:tcPr>
            <w:tcW w:w="10457" w:type="dxa"/>
          </w:tcPr>
          <w:p w:rsidR="00451159" w:rsidRPr="00CA3B08" w:rsidRDefault="00451159" w:rsidP="00451159">
            <w:pPr>
              <w:keepLines/>
              <w:ind w:left="1135" w:hanging="851"/>
              <w:rPr>
                <w:i/>
              </w:rPr>
            </w:pPr>
            <w:r w:rsidRPr="00CA3B08">
              <w:rPr>
                <w:i/>
              </w:rPr>
              <w:t>Editor’s note: The following aspects are either missing or not yet determined:</w:t>
            </w:r>
          </w:p>
          <w:p w:rsidR="00451159" w:rsidRPr="00CA3B08" w:rsidRDefault="00451159" w:rsidP="00451159">
            <w:pPr>
              <w:pStyle w:val="EditorsNote"/>
              <w:rPr>
                <w:i/>
                <w:color w:val="auto"/>
              </w:rPr>
            </w:pPr>
            <w:r w:rsidRPr="00CA3B08">
              <w:rPr>
                <w:i/>
                <w:color w:val="auto"/>
              </w:rPr>
              <w:t>-</w:t>
            </w:r>
            <w:r w:rsidRPr="00CA3B08">
              <w:rPr>
                <w:i/>
                <w:color w:val="auto"/>
              </w:rPr>
              <w:tab/>
              <w:t>Measurement Uncertainty is FFS for power classes other than 1, 3 and 5.</w:t>
            </w:r>
          </w:p>
          <w:p w:rsidR="00451159" w:rsidRPr="00CA3B08" w:rsidRDefault="00451159" w:rsidP="00451159">
            <w:pPr>
              <w:pStyle w:val="EditorsNote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134" w:hanging="850"/>
              <w:textAlignment w:val="auto"/>
              <w:rPr>
                <w:i/>
                <w:color w:val="auto"/>
              </w:rPr>
            </w:pPr>
            <w:r w:rsidRPr="00CA3B08">
              <w:rPr>
                <w:i/>
                <w:color w:val="auto"/>
              </w:rPr>
              <w:t>The test case is incomplete for band n259 and for band n262.</w:t>
            </w:r>
          </w:p>
          <w:p w:rsidR="00451159" w:rsidRPr="00CA3B08" w:rsidRDefault="00451159" w:rsidP="00451159">
            <w:pPr>
              <w:pStyle w:val="EditorsNote"/>
              <w:rPr>
                <w:i/>
                <w:color w:val="auto"/>
              </w:rPr>
            </w:pPr>
            <w:r w:rsidRPr="00CA3B08">
              <w:rPr>
                <w:i/>
                <w:color w:val="auto"/>
              </w:rPr>
              <w:t>-</w:t>
            </w:r>
            <w:r w:rsidRPr="00CA3B08">
              <w:rPr>
                <w:i/>
                <w:color w:val="auto"/>
              </w:rPr>
              <w:tab/>
              <w:t>The minimum conformance requirements for Case 2 in this test case are not testable due to maximum input level unachievable in IFF OTA test setup. Other test setups have not been analysed.</w:t>
            </w:r>
          </w:p>
          <w:p w:rsidR="00451159" w:rsidRPr="00C14572" w:rsidRDefault="00451159" w:rsidP="00451159">
            <w:pPr>
              <w:pStyle w:val="EditorsNote"/>
              <w:rPr>
                <w:lang w:eastAsia="zh-CN"/>
              </w:rPr>
            </w:pPr>
            <w:r w:rsidRPr="00CA3B08">
              <w:rPr>
                <w:i/>
                <w:color w:val="auto"/>
              </w:rPr>
              <w:t>-</w:t>
            </w:r>
            <w:r w:rsidRPr="00CA3B08">
              <w:rPr>
                <w:i/>
                <w:color w:val="auto"/>
              </w:rPr>
              <w:tab/>
              <w:t>For power class 1, if testing were extended beyond 100MHz, potential relaxation required is FFS.</w:t>
            </w:r>
          </w:p>
        </w:tc>
      </w:tr>
    </w:tbl>
    <w:p w:rsidR="0045098A" w:rsidRPr="00C14572" w:rsidRDefault="0045098A" w:rsidP="0045098A">
      <w:pPr>
        <w:pStyle w:val="ListParagraph"/>
        <w:ind w:left="360" w:firstLineChars="0" w:firstLine="0"/>
        <w:rPr>
          <w:rFonts w:cs="v4.2.0"/>
          <w:lang w:val="en-US" w:eastAsia="zh-CN"/>
        </w:rPr>
      </w:pPr>
      <w:r w:rsidRPr="00C14572">
        <w:rPr>
          <w:rFonts w:cs="v4.2.0"/>
          <w:lang w:val="en-US" w:eastAsia="zh-CN"/>
        </w:rPr>
        <w:t xml:space="preserve"> </w:t>
      </w:r>
    </w:p>
    <w:p w:rsidR="00451159" w:rsidRPr="00C14572" w:rsidRDefault="00451159" w:rsidP="0045098A">
      <w:pPr>
        <w:pStyle w:val="ListParagraph"/>
        <w:ind w:left="360" w:firstLineChars="0" w:firstLine="0"/>
        <w:rPr>
          <w:lang w:val="en-US" w:eastAsia="zh-CN"/>
        </w:rPr>
      </w:pPr>
      <w:r w:rsidRPr="00C14572">
        <w:t xml:space="preserve">Furthermore, the referred test requirement in </w:t>
      </w:r>
      <w:r w:rsidRPr="00C14572">
        <w:rPr>
          <w:rFonts w:cs="v4.2.0"/>
          <w:lang w:val="en-US" w:eastAsia="zh-CN"/>
        </w:rPr>
        <w:t xml:space="preserve">TS 38.521-2, clause </w:t>
      </w:r>
      <w:r w:rsidRPr="00C14572">
        <w:rPr>
          <w:lang w:val="en-US" w:eastAsia="zh-CN"/>
        </w:rPr>
        <w:t xml:space="preserve">7.5.5 captures the following notes: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7"/>
      </w:tblGrid>
      <w:tr w:rsidR="00451159" w:rsidRPr="00C14572" w:rsidTr="00451159">
        <w:tc>
          <w:tcPr>
            <w:tcW w:w="10457" w:type="dxa"/>
          </w:tcPr>
          <w:p w:rsidR="00451159" w:rsidRPr="00C14572" w:rsidRDefault="00451159" w:rsidP="00451159">
            <w:pPr>
              <w:pStyle w:val="TAN"/>
              <w:rPr>
                <w:i/>
              </w:rPr>
            </w:pPr>
            <w:r w:rsidRPr="00C14572">
              <w:rPr>
                <w:i/>
              </w:rPr>
              <w:t>NOTE 4:</w:t>
            </w:r>
            <w:r w:rsidRPr="00C14572">
              <w:rPr>
                <w:i/>
              </w:rPr>
              <w:tab/>
              <w:t>Core requirement cannot be tested due to testability issue and test requirement for wanted signal and interferer includes relaxation to achieve feasible interferer power level.</w:t>
            </w:r>
          </w:p>
          <w:p w:rsidR="00451159" w:rsidRPr="00C14572" w:rsidRDefault="00451159" w:rsidP="00451159">
            <w:pPr>
              <w:pStyle w:val="TAN"/>
            </w:pPr>
            <w:r w:rsidRPr="00C14572">
              <w:rPr>
                <w:i/>
              </w:rPr>
              <w:t>NOTE 5:</w:t>
            </w:r>
            <w:r w:rsidRPr="00C14572">
              <w:rPr>
                <w:i/>
              </w:rPr>
              <w:tab/>
              <w:t>Core requirement cannot be tested due to testability issue.</w:t>
            </w:r>
          </w:p>
        </w:tc>
      </w:tr>
    </w:tbl>
    <w:p w:rsidR="00451159" w:rsidRPr="00C14572" w:rsidRDefault="00451159" w:rsidP="0045098A">
      <w:pPr>
        <w:pStyle w:val="ListParagraph"/>
        <w:ind w:left="360" w:firstLineChars="0" w:firstLine="0"/>
        <w:rPr>
          <w:lang w:val="en-US"/>
        </w:rPr>
      </w:pPr>
    </w:p>
    <w:p w:rsidR="00451159" w:rsidRPr="004830CA" w:rsidRDefault="00451159" w:rsidP="00451159">
      <w:pPr>
        <w:rPr>
          <w:rFonts w:cs="v4.2.0"/>
          <w:lang w:val="en-US" w:eastAsia="zh-CN"/>
        </w:rPr>
      </w:pPr>
      <w:r w:rsidRPr="00C14572">
        <w:rPr>
          <w:rFonts w:cs="v4.2.0"/>
          <w:b/>
          <w:lang w:val="en-US" w:eastAsia="zh-CN"/>
        </w:rPr>
        <w:t xml:space="preserve">Observation </w:t>
      </w:r>
      <w:r w:rsidR="00802FB1">
        <w:rPr>
          <w:rFonts w:cs="v4.2.0"/>
          <w:b/>
          <w:lang w:val="en-US" w:eastAsia="zh-CN"/>
        </w:rPr>
        <w:t>3</w:t>
      </w:r>
      <w:r w:rsidRPr="00C14572">
        <w:rPr>
          <w:rFonts w:cs="v4.2.0"/>
          <w:b/>
          <w:lang w:val="en-US" w:eastAsia="zh-CN"/>
        </w:rPr>
        <w:t xml:space="preserve">: </w:t>
      </w:r>
      <w:r w:rsidRPr="00C14572">
        <w:rPr>
          <w:rFonts w:cs="v4.2.0"/>
          <w:lang w:val="en-US" w:eastAsia="zh-CN"/>
        </w:rPr>
        <w:t xml:space="preserve">Multiple cases of the </w:t>
      </w:r>
      <w:r w:rsidRPr="00C14572">
        <w:rPr>
          <w:rFonts w:eastAsia="SimSun" w:hint="eastAsia"/>
          <w:lang w:val="en-US" w:eastAsia="zh-CN"/>
        </w:rPr>
        <w:t xml:space="preserve">OTA </w:t>
      </w:r>
      <w:r w:rsidRPr="00C14572">
        <w:rPr>
          <w:rFonts w:eastAsia="SimSun"/>
          <w:lang w:val="en-US" w:eastAsia="zh-CN"/>
        </w:rPr>
        <w:t xml:space="preserve">ACS requirements </w:t>
      </w:r>
      <w:r w:rsidRPr="00C14572">
        <w:t>cannot be tested</w:t>
      </w:r>
      <w:r>
        <w:t xml:space="preserve"> due to testability issues. </w:t>
      </w:r>
    </w:p>
    <w:p w:rsidR="00B950D3" w:rsidRPr="00122D85" w:rsidRDefault="00B950D3" w:rsidP="00B950D3">
      <w:pPr>
        <w:pStyle w:val="ListParagraph"/>
        <w:ind w:left="360" w:firstLineChars="0" w:firstLine="0"/>
        <w:rPr>
          <w:lang w:val="en-US"/>
        </w:rPr>
      </w:pPr>
    </w:p>
    <w:p w:rsidR="00EF194D" w:rsidRPr="00122D85" w:rsidRDefault="00CB7E9D" w:rsidP="00EF194D">
      <w:pPr>
        <w:pStyle w:val="ListParagraph"/>
        <w:numPr>
          <w:ilvl w:val="0"/>
          <w:numId w:val="6"/>
        </w:numPr>
        <w:ind w:firstLineChars="0"/>
      </w:pPr>
      <w:r w:rsidRPr="00122D85">
        <w:rPr>
          <w:rFonts w:eastAsia="SimSun" w:hint="eastAsia"/>
          <w:lang w:val="en-US" w:eastAsia="zh-CN"/>
        </w:rPr>
        <w:lastRenderedPageBreak/>
        <w:t>OTA b</w:t>
      </w:r>
      <w:r w:rsidRPr="00122D85">
        <w:t>locking characteristics</w:t>
      </w:r>
      <w:r w:rsidR="002124A2" w:rsidRPr="00122D85">
        <w:t xml:space="preserve">: refers to </w:t>
      </w:r>
      <w:r w:rsidR="002124A2" w:rsidRPr="00122D85">
        <w:rPr>
          <w:rFonts w:hint="eastAsia"/>
          <w:lang w:val="en-US" w:eastAsia="zh-CN"/>
        </w:rPr>
        <w:t xml:space="preserve">clause </w:t>
      </w:r>
      <w:r w:rsidR="002124A2" w:rsidRPr="00122D85">
        <w:t>7.6</w:t>
      </w:r>
      <w:r w:rsidR="002124A2" w:rsidRPr="00122D85">
        <w:rPr>
          <w:rFonts w:hint="eastAsia"/>
          <w:lang w:val="en-US" w:eastAsia="zh-CN"/>
        </w:rPr>
        <w:t xml:space="preserve"> in</w:t>
      </w:r>
      <w:r w:rsidR="002124A2" w:rsidRPr="00122D85">
        <w:t xml:space="preserve"> TS 38.101-2.</w:t>
      </w:r>
      <w:r w:rsidR="00EF194D" w:rsidRPr="00122D85">
        <w:rPr>
          <w:rFonts w:cs="v4.2.0"/>
          <w:lang w:val="en-US" w:eastAsia="zh-CN"/>
        </w:rPr>
        <w:t xml:space="preserve"> Related test requirement for UE is captured in TS 38.521-2, clause </w:t>
      </w:r>
      <w:r w:rsidR="00EF194D" w:rsidRPr="00122D85">
        <w:rPr>
          <w:lang w:val="en-US" w:eastAsia="zh-CN"/>
        </w:rPr>
        <w:t>7.6.2.5</w:t>
      </w:r>
      <w:r w:rsidR="00EF194D" w:rsidRPr="00122D85">
        <w:rPr>
          <w:rFonts w:hint="eastAsia"/>
          <w:lang w:val="en-US" w:eastAsia="zh-CN"/>
        </w:rPr>
        <w:t>.</w:t>
      </w:r>
    </w:p>
    <w:p w:rsidR="00CA3B08" w:rsidRPr="00122D85" w:rsidRDefault="00CA3B08" w:rsidP="00CA3B08">
      <w:pPr>
        <w:ind w:left="360"/>
        <w:rPr>
          <w:rFonts w:cs="v4.2.0"/>
          <w:lang w:val="en-US" w:eastAsia="zh-CN"/>
        </w:rPr>
      </w:pPr>
      <w:r w:rsidRPr="00122D85">
        <w:rPr>
          <w:rFonts w:eastAsia="SimSun"/>
          <w:lang w:val="en-US" w:eastAsia="zh-CN"/>
        </w:rPr>
        <w:t xml:space="preserve">When referring to the </w:t>
      </w:r>
      <w:r w:rsidRPr="00122D85">
        <w:rPr>
          <w:rFonts w:cs="v4.2.0"/>
          <w:lang w:val="en-US" w:eastAsia="zh-CN"/>
        </w:rPr>
        <w:t xml:space="preserve">TS 38.521-2 clause </w:t>
      </w:r>
      <w:r w:rsidRPr="00122D85">
        <w:rPr>
          <w:lang w:val="en-US" w:eastAsia="zh-CN"/>
        </w:rPr>
        <w:t>7.6.2</w:t>
      </w:r>
      <w:r w:rsidRPr="00122D85">
        <w:rPr>
          <w:rFonts w:cs="v4.2.0"/>
          <w:lang w:val="en-US" w:eastAsia="zh-CN"/>
        </w:rPr>
        <w:t xml:space="preserve"> on in-band blocking, one can find that there are still unresolved issues: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7"/>
      </w:tblGrid>
      <w:tr w:rsidR="00CA3B08" w:rsidRPr="00122D85" w:rsidTr="00CA3B08">
        <w:tc>
          <w:tcPr>
            <w:tcW w:w="10457" w:type="dxa"/>
          </w:tcPr>
          <w:p w:rsidR="00CA3B08" w:rsidRPr="00122D85" w:rsidRDefault="00CA3B08" w:rsidP="00CA3B08">
            <w:pPr>
              <w:pStyle w:val="EditorsNote"/>
              <w:rPr>
                <w:i/>
                <w:color w:val="auto"/>
              </w:rPr>
            </w:pPr>
            <w:r w:rsidRPr="00122D85">
              <w:rPr>
                <w:i/>
                <w:color w:val="auto"/>
              </w:rPr>
              <w:t>Editor’s note: The following aspects are either missing or not yet determined:</w:t>
            </w:r>
          </w:p>
          <w:p w:rsidR="00CA3B08" w:rsidRPr="00122D85" w:rsidRDefault="00CA3B08" w:rsidP="00CA3B08">
            <w:pPr>
              <w:pStyle w:val="EditorsNote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212"/>
              <w:textAlignment w:val="auto"/>
              <w:rPr>
                <w:i/>
                <w:color w:val="auto"/>
              </w:rPr>
            </w:pPr>
            <w:r w:rsidRPr="00122D85">
              <w:rPr>
                <w:i/>
                <w:color w:val="auto"/>
              </w:rPr>
              <w:t>Measurement uncertainty is FFS for power classes other than 1, 3 and 5.</w:t>
            </w:r>
          </w:p>
          <w:p w:rsidR="00CA3B08" w:rsidRPr="00122D85" w:rsidRDefault="00CA3B08" w:rsidP="00CA3B08">
            <w:pPr>
              <w:pStyle w:val="EditorsNo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i/>
                <w:color w:val="auto"/>
              </w:rPr>
            </w:pPr>
            <w:r w:rsidRPr="00122D85">
              <w:rPr>
                <w:i/>
                <w:color w:val="auto"/>
              </w:rPr>
              <w:t>The test case is incomplete for band n259 and for band n262.</w:t>
            </w:r>
          </w:p>
          <w:p w:rsidR="00CA3B08" w:rsidRPr="00122D85" w:rsidRDefault="00CA3B08" w:rsidP="00CA3B08">
            <w:pPr>
              <w:pStyle w:val="EditorsNo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</w:pPr>
            <w:r w:rsidRPr="00122D85">
              <w:rPr>
                <w:i/>
                <w:color w:val="auto"/>
              </w:rPr>
              <w:t>For power class 1, if testing were extended beyond 100MHz, potential relaxation required is FFS.</w:t>
            </w:r>
          </w:p>
        </w:tc>
      </w:tr>
    </w:tbl>
    <w:p w:rsidR="00CA3B08" w:rsidRPr="00122D85" w:rsidRDefault="00CA3B08" w:rsidP="00CA3B08">
      <w:pPr>
        <w:ind w:left="360"/>
        <w:rPr>
          <w:rFonts w:cs="v4.2.0"/>
          <w:lang w:val="en-US" w:eastAsia="zh-CN"/>
        </w:rPr>
      </w:pPr>
    </w:p>
    <w:p w:rsidR="00A7392A" w:rsidRPr="00A7392A" w:rsidRDefault="00A7392A" w:rsidP="00A7392A">
      <w:pPr>
        <w:pStyle w:val="ListParagraph"/>
        <w:ind w:left="360" w:firstLineChars="0" w:firstLine="0"/>
        <w:rPr>
          <w:lang w:val="en-US" w:eastAsia="zh-CN"/>
        </w:rPr>
      </w:pPr>
      <w:r w:rsidRPr="00122D85">
        <w:t>Furthermore</w:t>
      </w:r>
      <w:r w:rsidRPr="00C14572">
        <w:t xml:space="preserve">, the referred test requirement in </w:t>
      </w:r>
      <w:r w:rsidRPr="00C14572">
        <w:rPr>
          <w:rFonts w:cs="v4.2.0"/>
          <w:lang w:val="en-US" w:eastAsia="zh-CN"/>
        </w:rPr>
        <w:t xml:space="preserve">TS 38.521-2, clause </w:t>
      </w:r>
      <w:r>
        <w:rPr>
          <w:lang w:val="en-US" w:eastAsia="zh-CN"/>
        </w:rPr>
        <w:t>7.6.2.5</w:t>
      </w:r>
      <w:r w:rsidRPr="00C14572">
        <w:rPr>
          <w:lang w:val="en-US" w:eastAsia="zh-CN"/>
        </w:rPr>
        <w:t xml:space="preserve"> captures the following notes: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0102"/>
      </w:tblGrid>
      <w:tr w:rsidR="00A7392A" w:rsidTr="00A7392A">
        <w:tc>
          <w:tcPr>
            <w:tcW w:w="10102" w:type="dxa"/>
          </w:tcPr>
          <w:p w:rsidR="00A7392A" w:rsidRPr="00A7392A" w:rsidRDefault="00A7392A" w:rsidP="00A7392A">
            <w:pPr>
              <w:pStyle w:val="TAN"/>
              <w:rPr>
                <w:i/>
              </w:rPr>
            </w:pPr>
            <w:r w:rsidRPr="00A7392A">
              <w:rPr>
                <w:i/>
              </w:rPr>
              <w:t>NOTE 7:</w:t>
            </w:r>
            <w:r w:rsidRPr="00A7392A">
              <w:rPr>
                <w:i/>
              </w:rPr>
              <w:tab/>
              <w:t>Core requirement cannot be tested due to testability issue and test requirement for wanted signal and interferer includes relaxation to achieve feasible interferer power level.</w:t>
            </w:r>
          </w:p>
          <w:p w:rsidR="00A7392A" w:rsidRDefault="00A7392A" w:rsidP="00A7392A">
            <w:pPr>
              <w:pStyle w:val="TAN"/>
            </w:pPr>
            <w:r w:rsidRPr="00A7392A">
              <w:rPr>
                <w:i/>
              </w:rPr>
              <w:t>NOTE 8:</w:t>
            </w:r>
            <w:r w:rsidRPr="00A7392A">
              <w:rPr>
                <w:i/>
              </w:rPr>
              <w:tab/>
              <w:t>Core requirement cannot be tested due to testability issue.</w:t>
            </w:r>
          </w:p>
        </w:tc>
      </w:tr>
    </w:tbl>
    <w:p w:rsidR="00CB7E9D" w:rsidRDefault="00CB7E9D" w:rsidP="00CA3B08">
      <w:pPr>
        <w:rPr>
          <w:highlight w:val="cyan"/>
        </w:rPr>
      </w:pPr>
    </w:p>
    <w:p w:rsidR="00A7392A" w:rsidRPr="004830CA" w:rsidRDefault="00A7392A" w:rsidP="00A7392A">
      <w:pPr>
        <w:rPr>
          <w:rFonts w:cs="v4.2.0"/>
          <w:lang w:val="en-US" w:eastAsia="zh-CN"/>
        </w:rPr>
      </w:pPr>
      <w:r w:rsidRPr="00C14572">
        <w:rPr>
          <w:rFonts w:cs="v4.2.0"/>
          <w:b/>
          <w:lang w:val="en-US" w:eastAsia="zh-CN"/>
        </w:rPr>
        <w:t xml:space="preserve">Observation </w:t>
      </w:r>
      <w:r w:rsidR="00802FB1">
        <w:rPr>
          <w:rFonts w:cs="v4.2.0"/>
          <w:b/>
          <w:lang w:val="en-US" w:eastAsia="zh-CN"/>
        </w:rPr>
        <w:t>4</w:t>
      </w:r>
      <w:r w:rsidRPr="00C14572">
        <w:rPr>
          <w:rFonts w:cs="v4.2.0"/>
          <w:b/>
          <w:lang w:val="en-US" w:eastAsia="zh-CN"/>
        </w:rPr>
        <w:t xml:space="preserve">: </w:t>
      </w:r>
      <w:r w:rsidRPr="00C14572">
        <w:rPr>
          <w:rFonts w:cs="v4.2.0"/>
          <w:lang w:val="en-US" w:eastAsia="zh-CN"/>
        </w:rPr>
        <w:t xml:space="preserve">Multiple cases of the </w:t>
      </w:r>
      <w:r w:rsidRPr="00C14572">
        <w:rPr>
          <w:rFonts w:eastAsia="SimSun" w:hint="eastAsia"/>
          <w:lang w:val="en-US" w:eastAsia="zh-CN"/>
        </w:rPr>
        <w:t xml:space="preserve">OTA </w:t>
      </w:r>
      <w:r>
        <w:rPr>
          <w:rFonts w:eastAsia="SimSun"/>
          <w:lang w:val="en-US" w:eastAsia="zh-CN"/>
        </w:rPr>
        <w:t xml:space="preserve">blocking </w:t>
      </w:r>
      <w:r w:rsidRPr="00C14572">
        <w:rPr>
          <w:rFonts w:eastAsia="SimSun"/>
          <w:lang w:val="en-US" w:eastAsia="zh-CN"/>
        </w:rPr>
        <w:t xml:space="preserve">requirements </w:t>
      </w:r>
      <w:r w:rsidRPr="00C14572">
        <w:t>cannot be tested</w:t>
      </w:r>
      <w:r>
        <w:t xml:space="preserve"> due to testability issues. </w:t>
      </w:r>
    </w:p>
    <w:p w:rsidR="00EF194D" w:rsidRPr="00C24BB8" w:rsidRDefault="00EF194D" w:rsidP="00EF194D"/>
    <w:p w:rsidR="00613990" w:rsidRPr="00C24BB8" w:rsidRDefault="003B2309" w:rsidP="00613990">
      <w:pPr>
        <w:pStyle w:val="ListParagraph"/>
        <w:numPr>
          <w:ilvl w:val="0"/>
          <w:numId w:val="6"/>
        </w:numPr>
        <w:ind w:firstLineChars="0"/>
      </w:pPr>
      <w:r w:rsidRPr="00C24BB8">
        <w:rPr>
          <w:rFonts w:eastAsia="SimSun" w:hint="eastAsia"/>
          <w:lang w:val="en-US" w:eastAsia="zh-CN"/>
        </w:rPr>
        <w:t>OTA s</w:t>
      </w:r>
      <w:proofErr w:type="spellStart"/>
      <w:r w:rsidRPr="00C24BB8">
        <w:t>purious</w:t>
      </w:r>
      <w:proofErr w:type="spellEnd"/>
      <w:r w:rsidRPr="00C24BB8">
        <w:t xml:space="preserve"> emissions</w:t>
      </w:r>
      <w:r w:rsidR="002124A2" w:rsidRPr="00C24BB8">
        <w:t xml:space="preserve">: refers to </w:t>
      </w:r>
      <w:r w:rsidR="002124A2" w:rsidRPr="00C24BB8">
        <w:rPr>
          <w:rFonts w:hint="eastAsia"/>
          <w:lang w:val="en-US" w:eastAsia="zh-CN"/>
        </w:rPr>
        <w:t xml:space="preserve">clause </w:t>
      </w:r>
      <w:r w:rsidR="002124A2" w:rsidRPr="00C24BB8">
        <w:t>7.9</w:t>
      </w:r>
      <w:r w:rsidR="002124A2" w:rsidRPr="00C24BB8">
        <w:rPr>
          <w:rFonts w:hint="eastAsia"/>
          <w:lang w:val="en-US" w:eastAsia="zh-CN"/>
        </w:rPr>
        <w:t xml:space="preserve"> in</w:t>
      </w:r>
      <w:r w:rsidR="002124A2" w:rsidRPr="00C24BB8">
        <w:t xml:space="preserve"> TS 38.101-2.</w:t>
      </w:r>
      <w:r w:rsidR="00613990" w:rsidRPr="00C24BB8">
        <w:rPr>
          <w:rFonts w:cs="v4.2.0"/>
          <w:lang w:val="en-US" w:eastAsia="zh-CN"/>
        </w:rPr>
        <w:t xml:space="preserve"> Related test requirement for UE is captured in TS 38.521-2, clause </w:t>
      </w:r>
      <w:r w:rsidR="00613990" w:rsidRPr="00C24BB8">
        <w:rPr>
          <w:lang w:val="en-US" w:eastAsia="zh-CN"/>
        </w:rPr>
        <w:t>7.</w:t>
      </w:r>
      <w:r w:rsidR="00AF289D" w:rsidRPr="00C24BB8">
        <w:rPr>
          <w:lang w:val="en-US" w:eastAsia="zh-CN"/>
        </w:rPr>
        <w:t>9.5</w:t>
      </w:r>
      <w:r w:rsidR="00613990" w:rsidRPr="00C24BB8">
        <w:rPr>
          <w:rFonts w:hint="eastAsia"/>
          <w:lang w:val="en-US" w:eastAsia="zh-CN"/>
        </w:rPr>
        <w:t>.</w:t>
      </w:r>
      <w:r w:rsidR="00C24BB8" w:rsidRPr="00C24BB8">
        <w:rPr>
          <w:lang w:val="en-US" w:eastAsia="zh-CN"/>
        </w:rPr>
        <w:t xml:space="preserve"> While test description and test requirement </w:t>
      </w:r>
      <w:proofErr w:type="gramStart"/>
      <w:r w:rsidR="00C24BB8" w:rsidRPr="00C24BB8">
        <w:rPr>
          <w:lang w:val="en-US" w:eastAsia="zh-CN"/>
        </w:rPr>
        <w:t>is</w:t>
      </w:r>
      <w:proofErr w:type="gramEnd"/>
      <w:r w:rsidR="00C24BB8">
        <w:rPr>
          <w:lang w:val="en-US" w:eastAsia="zh-CN"/>
        </w:rPr>
        <w:t xml:space="preserve"> captured in the TS 38.521-2, there are still unresolved issues: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7"/>
      </w:tblGrid>
      <w:tr w:rsidR="00C24BB8" w:rsidTr="00C24BB8">
        <w:tc>
          <w:tcPr>
            <w:tcW w:w="10457" w:type="dxa"/>
          </w:tcPr>
          <w:p w:rsidR="00C24BB8" w:rsidRPr="00C24BB8" w:rsidRDefault="00C24BB8" w:rsidP="00C24BB8">
            <w:pPr>
              <w:pStyle w:val="EditorsNote"/>
              <w:ind w:left="360" w:firstLine="0"/>
              <w:rPr>
                <w:i/>
                <w:color w:val="auto"/>
              </w:rPr>
            </w:pPr>
            <w:r w:rsidRPr="00C24BB8">
              <w:rPr>
                <w:i/>
                <w:color w:val="auto"/>
              </w:rPr>
              <w:t>Editor's note:</w:t>
            </w:r>
            <w:r w:rsidRPr="00C24BB8">
              <w:rPr>
                <w:i/>
                <w:color w:val="auto"/>
              </w:rPr>
              <w:tab/>
              <w:t>Following aspects are either missing or not yet determined:</w:t>
            </w:r>
          </w:p>
          <w:p w:rsidR="00C24BB8" w:rsidRPr="00C24BB8" w:rsidRDefault="00C24BB8" w:rsidP="00C24BB8">
            <w:pPr>
              <w:pStyle w:val="EditorsNote"/>
              <w:ind w:left="0" w:firstLine="0"/>
              <w:rPr>
                <w:i/>
                <w:color w:val="auto"/>
              </w:rPr>
            </w:pPr>
            <w:r w:rsidRPr="00C24BB8">
              <w:rPr>
                <w:i/>
                <w:color w:val="auto"/>
              </w:rPr>
              <w:t>-</w:t>
            </w:r>
            <w:r w:rsidRPr="00C24BB8">
              <w:rPr>
                <w:i/>
                <w:color w:val="auto"/>
              </w:rPr>
              <w:tab/>
              <w:t>The testability of this test case is pending further analysis on relaxation of the requirement for band other than n257, n258, n259, n260 and n261.</w:t>
            </w:r>
          </w:p>
          <w:p w:rsidR="00C24BB8" w:rsidRPr="00C24BB8" w:rsidRDefault="00C24BB8" w:rsidP="00C24BB8">
            <w:pPr>
              <w:pStyle w:val="EditorsNote"/>
              <w:ind w:left="0" w:firstLine="0"/>
              <w:rPr>
                <w:i/>
                <w:color w:val="auto"/>
              </w:rPr>
            </w:pPr>
            <w:r w:rsidRPr="00C24BB8">
              <w:rPr>
                <w:i/>
                <w:color w:val="auto"/>
              </w:rPr>
              <w:t>-</w:t>
            </w:r>
            <w:r w:rsidRPr="00C24BB8">
              <w:rPr>
                <w:i/>
                <w:color w:val="auto"/>
              </w:rPr>
              <w:tab/>
              <w:t>TRP Measurement uncertainty is TBD for above 87 GHz.</w:t>
            </w:r>
          </w:p>
          <w:p w:rsidR="00C24BB8" w:rsidRPr="00C24BB8" w:rsidRDefault="00C24BB8" w:rsidP="00C24BB8">
            <w:pPr>
              <w:pStyle w:val="EditorsNote"/>
              <w:ind w:left="0" w:firstLine="0"/>
              <w:rPr>
                <w:i/>
                <w:color w:val="auto"/>
                <w:lang w:eastAsia="zh-CN"/>
              </w:rPr>
            </w:pPr>
            <w:r w:rsidRPr="00C24BB8">
              <w:rPr>
                <w:i/>
                <w:color w:val="auto"/>
              </w:rPr>
              <w:t>-</w:t>
            </w:r>
            <w:r w:rsidRPr="00C24BB8">
              <w:rPr>
                <w:i/>
                <w:color w:val="auto"/>
              </w:rPr>
              <w:tab/>
              <w:t>Measurement Uncertainties and Test Tolerances are FFS for power class other than PC1, PC3 and PC5.</w:t>
            </w:r>
          </w:p>
          <w:p w:rsidR="00C24BB8" w:rsidRPr="00C24BB8" w:rsidRDefault="00C24BB8" w:rsidP="00C24BB8">
            <w:pPr>
              <w:pStyle w:val="EditorsNote"/>
              <w:ind w:left="0" w:firstLine="0"/>
              <w:rPr>
                <w:i/>
                <w:color w:val="auto"/>
                <w:lang w:eastAsia="zh-CN"/>
              </w:rPr>
            </w:pPr>
            <w:r w:rsidRPr="00C24BB8">
              <w:rPr>
                <w:i/>
                <w:color w:val="auto"/>
              </w:rPr>
              <w:t>-</w:t>
            </w:r>
            <w:r w:rsidRPr="00C24BB8">
              <w:rPr>
                <w:i/>
                <w:color w:val="auto"/>
              </w:rPr>
              <w:tab/>
            </w:r>
            <w:r w:rsidRPr="00C24BB8">
              <w:rPr>
                <w:i/>
                <w:color w:val="auto"/>
                <w:lang w:eastAsia="zh-CN"/>
              </w:rPr>
              <w:t>Connection diagram between SS and UE in TS 38.508-1 [10] Annex A is FFS.</w:t>
            </w:r>
          </w:p>
          <w:p w:rsidR="00C24BB8" w:rsidRPr="00C24BB8" w:rsidRDefault="00C24BB8" w:rsidP="00C24BB8">
            <w:pPr>
              <w:pStyle w:val="EditorsNote"/>
              <w:ind w:left="0" w:firstLine="0"/>
              <w:rPr>
                <w:i/>
                <w:color w:val="auto"/>
                <w:lang w:eastAsia="zh-CN"/>
              </w:rPr>
            </w:pPr>
            <w:r w:rsidRPr="00C24BB8">
              <w:rPr>
                <w:i/>
                <w:color w:val="auto"/>
              </w:rPr>
              <w:t>-</w:t>
            </w:r>
            <w:r w:rsidRPr="00C24BB8">
              <w:rPr>
                <w:i/>
                <w:color w:val="auto"/>
              </w:rPr>
              <w:tab/>
            </w:r>
            <w:r w:rsidRPr="00C24BB8">
              <w:rPr>
                <w:i/>
                <w:color w:val="auto"/>
                <w:lang w:eastAsia="zh-CN"/>
              </w:rPr>
              <w:t>T</w:t>
            </w:r>
            <w:r w:rsidRPr="00C24BB8">
              <w:rPr>
                <w:i/>
                <w:color w:val="auto"/>
              </w:rPr>
              <w:t xml:space="preserve">est procedure </w:t>
            </w:r>
            <w:r w:rsidRPr="00C24BB8">
              <w:rPr>
                <w:i/>
                <w:color w:val="auto"/>
                <w:lang w:eastAsia="zh-CN"/>
              </w:rPr>
              <w:t xml:space="preserve">is FFS for </w:t>
            </w:r>
            <w:r w:rsidRPr="00C24BB8">
              <w:rPr>
                <w:i/>
                <w:color w:val="auto"/>
              </w:rPr>
              <w:t>laptop</w:t>
            </w:r>
            <w:r w:rsidRPr="00C24BB8">
              <w:rPr>
                <w:i/>
                <w:color w:val="auto"/>
                <w:lang w:eastAsia="zh-CN"/>
              </w:rPr>
              <w:t>.</w:t>
            </w:r>
          </w:p>
          <w:p w:rsidR="00C24BB8" w:rsidRDefault="00C24BB8" w:rsidP="00C24BB8">
            <w:pPr>
              <w:pStyle w:val="EditorsNote"/>
              <w:ind w:left="0" w:firstLine="0"/>
            </w:pPr>
            <w:r w:rsidRPr="00C24BB8">
              <w:rPr>
                <w:i/>
                <w:color w:val="auto"/>
              </w:rPr>
              <w:t>-</w:t>
            </w:r>
            <w:r w:rsidRPr="00C24BB8">
              <w:rPr>
                <w:i/>
                <w:color w:val="auto"/>
              </w:rPr>
              <w:tab/>
              <w:t>For a transition period until RAN5#103 meeting (May 2024), previous fine/</w:t>
            </w:r>
            <w:proofErr w:type="gramStart"/>
            <w:r w:rsidRPr="00C24BB8">
              <w:rPr>
                <w:i/>
                <w:color w:val="auto"/>
              </w:rPr>
              <w:t>coarse</w:t>
            </w:r>
            <w:proofErr w:type="gramEnd"/>
            <w:r w:rsidRPr="00C24BB8">
              <w:rPr>
                <w:i/>
                <w:color w:val="auto"/>
              </w:rPr>
              <w:t xml:space="preserve"> TRP measurement grid and offset values for corresponding coarse TRP measurement in TS 38.521-2 V17.2.0 are allowed for TE implementation.</w:t>
            </w:r>
          </w:p>
        </w:tc>
      </w:tr>
    </w:tbl>
    <w:p w:rsidR="00C24BB8" w:rsidRDefault="00C24BB8" w:rsidP="0041342D"/>
    <w:p w:rsidR="0041342D" w:rsidRDefault="00761623" w:rsidP="0041342D">
      <w:r>
        <w:t>As observed above, there are multiple issues with the reuse of TS 38</w:t>
      </w:r>
      <w:r w:rsidR="0011277C">
        <w:t>.</w:t>
      </w:r>
      <w:r>
        <w:t>521-2 requirements</w:t>
      </w:r>
      <w:r w:rsidR="0011277C">
        <w:t>. By referring from TS 38.115-2 to TS 38.521-2, it makes T</w:t>
      </w:r>
      <w:r>
        <w:t xml:space="preserve">S 38.115-2 incomplete, and NCR not fully testable. Therefore, in order to resolve this issue and reassure proper specification handling, we proposed the following: </w:t>
      </w:r>
    </w:p>
    <w:p w:rsidR="00761623" w:rsidRPr="006366BF" w:rsidRDefault="00761623" w:rsidP="00761623">
      <w:pPr>
        <w:rPr>
          <w:rFonts w:cs="v4.2.0"/>
          <w:lang w:val="en-US" w:eastAsia="zh-CN"/>
        </w:rPr>
      </w:pPr>
      <w:r w:rsidRPr="006366BF">
        <w:rPr>
          <w:rFonts w:cs="v4.2.0"/>
          <w:b/>
          <w:lang w:val="en-US" w:eastAsia="zh-CN"/>
        </w:rPr>
        <w:t xml:space="preserve">Proposal </w:t>
      </w:r>
      <w:r w:rsidR="006366BF">
        <w:rPr>
          <w:rFonts w:cs="v4.2.0"/>
          <w:b/>
          <w:lang w:val="en-US" w:eastAsia="zh-CN"/>
        </w:rPr>
        <w:t>2</w:t>
      </w:r>
      <w:r w:rsidRPr="006366BF">
        <w:rPr>
          <w:rFonts w:cs="v4.2.0"/>
          <w:b/>
          <w:lang w:val="en-US" w:eastAsia="zh-CN"/>
        </w:rPr>
        <w:t xml:space="preserve">: </w:t>
      </w:r>
      <w:r w:rsidR="00777F82" w:rsidRPr="006366BF">
        <w:rPr>
          <w:rFonts w:cs="v4.2.0"/>
          <w:lang w:val="en-US" w:eastAsia="zh-CN"/>
        </w:rPr>
        <w:t>Agree on the LS to</w:t>
      </w:r>
      <w:r w:rsidR="00777F82" w:rsidRPr="006366BF">
        <w:rPr>
          <w:rFonts w:cs="v4.2.0"/>
          <w:b/>
          <w:lang w:val="en-US" w:eastAsia="zh-CN"/>
        </w:rPr>
        <w:t xml:space="preserve"> </w:t>
      </w:r>
      <w:r w:rsidRPr="006366BF">
        <w:rPr>
          <w:rFonts w:cs="v4.2.0"/>
          <w:lang w:val="en-US" w:eastAsia="zh-CN"/>
        </w:rPr>
        <w:t xml:space="preserve">RAN5, </w:t>
      </w:r>
      <w:r w:rsidR="00777F82" w:rsidRPr="006366BF">
        <w:rPr>
          <w:rFonts w:cs="v4.2.0"/>
          <w:lang w:val="en-US" w:eastAsia="zh-CN"/>
        </w:rPr>
        <w:t xml:space="preserve">informing on the reuse of the FR2 UE TT values in TS 38.115.2, for the purpose of MT-specific requirements testing. </w:t>
      </w:r>
      <w:r w:rsidRPr="006366BF">
        <w:rPr>
          <w:rFonts w:cs="v4.2.0"/>
          <w:lang w:val="en-US" w:eastAsia="zh-CN"/>
        </w:rPr>
        <w:t>RAN4 to ask RAN5 to be updated on any further plan</w:t>
      </w:r>
      <w:r w:rsidR="00777F82" w:rsidRPr="006366BF">
        <w:rPr>
          <w:rFonts w:cs="v4.2.0"/>
          <w:lang w:val="en-US" w:eastAsia="zh-CN"/>
        </w:rPr>
        <w:t>s</w:t>
      </w:r>
      <w:r w:rsidRPr="006366BF">
        <w:rPr>
          <w:rFonts w:cs="v4.2.0"/>
          <w:lang w:val="en-US" w:eastAsia="zh-CN"/>
        </w:rPr>
        <w:t xml:space="preserve"> or updates </w:t>
      </w:r>
      <w:r w:rsidR="006366BF" w:rsidRPr="006366BF">
        <w:rPr>
          <w:rFonts w:cs="v4.2.0"/>
          <w:lang w:val="en-US" w:eastAsia="zh-CN"/>
        </w:rPr>
        <w:t xml:space="preserve">of test requirements reused in TS 38.115-2. </w:t>
      </w:r>
    </w:p>
    <w:p w:rsidR="00761623" w:rsidRPr="0011277C" w:rsidRDefault="0011277C" w:rsidP="0041342D">
      <w:pPr>
        <w:rPr>
          <w:rFonts w:cs="v4.2.0"/>
          <w:lang w:val="en-US" w:eastAsia="zh-CN"/>
        </w:rPr>
      </w:pPr>
      <w:r w:rsidRPr="0011277C">
        <w:rPr>
          <w:rFonts w:cs="v4.2.0"/>
          <w:lang w:val="en-US" w:eastAsia="zh-CN"/>
        </w:rPr>
        <w:t xml:space="preserve">Related </w:t>
      </w:r>
      <w:r>
        <w:rPr>
          <w:rFonts w:cs="v4.2.0"/>
          <w:lang w:val="en-US" w:eastAsia="zh-CN"/>
        </w:rPr>
        <w:t xml:space="preserve">draft </w:t>
      </w:r>
      <w:r w:rsidRPr="0011277C">
        <w:rPr>
          <w:rFonts w:cs="v4.2.0"/>
          <w:lang w:val="en-US" w:eastAsia="zh-CN"/>
        </w:rPr>
        <w:t>LS to RAN5 was submitted in [4].</w:t>
      </w:r>
    </w:p>
    <w:p w:rsidR="0008389D" w:rsidRDefault="0008389D">
      <w:pPr>
        <w:pStyle w:val="Heading1"/>
        <w:numPr>
          <w:ilvl w:val="0"/>
          <w:numId w:val="2"/>
        </w:numPr>
      </w:pPr>
      <w:r>
        <w:t>Conclusion</w:t>
      </w:r>
    </w:p>
    <w:p w:rsidR="0008389D" w:rsidRDefault="0008389D" w:rsidP="0008389D">
      <w:r>
        <w:t xml:space="preserve">Based on the above discussion, the following proposals were formulated: </w:t>
      </w:r>
    </w:p>
    <w:p w:rsidR="00C064D3" w:rsidRPr="00AE7583" w:rsidRDefault="00C064D3" w:rsidP="00C064D3">
      <w:pPr>
        <w:tabs>
          <w:tab w:val="left" w:pos="2145"/>
        </w:tabs>
        <w:rPr>
          <w:color w:val="000000" w:themeColor="text1"/>
          <w:lang w:eastAsia="zh-CN"/>
        </w:rPr>
      </w:pPr>
      <w:r w:rsidRPr="00AE7583">
        <w:rPr>
          <w:b/>
          <w:color w:val="000000" w:themeColor="text1"/>
          <w:lang w:eastAsia="zh-CN"/>
        </w:rPr>
        <w:t xml:space="preserve">Proposal </w:t>
      </w:r>
      <w:r>
        <w:rPr>
          <w:b/>
          <w:color w:val="000000" w:themeColor="text1"/>
          <w:lang w:eastAsia="zh-CN"/>
        </w:rPr>
        <w:t>1</w:t>
      </w:r>
      <w:r w:rsidRPr="00AE7583">
        <w:rPr>
          <w:b/>
          <w:color w:val="000000" w:themeColor="text1"/>
          <w:lang w:eastAsia="zh-CN"/>
        </w:rPr>
        <w:t xml:space="preserve">: </w:t>
      </w:r>
      <w:r w:rsidRPr="00AE7583">
        <w:rPr>
          <w:color w:val="000000" w:themeColor="text1"/>
          <w:lang w:eastAsia="zh-CN"/>
        </w:rPr>
        <w:t>As a justification for the reuse</w:t>
      </w:r>
      <w:r>
        <w:rPr>
          <w:color w:val="000000" w:themeColor="text1"/>
          <w:lang w:eastAsia="zh-CN"/>
        </w:rPr>
        <w:t xml:space="preserve"> </w:t>
      </w:r>
      <w:r w:rsidRPr="00AE7583">
        <w:rPr>
          <w:color w:val="000000" w:themeColor="text1"/>
          <w:lang w:eastAsia="zh-CN"/>
        </w:rPr>
        <w:t xml:space="preserve">of </w:t>
      </w:r>
      <w:r>
        <w:rPr>
          <w:color w:val="000000" w:themeColor="text1"/>
          <w:lang w:eastAsia="zh-CN"/>
        </w:rPr>
        <w:t xml:space="preserve">FR2 UE TT values from </w:t>
      </w:r>
      <w:r w:rsidRPr="00AE7583">
        <w:rPr>
          <w:color w:val="000000" w:themeColor="text1"/>
          <w:lang w:eastAsia="zh-CN"/>
        </w:rPr>
        <w:t>TS 38.521-2</w:t>
      </w:r>
      <w:r>
        <w:rPr>
          <w:color w:val="000000" w:themeColor="text1"/>
          <w:lang w:eastAsia="zh-CN"/>
        </w:rPr>
        <w:t xml:space="preserve"> into </w:t>
      </w:r>
      <w:r w:rsidRPr="00AE7583">
        <w:rPr>
          <w:color w:val="000000" w:themeColor="text1"/>
          <w:lang w:eastAsia="zh-CN"/>
        </w:rPr>
        <w:t xml:space="preserve">NCR test specification </w:t>
      </w:r>
      <w:r>
        <w:rPr>
          <w:color w:val="000000" w:themeColor="text1"/>
          <w:lang w:eastAsia="zh-CN"/>
        </w:rPr>
        <w:t xml:space="preserve">TS 38.115-2 </w:t>
      </w:r>
      <w:r w:rsidRPr="00AE7583">
        <w:rPr>
          <w:color w:val="000000" w:themeColor="text1"/>
          <w:lang w:eastAsia="zh-CN"/>
        </w:rPr>
        <w:t>for MT-specific requirements, reflect device size limitation o</w:t>
      </w:r>
      <w:r>
        <w:rPr>
          <w:color w:val="000000" w:themeColor="text1"/>
          <w:lang w:eastAsia="zh-CN"/>
        </w:rPr>
        <w:t>f</w:t>
      </w:r>
      <w:r w:rsidRPr="00AE7583">
        <w:rPr>
          <w:color w:val="000000" w:themeColor="text1"/>
          <w:lang w:eastAsia="zh-CN"/>
        </w:rPr>
        <w:t xml:space="preserve"> 30cm in TS 38.115-2.</w:t>
      </w:r>
    </w:p>
    <w:p w:rsidR="004830CA" w:rsidRPr="006366BF" w:rsidRDefault="006366BF" w:rsidP="0008389D">
      <w:pPr>
        <w:rPr>
          <w:lang w:val="en-US"/>
        </w:rPr>
      </w:pPr>
      <w:r w:rsidRPr="006366BF">
        <w:rPr>
          <w:rFonts w:cs="v4.2.0"/>
          <w:b/>
          <w:lang w:val="en-US" w:eastAsia="zh-CN"/>
        </w:rPr>
        <w:t xml:space="preserve">Proposal </w:t>
      </w:r>
      <w:r>
        <w:rPr>
          <w:rFonts w:cs="v4.2.0"/>
          <w:b/>
          <w:lang w:val="en-US" w:eastAsia="zh-CN"/>
        </w:rPr>
        <w:t>2</w:t>
      </w:r>
      <w:r w:rsidRPr="006366BF">
        <w:rPr>
          <w:rFonts w:cs="v4.2.0"/>
          <w:b/>
          <w:lang w:val="en-US" w:eastAsia="zh-CN"/>
        </w:rPr>
        <w:t xml:space="preserve">: </w:t>
      </w:r>
      <w:r w:rsidRPr="006366BF">
        <w:rPr>
          <w:rFonts w:cs="v4.2.0"/>
          <w:lang w:val="en-US" w:eastAsia="zh-CN"/>
        </w:rPr>
        <w:t>Agree on the LS to</w:t>
      </w:r>
      <w:r w:rsidRPr="006366BF">
        <w:rPr>
          <w:rFonts w:cs="v4.2.0"/>
          <w:b/>
          <w:lang w:val="en-US" w:eastAsia="zh-CN"/>
        </w:rPr>
        <w:t xml:space="preserve"> </w:t>
      </w:r>
      <w:r w:rsidRPr="006366BF">
        <w:rPr>
          <w:rFonts w:cs="v4.2.0"/>
          <w:lang w:val="en-US" w:eastAsia="zh-CN"/>
        </w:rPr>
        <w:t xml:space="preserve">RAN5, informing on the reuse of the FR2 UE TT values in TS 38.115.2, for the purpose of MT-specific requirements testing. RAN4 to ask RAN5 to be updated on any further plans or updates of test requirements reused in TS 38.115-2. </w:t>
      </w:r>
    </w:p>
    <w:p w:rsidR="009A04C7" w:rsidRPr="00610CA9" w:rsidRDefault="005E22A8">
      <w:pPr>
        <w:pStyle w:val="Heading1"/>
        <w:numPr>
          <w:ilvl w:val="0"/>
          <w:numId w:val="2"/>
        </w:numPr>
      </w:pPr>
      <w:r w:rsidRPr="00610CA9">
        <w:lastRenderedPageBreak/>
        <w:t>References</w:t>
      </w:r>
    </w:p>
    <w:p w:rsidR="009A04C7" w:rsidRPr="00610CA9" w:rsidRDefault="005E22A8">
      <w:r w:rsidRPr="00610CA9">
        <w:t>[1]</w:t>
      </w:r>
      <w:r w:rsidRPr="00610CA9">
        <w:tab/>
        <w:t>R4-2409793</w:t>
      </w:r>
      <w:r w:rsidRPr="00610CA9">
        <w:tab/>
        <w:t>Proposal on MU/TT handling for OTA measurements</w:t>
      </w:r>
      <w:r w:rsidR="00DA491F" w:rsidRPr="00610CA9">
        <w:t xml:space="preserve">, </w:t>
      </w:r>
      <w:r w:rsidRPr="00610CA9">
        <w:t xml:space="preserve">Huawei, </w:t>
      </w:r>
      <w:proofErr w:type="spellStart"/>
      <w:r w:rsidRPr="00610CA9">
        <w:t>HiSilicon</w:t>
      </w:r>
      <w:proofErr w:type="spellEnd"/>
    </w:p>
    <w:p w:rsidR="00AF2114" w:rsidRPr="00610CA9" w:rsidRDefault="00AF2114">
      <w:r w:rsidRPr="00610CA9">
        <w:t>[2]</w:t>
      </w:r>
      <w:r w:rsidRPr="00610CA9">
        <w:tab/>
        <w:t>R4-2409973</w:t>
      </w:r>
      <w:r w:rsidRPr="00610CA9">
        <w:tab/>
        <w:t>WF on MU/TT values for OTA conformance testing of NCR</w:t>
      </w:r>
      <w:r w:rsidR="00DA491F" w:rsidRPr="00610CA9">
        <w:t xml:space="preserve">, </w:t>
      </w:r>
      <w:r w:rsidRPr="00610CA9">
        <w:tab/>
        <w:t xml:space="preserve">Huawei, </w:t>
      </w:r>
      <w:proofErr w:type="spellStart"/>
      <w:r w:rsidRPr="00610CA9">
        <w:t>HiSilicon</w:t>
      </w:r>
      <w:proofErr w:type="spellEnd"/>
    </w:p>
    <w:p w:rsidR="00DA491F" w:rsidRPr="00610CA9" w:rsidRDefault="00DA491F">
      <w:r w:rsidRPr="00610CA9">
        <w:t>[3]</w:t>
      </w:r>
      <w:r w:rsidRPr="00610CA9">
        <w:tab/>
      </w:r>
      <w:r w:rsidR="00610CA9" w:rsidRPr="00610CA9">
        <w:t>R4-2413254</w:t>
      </w:r>
      <w:r w:rsidRPr="00610CA9">
        <w:tab/>
        <w:t xml:space="preserve">CR to TS 38.115-2: NCR type 2-O testing: MT requirements </w:t>
      </w:r>
      <w:r w:rsidR="00457A03" w:rsidRPr="00610CA9">
        <w:t>testing restrictions</w:t>
      </w:r>
      <w:r w:rsidRPr="00610CA9">
        <w:t xml:space="preserve">, Huawei, </w:t>
      </w:r>
      <w:proofErr w:type="spellStart"/>
      <w:r w:rsidRPr="00610CA9">
        <w:t>HiSilicon</w:t>
      </w:r>
      <w:proofErr w:type="spellEnd"/>
    </w:p>
    <w:p w:rsidR="00DA491F" w:rsidRDefault="00DA491F">
      <w:r w:rsidRPr="00610CA9">
        <w:t>[4]</w:t>
      </w:r>
      <w:r w:rsidRPr="00610CA9">
        <w:tab/>
      </w:r>
      <w:r w:rsidR="00610CA9" w:rsidRPr="00610CA9">
        <w:t>R4-2413254</w:t>
      </w:r>
      <w:r w:rsidRPr="00610CA9">
        <w:tab/>
      </w:r>
      <w:r w:rsidR="005428EB" w:rsidRPr="00610CA9">
        <w:t xml:space="preserve">Draft LS on </w:t>
      </w:r>
      <w:r w:rsidRPr="00610CA9">
        <w:t>NCR</w:t>
      </w:r>
      <w:r w:rsidR="005428EB" w:rsidRPr="00610CA9">
        <w:t xml:space="preserve"> testing</w:t>
      </w:r>
      <w:r w:rsidRPr="00610CA9">
        <w:t xml:space="preserve">, Huawei, </w:t>
      </w:r>
      <w:proofErr w:type="spellStart"/>
      <w:r w:rsidRPr="00610CA9">
        <w:t>HiSilicon</w:t>
      </w:r>
      <w:proofErr w:type="spellEnd"/>
    </w:p>
    <w:p w:rsidR="00610CA9" w:rsidRDefault="00610CA9"/>
    <w:p w:rsidR="00610CA9" w:rsidRDefault="00610CA9">
      <w:bookmarkStart w:id="4" w:name="_GoBack"/>
      <w:bookmarkEnd w:id="4"/>
    </w:p>
    <w:sectPr w:rsidR="00610CA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998" w:rsidRDefault="005F3998">
      <w:pPr>
        <w:spacing w:after="0"/>
      </w:pPr>
      <w:r>
        <w:separator/>
      </w:r>
    </w:p>
  </w:endnote>
  <w:endnote w:type="continuationSeparator" w:id="0">
    <w:p w:rsidR="005F3998" w:rsidRDefault="005F39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998" w:rsidRDefault="005F3998">
      <w:pPr>
        <w:spacing w:after="0"/>
      </w:pPr>
      <w:r>
        <w:separator/>
      </w:r>
    </w:p>
  </w:footnote>
  <w:footnote w:type="continuationSeparator" w:id="0">
    <w:p w:rsidR="005F3998" w:rsidRDefault="005F39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multilevel"/>
    <w:tmpl w:val="02384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6DC2"/>
    <w:multiLevelType w:val="multilevel"/>
    <w:tmpl w:val="02C6A6A8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18AF25DF"/>
    <w:multiLevelType w:val="hybridMultilevel"/>
    <w:tmpl w:val="0BD8C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19449A"/>
    <w:multiLevelType w:val="multilevel"/>
    <w:tmpl w:val="221944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856C85"/>
    <w:multiLevelType w:val="hybridMultilevel"/>
    <w:tmpl w:val="3A50600A"/>
    <w:lvl w:ilvl="0" w:tplc="2AB6E0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C583B"/>
    <w:multiLevelType w:val="multilevel"/>
    <w:tmpl w:val="3FFC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539"/>
    <w:rsid w:val="000363CC"/>
    <w:rsid w:val="000371E4"/>
    <w:rsid w:val="00040CD4"/>
    <w:rsid w:val="00041630"/>
    <w:rsid w:val="0004178B"/>
    <w:rsid w:val="00042511"/>
    <w:rsid w:val="00044C28"/>
    <w:rsid w:val="00044F34"/>
    <w:rsid w:val="00046B36"/>
    <w:rsid w:val="0005035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3D7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89D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C44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EE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77C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D8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1BF3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2AC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5DB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5E02"/>
    <w:rsid w:val="001B6B07"/>
    <w:rsid w:val="001B7281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F63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24A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7E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29C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83"/>
    <w:rsid w:val="00336D82"/>
    <w:rsid w:val="00337698"/>
    <w:rsid w:val="003408F4"/>
    <w:rsid w:val="00342FF0"/>
    <w:rsid w:val="0034357C"/>
    <w:rsid w:val="00343CEF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6032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322"/>
    <w:rsid w:val="00372A7D"/>
    <w:rsid w:val="00372E2E"/>
    <w:rsid w:val="0037336A"/>
    <w:rsid w:val="003734E0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7A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309"/>
    <w:rsid w:val="003B2F49"/>
    <w:rsid w:val="003B32B4"/>
    <w:rsid w:val="003B4550"/>
    <w:rsid w:val="003B4810"/>
    <w:rsid w:val="003B4DAB"/>
    <w:rsid w:val="003B643C"/>
    <w:rsid w:val="003B6E0D"/>
    <w:rsid w:val="003B7087"/>
    <w:rsid w:val="003B744C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1EDC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42D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8A"/>
    <w:rsid w:val="0045115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A0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0E57"/>
    <w:rsid w:val="004813E7"/>
    <w:rsid w:val="00482018"/>
    <w:rsid w:val="0048212C"/>
    <w:rsid w:val="004821FF"/>
    <w:rsid w:val="00482C6F"/>
    <w:rsid w:val="004830CA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C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C63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2F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457"/>
    <w:rsid w:val="00540E2D"/>
    <w:rsid w:val="0054251F"/>
    <w:rsid w:val="005428EB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D5D84"/>
    <w:rsid w:val="005E023C"/>
    <w:rsid w:val="005E05CD"/>
    <w:rsid w:val="005E0E55"/>
    <w:rsid w:val="005E22A8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FD"/>
    <w:rsid w:val="005F0EBB"/>
    <w:rsid w:val="005F111D"/>
    <w:rsid w:val="005F1C95"/>
    <w:rsid w:val="005F1FA1"/>
    <w:rsid w:val="005F3998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0CA9"/>
    <w:rsid w:val="0061158F"/>
    <w:rsid w:val="0061194F"/>
    <w:rsid w:val="00611BEC"/>
    <w:rsid w:val="00611C7F"/>
    <w:rsid w:val="00612517"/>
    <w:rsid w:val="00612528"/>
    <w:rsid w:val="00612D2E"/>
    <w:rsid w:val="00612ED4"/>
    <w:rsid w:val="006131EB"/>
    <w:rsid w:val="006135A8"/>
    <w:rsid w:val="00613990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231"/>
    <w:rsid w:val="00622053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EFD"/>
    <w:rsid w:val="006366BF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7E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F82"/>
    <w:rsid w:val="00670570"/>
    <w:rsid w:val="006707C2"/>
    <w:rsid w:val="006711A3"/>
    <w:rsid w:val="0067248B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257"/>
    <w:rsid w:val="006B0917"/>
    <w:rsid w:val="006B1514"/>
    <w:rsid w:val="006B287B"/>
    <w:rsid w:val="006B2D11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84A"/>
    <w:rsid w:val="006D4A5A"/>
    <w:rsid w:val="006D4AF5"/>
    <w:rsid w:val="006D4C85"/>
    <w:rsid w:val="006D5B99"/>
    <w:rsid w:val="006D5BB8"/>
    <w:rsid w:val="006D6515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79C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623"/>
    <w:rsid w:val="00761D2B"/>
    <w:rsid w:val="00762396"/>
    <w:rsid w:val="00762891"/>
    <w:rsid w:val="00763D3E"/>
    <w:rsid w:val="00764B5C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82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1A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2FB1"/>
    <w:rsid w:val="00803141"/>
    <w:rsid w:val="008032F7"/>
    <w:rsid w:val="00803302"/>
    <w:rsid w:val="008042C7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3E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268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CE1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3CE"/>
    <w:rsid w:val="008C7E6C"/>
    <w:rsid w:val="008D0556"/>
    <w:rsid w:val="008D0E58"/>
    <w:rsid w:val="008D105D"/>
    <w:rsid w:val="008D15DC"/>
    <w:rsid w:val="008D2BCE"/>
    <w:rsid w:val="008D4416"/>
    <w:rsid w:val="008D45C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2A7"/>
    <w:rsid w:val="008F58E8"/>
    <w:rsid w:val="008F7030"/>
    <w:rsid w:val="008F74F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CA2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66E"/>
    <w:rsid w:val="00946849"/>
    <w:rsid w:val="00946ED8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409"/>
    <w:rsid w:val="00997DCB"/>
    <w:rsid w:val="009A03E4"/>
    <w:rsid w:val="009A04C7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BAA"/>
    <w:rsid w:val="009F0E2A"/>
    <w:rsid w:val="009F11D1"/>
    <w:rsid w:val="009F1563"/>
    <w:rsid w:val="009F2CFC"/>
    <w:rsid w:val="009F3252"/>
    <w:rsid w:val="009F37E6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6456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462F"/>
    <w:rsid w:val="00A451CB"/>
    <w:rsid w:val="00A456A1"/>
    <w:rsid w:val="00A47CF4"/>
    <w:rsid w:val="00A50FAF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39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ED1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E7583"/>
    <w:rsid w:val="00AF103F"/>
    <w:rsid w:val="00AF2114"/>
    <w:rsid w:val="00AF26BC"/>
    <w:rsid w:val="00AF2818"/>
    <w:rsid w:val="00AF289D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0E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429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D3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C4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720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D3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57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4BB8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DF0"/>
    <w:rsid w:val="00C61EA3"/>
    <w:rsid w:val="00C624DB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74B"/>
    <w:rsid w:val="00CA1A99"/>
    <w:rsid w:val="00CA3062"/>
    <w:rsid w:val="00CA3B08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64D"/>
    <w:rsid w:val="00CB5DA3"/>
    <w:rsid w:val="00CB62C9"/>
    <w:rsid w:val="00CB6FC0"/>
    <w:rsid w:val="00CB7567"/>
    <w:rsid w:val="00CB7E9D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2D29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CA0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E7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91F"/>
    <w:rsid w:val="00DA4C3B"/>
    <w:rsid w:val="00DA6359"/>
    <w:rsid w:val="00DA6616"/>
    <w:rsid w:val="00DA6DE4"/>
    <w:rsid w:val="00DA6E9B"/>
    <w:rsid w:val="00DA748F"/>
    <w:rsid w:val="00DA77CC"/>
    <w:rsid w:val="00DB02F8"/>
    <w:rsid w:val="00DB0601"/>
    <w:rsid w:val="00DB127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6E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DF7CFE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CA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F1"/>
    <w:rsid w:val="00E22AD6"/>
    <w:rsid w:val="00E22D4D"/>
    <w:rsid w:val="00E23086"/>
    <w:rsid w:val="00E23A95"/>
    <w:rsid w:val="00E2498A"/>
    <w:rsid w:val="00E24DEC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BB2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12B"/>
    <w:rsid w:val="00EB636A"/>
    <w:rsid w:val="00EB66E2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ED3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94D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2A8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A4C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9D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06"/>
    <w:rsid w:val="00FB2701"/>
    <w:rsid w:val="00FB28D1"/>
    <w:rsid w:val="00FB3714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48C3"/>
    <w:rsid w:val="00FC549D"/>
    <w:rsid w:val="00FC563A"/>
    <w:rsid w:val="00FC5A0B"/>
    <w:rsid w:val="00FC5D95"/>
    <w:rsid w:val="00FC608E"/>
    <w:rsid w:val="00FC65A2"/>
    <w:rsid w:val="00FC723B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C8"/>
    <w:rsid w:val="00FE5AB3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  <w:rsid w:val="3832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A1ED6"/>
  <w15:docId w15:val="{47DF7162-B932-4D88-9CAF-76367255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6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pPr>
      <w:numPr>
        <w:ilvl w:val="2"/>
        <w:numId w:val="1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qFormat/>
    <w:rPr>
      <w:rFonts w:ascii="Times New Roman" w:eastAsiaTheme="minorHAnsi" w:hAnsi="Times New Roman"/>
      <w:szCs w:val="22"/>
      <w:lang w:val="en-US" w:eastAsia="zh-C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63CA0"/>
    <w:rPr>
      <w:rFonts w:ascii="Arial" w:eastAsia="Times New Roman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45115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2</cp:revision>
  <dcterms:created xsi:type="dcterms:W3CDTF">2024-08-09T18:29:00Z</dcterms:created>
  <dcterms:modified xsi:type="dcterms:W3CDTF">2024-08-09T18:29:00Z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809CE6FF89CC43A2B835907F79A33141</vt:lpwstr>
  </property>
</Properties>
</file>