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C54FCA" w14:textId="64AD189F" w:rsidR="00F95429" w:rsidRDefault="00F95429" w:rsidP="00F95429">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r>
        <w:t>112</w:t>
      </w:r>
      <w:r>
        <w:rPr>
          <w:b/>
          <w:i/>
          <w:noProof/>
          <w:sz w:val="28"/>
        </w:rPr>
        <w:tab/>
      </w:r>
      <w:r w:rsidR="00725223" w:rsidRPr="001B3900">
        <w:rPr>
          <w:color w:val="000000" w:themeColor="text1"/>
        </w:rPr>
        <w:t>R4-</w:t>
      </w:r>
      <w:r w:rsidR="001B3900" w:rsidRPr="001B3900">
        <w:rPr>
          <w:color w:val="000000" w:themeColor="text1"/>
        </w:rPr>
        <w:t>2413167</w:t>
      </w:r>
    </w:p>
    <w:p w14:paraId="0892B574" w14:textId="7B195659" w:rsidR="00F95429" w:rsidRPr="0052514D" w:rsidRDefault="00416FC2" w:rsidP="00F95429">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Maastricht</w:t>
      </w:r>
      <w:r w:rsidR="00F95429" w:rsidRPr="0052514D">
        <w:rPr>
          <w:rFonts w:eastAsia="SimSun" w:cs="Arial"/>
          <w:sz w:val="24"/>
          <w:szCs w:val="24"/>
          <w:lang w:eastAsia="zh-CN"/>
        </w:rPr>
        <w:t xml:space="preserve">, </w:t>
      </w:r>
      <w:r>
        <w:rPr>
          <w:rFonts w:eastAsia="SimSun" w:cs="Arial"/>
          <w:sz w:val="24"/>
          <w:szCs w:val="24"/>
          <w:lang w:eastAsia="zh-CN"/>
        </w:rPr>
        <w:t>Netherlands</w:t>
      </w:r>
      <w:r w:rsidR="00F95429" w:rsidRPr="0052514D">
        <w:rPr>
          <w:rFonts w:eastAsia="SimSun" w:cs="Arial"/>
          <w:sz w:val="24"/>
          <w:szCs w:val="24"/>
          <w:lang w:eastAsia="zh-CN"/>
        </w:rPr>
        <w:t xml:space="preserve">, </w:t>
      </w:r>
      <w:r>
        <w:rPr>
          <w:rFonts w:eastAsia="SimSun" w:cs="Arial"/>
          <w:sz w:val="24"/>
          <w:szCs w:val="24"/>
          <w:lang w:eastAsia="zh-CN"/>
        </w:rPr>
        <w:t>19</w:t>
      </w:r>
      <w:r w:rsidR="00F95429" w:rsidRPr="0052514D">
        <w:rPr>
          <w:rFonts w:eastAsia="SimSun" w:cs="Arial"/>
          <w:sz w:val="24"/>
          <w:szCs w:val="24"/>
          <w:vertAlign w:val="superscript"/>
          <w:lang w:eastAsia="zh-CN"/>
        </w:rPr>
        <w:t>th</w:t>
      </w:r>
      <w:r w:rsidR="00F95429" w:rsidRPr="0052514D">
        <w:rPr>
          <w:rFonts w:eastAsia="SimSun" w:cs="Arial"/>
          <w:sz w:val="24"/>
          <w:szCs w:val="24"/>
          <w:lang w:eastAsia="zh-CN"/>
        </w:rPr>
        <w:t xml:space="preserve"> – 2</w:t>
      </w:r>
      <w:r>
        <w:rPr>
          <w:rFonts w:eastAsia="SimSun" w:cs="Arial"/>
          <w:sz w:val="24"/>
          <w:szCs w:val="24"/>
          <w:lang w:eastAsia="zh-CN"/>
        </w:rPr>
        <w:t>3</w:t>
      </w:r>
      <w:r w:rsidR="00F95429" w:rsidRPr="0052514D">
        <w:rPr>
          <w:rFonts w:eastAsia="SimSun" w:cs="Arial"/>
          <w:sz w:val="24"/>
          <w:szCs w:val="24"/>
          <w:vertAlign w:val="superscript"/>
          <w:lang w:eastAsia="zh-CN"/>
        </w:rPr>
        <w:t>th</w:t>
      </w:r>
      <w:r w:rsidR="00F95429" w:rsidRPr="0052514D">
        <w:rPr>
          <w:rFonts w:eastAsia="SimSun" w:cs="Arial"/>
          <w:sz w:val="24"/>
          <w:szCs w:val="24"/>
          <w:lang w:eastAsia="zh-CN"/>
        </w:rPr>
        <w:t xml:space="preserve"> </w:t>
      </w:r>
      <w:r>
        <w:rPr>
          <w:rFonts w:eastAsia="SimSun" w:cs="Arial"/>
          <w:sz w:val="24"/>
          <w:szCs w:val="24"/>
          <w:lang w:eastAsia="zh-CN"/>
        </w:rPr>
        <w:t>August</w:t>
      </w:r>
      <w:r w:rsidR="00F95429" w:rsidRPr="0052514D">
        <w:rPr>
          <w:rFonts w:eastAsia="SimSun" w:cs="Arial"/>
          <w:sz w:val="24"/>
          <w:szCs w:val="24"/>
          <w:lang w:eastAsia="zh-CN"/>
        </w:rPr>
        <w:t>, 2024</w:t>
      </w:r>
    </w:p>
    <w:p w14:paraId="7F47D809" w14:textId="77777777" w:rsidR="00F95429" w:rsidRPr="00214E4D" w:rsidRDefault="00F95429" w:rsidP="00F95429">
      <w:pPr>
        <w:pStyle w:val="Header"/>
        <w:rPr>
          <w:b w:val="0"/>
          <w:sz w:val="24"/>
        </w:rPr>
      </w:pPr>
    </w:p>
    <w:p w14:paraId="0237DA9E" w14:textId="77777777" w:rsidR="00F95429" w:rsidRDefault="00F95429" w:rsidP="00F95429">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33CA90ED" w14:textId="3534D996" w:rsidR="00F95429" w:rsidRPr="00C80F67" w:rsidRDefault="00F95429" w:rsidP="00F95429">
      <w:pPr>
        <w:tabs>
          <w:tab w:val="left" w:pos="1985"/>
        </w:tabs>
        <w:rPr>
          <w:rFonts w:ascii="Arial" w:hAnsi="Arial"/>
          <w:bCs/>
          <w:sz w:val="24"/>
          <w:lang w:val="en-US"/>
        </w:rPr>
      </w:pPr>
      <w:bookmarkStart w:id="0" w:name="Title"/>
      <w:bookmarkStart w:id="1" w:name="DocumentFor"/>
      <w:bookmarkEnd w:id="0"/>
      <w:bookmarkEnd w:id="1"/>
      <w:r>
        <w:rPr>
          <w:rFonts w:ascii="Arial" w:hAnsi="Arial"/>
          <w:b/>
          <w:sz w:val="24"/>
          <w:lang w:val="en-US"/>
        </w:rPr>
        <w:t>Title:</w:t>
      </w:r>
      <w:r w:rsidRPr="00C80F67">
        <w:rPr>
          <w:rFonts w:ascii="Arial" w:hAnsi="Arial"/>
          <w:b/>
          <w:sz w:val="24"/>
          <w:lang w:val="en-US"/>
        </w:rPr>
        <w:t xml:space="preserve"> </w:t>
      </w:r>
      <w:r w:rsidRPr="00C80F67">
        <w:rPr>
          <w:rFonts w:ascii="Arial" w:hAnsi="Arial"/>
          <w:b/>
          <w:sz w:val="24"/>
          <w:lang w:val="en-US"/>
        </w:rPr>
        <w:tab/>
      </w:r>
      <w:r w:rsidR="00725223" w:rsidRPr="00725223">
        <w:rPr>
          <w:rFonts w:ascii="Arial" w:hAnsi="Arial"/>
          <w:bCs/>
          <w:sz w:val="24"/>
          <w:lang w:val="en-US"/>
        </w:rPr>
        <w:t>FR2-1 L3 measurement delay by optimizing RX beam sweeping factor</w:t>
      </w:r>
      <w:r w:rsidR="008444F2" w:rsidRPr="00725223">
        <w:rPr>
          <w:rFonts w:ascii="Arial" w:hAnsi="Arial"/>
          <w:bCs/>
          <w:sz w:val="24"/>
          <w:lang w:val="en-US"/>
        </w:rPr>
        <w:t xml:space="preserve"> </w:t>
      </w:r>
    </w:p>
    <w:p w14:paraId="7D26B069" w14:textId="114669A9" w:rsidR="00F95429" w:rsidRPr="00C80F67" w:rsidRDefault="00F95429" w:rsidP="00F95429">
      <w:pPr>
        <w:tabs>
          <w:tab w:val="left" w:pos="1985"/>
        </w:tabs>
        <w:rPr>
          <w:rFonts w:ascii="Arial" w:hAnsi="Arial"/>
          <w:bCs/>
          <w:sz w:val="24"/>
          <w:lang w:val="en-US"/>
        </w:rPr>
      </w:pPr>
      <w:r>
        <w:rPr>
          <w:rFonts w:ascii="Arial" w:hAnsi="Arial"/>
          <w:b/>
          <w:sz w:val="24"/>
          <w:lang w:val="en-US"/>
        </w:rPr>
        <w:t>Agenda item:</w:t>
      </w:r>
      <w:r w:rsidRPr="00C80F67">
        <w:rPr>
          <w:rFonts w:ascii="Arial" w:hAnsi="Arial"/>
          <w:b/>
          <w:sz w:val="24"/>
          <w:lang w:val="en-US"/>
        </w:rPr>
        <w:tab/>
      </w:r>
      <w:r w:rsidR="00725223">
        <w:rPr>
          <w:rFonts w:ascii="Arial" w:hAnsi="Arial"/>
          <w:bCs/>
          <w:sz w:val="24"/>
          <w:lang w:val="en-US"/>
        </w:rPr>
        <w:t xml:space="preserve">8.15.2.1 </w:t>
      </w:r>
    </w:p>
    <w:p w14:paraId="504A9498" w14:textId="77777777" w:rsidR="00F95429" w:rsidRPr="00C80F67" w:rsidRDefault="00F95429" w:rsidP="00F95429">
      <w:pPr>
        <w:tabs>
          <w:tab w:val="left" w:pos="1985"/>
        </w:tabs>
        <w:rPr>
          <w:rFonts w:ascii="Arial" w:hAnsi="Arial"/>
          <w:bCs/>
          <w:sz w:val="24"/>
          <w:lang w:val="en-US"/>
        </w:rPr>
      </w:pPr>
      <w:r>
        <w:rPr>
          <w:rFonts w:ascii="Arial" w:hAnsi="Arial"/>
          <w:b/>
          <w:sz w:val="24"/>
          <w:lang w:val="en-US"/>
        </w:rPr>
        <w:t>Document for:</w:t>
      </w:r>
      <w:r w:rsidRPr="00C80F67">
        <w:rPr>
          <w:rFonts w:ascii="Arial" w:hAnsi="Arial"/>
          <w:b/>
          <w:sz w:val="24"/>
          <w:lang w:val="en-US"/>
        </w:rPr>
        <w:tab/>
      </w:r>
      <w:r>
        <w:rPr>
          <w:rFonts w:ascii="Arial" w:hAnsi="Arial"/>
          <w:bCs/>
          <w:sz w:val="24"/>
          <w:lang w:val="en-US"/>
        </w:rPr>
        <w:t>Discussion</w:t>
      </w:r>
    </w:p>
    <w:p w14:paraId="58336D26" w14:textId="77777777" w:rsidR="00F95429" w:rsidRDefault="00F95429" w:rsidP="00F95429">
      <w:pPr>
        <w:pStyle w:val="Heading1"/>
        <w:tabs>
          <w:tab w:val="num" w:pos="522"/>
        </w:tabs>
        <w:ind w:left="522" w:hanging="522"/>
        <w:rPr>
          <w:lang w:val="en-US"/>
        </w:rPr>
      </w:pPr>
      <w:r>
        <w:rPr>
          <w:lang w:val="en-US"/>
        </w:rPr>
        <w:t>Introduction</w:t>
      </w:r>
    </w:p>
    <w:p w14:paraId="47EF3427" w14:textId="07D2FAE2" w:rsidR="00F95429" w:rsidRDefault="00F95429" w:rsidP="00F95429">
      <w:pPr>
        <w:rPr>
          <w:lang w:val="en-US"/>
        </w:rPr>
      </w:pPr>
      <w:r>
        <w:rPr>
          <w:lang w:val="en-US"/>
        </w:rPr>
        <w:t xml:space="preserve">In this paper, we are presenting view for R19 RRM enhancement </w:t>
      </w:r>
      <w:r w:rsidR="00155F59">
        <w:rPr>
          <w:lang w:val="en-US"/>
        </w:rPr>
        <w:t xml:space="preserve">phase-5 </w:t>
      </w:r>
      <w:r>
        <w:rPr>
          <w:lang w:val="en-US"/>
        </w:rPr>
        <w:t>WI.</w:t>
      </w:r>
    </w:p>
    <w:p w14:paraId="3EB0A4D8" w14:textId="77777777" w:rsidR="00F95429" w:rsidRPr="00FC0E69" w:rsidRDefault="00F95429" w:rsidP="00F95429">
      <w:pPr>
        <w:pStyle w:val="Heading1"/>
        <w:rPr>
          <w:b/>
          <w:bCs/>
        </w:rPr>
      </w:pPr>
      <w:r>
        <w:rPr>
          <w:lang w:val="en-US"/>
        </w:rPr>
        <w:t>Discussion</w:t>
      </w:r>
    </w:p>
    <w:p w14:paraId="19B0C2CB" w14:textId="1812A97F" w:rsidR="00F95429" w:rsidRDefault="008B70C1" w:rsidP="00F95429">
      <w:pPr>
        <w:pStyle w:val="Heading2"/>
        <w:rPr>
          <w:rFonts w:ascii="Helvetica Neue" w:hAnsi="Helvetica Neue" w:cs="Helvetica Neue"/>
          <w:color w:val="000000"/>
          <w:sz w:val="26"/>
          <w:szCs w:val="26"/>
        </w:rPr>
      </w:pPr>
      <w:r>
        <w:rPr>
          <w:lang w:val="en-US"/>
        </w:rPr>
        <w:t>Prior Agreements</w:t>
      </w:r>
    </w:p>
    <w:p w14:paraId="0C87EB75" w14:textId="0110D9E7" w:rsidR="00DA6271" w:rsidRPr="00DA6271" w:rsidRDefault="00DA6271" w:rsidP="00DA6271">
      <w:r>
        <w:t xml:space="preserve">Following </w:t>
      </w:r>
      <w:r w:rsidR="0014022F">
        <w:t>proposals were agreed/discussed during the last meeting:</w:t>
      </w:r>
    </w:p>
    <w:tbl>
      <w:tblPr>
        <w:tblStyle w:val="TableGrid"/>
        <w:tblW w:w="0" w:type="auto"/>
        <w:tblLook w:val="04A0" w:firstRow="1" w:lastRow="0" w:firstColumn="1" w:lastColumn="0" w:noHBand="0" w:noVBand="1"/>
      </w:tblPr>
      <w:tblGrid>
        <w:gridCol w:w="9621"/>
      </w:tblGrid>
      <w:tr w:rsidR="00F95429" w14:paraId="2332E971" w14:textId="77777777" w:rsidTr="00294459">
        <w:tc>
          <w:tcPr>
            <w:tcW w:w="9621" w:type="dxa"/>
          </w:tcPr>
          <w:p w14:paraId="52E163C8" w14:textId="77777777" w:rsidR="00516202" w:rsidRPr="001C00F9" w:rsidRDefault="00516202" w:rsidP="00516202">
            <w:pPr>
              <w:pStyle w:val="Heading4"/>
              <w:rPr>
                <w:lang w:val="en-US"/>
              </w:rPr>
            </w:pPr>
            <w:r w:rsidRPr="002A6006">
              <w:rPr>
                <w:lang w:val="en-US"/>
              </w:rPr>
              <w:lastRenderedPageBreak/>
              <w:t>Issue 2-1-1: Applicability requirement of L3 measurement delay reduction by optimizing Rx BSF</w:t>
            </w:r>
          </w:p>
          <w:p w14:paraId="4D7DC1C9" w14:textId="77777777" w:rsidR="00F95429" w:rsidRDefault="00F95429" w:rsidP="00294459">
            <w:pPr>
              <w:rPr>
                <w:b/>
                <w:color w:val="0070C0"/>
                <w:u w:val="single"/>
              </w:rPr>
            </w:pPr>
          </w:p>
          <w:p w14:paraId="761EFB8A" w14:textId="77777777" w:rsidR="00647C94" w:rsidRPr="001C00F9" w:rsidRDefault="00647C94" w:rsidP="00647C94">
            <w:pPr>
              <w:spacing w:after="120"/>
              <w:rPr>
                <w:iCs/>
                <w:highlight w:val="green"/>
              </w:rPr>
            </w:pPr>
            <w:r w:rsidRPr="001C00F9">
              <w:rPr>
                <w:rFonts w:hint="eastAsia"/>
                <w:iCs/>
                <w:highlight w:val="green"/>
              </w:rPr>
              <w:t>A</w:t>
            </w:r>
            <w:r w:rsidRPr="001C00F9">
              <w:rPr>
                <w:iCs/>
                <w:highlight w:val="green"/>
              </w:rPr>
              <w:t>greement:</w:t>
            </w:r>
          </w:p>
          <w:p w14:paraId="1DA4C74F" w14:textId="77777777" w:rsidR="00647C94" w:rsidRPr="001C00F9" w:rsidRDefault="00647C94" w:rsidP="00647C94">
            <w:pPr>
              <w:spacing w:after="120"/>
              <w:ind w:left="-20"/>
              <w:rPr>
                <w:rFonts w:eastAsia="MS Mincho"/>
                <w:highlight w:val="green"/>
              </w:rPr>
            </w:pPr>
            <w:r w:rsidRPr="001C00F9">
              <w:rPr>
                <w:rFonts w:eastAsia="MS Mincho"/>
                <w:highlight w:val="green"/>
              </w:rPr>
              <w:t>Baseline: L3 delay enhancements in Rel-19 by optimizing Rx BSF for UE supporting multi-rx simultaneous reception</w:t>
            </w:r>
            <w:r w:rsidRPr="001C00F9" w:rsidDel="00CA2ACA">
              <w:rPr>
                <w:rFonts w:eastAsia="MS Mincho"/>
                <w:highlight w:val="green"/>
              </w:rPr>
              <w:t xml:space="preserve"> </w:t>
            </w:r>
            <w:r w:rsidRPr="001C00F9">
              <w:rPr>
                <w:rFonts w:eastAsia="MS Mincho"/>
                <w:highlight w:val="green"/>
              </w:rPr>
              <w:t>are applicable provided that:</w:t>
            </w:r>
          </w:p>
          <w:p w14:paraId="557EE403" w14:textId="77777777" w:rsidR="00647C94" w:rsidRPr="001C00F9" w:rsidRDefault="00647C94" w:rsidP="00647C94">
            <w:pPr>
              <w:pStyle w:val="ListParagraph"/>
              <w:numPr>
                <w:ilvl w:val="0"/>
                <w:numId w:val="3"/>
              </w:numPr>
              <w:spacing w:after="120"/>
              <w:contextualSpacing w:val="0"/>
              <w:rPr>
                <w:highlight w:val="green"/>
              </w:rPr>
            </w:pPr>
            <w:r w:rsidRPr="001C00F9">
              <w:rPr>
                <w:highlight w:val="green"/>
              </w:rPr>
              <w:t xml:space="preserve">the target carrier(s) to be measured: only one carrier in the single FR2-1 band is configured for L3 SSB measurement and </w:t>
            </w:r>
          </w:p>
          <w:p w14:paraId="7FFE1769" w14:textId="77777777" w:rsidR="00647C94" w:rsidRPr="001C00F9" w:rsidRDefault="00647C94" w:rsidP="00647C94">
            <w:pPr>
              <w:pStyle w:val="ListParagraph"/>
              <w:numPr>
                <w:ilvl w:val="0"/>
                <w:numId w:val="3"/>
              </w:numPr>
              <w:spacing w:after="120"/>
              <w:contextualSpacing w:val="0"/>
              <w:rPr>
                <w:highlight w:val="green"/>
              </w:rPr>
            </w:pPr>
            <w:r w:rsidRPr="001C00F9">
              <w:rPr>
                <w:highlight w:val="green"/>
              </w:rPr>
              <w:t xml:space="preserve">UE serving carrier(s): UE is configured with single carrier on FR2-1 band, i.e. FR2-1 PCell without CA/DC. </w:t>
            </w:r>
          </w:p>
          <w:p w14:paraId="51D50C8E" w14:textId="77777777" w:rsidR="00647C94" w:rsidRPr="001C00F9" w:rsidRDefault="00647C94" w:rsidP="00647C94">
            <w:pPr>
              <w:pStyle w:val="ListParagraph"/>
            </w:pPr>
            <w:r w:rsidRPr="001C00F9">
              <w:rPr>
                <w:highlight w:val="green"/>
              </w:rPr>
              <w:t>Note: The ‘other UE CA/DC modes (e.g., 1 or 2 FR2-1 bands CA, or FR1+FR2 CA/DC, or EN-DC)’ and/or the ‘other number of target to-be-measured carrier(s) on FR2-1 band’ can be FFS after concluding the baseline above. These extra FFS parts will NOT delay the WI completion.</w:t>
            </w:r>
          </w:p>
          <w:p w14:paraId="754F95B3" w14:textId="77777777" w:rsidR="00647C94" w:rsidRDefault="00647C94" w:rsidP="00647C94">
            <w:pPr>
              <w:rPr>
                <w:b/>
                <w:color w:val="0070C0"/>
                <w:u w:val="single"/>
              </w:rPr>
            </w:pPr>
          </w:p>
          <w:p w14:paraId="163687CE" w14:textId="77777777" w:rsidR="00F95429" w:rsidRDefault="00F95429" w:rsidP="00294459">
            <w:pPr>
              <w:pStyle w:val="ListParagraph"/>
              <w:overflowPunct w:val="0"/>
              <w:autoSpaceDE w:val="0"/>
              <w:autoSpaceDN w:val="0"/>
              <w:adjustRightInd w:val="0"/>
              <w:spacing w:after="0"/>
              <w:ind w:left="1656"/>
              <w:contextualSpacing w:val="0"/>
              <w:textAlignment w:val="baseline"/>
              <w:rPr>
                <w:szCs w:val="21"/>
              </w:rPr>
            </w:pPr>
          </w:p>
          <w:p w14:paraId="4504A986" w14:textId="77777777" w:rsidR="00F95429" w:rsidRDefault="00F95429" w:rsidP="00294459">
            <w:pPr>
              <w:rPr>
                <w:b/>
                <w:color w:val="0070C0"/>
                <w:u w:val="single"/>
              </w:rPr>
            </w:pPr>
            <w:r w:rsidRPr="003417B3">
              <w:rPr>
                <w:b/>
                <w:color w:val="0070C0"/>
                <w:u w:val="single"/>
              </w:rPr>
              <w:t xml:space="preserve">Issue </w:t>
            </w:r>
            <w:r>
              <w:rPr>
                <w:b/>
                <w:color w:val="0070C0"/>
                <w:u w:val="single"/>
              </w:rPr>
              <w:t>2-1</w:t>
            </w:r>
            <w:r w:rsidRPr="003417B3">
              <w:rPr>
                <w:b/>
                <w:color w:val="0070C0"/>
                <w:u w:val="single"/>
              </w:rPr>
              <w:t>-</w:t>
            </w:r>
            <w:r>
              <w:rPr>
                <w:b/>
                <w:color w:val="0070C0"/>
                <w:u w:val="single"/>
              </w:rPr>
              <w:t>2</w:t>
            </w:r>
            <w:r w:rsidRPr="003417B3">
              <w:rPr>
                <w:b/>
                <w:color w:val="0070C0"/>
                <w:u w:val="single"/>
              </w:rPr>
              <w:t xml:space="preserve">: </w:t>
            </w:r>
            <w:r>
              <w:rPr>
                <w:b/>
                <w:color w:val="0070C0"/>
                <w:u w:val="single"/>
              </w:rPr>
              <w:t xml:space="preserve">Conditions to apply </w:t>
            </w:r>
            <w:r w:rsidRPr="00684FD7">
              <w:rPr>
                <w:b/>
                <w:color w:val="0070C0"/>
                <w:u w:val="single"/>
              </w:rPr>
              <w:t xml:space="preserve">L3 measurement delay </w:t>
            </w:r>
            <w:r>
              <w:rPr>
                <w:b/>
                <w:color w:val="0070C0"/>
                <w:u w:val="single"/>
              </w:rPr>
              <w:t xml:space="preserve">reduction </w:t>
            </w:r>
            <w:r w:rsidRPr="00684FD7">
              <w:rPr>
                <w:b/>
                <w:color w:val="0070C0"/>
                <w:u w:val="single"/>
              </w:rPr>
              <w:t xml:space="preserve">by optimizing Rx </w:t>
            </w:r>
            <w:r>
              <w:rPr>
                <w:b/>
                <w:color w:val="0070C0"/>
                <w:u w:val="single"/>
              </w:rPr>
              <w:t>BSF</w:t>
            </w:r>
          </w:p>
          <w:p w14:paraId="4CB1DF37" w14:textId="77777777" w:rsidR="00F95429" w:rsidRDefault="00F95429" w:rsidP="00294459">
            <w:pPr>
              <w:rPr>
                <w:rFonts w:eastAsia="SimSun"/>
              </w:rPr>
            </w:pPr>
          </w:p>
          <w:p w14:paraId="5ECD0E28" w14:textId="77777777" w:rsidR="00F95429" w:rsidRPr="00BD058D" w:rsidRDefault="00F95429" w:rsidP="00294459">
            <w:pPr>
              <w:spacing w:after="120"/>
              <w:rPr>
                <w:rFonts w:eastAsia="SimSun"/>
              </w:rPr>
            </w:pPr>
            <w:r w:rsidRPr="00BD058D">
              <w:rPr>
                <w:rFonts w:eastAsia="SimSun"/>
                <w:highlight w:val="yellow"/>
              </w:rPr>
              <w:t>WF for next meeting:</w:t>
            </w:r>
          </w:p>
          <w:p w14:paraId="7BA4F1D0" w14:textId="77777777" w:rsidR="00F95429" w:rsidRPr="00BD058D" w:rsidRDefault="00F95429" w:rsidP="00294459">
            <w:pPr>
              <w:spacing w:after="120"/>
              <w:ind w:left="576"/>
              <w:rPr>
                <w:rFonts w:eastAsia="SimSun"/>
              </w:rPr>
            </w:pPr>
            <w:r w:rsidRPr="00BD058D">
              <w:rPr>
                <w:rFonts w:eastAsia="SimSun" w:hint="eastAsia"/>
              </w:rPr>
              <w:t>FFS</w:t>
            </w:r>
            <w:r w:rsidRPr="00BD058D">
              <w:rPr>
                <w:rFonts w:eastAsia="SimSun" w:hint="eastAsia"/>
              </w:rPr>
              <w:t>：</w:t>
            </w:r>
            <w:r w:rsidRPr="00BD058D">
              <w:rPr>
                <w:rFonts w:eastAsia="SimSun"/>
              </w:rPr>
              <w:t>Conditions for UE to apply L3 measurement delay reduction by optimizing Rx BSF</w:t>
            </w:r>
          </w:p>
          <w:p w14:paraId="01DDBE3D" w14:textId="77777777" w:rsidR="00F95429" w:rsidRDefault="00F95429" w:rsidP="00294459">
            <w:pPr>
              <w:pStyle w:val="ListParagraph"/>
              <w:numPr>
                <w:ilvl w:val="1"/>
                <w:numId w:val="1"/>
              </w:numPr>
              <w:spacing w:after="120"/>
              <w:ind w:left="1656"/>
              <w:contextualSpacing w:val="0"/>
              <w:rPr>
                <w:rFonts w:eastAsia="SimSun"/>
              </w:rPr>
            </w:pPr>
            <w:r>
              <w:rPr>
                <w:rFonts w:eastAsia="SimSun"/>
              </w:rPr>
              <w:t xml:space="preserve">FFS: </w:t>
            </w:r>
            <w:r w:rsidRPr="001B6BC9">
              <w:rPr>
                <w:rFonts w:eastAsia="SimSun"/>
              </w:rPr>
              <w:t>multi-Rx simultaneous reception</w:t>
            </w:r>
            <w:r>
              <w:rPr>
                <w:rFonts w:eastAsia="SimSun"/>
              </w:rPr>
              <w:t xml:space="preserve"> of UE</w:t>
            </w:r>
            <w:r w:rsidRPr="001B6BC9">
              <w:rPr>
                <w:rFonts w:eastAsia="SimSun"/>
              </w:rPr>
              <w:t xml:space="preserve"> </w:t>
            </w:r>
            <w:r>
              <w:rPr>
                <w:rFonts w:eastAsia="SimSun"/>
              </w:rPr>
              <w:t>is in</w:t>
            </w:r>
            <w:r w:rsidRPr="001B6BC9">
              <w:rPr>
                <w:rFonts w:eastAsia="SimSun"/>
              </w:rPr>
              <w:t xml:space="preserve"> active mode</w:t>
            </w:r>
            <w:r>
              <w:rPr>
                <w:rFonts w:eastAsia="SimSun"/>
              </w:rPr>
              <w:t>, which</w:t>
            </w:r>
            <w:r w:rsidRPr="001B6BC9">
              <w:rPr>
                <w:rFonts w:eastAsia="SimSun"/>
              </w:rPr>
              <w:t xml:space="preserve"> is expected to follow the one</w:t>
            </w:r>
            <w:r w:rsidRPr="00D50B35">
              <w:rPr>
                <w:rFonts w:eastAsia="SimSun"/>
              </w:rPr>
              <w:t xml:space="preserve"> </w:t>
            </w:r>
            <w:r w:rsidRPr="001B6BC9">
              <w:rPr>
                <w:rFonts w:eastAsia="SimSun"/>
              </w:rPr>
              <w:t>specified in Rel-18 for multi-Rx simultaneous reception features</w:t>
            </w:r>
          </w:p>
          <w:p w14:paraId="32D7DF6F" w14:textId="77777777" w:rsidR="00F95429" w:rsidRDefault="00F95429" w:rsidP="00294459">
            <w:pPr>
              <w:pStyle w:val="ListParagraph"/>
              <w:numPr>
                <w:ilvl w:val="1"/>
                <w:numId w:val="1"/>
              </w:numPr>
              <w:spacing w:after="120"/>
              <w:ind w:left="1656"/>
              <w:contextualSpacing w:val="0"/>
              <w:rPr>
                <w:rFonts w:eastAsia="SimSun"/>
              </w:rPr>
            </w:pPr>
            <w:r>
              <w:t>FFS: UE’s mobility</w:t>
            </w:r>
            <w:r>
              <w:rPr>
                <w:rFonts w:eastAsia="SimSun"/>
              </w:rPr>
              <w:t xml:space="preserve"> status, e.g., whether HST is precluded or not</w:t>
            </w:r>
          </w:p>
          <w:p w14:paraId="1EA384CA" w14:textId="77777777" w:rsidR="00F95429" w:rsidRDefault="00F95429" w:rsidP="00294459">
            <w:pPr>
              <w:pStyle w:val="ListParagraph"/>
              <w:numPr>
                <w:ilvl w:val="1"/>
                <w:numId w:val="1"/>
              </w:numPr>
              <w:spacing w:after="120"/>
              <w:ind w:left="1656"/>
              <w:contextualSpacing w:val="0"/>
              <w:rPr>
                <w:rFonts w:eastAsia="SimSun"/>
              </w:rPr>
            </w:pPr>
            <w:r>
              <w:rPr>
                <w:rFonts w:eastAsia="SimSun"/>
              </w:rPr>
              <w:t xml:space="preserve">FFS: </w:t>
            </w:r>
            <w:r w:rsidRPr="00656DEA">
              <w:rPr>
                <w:rFonts w:eastAsia="SimSun"/>
              </w:rPr>
              <w:t>RRM measurement with two panels activated, two searchers are occupied by this single carrier</w:t>
            </w:r>
            <w:r>
              <w:rPr>
                <w:rFonts w:eastAsia="SimSun"/>
              </w:rPr>
              <w:t xml:space="preserve"> </w:t>
            </w:r>
          </w:p>
          <w:p w14:paraId="0229ED3D" w14:textId="77777777" w:rsidR="00F95429" w:rsidRDefault="00F95429" w:rsidP="00294459">
            <w:pPr>
              <w:pStyle w:val="ListParagraph"/>
              <w:numPr>
                <w:ilvl w:val="1"/>
                <w:numId w:val="1"/>
              </w:numPr>
              <w:spacing w:after="120"/>
              <w:ind w:left="1656"/>
              <w:contextualSpacing w:val="0"/>
              <w:rPr>
                <w:rFonts w:eastAsia="SimSun"/>
              </w:rPr>
            </w:pPr>
            <w:r>
              <w:rPr>
                <w:rFonts w:eastAsia="SimSun"/>
              </w:rPr>
              <w:t xml:space="preserve">FFS: SSB processing delay/time for processing multiple beams received in a SMTC  </w:t>
            </w:r>
          </w:p>
          <w:p w14:paraId="1D7EE4F3" w14:textId="77777777" w:rsidR="00F95429" w:rsidRDefault="00F95429" w:rsidP="00294459">
            <w:pPr>
              <w:pStyle w:val="ListParagraph"/>
              <w:numPr>
                <w:ilvl w:val="1"/>
                <w:numId w:val="1"/>
              </w:numPr>
              <w:spacing w:after="120"/>
              <w:ind w:left="1656"/>
              <w:contextualSpacing w:val="0"/>
              <w:rPr>
                <w:rFonts w:eastAsia="SimSun"/>
              </w:rPr>
            </w:pPr>
            <w:r>
              <w:rPr>
                <w:rFonts w:eastAsia="SimSun"/>
              </w:rPr>
              <w:t>FFS: P</w:t>
            </w:r>
            <w:r w:rsidRPr="00656DEA">
              <w:rPr>
                <w:rFonts w:eastAsia="SimSun"/>
              </w:rPr>
              <w:t>ower consumption issue</w:t>
            </w:r>
          </w:p>
          <w:p w14:paraId="28220311" w14:textId="77777777" w:rsidR="00F95429" w:rsidRPr="008A4B2B" w:rsidRDefault="00F95429" w:rsidP="00294459">
            <w:pPr>
              <w:pStyle w:val="ListParagraph"/>
              <w:numPr>
                <w:ilvl w:val="1"/>
                <w:numId w:val="1"/>
              </w:numPr>
              <w:spacing w:after="120"/>
              <w:ind w:left="1656"/>
              <w:contextualSpacing w:val="0"/>
              <w:rPr>
                <w:rFonts w:eastAsia="SimSun"/>
              </w:rPr>
            </w:pPr>
            <w:r>
              <w:t>FFS: UE has</w:t>
            </w:r>
            <w:r w:rsidRPr="001426D2">
              <w:t xml:space="preserve"> prior knowledge on the cell to be measured </w:t>
            </w:r>
          </w:p>
          <w:p w14:paraId="3BDC63EA" w14:textId="77777777" w:rsidR="00F95429" w:rsidRPr="008A4B2B" w:rsidRDefault="00F95429" w:rsidP="00294459">
            <w:pPr>
              <w:pStyle w:val="ListParagraph"/>
              <w:numPr>
                <w:ilvl w:val="1"/>
                <w:numId w:val="1"/>
              </w:numPr>
              <w:spacing w:after="120"/>
              <w:ind w:left="1656"/>
              <w:contextualSpacing w:val="0"/>
              <w:rPr>
                <w:rFonts w:eastAsia="SimSun"/>
              </w:rPr>
            </w:pPr>
            <w:r>
              <w:t xml:space="preserve">FFS: </w:t>
            </w:r>
            <w:r w:rsidRPr="00BC4B19">
              <w:t>Rel-19 L3 measurement with multi-Rx DL reception is irrelevant to multi-TRP operation deployment</w:t>
            </w:r>
          </w:p>
          <w:p w14:paraId="5796D844" w14:textId="77777777" w:rsidR="00417F96" w:rsidRPr="00417F96" w:rsidRDefault="00F95429" w:rsidP="00417F96">
            <w:pPr>
              <w:pStyle w:val="ListParagraph"/>
              <w:numPr>
                <w:ilvl w:val="1"/>
                <w:numId w:val="1"/>
              </w:numPr>
              <w:spacing w:after="120"/>
              <w:ind w:left="1656"/>
              <w:contextualSpacing w:val="0"/>
              <w:rPr>
                <w:rFonts w:eastAsia="SimSun"/>
              </w:rPr>
            </w:pPr>
            <w:r>
              <w:t>FFS: Other conditions: cell-centre UE or cell-edge UE</w:t>
            </w:r>
          </w:p>
          <w:p w14:paraId="5C61FF0C" w14:textId="323FE091" w:rsidR="00417F96" w:rsidRPr="00417F96" w:rsidRDefault="00417F96" w:rsidP="00417F96">
            <w:pPr>
              <w:pStyle w:val="ListParagraph"/>
              <w:numPr>
                <w:ilvl w:val="1"/>
                <w:numId w:val="1"/>
              </w:numPr>
              <w:spacing w:after="120"/>
              <w:ind w:left="1656"/>
              <w:contextualSpacing w:val="0"/>
              <w:rPr>
                <w:rFonts w:eastAsia="SimSun"/>
              </w:rPr>
            </w:pPr>
            <w:r w:rsidRPr="00417F96">
              <w:t xml:space="preserve">FFS: </w:t>
            </w:r>
            <w:r w:rsidRPr="00417F96">
              <w:rPr>
                <w:rFonts w:eastAsia="SimSun"/>
              </w:rPr>
              <w:t>Simultaneous operation between L3 and L1 measurements</w:t>
            </w:r>
          </w:p>
          <w:p w14:paraId="2C95D8C1" w14:textId="77777777" w:rsidR="00F95429" w:rsidRDefault="00F95429" w:rsidP="00294459">
            <w:pPr>
              <w:rPr>
                <w:i/>
                <w:color w:val="0070C0"/>
              </w:rPr>
            </w:pPr>
          </w:p>
          <w:p w14:paraId="0BA9265A" w14:textId="77777777" w:rsidR="00F95429" w:rsidRDefault="00F95429" w:rsidP="00294459">
            <w:pPr>
              <w:rPr>
                <w:i/>
                <w:color w:val="0070C0"/>
              </w:rPr>
            </w:pPr>
          </w:p>
          <w:p w14:paraId="7331140C" w14:textId="77777777" w:rsidR="00F95429" w:rsidRDefault="00F95429" w:rsidP="00294459">
            <w:pPr>
              <w:rPr>
                <w:b/>
                <w:color w:val="0070C0"/>
                <w:u w:val="single"/>
              </w:rPr>
            </w:pPr>
            <w:r w:rsidRPr="003417B3">
              <w:rPr>
                <w:b/>
                <w:color w:val="0070C0"/>
                <w:u w:val="single"/>
              </w:rPr>
              <w:t xml:space="preserve">Issue </w:t>
            </w:r>
            <w:r>
              <w:rPr>
                <w:b/>
                <w:color w:val="0070C0"/>
                <w:u w:val="single"/>
              </w:rPr>
              <w:t>2-1</w:t>
            </w:r>
            <w:r w:rsidRPr="003417B3">
              <w:rPr>
                <w:b/>
                <w:color w:val="0070C0"/>
                <w:u w:val="single"/>
              </w:rPr>
              <w:t>-</w:t>
            </w:r>
            <w:r>
              <w:rPr>
                <w:b/>
                <w:color w:val="0070C0"/>
                <w:u w:val="single"/>
              </w:rPr>
              <w:t>3</w:t>
            </w:r>
            <w:r w:rsidRPr="003417B3">
              <w:rPr>
                <w:b/>
                <w:color w:val="0070C0"/>
                <w:u w:val="single"/>
              </w:rPr>
              <w:t xml:space="preserve">: </w:t>
            </w:r>
            <w:r w:rsidRPr="00CA2ACA">
              <w:rPr>
                <w:b/>
                <w:color w:val="0070C0"/>
                <w:u w:val="single"/>
              </w:rPr>
              <w:t>UE measurement procedures</w:t>
            </w:r>
            <w:r w:rsidRPr="00CA2ACA" w:rsidDel="00CA2ACA">
              <w:rPr>
                <w:b/>
                <w:color w:val="0070C0"/>
                <w:u w:val="single"/>
              </w:rPr>
              <w:t xml:space="preserve"> </w:t>
            </w:r>
            <w:r>
              <w:rPr>
                <w:b/>
                <w:color w:val="0070C0"/>
                <w:u w:val="single"/>
              </w:rPr>
              <w:t xml:space="preserve">to use </w:t>
            </w:r>
            <w:r w:rsidRPr="00684FD7">
              <w:rPr>
                <w:b/>
                <w:color w:val="0070C0"/>
                <w:u w:val="single"/>
              </w:rPr>
              <w:t>L3 measurement delay</w:t>
            </w:r>
            <w:r>
              <w:rPr>
                <w:b/>
                <w:color w:val="0070C0"/>
                <w:u w:val="single"/>
              </w:rPr>
              <w:t xml:space="preserve"> reduction </w:t>
            </w:r>
            <w:r w:rsidRPr="00684FD7">
              <w:rPr>
                <w:b/>
                <w:color w:val="0070C0"/>
                <w:u w:val="single"/>
              </w:rPr>
              <w:t xml:space="preserve">by optimizing Rx </w:t>
            </w:r>
            <w:r>
              <w:rPr>
                <w:b/>
                <w:color w:val="0070C0"/>
                <w:u w:val="single"/>
              </w:rPr>
              <w:t>BSF</w:t>
            </w:r>
          </w:p>
          <w:p w14:paraId="3CDB09E5" w14:textId="77777777" w:rsidR="00F95429" w:rsidRDefault="00F95429" w:rsidP="00294459">
            <w:pPr>
              <w:rPr>
                <w:i/>
                <w:color w:val="0070C0"/>
              </w:rPr>
            </w:pPr>
          </w:p>
          <w:p w14:paraId="3A1761A5" w14:textId="77777777" w:rsidR="00F95429" w:rsidRPr="00BD058D" w:rsidRDefault="00F95429" w:rsidP="00294459">
            <w:pPr>
              <w:spacing w:after="120"/>
              <w:rPr>
                <w:rFonts w:eastAsia="SimSun"/>
              </w:rPr>
            </w:pPr>
            <w:r w:rsidRPr="00BD058D">
              <w:rPr>
                <w:rFonts w:eastAsia="SimSun"/>
                <w:highlight w:val="yellow"/>
              </w:rPr>
              <w:t>WF for next meeting:</w:t>
            </w:r>
          </w:p>
          <w:p w14:paraId="2E09CD69" w14:textId="77777777" w:rsidR="00F95429" w:rsidRPr="00BD058D" w:rsidRDefault="00F95429" w:rsidP="00294459">
            <w:pPr>
              <w:pStyle w:val="ListParagraph"/>
              <w:spacing w:after="120"/>
              <w:ind w:left="360"/>
              <w:rPr>
                <w:rFonts w:eastAsia="SimSun"/>
              </w:rPr>
            </w:pPr>
            <w:r w:rsidRPr="00BD058D">
              <w:rPr>
                <w:rFonts w:eastAsia="SimSun" w:hint="eastAsia"/>
              </w:rPr>
              <w:t>FFS</w:t>
            </w:r>
            <w:r w:rsidRPr="00BD058D">
              <w:rPr>
                <w:rFonts w:eastAsia="SimSun" w:hint="eastAsia"/>
              </w:rPr>
              <w:t>：</w:t>
            </w:r>
            <w:r w:rsidRPr="00BD058D">
              <w:t>Scenarios to use L3 measurement delay reduction by optimizing Rx BSF:</w:t>
            </w:r>
          </w:p>
          <w:p w14:paraId="491A0026" w14:textId="77777777" w:rsidR="00F95429" w:rsidRPr="00BD058D" w:rsidRDefault="00F95429" w:rsidP="00294459">
            <w:pPr>
              <w:pStyle w:val="ListParagraph"/>
              <w:numPr>
                <w:ilvl w:val="2"/>
                <w:numId w:val="1"/>
              </w:numPr>
              <w:spacing w:after="120"/>
              <w:ind w:left="2376"/>
              <w:contextualSpacing w:val="0"/>
              <w:rPr>
                <w:rFonts w:eastAsia="SimSun"/>
              </w:rPr>
            </w:pPr>
            <w:r>
              <w:rPr>
                <w:rFonts w:eastAsia="SimSun"/>
              </w:rPr>
              <w:t xml:space="preserve">FFS: </w:t>
            </w:r>
            <w:r w:rsidRPr="00BD058D">
              <w:rPr>
                <w:rFonts w:eastAsia="SimSun"/>
              </w:rPr>
              <w:t xml:space="preserve">SSB based Intra-frequency measurement without MG, including </w:t>
            </w:r>
            <w:r w:rsidRPr="00BD058D">
              <w:rPr>
                <w:bCs/>
              </w:rPr>
              <w:t>T</w:t>
            </w:r>
            <w:r w:rsidRPr="00BD058D">
              <w:rPr>
                <w:bCs/>
                <w:vertAlign w:val="subscript"/>
              </w:rPr>
              <w:t>PSS/SSS_sync_intra</w:t>
            </w:r>
            <w:r w:rsidRPr="00BD058D">
              <w:rPr>
                <w:bCs/>
              </w:rPr>
              <w:t xml:space="preserve"> and T</w:t>
            </w:r>
            <w:r w:rsidRPr="00BD058D">
              <w:rPr>
                <w:bCs/>
                <w:vertAlign w:val="subscript"/>
              </w:rPr>
              <w:t>SSB_measurement_period_intra</w:t>
            </w:r>
          </w:p>
          <w:p w14:paraId="058484D4" w14:textId="77777777" w:rsidR="00F95429" w:rsidRPr="00BD058D" w:rsidRDefault="00F95429" w:rsidP="00294459">
            <w:pPr>
              <w:pStyle w:val="ListParagraph"/>
              <w:numPr>
                <w:ilvl w:val="2"/>
                <w:numId w:val="1"/>
              </w:numPr>
              <w:spacing w:after="120"/>
              <w:ind w:left="2376"/>
              <w:contextualSpacing w:val="0"/>
              <w:rPr>
                <w:rFonts w:eastAsia="SimSun"/>
              </w:rPr>
            </w:pPr>
            <w:r>
              <w:rPr>
                <w:rFonts w:eastAsia="SimSun"/>
              </w:rPr>
              <w:t xml:space="preserve">FFS: </w:t>
            </w:r>
            <w:r w:rsidRPr="00BD058D">
              <w:rPr>
                <w:rFonts w:eastAsia="SimSun"/>
              </w:rPr>
              <w:t xml:space="preserve">SSB based Intra-frequency measurement with MG, including </w:t>
            </w:r>
            <w:r w:rsidRPr="00BD058D">
              <w:rPr>
                <w:bCs/>
              </w:rPr>
              <w:t>T</w:t>
            </w:r>
            <w:r w:rsidRPr="00BD058D">
              <w:rPr>
                <w:bCs/>
                <w:vertAlign w:val="subscript"/>
              </w:rPr>
              <w:t>PSS/SSS_sync_intra</w:t>
            </w:r>
            <w:r w:rsidRPr="00BD058D">
              <w:rPr>
                <w:bCs/>
              </w:rPr>
              <w:t xml:space="preserve"> and T</w:t>
            </w:r>
            <w:r w:rsidRPr="00BD058D">
              <w:rPr>
                <w:bCs/>
                <w:vertAlign w:val="subscript"/>
              </w:rPr>
              <w:t>SSB_measurement_period_intra</w:t>
            </w:r>
          </w:p>
          <w:p w14:paraId="47E87662" w14:textId="77777777" w:rsidR="00F95429" w:rsidRPr="00BD058D" w:rsidRDefault="00F95429" w:rsidP="00294459">
            <w:pPr>
              <w:pStyle w:val="ListParagraph"/>
              <w:numPr>
                <w:ilvl w:val="2"/>
                <w:numId w:val="1"/>
              </w:numPr>
              <w:spacing w:after="120"/>
              <w:ind w:left="2376"/>
              <w:contextualSpacing w:val="0"/>
              <w:rPr>
                <w:rFonts w:eastAsia="SimSun"/>
              </w:rPr>
            </w:pPr>
            <w:r>
              <w:rPr>
                <w:rFonts w:eastAsia="SimSun"/>
              </w:rPr>
              <w:t xml:space="preserve">FFS: </w:t>
            </w:r>
            <w:r w:rsidRPr="00BD058D">
              <w:rPr>
                <w:rFonts w:eastAsia="SimSun"/>
              </w:rPr>
              <w:t xml:space="preserve">SSB based Inter-frequency measurement without MG, including </w:t>
            </w:r>
            <w:r w:rsidRPr="00BD058D">
              <w:rPr>
                <w:bCs/>
              </w:rPr>
              <w:t>T</w:t>
            </w:r>
            <w:r w:rsidRPr="00BD058D">
              <w:rPr>
                <w:bCs/>
                <w:vertAlign w:val="subscript"/>
              </w:rPr>
              <w:t>PSS/SSS_sync_inter</w:t>
            </w:r>
            <w:r w:rsidRPr="00BD058D">
              <w:rPr>
                <w:bCs/>
              </w:rPr>
              <w:t>, T</w:t>
            </w:r>
            <w:r w:rsidRPr="00BD058D">
              <w:rPr>
                <w:bCs/>
                <w:vertAlign w:val="subscript"/>
              </w:rPr>
              <w:t>SSB_time_index_inter</w:t>
            </w:r>
            <w:r w:rsidRPr="00BD058D">
              <w:rPr>
                <w:bCs/>
              </w:rPr>
              <w:t xml:space="preserve"> and T</w:t>
            </w:r>
            <w:r w:rsidRPr="00BD058D">
              <w:rPr>
                <w:bCs/>
                <w:vertAlign w:val="subscript"/>
              </w:rPr>
              <w:t>SSB_measurement_period_inter</w:t>
            </w:r>
          </w:p>
          <w:p w14:paraId="3C125E60" w14:textId="77777777" w:rsidR="00F95429" w:rsidRPr="00BD058D" w:rsidRDefault="00F95429" w:rsidP="00294459">
            <w:pPr>
              <w:pStyle w:val="ListParagraph"/>
              <w:numPr>
                <w:ilvl w:val="2"/>
                <w:numId w:val="1"/>
              </w:numPr>
              <w:spacing w:after="120"/>
              <w:ind w:left="2376"/>
              <w:contextualSpacing w:val="0"/>
              <w:rPr>
                <w:rFonts w:eastAsia="SimSun"/>
              </w:rPr>
            </w:pPr>
            <w:r>
              <w:rPr>
                <w:rFonts w:eastAsia="SimSun"/>
              </w:rPr>
              <w:t xml:space="preserve">FFS: </w:t>
            </w:r>
            <w:r w:rsidRPr="00BD058D">
              <w:rPr>
                <w:rFonts w:eastAsia="SimSun"/>
              </w:rPr>
              <w:t xml:space="preserve">SSB based Inter-frequency measurement with MG, including </w:t>
            </w:r>
            <w:r w:rsidRPr="00BD058D">
              <w:rPr>
                <w:bCs/>
              </w:rPr>
              <w:t>T</w:t>
            </w:r>
            <w:r w:rsidRPr="00BD058D">
              <w:rPr>
                <w:bCs/>
                <w:vertAlign w:val="subscript"/>
              </w:rPr>
              <w:t>PSS/SSS_sync_inter</w:t>
            </w:r>
            <w:r w:rsidRPr="00BD058D">
              <w:rPr>
                <w:bCs/>
              </w:rPr>
              <w:t>,  T</w:t>
            </w:r>
            <w:r w:rsidRPr="00BD058D">
              <w:rPr>
                <w:bCs/>
                <w:vertAlign w:val="subscript"/>
              </w:rPr>
              <w:t>SSB_time_index_inter</w:t>
            </w:r>
            <w:r w:rsidRPr="00BD058D">
              <w:rPr>
                <w:bCs/>
              </w:rPr>
              <w:t xml:space="preserve"> and T</w:t>
            </w:r>
            <w:r w:rsidRPr="00BD058D">
              <w:rPr>
                <w:bCs/>
                <w:vertAlign w:val="subscript"/>
              </w:rPr>
              <w:t>SSB_measurement_period_inter</w:t>
            </w:r>
          </w:p>
          <w:p w14:paraId="27BB5B5F" w14:textId="77777777" w:rsidR="00F95429" w:rsidRPr="00BD058D" w:rsidRDefault="00F95429" w:rsidP="00294459">
            <w:pPr>
              <w:pStyle w:val="ListParagraph"/>
              <w:numPr>
                <w:ilvl w:val="2"/>
                <w:numId w:val="1"/>
              </w:numPr>
              <w:spacing w:after="120"/>
              <w:ind w:left="2376"/>
              <w:contextualSpacing w:val="0"/>
              <w:rPr>
                <w:rFonts w:eastAsia="SimSun"/>
              </w:rPr>
            </w:pPr>
            <w:r w:rsidRPr="00BD058D">
              <w:rPr>
                <w:rFonts w:eastAsia="SimSun"/>
              </w:rPr>
              <w:lastRenderedPageBreak/>
              <w:t xml:space="preserve">FFS: Handover </w:t>
            </w:r>
          </w:p>
          <w:p w14:paraId="59AD24D3" w14:textId="77777777" w:rsidR="00F95429" w:rsidRPr="00BD058D" w:rsidRDefault="00F95429" w:rsidP="00294459">
            <w:pPr>
              <w:pStyle w:val="ListParagraph"/>
              <w:numPr>
                <w:ilvl w:val="2"/>
                <w:numId w:val="1"/>
              </w:numPr>
              <w:spacing w:after="120"/>
              <w:ind w:left="2376"/>
              <w:contextualSpacing w:val="0"/>
              <w:rPr>
                <w:rFonts w:eastAsia="SimSun"/>
              </w:rPr>
            </w:pPr>
            <w:r w:rsidRPr="00BD058D">
              <w:rPr>
                <w:rFonts w:eastAsia="SimSun"/>
              </w:rPr>
              <w:t xml:space="preserve">FFS: PSCell addition </w:t>
            </w:r>
          </w:p>
          <w:p w14:paraId="626AA045" w14:textId="77777777" w:rsidR="00F95429" w:rsidRPr="00BD058D" w:rsidRDefault="00F95429" w:rsidP="00294459">
            <w:pPr>
              <w:pStyle w:val="ListParagraph"/>
              <w:numPr>
                <w:ilvl w:val="2"/>
                <w:numId w:val="1"/>
              </w:numPr>
              <w:spacing w:after="120"/>
              <w:ind w:left="2376"/>
              <w:contextualSpacing w:val="0"/>
              <w:rPr>
                <w:rFonts w:eastAsia="SimSun"/>
              </w:rPr>
            </w:pPr>
            <w:r w:rsidRPr="00BD058D">
              <w:rPr>
                <w:rFonts w:eastAsia="SimSun"/>
              </w:rPr>
              <w:t xml:space="preserve">FFS: </w:t>
            </w:r>
            <w:r w:rsidRPr="00BD058D">
              <w:t>RRC Re-establishment/RRC Connection Release with Redirection</w:t>
            </w:r>
            <w:r w:rsidRPr="00BD058D">
              <w:rPr>
                <w:rFonts w:eastAsia="SimSun"/>
                <w:bCs/>
              </w:rPr>
              <w:t xml:space="preserve"> </w:t>
            </w:r>
          </w:p>
          <w:p w14:paraId="2F936D4E" w14:textId="77777777" w:rsidR="00F95429" w:rsidRPr="00BD058D" w:rsidRDefault="00F95429" w:rsidP="00294459">
            <w:pPr>
              <w:pStyle w:val="ListParagraph"/>
              <w:numPr>
                <w:ilvl w:val="2"/>
                <w:numId w:val="1"/>
              </w:numPr>
              <w:spacing w:after="120"/>
              <w:ind w:left="2376"/>
              <w:contextualSpacing w:val="0"/>
              <w:rPr>
                <w:rFonts w:eastAsia="SimSun"/>
                <w:bCs/>
              </w:rPr>
            </w:pPr>
            <w:r w:rsidRPr="00BD058D">
              <w:rPr>
                <w:rFonts w:eastAsia="SimSun"/>
                <w:bCs/>
              </w:rPr>
              <w:t xml:space="preserve">FFS: SCell activation </w:t>
            </w:r>
          </w:p>
          <w:p w14:paraId="45D514F0" w14:textId="77777777" w:rsidR="00F95429" w:rsidRPr="00BD058D" w:rsidRDefault="00F95429" w:rsidP="00294459">
            <w:pPr>
              <w:pStyle w:val="ListParagraph"/>
              <w:numPr>
                <w:ilvl w:val="2"/>
                <w:numId w:val="1"/>
              </w:numPr>
              <w:spacing w:after="120"/>
              <w:ind w:left="2376"/>
              <w:contextualSpacing w:val="0"/>
              <w:rPr>
                <w:rFonts w:eastAsia="SimSun"/>
                <w:bCs/>
              </w:rPr>
            </w:pPr>
            <w:r w:rsidRPr="00BD058D">
              <w:rPr>
                <w:rFonts w:eastAsia="SimSun"/>
                <w:bCs/>
              </w:rPr>
              <w:t xml:space="preserve">FFS: SCG activation </w:t>
            </w:r>
          </w:p>
          <w:p w14:paraId="1A911F98" w14:textId="77777777" w:rsidR="00F95429" w:rsidRPr="00BD058D" w:rsidRDefault="00F95429" w:rsidP="00294459">
            <w:pPr>
              <w:pStyle w:val="ListParagraph"/>
              <w:numPr>
                <w:ilvl w:val="2"/>
                <w:numId w:val="1"/>
              </w:numPr>
              <w:spacing w:after="120"/>
              <w:ind w:left="2376"/>
              <w:contextualSpacing w:val="0"/>
              <w:rPr>
                <w:rFonts w:eastAsia="SimSun"/>
              </w:rPr>
            </w:pPr>
            <w:r w:rsidRPr="00BD058D">
              <w:t>FFS: CGI identification</w:t>
            </w:r>
          </w:p>
          <w:p w14:paraId="4C75CCFB" w14:textId="77777777" w:rsidR="00F95429" w:rsidRPr="00BD058D" w:rsidRDefault="00F95429" w:rsidP="00294459">
            <w:pPr>
              <w:pStyle w:val="ListParagraph"/>
              <w:numPr>
                <w:ilvl w:val="2"/>
                <w:numId w:val="1"/>
              </w:numPr>
              <w:spacing w:after="120"/>
              <w:ind w:left="2376"/>
              <w:contextualSpacing w:val="0"/>
              <w:rPr>
                <w:rFonts w:eastAsia="SimSun"/>
              </w:rPr>
            </w:pPr>
            <w:r w:rsidRPr="00BD058D">
              <w:t xml:space="preserve">FFS: CSI-RS based intra-/inter-frequency measurements, the CSI-RS is configured </w:t>
            </w:r>
            <w:r w:rsidRPr="00BD058D">
              <w:rPr>
                <w:i/>
              </w:rPr>
              <w:t>associatedSSB</w:t>
            </w:r>
          </w:p>
          <w:p w14:paraId="5E458CF4" w14:textId="77777777" w:rsidR="00F95429" w:rsidRPr="00BD058D" w:rsidRDefault="00F95429" w:rsidP="00294459">
            <w:pPr>
              <w:pStyle w:val="ListParagraph"/>
              <w:numPr>
                <w:ilvl w:val="3"/>
                <w:numId w:val="1"/>
              </w:numPr>
              <w:overflowPunct w:val="0"/>
              <w:autoSpaceDE w:val="0"/>
              <w:autoSpaceDN w:val="0"/>
              <w:adjustRightInd w:val="0"/>
              <w:spacing w:beforeLines="50" w:before="120" w:afterLines="50" w:after="120"/>
              <w:ind w:left="3096"/>
              <w:contextualSpacing w:val="0"/>
              <w:textAlignment w:val="baseline"/>
              <w:rPr>
                <w:rFonts w:eastAsia="SimSun"/>
                <w:bCs/>
              </w:rPr>
            </w:pPr>
            <w:r w:rsidRPr="00BD058D">
              <w:rPr>
                <w:rFonts w:eastAsia="SimSun"/>
                <w:bCs/>
              </w:rPr>
              <w:t>The discussion on CSI-RS configured with associatedSSB could be revisited if SSB based L3 measurement delay reduction is concluded.</w:t>
            </w:r>
          </w:p>
          <w:p w14:paraId="2D3D4954" w14:textId="77777777" w:rsidR="00F95429" w:rsidRPr="0050592D" w:rsidRDefault="00F95429" w:rsidP="00294459">
            <w:pPr>
              <w:spacing w:after="120"/>
            </w:pPr>
          </w:p>
        </w:tc>
      </w:tr>
    </w:tbl>
    <w:p w14:paraId="73326A4A" w14:textId="77777777" w:rsidR="00F95429" w:rsidRDefault="00F95429" w:rsidP="00F95429">
      <w:pPr>
        <w:rPr>
          <w:lang w:val="en-US"/>
        </w:rPr>
      </w:pPr>
    </w:p>
    <w:p w14:paraId="7BC23CB0" w14:textId="77777777" w:rsidR="002D2626" w:rsidRDefault="002D2626" w:rsidP="00F95429">
      <w:pPr>
        <w:rPr>
          <w:b/>
          <w:bCs/>
          <w:lang w:val="en-US"/>
        </w:rPr>
      </w:pPr>
    </w:p>
    <w:p w14:paraId="53CF3F0A" w14:textId="144273B6" w:rsidR="005535E8" w:rsidRDefault="000F2D00">
      <w:pPr>
        <w:pStyle w:val="Heading2"/>
      </w:pPr>
      <w:r>
        <w:t>Applicability of Fast Beam Sweeping</w:t>
      </w:r>
    </w:p>
    <w:p w14:paraId="2FE0174C" w14:textId="77777777" w:rsidR="008A0A8C" w:rsidRDefault="008A0A8C" w:rsidP="008A0A8C"/>
    <w:p w14:paraId="03F6CDCA" w14:textId="77777777" w:rsidR="008A0A8C" w:rsidRDefault="008A0A8C" w:rsidP="008A0A8C">
      <w:pPr>
        <w:rPr>
          <w:lang w:val="en-US"/>
        </w:rPr>
      </w:pPr>
      <w:r>
        <w:rPr>
          <w:lang w:val="en-US"/>
        </w:rPr>
        <w:t>RAN4 should first focus on defining a framework for the fast beam sweeping factor based L3 measurement and mobility latency enhancement for a single cell. Whether or how to extend the solution and framework to CA/DC scenarios (e.g., FR2 PSCell addition, FR2 SCell activation, FR2 SCG activation) can be discussed after seeing the framework for the single cell scenario.</w:t>
      </w:r>
    </w:p>
    <w:p w14:paraId="2E41620D" w14:textId="77777777" w:rsidR="008A0A8C" w:rsidRDefault="008A0A8C" w:rsidP="008A0A8C">
      <w:pPr>
        <w:rPr>
          <w:lang w:val="en-US"/>
        </w:rPr>
      </w:pPr>
      <w:r>
        <w:rPr>
          <w:lang w:val="en-US"/>
        </w:rPr>
        <w:t>Also, UE can reduce both detection and measurement periods by applying beam sweeping factors. Hence, the advantage of latency reduction by applying FBS should be applicable to both SSB detection (PSS/SSS detection, PBCH-DMRS reading, MIB decoding) and SSB based L3 measurement period requirements.</w:t>
      </w:r>
    </w:p>
    <w:p w14:paraId="1D5B51E2" w14:textId="77777777" w:rsidR="008A0A8C" w:rsidRPr="004D3D6E" w:rsidRDefault="008A0A8C" w:rsidP="008A0A8C">
      <w:pPr>
        <w:rPr>
          <w:b/>
          <w:bCs/>
          <w:lang w:val="en-US"/>
        </w:rPr>
      </w:pPr>
      <w:r w:rsidRPr="004D3D6E">
        <w:rPr>
          <w:b/>
          <w:bCs/>
          <w:lang w:val="en-US"/>
        </w:rPr>
        <w:t xml:space="preserve">Proposal 1: RAN4 to define an overall framework for the fast beam sweeping factor based L3-measurement and mobility latency enhancement for a single serving cell. Whether/how to extend the solution and framework to CA/DC scenarios (e.g., FR2 PSCell addition, FR2 SCell activation, FR2 SCG activation) is FFS. </w:t>
      </w:r>
    </w:p>
    <w:p w14:paraId="3A7A6162" w14:textId="755BB0BF" w:rsidR="008A0A8C" w:rsidRPr="008A0A8C" w:rsidRDefault="006B7085" w:rsidP="008A0A8C">
      <w:pPr>
        <w:rPr>
          <w:b/>
          <w:bCs/>
          <w:lang w:val="en-US"/>
        </w:rPr>
      </w:pPr>
      <w:r w:rsidRPr="006B7085">
        <w:rPr>
          <w:b/>
          <w:bCs/>
          <w:lang w:val="en-US"/>
        </w:rPr>
        <w:t>Proposal</w:t>
      </w:r>
      <w:r w:rsidR="008A0A8C" w:rsidRPr="004D3D6E">
        <w:rPr>
          <w:b/>
          <w:bCs/>
          <w:lang w:val="en-US"/>
        </w:rPr>
        <w:t xml:space="preserve"> 2</w:t>
      </w:r>
      <w:r w:rsidRPr="006B7085">
        <w:rPr>
          <w:b/>
          <w:bCs/>
          <w:lang w:val="en-US"/>
        </w:rPr>
        <w:t>: The fast beam sweeping factor, if in use, applies to both SSB detection (PSS/SSS detection, PBCH-DMRS reading, MIB decoding) and SSB based L3 measurement period requirements.</w:t>
      </w:r>
    </w:p>
    <w:p w14:paraId="639AA619" w14:textId="77777777" w:rsidR="00324099" w:rsidRPr="00324099" w:rsidRDefault="00324099" w:rsidP="00324099"/>
    <w:p w14:paraId="545DD832" w14:textId="0F01B467" w:rsidR="000F2D00" w:rsidRDefault="000F2D00">
      <w:pPr>
        <w:pStyle w:val="Heading2"/>
      </w:pPr>
      <w:r>
        <w:t xml:space="preserve">Impact of Channel Condition on </w:t>
      </w:r>
      <w:r w:rsidR="00B02393">
        <w:t xml:space="preserve">Triggering </w:t>
      </w:r>
      <w:r>
        <w:t>F</w:t>
      </w:r>
      <w:r w:rsidR="00C638F2">
        <w:t>ast Beam Swee</w:t>
      </w:r>
      <w:r w:rsidR="00B02393">
        <w:t>ping</w:t>
      </w:r>
      <w:r w:rsidR="006669C6">
        <w:t xml:space="preserve"> </w:t>
      </w:r>
    </w:p>
    <w:p w14:paraId="3FA974F8" w14:textId="77777777" w:rsidR="008A0A8C" w:rsidRDefault="008A0A8C" w:rsidP="008A0A8C"/>
    <w:p w14:paraId="31A53EA5" w14:textId="77777777" w:rsidR="008A0A8C" w:rsidRPr="00C530C4" w:rsidRDefault="008A0A8C" w:rsidP="008A0A8C">
      <w:pPr>
        <w:rPr>
          <w:b/>
          <w:bCs/>
          <w:lang w:val="en-US"/>
        </w:rPr>
      </w:pPr>
      <w:r>
        <w:rPr>
          <w:lang w:val="en-US"/>
        </w:rPr>
        <w:t xml:space="preserve">It is important to determine if mobility or cell edge conditions can influence fast beam sweeping. If UE is in cell center and if it has low mobility, it is less likely to require measurement of neighbor cell. UE does not need to employ multi-panel and fast beam sweeping in this scenario. On the other hand, UE is more likely to be handed over to neighbor cell if UE is at cell edge or if UE is moving quickly. Hence, mobility or cell edge conditions should determine the triggering </w:t>
      </w:r>
      <w:r w:rsidRPr="00C530C4">
        <w:rPr>
          <w:lang w:val="en-US"/>
        </w:rPr>
        <w:t>of fast beam sweeping.</w:t>
      </w:r>
    </w:p>
    <w:p w14:paraId="2B6115F6" w14:textId="3A2BA779" w:rsidR="008A0A8C" w:rsidRPr="00C530C4" w:rsidRDefault="008A0A8C" w:rsidP="008A0A8C">
      <w:pPr>
        <w:rPr>
          <w:b/>
          <w:bCs/>
          <w:lang w:val="en-US"/>
        </w:rPr>
      </w:pPr>
      <w:r w:rsidRPr="00C530C4">
        <w:rPr>
          <w:b/>
          <w:bCs/>
          <w:lang w:val="en-US"/>
        </w:rPr>
        <w:t xml:space="preserve">Observation 1: If UE is in cell center and if it has low mobility, it </w:t>
      </w:r>
      <w:r w:rsidR="00AE4CD3">
        <w:rPr>
          <w:b/>
          <w:bCs/>
          <w:lang w:val="en-US"/>
        </w:rPr>
        <w:t>does not need to measure neighboring cells frequently</w:t>
      </w:r>
      <w:r w:rsidRPr="00C530C4">
        <w:rPr>
          <w:b/>
          <w:bCs/>
          <w:lang w:val="en-US"/>
        </w:rPr>
        <w:t xml:space="preserve">. UE does not need to employ multi-panel and fast beam sweeping in this scenario. </w:t>
      </w:r>
    </w:p>
    <w:p w14:paraId="469445EC" w14:textId="77777777" w:rsidR="008A0A8C" w:rsidRPr="00C530C4" w:rsidRDefault="008A0A8C" w:rsidP="008A0A8C">
      <w:pPr>
        <w:rPr>
          <w:b/>
          <w:bCs/>
          <w:lang w:val="en-US"/>
        </w:rPr>
      </w:pPr>
      <w:r w:rsidRPr="00C530C4">
        <w:rPr>
          <w:b/>
          <w:bCs/>
          <w:lang w:val="en-US"/>
        </w:rPr>
        <w:t>Observation 2: UE is more likely to be handed over to neighbor cell if UE is at cell edge or if UE is moving quickly.</w:t>
      </w:r>
    </w:p>
    <w:p w14:paraId="414B5A7B" w14:textId="77777777" w:rsidR="008A0A8C" w:rsidRDefault="008A0A8C" w:rsidP="008A0A8C">
      <w:pPr>
        <w:jc w:val="center"/>
        <w:rPr>
          <w:lang w:val="en-US"/>
        </w:rPr>
      </w:pPr>
      <w:r>
        <w:rPr>
          <w:noProof/>
          <w:lang w:val="en-US"/>
        </w:rPr>
        <w:lastRenderedPageBreak/>
        <w:drawing>
          <wp:inline distT="0" distB="0" distL="0" distR="0" wp14:anchorId="20621205" wp14:editId="6D5A1C29">
            <wp:extent cx="4313294" cy="1044030"/>
            <wp:effectExtent l="0" t="0" r="0" b="3810"/>
            <wp:docPr id="1676470057" name="Picture 1" descr="A close-up of a cell-ed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6470057" name="Picture 1" descr="A close-up of a cell-edge&#10;&#10;Description automatically generated"/>
                    <pic:cNvPicPr/>
                  </pic:nvPicPr>
                  <pic:blipFill>
                    <a:blip r:embed="rId7">
                      <a:extLst>
                        <a:ext uri="{28A0092B-C50C-407E-A947-70E740481C1C}">
                          <a14:useLocalDpi xmlns:a14="http://schemas.microsoft.com/office/drawing/2010/main" val="0"/>
                        </a:ext>
                      </a:extLst>
                    </a:blip>
                    <a:stretch>
                      <a:fillRect/>
                    </a:stretch>
                  </pic:blipFill>
                  <pic:spPr>
                    <a:xfrm>
                      <a:off x="0" y="0"/>
                      <a:ext cx="4313294" cy="1044030"/>
                    </a:xfrm>
                    <a:prstGeom prst="rect">
                      <a:avLst/>
                    </a:prstGeom>
                  </pic:spPr>
                </pic:pic>
              </a:graphicData>
            </a:graphic>
          </wp:inline>
        </w:drawing>
      </w:r>
    </w:p>
    <w:p w14:paraId="02DB022B" w14:textId="77777777" w:rsidR="008A0A8C" w:rsidRDefault="008A0A8C" w:rsidP="008A0A8C">
      <w:pPr>
        <w:jc w:val="center"/>
        <w:rPr>
          <w:lang w:val="en-US"/>
        </w:rPr>
      </w:pPr>
      <w:r w:rsidRPr="003209BD">
        <w:rPr>
          <w:b/>
          <w:bCs/>
          <w:lang w:val="en-US"/>
        </w:rPr>
        <w:t>Figure 1:</w:t>
      </w:r>
      <w:r>
        <w:rPr>
          <w:lang w:val="en-US"/>
        </w:rPr>
        <w:t xml:space="preserve"> Transition between fast beam sweeping and legacy beam sweeping</w:t>
      </w:r>
    </w:p>
    <w:p w14:paraId="26EEEB2A" w14:textId="77777777" w:rsidR="008A0A8C" w:rsidRDefault="008A0A8C" w:rsidP="008A0A8C">
      <w:pPr>
        <w:rPr>
          <w:lang w:val="en-US"/>
        </w:rPr>
      </w:pPr>
      <w:r>
        <w:rPr>
          <w:lang w:val="en-US"/>
        </w:rPr>
        <w:t xml:space="preserve">Figure 1 shows transition between fast and baseline beam sweeping based on channel conditions. Case B and case M refer to baseline beam sweeping and fast beam sweeping respectively. 40ms is the SMTC period. 8 and 4 denote the scaling factor for evaluation periods during baseline beam sweeping and fast beam sweeping respectively. </w:t>
      </w:r>
    </w:p>
    <w:p w14:paraId="36C05EF0" w14:textId="77777777" w:rsidR="008A0A8C" w:rsidRDefault="008A0A8C" w:rsidP="008A0A8C">
      <w:pPr>
        <w:rPr>
          <w:lang w:val="en-US"/>
        </w:rPr>
      </w:pPr>
      <w:r>
        <w:rPr>
          <w:lang w:val="en-US"/>
        </w:rPr>
        <w:t xml:space="preserve">3GPP has already defined the criteria to determine cell edge and high-speed conditions for relaxed idle/inactive mode measurement and for RLM/BFD evaluation. Appendix A shows the criteria for low mobility and good serving cell quality. These criteria can be reused to determine the cell edge and high-speed conditions to apply fast beam sweeping, too. </w:t>
      </w:r>
    </w:p>
    <w:p w14:paraId="0D06DBE8" w14:textId="77777777" w:rsidR="008A0A8C" w:rsidRDefault="008A0A8C" w:rsidP="008A0A8C">
      <w:pPr>
        <w:rPr>
          <w:lang w:val="en-US"/>
        </w:rPr>
      </w:pPr>
      <w:r>
        <w:rPr>
          <w:noProof/>
          <w:lang w:val="en-US"/>
        </w:rPr>
        <w:drawing>
          <wp:inline distT="0" distB="0" distL="0" distR="0" wp14:anchorId="34F742A3" wp14:editId="0CC436DE">
            <wp:extent cx="6115685" cy="1341120"/>
            <wp:effectExtent l="0" t="0" r="0" b="0"/>
            <wp:docPr id="1291937981" name="Picture 3" descr="A diagram of a chemical rea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1937981" name="Picture 3" descr="A diagram of a chemical reaction&#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6115685" cy="1341120"/>
                    </a:xfrm>
                    <a:prstGeom prst="rect">
                      <a:avLst/>
                    </a:prstGeom>
                  </pic:spPr>
                </pic:pic>
              </a:graphicData>
            </a:graphic>
          </wp:inline>
        </w:drawing>
      </w:r>
    </w:p>
    <w:p w14:paraId="5B2F0808" w14:textId="77777777" w:rsidR="008A0A8C" w:rsidRDefault="008A0A8C" w:rsidP="008A0A8C">
      <w:pPr>
        <w:jc w:val="center"/>
        <w:rPr>
          <w:lang w:val="en-US"/>
        </w:rPr>
      </w:pPr>
      <w:r w:rsidRPr="00B81B53">
        <w:rPr>
          <w:b/>
          <w:bCs/>
          <w:lang w:val="en-US"/>
        </w:rPr>
        <w:t>Figure 2:</w:t>
      </w:r>
      <w:r>
        <w:rPr>
          <w:lang w:val="en-US"/>
        </w:rPr>
        <w:t xml:space="preserve"> Reporting of current channel condition for beam sweeping status and its impact on mobility procedures</w:t>
      </w:r>
    </w:p>
    <w:p w14:paraId="3653EFF3" w14:textId="77777777" w:rsidR="008A0A8C" w:rsidRDefault="008A0A8C" w:rsidP="008A0A8C">
      <w:pPr>
        <w:rPr>
          <w:lang w:val="en-US"/>
        </w:rPr>
      </w:pPr>
      <w:r>
        <w:rPr>
          <w:lang w:val="en-US"/>
        </w:rPr>
        <w:t>In procedures like handover, network needs to know UE’s expected time to complete the procedure. This allows network to reserve contention free random access preambles during handover. If UE’s beam sweep factor depends on channel conditions, it may change from time to time and network needs to be aware of UE’s current channel conditions. Hence, UE needs to inform network when not cell-edge and not high-speed conditions are fulfilled at UE.</w:t>
      </w:r>
    </w:p>
    <w:p w14:paraId="4D291D56" w14:textId="15315BD2" w:rsidR="008A0A8C" w:rsidRPr="004E2349" w:rsidRDefault="008A0A8C" w:rsidP="008A0A8C">
      <w:pPr>
        <w:rPr>
          <w:b/>
          <w:bCs/>
          <w:lang w:val="en-US"/>
        </w:rPr>
      </w:pPr>
      <w:r w:rsidRPr="004E2349">
        <w:rPr>
          <w:b/>
          <w:bCs/>
          <w:lang w:val="en-US"/>
        </w:rPr>
        <w:t xml:space="preserve">Observation 3: In </w:t>
      </w:r>
      <w:r w:rsidR="005E394B">
        <w:rPr>
          <w:b/>
          <w:bCs/>
          <w:lang w:val="en-US"/>
        </w:rPr>
        <w:t>some</w:t>
      </w:r>
      <w:r w:rsidRPr="004E2349">
        <w:rPr>
          <w:b/>
          <w:bCs/>
          <w:lang w:val="en-US"/>
        </w:rPr>
        <w:t xml:space="preserve"> mobility procedures</w:t>
      </w:r>
      <w:r w:rsidR="005E394B">
        <w:rPr>
          <w:b/>
          <w:bCs/>
          <w:lang w:val="en-US"/>
        </w:rPr>
        <w:t xml:space="preserve"> (e.g., handover)</w:t>
      </w:r>
      <w:r w:rsidRPr="004E2349">
        <w:rPr>
          <w:b/>
          <w:bCs/>
          <w:lang w:val="en-US"/>
        </w:rPr>
        <w:t xml:space="preserve">, network needs to </w:t>
      </w:r>
      <w:r w:rsidR="005E394B">
        <w:rPr>
          <w:b/>
          <w:bCs/>
          <w:lang w:val="en-US"/>
        </w:rPr>
        <w:t>estimate</w:t>
      </w:r>
      <w:r w:rsidRPr="004E2349">
        <w:rPr>
          <w:b/>
          <w:bCs/>
          <w:lang w:val="en-US"/>
        </w:rPr>
        <w:t xml:space="preserve"> UE’s expected time to complete the procedure. </w:t>
      </w:r>
      <w:r w:rsidR="00153547">
        <w:rPr>
          <w:b/>
          <w:bCs/>
          <w:lang w:val="en-US"/>
        </w:rPr>
        <w:t>It is better for network to know</w:t>
      </w:r>
      <w:r w:rsidRPr="004E2349">
        <w:rPr>
          <w:b/>
          <w:bCs/>
          <w:lang w:val="en-US"/>
        </w:rPr>
        <w:t xml:space="preserve"> when not cell-edge and not high-speed conditions are fulfilled at UE if these conditions influence triggering of fast beam sweeping.</w:t>
      </w:r>
    </w:p>
    <w:p w14:paraId="3D5740D6" w14:textId="10E1C88D" w:rsidR="008A0A8C" w:rsidRDefault="008A0A8C" w:rsidP="008A0A8C">
      <w:pPr>
        <w:rPr>
          <w:lang w:val="en-US"/>
        </w:rPr>
      </w:pPr>
      <w:r>
        <w:rPr>
          <w:lang w:val="en-US"/>
        </w:rPr>
        <w:t xml:space="preserve">3GPP has already introduced not cell-edge and not high-speed conditions for idle/inactive mode measurement </w:t>
      </w:r>
      <w:r w:rsidR="009104DE">
        <w:rPr>
          <w:lang w:val="en-US"/>
        </w:rPr>
        <w:t xml:space="preserve">and </w:t>
      </w:r>
      <w:r>
        <w:rPr>
          <w:lang w:val="en-US"/>
        </w:rPr>
        <w:t>RLM/BFD relaxation. Appendix A shows the detailed procedures that UE can use to determine if it has fulfilled cell edge or high-speed conditions for RLM/BFD relaxation. Those same procedures can be used to determine “not cell edge (and not high-speed)” conditions and beam sweeping, too.</w:t>
      </w:r>
    </w:p>
    <w:p w14:paraId="575F2E5A" w14:textId="0F9A76FB" w:rsidR="008A0A8C" w:rsidRPr="00480EAB" w:rsidRDefault="008A0A8C" w:rsidP="008A0A8C">
      <w:pPr>
        <w:rPr>
          <w:b/>
          <w:bCs/>
          <w:lang w:val="en-US"/>
        </w:rPr>
      </w:pPr>
      <w:r w:rsidRPr="00480EAB">
        <w:rPr>
          <w:b/>
          <w:bCs/>
          <w:lang w:val="en-US"/>
        </w:rPr>
        <w:t xml:space="preserve">Observation 4: 3GPP has already introduced not cell-edge and not high-speed conditions for </w:t>
      </w:r>
      <w:r>
        <w:rPr>
          <w:b/>
          <w:bCs/>
          <w:lang w:val="en-US"/>
        </w:rPr>
        <w:t xml:space="preserve">idle/inactive </w:t>
      </w:r>
      <w:r w:rsidR="000E2C3D">
        <w:rPr>
          <w:b/>
          <w:bCs/>
          <w:lang w:val="en-US"/>
        </w:rPr>
        <w:t>m</w:t>
      </w:r>
      <w:r>
        <w:rPr>
          <w:b/>
          <w:bCs/>
          <w:lang w:val="en-US"/>
        </w:rPr>
        <w:t xml:space="preserve">ode measurement and </w:t>
      </w:r>
      <w:r w:rsidRPr="00480EAB">
        <w:rPr>
          <w:b/>
          <w:bCs/>
          <w:lang w:val="en-US"/>
        </w:rPr>
        <w:t xml:space="preserve">RLM/BFD relaxation. </w:t>
      </w:r>
    </w:p>
    <w:p w14:paraId="79822003" w14:textId="77777777" w:rsidR="008A0A8C" w:rsidRDefault="008A0A8C" w:rsidP="008A0A8C">
      <w:pPr>
        <w:rPr>
          <w:lang w:val="en-US"/>
        </w:rPr>
      </w:pPr>
      <w:r>
        <w:rPr>
          <w:lang w:val="en-US"/>
        </w:rPr>
        <w:t>Existing RLM/BFD relaxation mechanisms have introduced signaling and procedures to report RLM/BFD relaxation status. These signaling and procedures are shown in appendix B. These reports for conveying RLM/BFD relaxation status can be reused or served as a baseline for conveying beam sweeping status.</w:t>
      </w:r>
    </w:p>
    <w:p w14:paraId="101313D2" w14:textId="77777777" w:rsidR="008A0A8C" w:rsidRDefault="008A0A8C" w:rsidP="008A0A8C">
      <w:pPr>
        <w:rPr>
          <w:lang w:val="en-US"/>
        </w:rPr>
      </w:pPr>
      <w:r>
        <w:rPr>
          <w:lang w:val="en-US"/>
        </w:rPr>
        <w:t>UE should not immediately report to the network after “not cell-edge and not high-speed” conditions are fulfilled. UE’s condition may change, and immediate reporting may lead to a ping-pong effect. UE should wait for a certain time to report to the network after “not cell-edge and not high-speed” conditions are fulfilled. TTT-like time window or N310 like timer, which starts running or counting upon the first satisfaction of the condition “not cell-edge (and not high-speed)” is observed by the UE, can be configured to avoid frequent status transitions and reports.</w:t>
      </w:r>
    </w:p>
    <w:p w14:paraId="46EC152A" w14:textId="77777777" w:rsidR="008A0A8C" w:rsidRDefault="008A0A8C" w:rsidP="008A0A8C">
      <w:pPr>
        <w:rPr>
          <w:b/>
          <w:bCs/>
          <w:lang w:val="en-US"/>
        </w:rPr>
      </w:pPr>
      <w:r w:rsidRPr="002E183D">
        <w:rPr>
          <w:b/>
          <w:bCs/>
          <w:lang w:val="en-US"/>
        </w:rPr>
        <w:t xml:space="preserve">Observation 5: 3GPP has introduced </w:t>
      </w:r>
      <w:r>
        <w:rPr>
          <w:b/>
          <w:bCs/>
          <w:lang w:val="en-US"/>
        </w:rPr>
        <w:t xml:space="preserve">reporting configurations to convey RLM/BFD relaxation status. </w:t>
      </w:r>
    </w:p>
    <w:p w14:paraId="25B69236" w14:textId="77777777" w:rsidR="00160B06" w:rsidRDefault="00160B06" w:rsidP="00160B06">
      <w:pPr>
        <w:rPr>
          <w:b/>
          <w:bCs/>
          <w:lang w:val="en-US"/>
        </w:rPr>
      </w:pPr>
      <w:r>
        <w:rPr>
          <w:b/>
          <w:bCs/>
          <w:lang w:val="en-US"/>
        </w:rPr>
        <w:t>Observation 6: A</w:t>
      </w:r>
      <w:r w:rsidRPr="0007413B">
        <w:rPr>
          <w:b/>
          <w:bCs/>
          <w:lang w:val="en-US"/>
        </w:rPr>
        <w:t xml:space="preserve">fter “not cell-edge and not high-speed” condition </w:t>
      </w:r>
      <w:r>
        <w:rPr>
          <w:b/>
          <w:bCs/>
          <w:lang w:val="en-US"/>
        </w:rPr>
        <w:t xml:space="preserve">is fulfilled for the first time, </w:t>
      </w:r>
      <w:r w:rsidRPr="0007413B">
        <w:rPr>
          <w:b/>
          <w:bCs/>
          <w:lang w:val="en-US"/>
        </w:rPr>
        <w:t>UE should wait for a certain time to report</w:t>
      </w:r>
      <w:r>
        <w:rPr>
          <w:b/>
          <w:bCs/>
          <w:lang w:val="en-US"/>
        </w:rPr>
        <w:t xml:space="preserve"> its status</w:t>
      </w:r>
      <w:r w:rsidRPr="0007413B">
        <w:rPr>
          <w:b/>
          <w:bCs/>
          <w:lang w:val="en-US"/>
        </w:rPr>
        <w:t xml:space="preserve"> to the network</w:t>
      </w:r>
      <w:r>
        <w:rPr>
          <w:b/>
          <w:bCs/>
          <w:lang w:val="en-US"/>
        </w:rPr>
        <w:t>.</w:t>
      </w:r>
    </w:p>
    <w:p w14:paraId="6C133943" w14:textId="72E7742B" w:rsidR="008A0A8C" w:rsidRPr="0007413B" w:rsidRDefault="008A0A8C" w:rsidP="008A0A8C">
      <w:pPr>
        <w:rPr>
          <w:lang w:val="en-US"/>
        </w:rPr>
      </w:pPr>
      <w:r w:rsidRPr="0007413B">
        <w:rPr>
          <w:lang w:val="en-US"/>
        </w:rPr>
        <w:lastRenderedPageBreak/>
        <w:t xml:space="preserve">UE </w:t>
      </w:r>
      <w:r>
        <w:rPr>
          <w:lang w:val="en-US"/>
        </w:rPr>
        <w:t xml:space="preserve">should not </w:t>
      </w:r>
      <w:r w:rsidR="00F20465">
        <w:rPr>
          <w:lang w:val="en-US"/>
        </w:rPr>
        <w:t>relax</w:t>
      </w:r>
      <w:r>
        <w:rPr>
          <w:lang w:val="en-US"/>
        </w:rPr>
        <w:t xml:space="preserve"> its beam sweep factor</w:t>
      </w:r>
      <w:r w:rsidR="00F20465">
        <w:rPr>
          <w:lang w:val="en-US"/>
        </w:rPr>
        <w:t xml:space="preserve"> to eight</w:t>
      </w:r>
      <w:r>
        <w:rPr>
          <w:lang w:val="en-US"/>
        </w:rPr>
        <w:t xml:space="preserve"> after it has received explicit signaling (e.g., FR2 CHO, FR HO, GBBR, etc.) from the network. Changing beam sweep factor after receiving these explicit signaling will confuse network regarding the expected timeline of the mobility procedure.</w:t>
      </w:r>
    </w:p>
    <w:p w14:paraId="3888BFEB" w14:textId="30AA5051" w:rsidR="008A0A8C" w:rsidRPr="00595BBC" w:rsidRDefault="008A0A8C" w:rsidP="008A0A8C">
      <w:pPr>
        <w:rPr>
          <w:b/>
          <w:bCs/>
          <w:lang w:val="en-US"/>
        </w:rPr>
      </w:pPr>
      <w:r w:rsidRPr="00595BBC">
        <w:rPr>
          <w:b/>
          <w:bCs/>
          <w:lang w:val="en-US"/>
        </w:rPr>
        <w:t xml:space="preserve">Observation 7: </w:t>
      </w:r>
      <w:r w:rsidR="007B7CBF">
        <w:rPr>
          <w:b/>
          <w:bCs/>
          <w:lang w:val="en-US"/>
        </w:rPr>
        <w:t>Relaxing</w:t>
      </w:r>
      <w:r w:rsidRPr="00595BBC">
        <w:rPr>
          <w:b/>
          <w:bCs/>
          <w:lang w:val="en-US"/>
        </w:rPr>
        <w:t xml:space="preserve"> beam sweep factor </w:t>
      </w:r>
      <w:r w:rsidR="007B7CBF">
        <w:rPr>
          <w:b/>
          <w:bCs/>
          <w:lang w:val="en-US"/>
        </w:rPr>
        <w:t xml:space="preserve">to eight </w:t>
      </w:r>
      <w:r w:rsidRPr="00595BBC">
        <w:rPr>
          <w:b/>
          <w:bCs/>
          <w:lang w:val="en-US"/>
        </w:rPr>
        <w:t>after receiving explicit signaling</w:t>
      </w:r>
      <w:r w:rsidR="00137181">
        <w:rPr>
          <w:b/>
          <w:bCs/>
          <w:lang w:val="en-US"/>
        </w:rPr>
        <w:t xml:space="preserve"> like HO, FR2 CHO, etc.</w:t>
      </w:r>
      <w:r w:rsidRPr="00595BBC">
        <w:rPr>
          <w:b/>
          <w:bCs/>
          <w:lang w:val="en-US"/>
        </w:rPr>
        <w:t xml:space="preserve"> </w:t>
      </w:r>
      <w:r w:rsidR="00A05204">
        <w:rPr>
          <w:b/>
          <w:bCs/>
          <w:lang w:val="en-US"/>
        </w:rPr>
        <w:t xml:space="preserve">until the completion of the procedure </w:t>
      </w:r>
      <w:r w:rsidRPr="00595BBC">
        <w:rPr>
          <w:b/>
          <w:bCs/>
          <w:lang w:val="en-US"/>
        </w:rPr>
        <w:t>will confuse network regarding the</w:t>
      </w:r>
      <w:r w:rsidR="00A05204">
        <w:rPr>
          <w:b/>
          <w:bCs/>
          <w:lang w:val="en-US"/>
        </w:rPr>
        <w:t xml:space="preserve"> procedure’s</w:t>
      </w:r>
      <w:r w:rsidRPr="00595BBC">
        <w:rPr>
          <w:b/>
          <w:bCs/>
          <w:lang w:val="en-US"/>
        </w:rPr>
        <w:t xml:space="preserve"> expected timeline.</w:t>
      </w:r>
    </w:p>
    <w:p w14:paraId="71376885" w14:textId="77777777" w:rsidR="008A0A8C" w:rsidRDefault="008A0A8C" w:rsidP="008A0A8C">
      <w:pPr>
        <w:rPr>
          <w:lang w:val="en-US"/>
        </w:rPr>
      </w:pPr>
      <w:r>
        <w:rPr>
          <w:lang w:val="en-US"/>
        </w:rPr>
        <w:t>Figure 2 shows how UE’s change of beam sweep factor can influence a mobility procedure. UE’s steps in this figure are shown below.</w:t>
      </w:r>
    </w:p>
    <w:p w14:paraId="00A98F5B" w14:textId="77777777" w:rsidR="003417BA" w:rsidRDefault="008A0A8C" w:rsidP="008A0A8C">
      <w:pPr>
        <w:pStyle w:val="ListParagraph"/>
        <w:numPr>
          <w:ilvl w:val="0"/>
          <w:numId w:val="6"/>
        </w:numPr>
        <w:rPr>
          <w:lang w:val="en-US"/>
        </w:rPr>
      </w:pPr>
      <w:r w:rsidRPr="00DD47B7">
        <w:rPr>
          <w:lang w:val="en-US"/>
        </w:rPr>
        <w:t xml:space="preserve">UE initially reports its capability of fast beam sweep to network </w:t>
      </w:r>
    </w:p>
    <w:p w14:paraId="75B1A176" w14:textId="50513F12" w:rsidR="008A0A8C" w:rsidRDefault="003417BA" w:rsidP="008A0A8C">
      <w:pPr>
        <w:pStyle w:val="ListParagraph"/>
        <w:numPr>
          <w:ilvl w:val="0"/>
          <w:numId w:val="6"/>
        </w:numPr>
        <w:rPr>
          <w:lang w:val="en-US"/>
        </w:rPr>
      </w:pPr>
      <w:r>
        <w:rPr>
          <w:lang w:val="en-US"/>
        </w:rPr>
        <w:t>L</w:t>
      </w:r>
      <w:r w:rsidR="008A0A8C" w:rsidRPr="00DD47B7">
        <w:rPr>
          <w:lang w:val="en-US"/>
        </w:rPr>
        <w:t>ater</w:t>
      </w:r>
      <w:r>
        <w:rPr>
          <w:lang w:val="en-US"/>
        </w:rPr>
        <w:t>, UE</w:t>
      </w:r>
      <w:r w:rsidR="008A0A8C" w:rsidRPr="00DD47B7">
        <w:rPr>
          <w:lang w:val="en-US"/>
        </w:rPr>
        <w:t xml:space="preserve"> receives measurement object configuration from network. </w:t>
      </w:r>
    </w:p>
    <w:p w14:paraId="3A8C227B" w14:textId="6EFF4250" w:rsidR="008A0A8C" w:rsidRDefault="008A0A8C" w:rsidP="008A0A8C">
      <w:pPr>
        <w:pStyle w:val="ListParagraph"/>
        <w:numPr>
          <w:ilvl w:val="0"/>
          <w:numId w:val="6"/>
        </w:numPr>
        <w:rPr>
          <w:lang w:val="en-US"/>
        </w:rPr>
      </w:pPr>
      <w:r w:rsidRPr="00DD47B7">
        <w:rPr>
          <w:lang w:val="en-US"/>
        </w:rPr>
        <w:t>After a certain time, UE observes that the condition</w:t>
      </w:r>
      <w:r w:rsidR="00C95FAD">
        <w:rPr>
          <w:lang w:val="en-US"/>
        </w:rPr>
        <w:t>s</w:t>
      </w:r>
      <w:r w:rsidRPr="00DD47B7">
        <w:rPr>
          <w:lang w:val="en-US"/>
        </w:rPr>
        <w:t xml:space="preserve"> of “not cell-edge</w:t>
      </w:r>
      <w:r w:rsidR="00C95FAD">
        <w:rPr>
          <w:lang w:val="en-US"/>
        </w:rPr>
        <w:t>”</w:t>
      </w:r>
      <w:r w:rsidRPr="00DD47B7">
        <w:rPr>
          <w:lang w:val="en-US"/>
        </w:rPr>
        <w:t xml:space="preserve"> and </w:t>
      </w:r>
      <w:r w:rsidR="00C95FAD">
        <w:rPr>
          <w:lang w:val="en-US"/>
        </w:rPr>
        <w:t>“</w:t>
      </w:r>
      <w:r w:rsidRPr="00DD47B7">
        <w:rPr>
          <w:lang w:val="en-US"/>
        </w:rPr>
        <w:t xml:space="preserve">not high-speed” </w:t>
      </w:r>
      <w:r w:rsidR="00C95FAD">
        <w:rPr>
          <w:lang w:val="en-US"/>
        </w:rPr>
        <w:t>are</w:t>
      </w:r>
      <w:r w:rsidRPr="00DD47B7">
        <w:rPr>
          <w:lang w:val="en-US"/>
        </w:rPr>
        <w:t xml:space="preserve"> fulfilled. </w:t>
      </w:r>
    </w:p>
    <w:p w14:paraId="2D1390D7" w14:textId="77777777" w:rsidR="008A0A8C" w:rsidRDefault="008A0A8C" w:rsidP="008A0A8C">
      <w:pPr>
        <w:pStyle w:val="ListParagraph"/>
        <w:numPr>
          <w:ilvl w:val="0"/>
          <w:numId w:val="6"/>
        </w:numPr>
        <w:rPr>
          <w:lang w:val="en-US"/>
        </w:rPr>
      </w:pPr>
      <w:r w:rsidRPr="00DD47B7">
        <w:rPr>
          <w:lang w:val="en-US"/>
        </w:rPr>
        <w:t xml:space="preserve">UE waits for a certain time, governed via a TTT-like window or N310-like timer, and reports its relaxation of beam sweep status to network. </w:t>
      </w:r>
    </w:p>
    <w:p w14:paraId="62A85EDF" w14:textId="77777777" w:rsidR="008A0A8C" w:rsidRDefault="008A0A8C" w:rsidP="008A0A8C">
      <w:pPr>
        <w:pStyle w:val="ListParagraph"/>
        <w:numPr>
          <w:ilvl w:val="0"/>
          <w:numId w:val="6"/>
        </w:numPr>
        <w:rPr>
          <w:lang w:val="en-US"/>
        </w:rPr>
      </w:pPr>
      <w:r w:rsidRPr="00DD47B7">
        <w:rPr>
          <w:lang w:val="en-US"/>
        </w:rPr>
        <w:t xml:space="preserve">UE also starts using legacy beam sweeping factor from that instance. </w:t>
      </w:r>
    </w:p>
    <w:p w14:paraId="704C77E3" w14:textId="77777777" w:rsidR="008A0A8C" w:rsidRDefault="008A0A8C" w:rsidP="008A0A8C">
      <w:pPr>
        <w:pStyle w:val="ListParagraph"/>
        <w:numPr>
          <w:ilvl w:val="0"/>
          <w:numId w:val="6"/>
        </w:numPr>
        <w:rPr>
          <w:lang w:val="en-US"/>
        </w:rPr>
      </w:pPr>
      <w:r w:rsidRPr="00DD47B7">
        <w:rPr>
          <w:lang w:val="en-US"/>
        </w:rPr>
        <w:t xml:space="preserve">Later, UE receives an explicit command from network to perform a mobility procedure (e.g., handover). </w:t>
      </w:r>
    </w:p>
    <w:p w14:paraId="40A0285D" w14:textId="77777777" w:rsidR="008A0A8C" w:rsidRDefault="008A0A8C" w:rsidP="008A0A8C">
      <w:pPr>
        <w:pStyle w:val="ListParagraph"/>
        <w:numPr>
          <w:ilvl w:val="0"/>
          <w:numId w:val="6"/>
        </w:numPr>
        <w:rPr>
          <w:lang w:val="en-US"/>
        </w:rPr>
      </w:pPr>
      <w:r w:rsidRPr="00DD47B7">
        <w:rPr>
          <w:lang w:val="en-US"/>
        </w:rPr>
        <w:t>UE comple</w:t>
      </w:r>
      <w:r>
        <w:rPr>
          <w:lang w:val="en-US"/>
        </w:rPr>
        <w:t>tes handover using legacy beam sweeping factor.</w:t>
      </w:r>
    </w:p>
    <w:p w14:paraId="5B395D03" w14:textId="77777777" w:rsidR="008A0A8C" w:rsidRPr="00DD47B7" w:rsidRDefault="008A0A8C" w:rsidP="008A0A8C">
      <w:pPr>
        <w:pStyle w:val="ListParagraph"/>
        <w:numPr>
          <w:ilvl w:val="0"/>
          <w:numId w:val="6"/>
        </w:numPr>
        <w:rPr>
          <w:lang w:val="en-US"/>
        </w:rPr>
      </w:pPr>
      <w:r>
        <w:rPr>
          <w:lang w:val="en-US"/>
        </w:rPr>
        <w:t xml:space="preserve">After an application delay that corresponds to HO timeline, UE resorts to using fast beam sweeping factor. </w:t>
      </w:r>
    </w:p>
    <w:p w14:paraId="42B22524" w14:textId="77777777" w:rsidR="008A0A8C" w:rsidRDefault="008A0A8C" w:rsidP="008A0A8C">
      <w:pPr>
        <w:rPr>
          <w:lang w:val="en-US"/>
        </w:rPr>
      </w:pPr>
      <w:r>
        <w:rPr>
          <w:lang w:val="en-US"/>
        </w:rPr>
        <w:t>This whole procedure can be described through the following proposal:</w:t>
      </w:r>
    </w:p>
    <w:p w14:paraId="4747A2E1" w14:textId="77777777" w:rsidR="00AC7034" w:rsidRPr="00AC7034" w:rsidRDefault="00AC7034" w:rsidP="008A0A8C">
      <w:pPr>
        <w:rPr>
          <w:b/>
          <w:bCs/>
          <w:lang w:val="en-US"/>
        </w:rPr>
      </w:pPr>
      <w:r w:rsidRPr="00AC7034">
        <w:rPr>
          <w:b/>
          <w:bCs/>
          <w:lang w:val="en-US"/>
        </w:rPr>
        <w:t>Proposal</w:t>
      </w:r>
      <w:r w:rsidR="008A0A8C" w:rsidRPr="009C5E0D">
        <w:rPr>
          <w:b/>
          <w:bCs/>
          <w:lang w:val="en-US"/>
        </w:rPr>
        <w:t xml:space="preserve"> 3</w:t>
      </w:r>
      <w:r w:rsidRPr="00AC7034">
        <w:rPr>
          <w:b/>
          <w:bCs/>
          <w:lang w:val="en-US"/>
        </w:rPr>
        <w:t>: RAN4 to adopt the following framework for the fast UE Rx beam sweeping based L3 measurement and mobility requirements:</w:t>
      </w:r>
    </w:p>
    <w:p w14:paraId="2240728C" w14:textId="77777777" w:rsidR="00AC7034" w:rsidRPr="00AC7034" w:rsidRDefault="00AC7034" w:rsidP="008A0A8C">
      <w:pPr>
        <w:numPr>
          <w:ilvl w:val="1"/>
          <w:numId w:val="7"/>
        </w:numPr>
        <w:rPr>
          <w:b/>
          <w:bCs/>
          <w:lang w:val="en-US"/>
        </w:rPr>
      </w:pPr>
      <w:r w:rsidRPr="00AC7034">
        <w:rPr>
          <w:b/>
          <w:bCs/>
          <w:lang w:val="en-US"/>
        </w:rPr>
        <w:t>NW provides the following criteria for fast beam sweeping application, and the signaling details are FFS</w:t>
      </w:r>
    </w:p>
    <w:p w14:paraId="1D77326A" w14:textId="77777777" w:rsidR="00AC7034" w:rsidRPr="00AC7034" w:rsidRDefault="00AC7034" w:rsidP="008A0A8C">
      <w:pPr>
        <w:numPr>
          <w:ilvl w:val="2"/>
          <w:numId w:val="7"/>
        </w:numPr>
        <w:rPr>
          <w:b/>
          <w:bCs/>
          <w:lang w:val="en-US"/>
        </w:rPr>
      </w:pPr>
      <w:r w:rsidRPr="00AC7034">
        <w:rPr>
          <w:b/>
          <w:bCs/>
          <w:lang w:val="en-US"/>
        </w:rPr>
        <w:t>Cell edge condition: Threshold value of absolute L3 SSB-RSRP of SpCell</w:t>
      </w:r>
    </w:p>
    <w:p w14:paraId="00D5BFEA" w14:textId="77777777" w:rsidR="00AC7034" w:rsidRPr="00AC7034" w:rsidRDefault="00AC7034" w:rsidP="008A0A8C">
      <w:pPr>
        <w:numPr>
          <w:ilvl w:val="2"/>
          <w:numId w:val="7"/>
        </w:numPr>
        <w:rPr>
          <w:b/>
          <w:bCs/>
          <w:lang w:val="en-US"/>
        </w:rPr>
      </w:pPr>
      <w:r w:rsidRPr="00AC7034">
        <w:rPr>
          <w:b/>
          <w:bCs/>
          <w:lang w:val="en-US"/>
        </w:rPr>
        <w:t>High speed condition: Threshold value of L3 SSB-RSRP variation on SpCell over a time period T</w:t>
      </w:r>
    </w:p>
    <w:p w14:paraId="2330185A" w14:textId="77777777" w:rsidR="00AC7034" w:rsidRPr="00AC7034" w:rsidRDefault="00AC7034" w:rsidP="008A0A8C">
      <w:pPr>
        <w:numPr>
          <w:ilvl w:val="2"/>
          <w:numId w:val="7"/>
        </w:numPr>
        <w:rPr>
          <w:b/>
          <w:bCs/>
          <w:lang w:val="en-US"/>
        </w:rPr>
      </w:pPr>
      <w:r w:rsidRPr="00AC7034">
        <w:rPr>
          <w:b/>
          <w:bCs/>
          <w:lang w:val="en-US"/>
        </w:rPr>
        <w:t>When the condition of not cell-edge (and not high-speed, if configured) is met, the UE is allowed to fallback Rx beam sweeping factor to the existing N value</w:t>
      </w:r>
    </w:p>
    <w:p w14:paraId="0722EBD9" w14:textId="77777777" w:rsidR="00AC7034" w:rsidRPr="00AC7034" w:rsidRDefault="00AC7034" w:rsidP="008A0A8C">
      <w:pPr>
        <w:numPr>
          <w:ilvl w:val="2"/>
          <w:numId w:val="7"/>
        </w:numPr>
        <w:rPr>
          <w:b/>
          <w:bCs/>
          <w:lang w:val="en-US"/>
        </w:rPr>
      </w:pPr>
      <w:r w:rsidRPr="00AC7034">
        <w:rPr>
          <w:b/>
          <w:bCs/>
          <w:lang w:val="en-US"/>
        </w:rPr>
        <w:t>Note: the existing criteria defined for the relaxed idle/inactive mode measurement and/or RLM/BFD evaluation can be reused or served as a baseline</w:t>
      </w:r>
    </w:p>
    <w:p w14:paraId="61BE96D2" w14:textId="77777777" w:rsidR="00AC7034" w:rsidRPr="00AC7034" w:rsidRDefault="00AC7034" w:rsidP="008A0A8C">
      <w:pPr>
        <w:numPr>
          <w:ilvl w:val="1"/>
          <w:numId w:val="7"/>
        </w:numPr>
        <w:rPr>
          <w:b/>
          <w:bCs/>
          <w:lang w:val="en-US"/>
        </w:rPr>
      </w:pPr>
      <w:r w:rsidRPr="00AC7034">
        <w:rPr>
          <w:b/>
          <w:bCs/>
          <w:lang w:val="en-US"/>
        </w:rPr>
        <w:t>Report configuration for the status of fast beam sweeping factor application, and the signaling details are FFS</w:t>
      </w:r>
    </w:p>
    <w:p w14:paraId="67ACD436" w14:textId="77777777" w:rsidR="00AC7034" w:rsidRPr="00AC7034" w:rsidRDefault="008A0A8C" w:rsidP="008A0A8C">
      <w:pPr>
        <w:numPr>
          <w:ilvl w:val="2"/>
          <w:numId w:val="7"/>
        </w:numPr>
        <w:rPr>
          <w:b/>
          <w:bCs/>
          <w:lang w:val="en-US"/>
        </w:rPr>
      </w:pPr>
      <w:r w:rsidRPr="009C5E0D">
        <w:rPr>
          <w:b/>
          <w:bCs/>
          <w:lang w:val="en-US"/>
        </w:rPr>
        <w:t>A</w:t>
      </w:r>
      <w:r w:rsidR="00AC7034" w:rsidRPr="00AC7034">
        <w:rPr>
          <w:b/>
          <w:bCs/>
          <w:lang w:val="en-US"/>
        </w:rPr>
        <w:t xml:space="preserve"> TTT-like time window or N310-like timer, which starts running or counting upon the first satisfaction of the condition “not cell-edge (and not high-speed)” is observed by the UE, can be configured to avoid frequent status transitions and reports</w:t>
      </w:r>
    </w:p>
    <w:p w14:paraId="6C55FC92" w14:textId="77777777" w:rsidR="00AC7034" w:rsidRPr="00AC7034" w:rsidRDefault="00AC7034" w:rsidP="008A0A8C">
      <w:pPr>
        <w:numPr>
          <w:ilvl w:val="2"/>
          <w:numId w:val="7"/>
        </w:numPr>
        <w:rPr>
          <w:b/>
          <w:bCs/>
          <w:lang w:val="en-US"/>
        </w:rPr>
      </w:pPr>
      <w:r w:rsidRPr="00AC7034">
        <w:rPr>
          <w:b/>
          <w:bCs/>
          <w:lang w:val="en-US"/>
        </w:rPr>
        <w:t>Note: the existing report defined for RLM/BFD relaxation status can be reused or served as a baseline</w:t>
      </w:r>
    </w:p>
    <w:p w14:paraId="39C76EE4" w14:textId="77777777" w:rsidR="00AC7034" w:rsidRPr="00AC7034" w:rsidRDefault="00AC7034" w:rsidP="008A0A8C">
      <w:pPr>
        <w:numPr>
          <w:ilvl w:val="1"/>
          <w:numId w:val="7"/>
        </w:numPr>
        <w:rPr>
          <w:b/>
          <w:bCs/>
          <w:lang w:val="en-US"/>
        </w:rPr>
      </w:pPr>
      <w:r w:rsidRPr="00AC7034">
        <w:rPr>
          <w:b/>
          <w:bCs/>
          <w:lang w:val="en-US"/>
        </w:rPr>
        <w:t xml:space="preserve">Besides, other explicit </w:t>
      </w:r>
      <w:r w:rsidR="008A0A8C" w:rsidRPr="009C5E0D">
        <w:rPr>
          <w:b/>
          <w:bCs/>
          <w:lang w:val="en-US"/>
        </w:rPr>
        <w:t>signaling</w:t>
      </w:r>
      <w:r w:rsidRPr="00AC7034">
        <w:rPr>
          <w:b/>
          <w:bCs/>
          <w:lang w:val="en-US"/>
        </w:rPr>
        <w:t xml:space="preserve"> (e.g. FR2 CHO, FR HO, GBBR, etc.) may disallow the fallback of UE Rx beam sweeping factor to the existing N value until the signaled configuration is no longer in effect or the relevant task has been completed.</w:t>
      </w:r>
    </w:p>
    <w:p w14:paraId="32F5F26D" w14:textId="77777777" w:rsidR="00AC7034" w:rsidRPr="00AC7034" w:rsidRDefault="00AC7034" w:rsidP="008A0A8C">
      <w:pPr>
        <w:numPr>
          <w:ilvl w:val="1"/>
          <w:numId w:val="7"/>
        </w:numPr>
        <w:rPr>
          <w:b/>
          <w:bCs/>
          <w:lang w:val="en-US"/>
        </w:rPr>
      </w:pPr>
      <w:r w:rsidRPr="00AC7034">
        <w:rPr>
          <w:b/>
          <w:bCs/>
          <w:lang w:val="en-US"/>
        </w:rPr>
        <w:t>FFS on the application delay of UE Rx beam sweeping factor switch</w:t>
      </w:r>
    </w:p>
    <w:p w14:paraId="096CE54C" w14:textId="77777777" w:rsidR="008A0A8C" w:rsidRPr="008A0A8C" w:rsidRDefault="008A0A8C" w:rsidP="008A0A8C"/>
    <w:p w14:paraId="42FC18FA" w14:textId="77777777" w:rsidR="00F95429" w:rsidRDefault="00F95429" w:rsidP="00F95429">
      <w:pPr>
        <w:pStyle w:val="Heading1"/>
        <w:rPr>
          <w:lang w:val="en-US"/>
        </w:rPr>
      </w:pPr>
      <w:r>
        <w:rPr>
          <w:lang w:val="en-US"/>
        </w:rPr>
        <w:t>Conclusions</w:t>
      </w:r>
    </w:p>
    <w:p w14:paraId="1DC9BD36" w14:textId="77777777" w:rsidR="00A526DC" w:rsidRPr="00C530C4" w:rsidRDefault="00A526DC" w:rsidP="00A526DC">
      <w:pPr>
        <w:rPr>
          <w:b/>
          <w:bCs/>
          <w:lang w:val="en-US"/>
        </w:rPr>
      </w:pPr>
      <w:r w:rsidRPr="00C530C4">
        <w:rPr>
          <w:b/>
          <w:bCs/>
          <w:lang w:val="en-US"/>
        </w:rPr>
        <w:t xml:space="preserve">Observation 1: If UE is in cell center and if it has low mobility, it </w:t>
      </w:r>
      <w:r>
        <w:rPr>
          <w:b/>
          <w:bCs/>
          <w:lang w:val="en-US"/>
        </w:rPr>
        <w:t>does not need to measure neighboring cells frequently</w:t>
      </w:r>
      <w:r w:rsidRPr="00C530C4">
        <w:rPr>
          <w:b/>
          <w:bCs/>
          <w:lang w:val="en-US"/>
        </w:rPr>
        <w:t xml:space="preserve">. UE does not need to employ multi-panel and fast beam sweeping in this scenario. </w:t>
      </w:r>
    </w:p>
    <w:p w14:paraId="4B95263C" w14:textId="77777777" w:rsidR="00C530C4" w:rsidRPr="00C530C4" w:rsidRDefault="00C530C4" w:rsidP="00C530C4">
      <w:pPr>
        <w:rPr>
          <w:b/>
          <w:bCs/>
          <w:lang w:val="en-US"/>
        </w:rPr>
      </w:pPr>
      <w:r w:rsidRPr="00C530C4">
        <w:rPr>
          <w:b/>
          <w:bCs/>
          <w:lang w:val="en-US"/>
        </w:rPr>
        <w:t>Observation 2: UE is more likely to be handed over to neighbor cell if UE is at cell edge or if UE is moving quickly.</w:t>
      </w:r>
    </w:p>
    <w:p w14:paraId="5A2888E9" w14:textId="77777777" w:rsidR="00D56F99" w:rsidRPr="004E2349" w:rsidRDefault="00D56F99" w:rsidP="00D56F99">
      <w:pPr>
        <w:rPr>
          <w:b/>
          <w:bCs/>
          <w:lang w:val="en-US"/>
        </w:rPr>
      </w:pPr>
      <w:r w:rsidRPr="004E2349">
        <w:rPr>
          <w:b/>
          <w:bCs/>
          <w:lang w:val="en-US"/>
        </w:rPr>
        <w:lastRenderedPageBreak/>
        <w:t xml:space="preserve">Observation 3: In </w:t>
      </w:r>
      <w:r>
        <w:rPr>
          <w:b/>
          <w:bCs/>
          <w:lang w:val="en-US"/>
        </w:rPr>
        <w:t>some</w:t>
      </w:r>
      <w:r w:rsidRPr="004E2349">
        <w:rPr>
          <w:b/>
          <w:bCs/>
          <w:lang w:val="en-US"/>
        </w:rPr>
        <w:t xml:space="preserve"> mobility procedures</w:t>
      </w:r>
      <w:r>
        <w:rPr>
          <w:b/>
          <w:bCs/>
          <w:lang w:val="en-US"/>
        </w:rPr>
        <w:t xml:space="preserve"> (e.g., handover)</w:t>
      </w:r>
      <w:r w:rsidRPr="004E2349">
        <w:rPr>
          <w:b/>
          <w:bCs/>
          <w:lang w:val="en-US"/>
        </w:rPr>
        <w:t xml:space="preserve">, network needs to </w:t>
      </w:r>
      <w:r>
        <w:rPr>
          <w:b/>
          <w:bCs/>
          <w:lang w:val="en-US"/>
        </w:rPr>
        <w:t>estimate</w:t>
      </w:r>
      <w:r w:rsidRPr="004E2349">
        <w:rPr>
          <w:b/>
          <w:bCs/>
          <w:lang w:val="en-US"/>
        </w:rPr>
        <w:t xml:space="preserve"> UE’s expected time to complete the procedure. </w:t>
      </w:r>
      <w:r>
        <w:rPr>
          <w:b/>
          <w:bCs/>
          <w:lang w:val="en-US"/>
        </w:rPr>
        <w:t>It is better for network to know</w:t>
      </w:r>
      <w:r w:rsidRPr="004E2349">
        <w:rPr>
          <w:b/>
          <w:bCs/>
          <w:lang w:val="en-US"/>
        </w:rPr>
        <w:t xml:space="preserve"> when not cell-edge and not high-speed conditions are fulfilled at UE if these conditions influence triggering of fast beam sweeping.</w:t>
      </w:r>
    </w:p>
    <w:p w14:paraId="15365EBF" w14:textId="77777777" w:rsidR="00FD0AAF" w:rsidRPr="00480EAB" w:rsidRDefault="00FD0AAF" w:rsidP="00FD0AAF">
      <w:pPr>
        <w:rPr>
          <w:b/>
          <w:bCs/>
          <w:lang w:val="en-US"/>
        </w:rPr>
      </w:pPr>
      <w:r w:rsidRPr="00480EAB">
        <w:rPr>
          <w:b/>
          <w:bCs/>
          <w:lang w:val="en-US"/>
        </w:rPr>
        <w:t xml:space="preserve">Observation 4: 3GPP has already introduced not cell-edge and not high-speed conditions for </w:t>
      </w:r>
      <w:r>
        <w:rPr>
          <w:b/>
          <w:bCs/>
          <w:lang w:val="en-US"/>
        </w:rPr>
        <w:t xml:space="preserve">idle/inactive ode measurement and </w:t>
      </w:r>
      <w:r w:rsidRPr="00480EAB">
        <w:rPr>
          <w:b/>
          <w:bCs/>
          <w:lang w:val="en-US"/>
        </w:rPr>
        <w:t xml:space="preserve">RLM/BFD relaxation. </w:t>
      </w:r>
    </w:p>
    <w:p w14:paraId="321B479C" w14:textId="77777777" w:rsidR="00FD0AAF" w:rsidRDefault="00FD0AAF" w:rsidP="00FD0AAF">
      <w:pPr>
        <w:rPr>
          <w:b/>
          <w:bCs/>
          <w:lang w:val="en-US"/>
        </w:rPr>
      </w:pPr>
      <w:r w:rsidRPr="002E183D">
        <w:rPr>
          <w:b/>
          <w:bCs/>
          <w:lang w:val="en-US"/>
        </w:rPr>
        <w:t xml:space="preserve">Observation 5: 3GPP has introduced </w:t>
      </w:r>
      <w:r>
        <w:rPr>
          <w:b/>
          <w:bCs/>
          <w:lang w:val="en-US"/>
        </w:rPr>
        <w:t xml:space="preserve">reporting configurations to convey RLM/BFD relaxation status. </w:t>
      </w:r>
    </w:p>
    <w:p w14:paraId="65034926" w14:textId="60FC26F8" w:rsidR="007B7CBF" w:rsidRDefault="007B7CBF" w:rsidP="007B7CBF">
      <w:pPr>
        <w:rPr>
          <w:b/>
          <w:bCs/>
          <w:lang w:val="en-US"/>
        </w:rPr>
      </w:pPr>
      <w:r>
        <w:rPr>
          <w:b/>
          <w:bCs/>
          <w:lang w:val="en-US"/>
        </w:rPr>
        <w:t>Observation 6: A</w:t>
      </w:r>
      <w:r w:rsidRPr="0007413B">
        <w:rPr>
          <w:b/>
          <w:bCs/>
          <w:lang w:val="en-US"/>
        </w:rPr>
        <w:t xml:space="preserve">fter “not cell-edge and not high-speed” condition </w:t>
      </w:r>
      <w:r w:rsidR="001B318F">
        <w:rPr>
          <w:b/>
          <w:bCs/>
          <w:lang w:val="en-US"/>
        </w:rPr>
        <w:t>is fulfilled</w:t>
      </w:r>
      <w:r w:rsidR="00160B06">
        <w:rPr>
          <w:b/>
          <w:bCs/>
          <w:lang w:val="en-US"/>
        </w:rPr>
        <w:t xml:space="preserve"> for the first time</w:t>
      </w:r>
      <w:r>
        <w:rPr>
          <w:b/>
          <w:bCs/>
          <w:lang w:val="en-US"/>
        </w:rPr>
        <w:t xml:space="preserve">, </w:t>
      </w:r>
      <w:r w:rsidRPr="0007413B">
        <w:rPr>
          <w:b/>
          <w:bCs/>
          <w:lang w:val="en-US"/>
        </w:rPr>
        <w:t>UE should wait for a certain time to report</w:t>
      </w:r>
      <w:r w:rsidR="00160B06">
        <w:rPr>
          <w:b/>
          <w:bCs/>
          <w:lang w:val="en-US"/>
        </w:rPr>
        <w:t xml:space="preserve"> its status</w:t>
      </w:r>
      <w:r w:rsidRPr="0007413B">
        <w:rPr>
          <w:b/>
          <w:bCs/>
          <w:lang w:val="en-US"/>
        </w:rPr>
        <w:t xml:space="preserve"> to the network</w:t>
      </w:r>
      <w:r>
        <w:rPr>
          <w:b/>
          <w:bCs/>
          <w:lang w:val="en-US"/>
        </w:rPr>
        <w:t>.</w:t>
      </w:r>
    </w:p>
    <w:p w14:paraId="3A12A744" w14:textId="77777777" w:rsidR="007B7CBF" w:rsidRPr="00595BBC" w:rsidRDefault="007B7CBF" w:rsidP="007B7CBF">
      <w:pPr>
        <w:rPr>
          <w:b/>
          <w:bCs/>
          <w:lang w:val="en-US"/>
        </w:rPr>
      </w:pPr>
      <w:r w:rsidRPr="00595BBC">
        <w:rPr>
          <w:b/>
          <w:bCs/>
          <w:lang w:val="en-US"/>
        </w:rPr>
        <w:t xml:space="preserve">Observation 7: </w:t>
      </w:r>
      <w:r>
        <w:rPr>
          <w:b/>
          <w:bCs/>
          <w:lang w:val="en-US"/>
        </w:rPr>
        <w:t>Relaxing</w:t>
      </w:r>
      <w:r w:rsidRPr="00595BBC">
        <w:rPr>
          <w:b/>
          <w:bCs/>
          <w:lang w:val="en-US"/>
        </w:rPr>
        <w:t xml:space="preserve"> beam sweep factor </w:t>
      </w:r>
      <w:r>
        <w:rPr>
          <w:b/>
          <w:bCs/>
          <w:lang w:val="en-US"/>
        </w:rPr>
        <w:t xml:space="preserve">to eight </w:t>
      </w:r>
      <w:r w:rsidRPr="00595BBC">
        <w:rPr>
          <w:b/>
          <w:bCs/>
          <w:lang w:val="en-US"/>
        </w:rPr>
        <w:t>after receiving explicit signaling</w:t>
      </w:r>
      <w:r>
        <w:rPr>
          <w:b/>
          <w:bCs/>
          <w:lang w:val="en-US"/>
        </w:rPr>
        <w:t xml:space="preserve"> like HO, FR2 CHO, etc.</w:t>
      </w:r>
      <w:r w:rsidRPr="00595BBC">
        <w:rPr>
          <w:b/>
          <w:bCs/>
          <w:lang w:val="en-US"/>
        </w:rPr>
        <w:t xml:space="preserve"> will confuse network regarding the expected timeline of the mobility procedure.</w:t>
      </w:r>
    </w:p>
    <w:p w14:paraId="43B2BE75" w14:textId="77777777" w:rsidR="0059191F" w:rsidRPr="00FD0AAF" w:rsidRDefault="0059191F" w:rsidP="00F95429">
      <w:pPr>
        <w:rPr>
          <w:b/>
          <w:bCs/>
          <w:lang w:val="en-US"/>
        </w:rPr>
      </w:pPr>
    </w:p>
    <w:p w14:paraId="49CEF85A" w14:textId="77777777" w:rsidR="00C530C4" w:rsidRPr="004D3D6E" w:rsidRDefault="00C530C4" w:rsidP="00C530C4">
      <w:pPr>
        <w:rPr>
          <w:b/>
          <w:bCs/>
          <w:lang w:val="en-US"/>
        </w:rPr>
      </w:pPr>
      <w:r w:rsidRPr="004D3D6E">
        <w:rPr>
          <w:b/>
          <w:bCs/>
          <w:lang w:val="en-US"/>
        </w:rPr>
        <w:t xml:space="preserve">Proposal 1: RAN4 to define an overall framework for the fast beam sweeping factor based L3-measurement and mobility latency enhancement for a single serving cell. Whether/how to extend the solution and framework to CA/DC scenarios (e.g., FR2 PSCell addition, FR2 SCell activation, FR2 SCG activation) is FFS. </w:t>
      </w:r>
    </w:p>
    <w:p w14:paraId="241A616D" w14:textId="77777777" w:rsidR="006B7085" w:rsidRDefault="006B7085" w:rsidP="00C530C4">
      <w:pPr>
        <w:rPr>
          <w:b/>
          <w:bCs/>
          <w:lang w:val="en-US"/>
        </w:rPr>
      </w:pPr>
      <w:r w:rsidRPr="006B7085">
        <w:rPr>
          <w:b/>
          <w:bCs/>
          <w:lang w:val="en-US"/>
        </w:rPr>
        <w:t>Proposal</w:t>
      </w:r>
      <w:r w:rsidR="00C530C4" w:rsidRPr="004D3D6E">
        <w:rPr>
          <w:b/>
          <w:bCs/>
          <w:lang w:val="en-US"/>
        </w:rPr>
        <w:t xml:space="preserve"> 2</w:t>
      </w:r>
      <w:r w:rsidRPr="006B7085">
        <w:rPr>
          <w:b/>
          <w:bCs/>
          <w:lang w:val="en-US"/>
        </w:rPr>
        <w:t>: The fast beam sweeping factor, if in use, applies to both SSB detection (PSS/SSS detection, PBCH-DMRS reading, MIB decoding) and SSB based L3 measurement period requirements.</w:t>
      </w:r>
    </w:p>
    <w:p w14:paraId="31C23A76" w14:textId="77777777" w:rsidR="00AC7034" w:rsidRPr="00AC7034" w:rsidRDefault="00AC7034" w:rsidP="009C5E0D">
      <w:pPr>
        <w:rPr>
          <w:b/>
          <w:bCs/>
          <w:lang w:val="en-US"/>
        </w:rPr>
      </w:pPr>
      <w:r w:rsidRPr="00AC7034">
        <w:rPr>
          <w:b/>
          <w:bCs/>
          <w:lang w:val="en-US"/>
        </w:rPr>
        <w:t>Proposal</w:t>
      </w:r>
      <w:r w:rsidR="009C5E0D" w:rsidRPr="009C5E0D">
        <w:rPr>
          <w:b/>
          <w:bCs/>
          <w:lang w:val="en-US"/>
        </w:rPr>
        <w:t xml:space="preserve"> 3</w:t>
      </w:r>
      <w:r w:rsidRPr="00AC7034">
        <w:rPr>
          <w:b/>
          <w:bCs/>
          <w:lang w:val="en-US"/>
        </w:rPr>
        <w:t>: RAN4 to adopt the following framework for the fast UE Rx beam sweeping based L3 measurement and mobility requirements:</w:t>
      </w:r>
    </w:p>
    <w:p w14:paraId="03497CAA" w14:textId="77777777" w:rsidR="00AC7034" w:rsidRPr="00AC7034" w:rsidRDefault="00AC7034" w:rsidP="009C5E0D">
      <w:pPr>
        <w:numPr>
          <w:ilvl w:val="1"/>
          <w:numId w:val="7"/>
        </w:numPr>
        <w:rPr>
          <w:b/>
          <w:bCs/>
          <w:lang w:val="en-US"/>
        </w:rPr>
      </w:pPr>
      <w:r w:rsidRPr="00AC7034">
        <w:rPr>
          <w:b/>
          <w:bCs/>
          <w:lang w:val="en-US"/>
        </w:rPr>
        <w:t>NW provides the following criteria for fast beam sweeping application, and the signaling details are FFS</w:t>
      </w:r>
    </w:p>
    <w:p w14:paraId="35403749" w14:textId="77777777" w:rsidR="00AC7034" w:rsidRPr="00AC7034" w:rsidRDefault="00AC7034" w:rsidP="009C5E0D">
      <w:pPr>
        <w:numPr>
          <w:ilvl w:val="2"/>
          <w:numId w:val="7"/>
        </w:numPr>
        <w:rPr>
          <w:b/>
          <w:bCs/>
          <w:lang w:val="en-US"/>
        </w:rPr>
      </w:pPr>
      <w:r w:rsidRPr="00AC7034">
        <w:rPr>
          <w:b/>
          <w:bCs/>
          <w:lang w:val="en-US"/>
        </w:rPr>
        <w:t>Cell edge condition: Threshold value of absolute L3 SSB-RSRP of SpCell</w:t>
      </w:r>
    </w:p>
    <w:p w14:paraId="7B95C7D5" w14:textId="77777777" w:rsidR="00AC7034" w:rsidRPr="00AC7034" w:rsidRDefault="00AC7034" w:rsidP="009C5E0D">
      <w:pPr>
        <w:numPr>
          <w:ilvl w:val="2"/>
          <w:numId w:val="7"/>
        </w:numPr>
        <w:rPr>
          <w:b/>
          <w:bCs/>
          <w:lang w:val="en-US"/>
        </w:rPr>
      </w:pPr>
      <w:r w:rsidRPr="00AC7034">
        <w:rPr>
          <w:b/>
          <w:bCs/>
          <w:lang w:val="en-US"/>
        </w:rPr>
        <w:t>High speed condition: Threshold value of L3 SSB-RSRP variation on SpCell over a time period T</w:t>
      </w:r>
    </w:p>
    <w:p w14:paraId="3C201ED4" w14:textId="77777777" w:rsidR="00AC7034" w:rsidRPr="00AC7034" w:rsidRDefault="00AC7034" w:rsidP="009C5E0D">
      <w:pPr>
        <w:numPr>
          <w:ilvl w:val="2"/>
          <w:numId w:val="7"/>
        </w:numPr>
        <w:rPr>
          <w:b/>
          <w:bCs/>
          <w:lang w:val="en-US"/>
        </w:rPr>
      </w:pPr>
      <w:r w:rsidRPr="00AC7034">
        <w:rPr>
          <w:b/>
          <w:bCs/>
          <w:lang w:val="en-US"/>
        </w:rPr>
        <w:t>When the condition of not cell-edge (and not high-speed, if configured) is met, the UE is allowed to fallback Rx beam sweeping factor to the existing N value</w:t>
      </w:r>
    </w:p>
    <w:p w14:paraId="374B8CF3" w14:textId="77777777" w:rsidR="00AC7034" w:rsidRPr="00AC7034" w:rsidRDefault="00AC7034" w:rsidP="009C5E0D">
      <w:pPr>
        <w:numPr>
          <w:ilvl w:val="2"/>
          <w:numId w:val="7"/>
        </w:numPr>
        <w:rPr>
          <w:b/>
          <w:bCs/>
          <w:lang w:val="en-US"/>
        </w:rPr>
      </w:pPr>
      <w:r w:rsidRPr="00AC7034">
        <w:rPr>
          <w:b/>
          <w:bCs/>
          <w:lang w:val="en-US"/>
        </w:rPr>
        <w:t>Note: the existing criteria defined for the relaxed idle/inactive mode measurement and/or RLM/BFD evaluation can be reused or served as a baseline</w:t>
      </w:r>
    </w:p>
    <w:p w14:paraId="686B0943" w14:textId="77777777" w:rsidR="00AC7034" w:rsidRPr="00AC7034" w:rsidRDefault="00AC7034" w:rsidP="009C5E0D">
      <w:pPr>
        <w:numPr>
          <w:ilvl w:val="1"/>
          <w:numId w:val="7"/>
        </w:numPr>
        <w:rPr>
          <w:b/>
          <w:bCs/>
          <w:lang w:val="en-US"/>
        </w:rPr>
      </w:pPr>
      <w:r w:rsidRPr="00AC7034">
        <w:rPr>
          <w:b/>
          <w:bCs/>
          <w:lang w:val="en-US"/>
        </w:rPr>
        <w:t>Report configuration for the status of fast beam sweeping factor application, and the signaling details are FFS</w:t>
      </w:r>
    </w:p>
    <w:p w14:paraId="6D4F3803" w14:textId="77777777" w:rsidR="00AC7034" w:rsidRPr="00AC7034" w:rsidRDefault="009C5E0D" w:rsidP="009C5E0D">
      <w:pPr>
        <w:numPr>
          <w:ilvl w:val="2"/>
          <w:numId w:val="7"/>
        </w:numPr>
        <w:rPr>
          <w:b/>
          <w:bCs/>
          <w:lang w:val="en-US"/>
        </w:rPr>
      </w:pPr>
      <w:r w:rsidRPr="009C5E0D">
        <w:rPr>
          <w:b/>
          <w:bCs/>
          <w:lang w:val="en-US"/>
        </w:rPr>
        <w:t>A</w:t>
      </w:r>
      <w:r w:rsidR="00AC7034" w:rsidRPr="00AC7034">
        <w:rPr>
          <w:b/>
          <w:bCs/>
          <w:lang w:val="en-US"/>
        </w:rPr>
        <w:t xml:space="preserve"> TTT-like time window or N310-like timer, which starts running or counting upon the first satisfaction of the condition “not cell-edge (and not high-speed)” is observed by the UE, can be configured to avoid frequent status transitions and reports</w:t>
      </w:r>
    </w:p>
    <w:p w14:paraId="1324C1C8" w14:textId="77777777" w:rsidR="00AC7034" w:rsidRPr="00AC7034" w:rsidRDefault="00AC7034" w:rsidP="009C5E0D">
      <w:pPr>
        <w:numPr>
          <w:ilvl w:val="2"/>
          <w:numId w:val="7"/>
        </w:numPr>
        <w:rPr>
          <w:b/>
          <w:bCs/>
          <w:lang w:val="en-US"/>
        </w:rPr>
      </w:pPr>
      <w:r w:rsidRPr="00AC7034">
        <w:rPr>
          <w:b/>
          <w:bCs/>
          <w:lang w:val="en-US"/>
        </w:rPr>
        <w:t>Note: the existing report defined for RLM/BFD relaxation status can be reused or served as a baseline</w:t>
      </w:r>
    </w:p>
    <w:p w14:paraId="042ABE59" w14:textId="77777777" w:rsidR="00AC7034" w:rsidRPr="00AC7034" w:rsidRDefault="00AC7034" w:rsidP="009C5E0D">
      <w:pPr>
        <w:numPr>
          <w:ilvl w:val="1"/>
          <w:numId w:val="7"/>
        </w:numPr>
        <w:rPr>
          <w:b/>
          <w:bCs/>
          <w:lang w:val="en-US"/>
        </w:rPr>
      </w:pPr>
      <w:r w:rsidRPr="00AC7034">
        <w:rPr>
          <w:b/>
          <w:bCs/>
          <w:lang w:val="en-US"/>
        </w:rPr>
        <w:t xml:space="preserve">Besides, other explicit </w:t>
      </w:r>
      <w:r w:rsidR="009C5E0D" w:rsidRPr="009C5E0D">
        <w:rPr>
          <w:b/>
          <w:bCs/>
          <w:lang w:val="en-US"/>
        </w:rPr>
        <w:t>signaling</w:t>
      </w:r>
      <w:r w:rsidRPr="00AC7034">
        <w:rPr>
          <w:b/>
          <w:bCs/>
          <w:lang w:val="en-US"/>
        </w:rPr>
        <w:t xml:space="preserve"> (e.g. FR2 CHO, FR HO, GBBR, etc.) may disallow the fallback of UE Rx beam sweeping factor to the existing N value until the signaled configuration is no longer in effect or the relevant task has been completed.</w:t>
      </w:r>
    </w:p>
    <w:p w14:paraId="74547C22" w14:textId="5E93D99E" w:rsidR="006B7085" w:rsidRPr="0059191F" w:rsidRDefault="00AC7034" w:rsidP="00C530C4">
      <w:pPr>
        <w:numPr>
          <w:ilvl w:val="1"/>
          <w:numId w:val="7"/>
        </w:numPr>
        <w:rPr>
          <w:b/>
          <w:bCs/>
          <w:lang w:val="en-US"/>
        </w:rPr>
      </w:pPr>
      <w:r w:rsidRPr="00AC7034">
        <w:rPr>
          <w:b/>
          <w:bCs/>
          <w:lang w:val="en-US"/>
        </w:rPr>
        <w:t>FFS on the application delay of UE Rx beam sweeping factor switch</w:t>
      </w:r>
    </w:p>
    <w:p w14:paraId="53D05CC9" w14:textId="77777777" w:rsidR="006B7085" w:rsidRDefault="006B7085" w:rsidP="00C530C4">
      <w:pPr>
        <w:rPr>
          <w:b/>
          <w:bCs/>
        </w:rPr>
      </w:pPr>
    </w:p>
    <w:p w14:paraId="20018A66" w14:textId="77777777" w:rsidR="006B7085" w:rsidRDefault="006B7085" w:rsidP="00C530C4">
      <w:pPr>
        <w:rPr>
          <w:b/>
          <w:bCs/>
        </w:rPr>
      </w:pPr>
    </w:p>
    <w:p w14:paraId="5962EFB1" w14:textId="77777777" w:rsidR="006B7085" w:rsidRDefault="006B7085" w:rsidP="00C530C4">
      <w:pPr>
        <w:rPr>
          <w:b/>
          <w:bCs/>
        </w:rPr>
      </w:pPr>
    </w:p>
    <w:p w14:paraId="5E4D14E2" w14:textId="77777777" w:rsidR="006B7085" w:rsidRDefault="006B7085" w:rsidP="00C530C4">
      <w:pPr>
        <w:rPr>
          <w:b/>
          <w:bCs/>
        </w:rPr>
      </w:pPr>
    </w:p>
    <w:p w14:paraId="4FBB137C" w14:textId="77777777" w:rsidR="006B7085" w:rsidRPr="006B7085" w:rsidRDefault="006B7085" w:rsidP="00C530C4">
      <w:pPr>
        <w:rPr>
          <w:b/>
          <w:bCs/>
        </w:rPr>
      </w:pPr>
    </w:p>
    <w:p w14:paraId="59D2C337" w14:textId="77777777" w:rsidR="00F95429" w:rsidRPr="005827B0" w:rsidRDefault="00F95429" w:rsidP="00F95429">
      <w:pPr>
        <w:spacing w:after="0"/>
        <w:rPr>
          <w:lang w:val="en-US"/>
        </w:rPr>
      </w:pPr>
    </w:p>
    <w:p w14:paraId="55965F64" w14:textId="2DEA1B8B" w:rsidR="003446CD" w:rsidRDefault="005759F9" w:rsidP="003446CD">
      <w:pPr>
        <w:pStyle w:val="Heading1"/>
      </w:pPr>
      <w:r>
        <w:t>Appendix</w:t>
      </w:r>
      <w:r w:rsidR="003446CD">
        <w:t xml:space="preserve"> A: Criteria for </w:t>
      </w:r>
      <w:r w:rsidR="006E7ED9">
        <w:t>RLM/BFD Relaxation</w:t>
      </w:r>
    </w:p>
    <w:p w14:paraId="5272D851" w14:textId="3773CB98" w:rsidR="00533055" w:rsidRPr="00533055" w:rsidRDefault="006E7ED9" w:rsidP="00533055">
      <w:r>
        <w:t>The RLM/BFD relaxed measurement criteria for low mobility and good serving cell quality are defined as follows: [2]</w:t>
      </w:r>
    </w:p>
    <w:p w14:paraId="2B669ACC" w14:textId="596DAFDE" w:rsidR="005759F9" w:rsidRPr="005759F9" w:rsidRDefault="003446CD" w:rsidP="005759F9">
      <w:r w:rsidRPr="003446CD">
        <w:rPr>
          <w:noProof/>
        </w:rPr>
        <w:drawing>
          <wp:inline distT="0" distB="0" distL="0" distR="0" wp14:anchorId="6000CFD5" wp14:editId="69709E12">
            <wp:extent cx="5944356" cy="5067300"/>
            <wp:effectExtent l="0" t="0" r="0" b="0"/>
            <wp:docPr id="7" name="Picture 6" descr="A screenshot of a document&#10;&#10;Description automatically generated">
              <a:extLst xmlns:a="http://schemas.openxmlformats.org/drawingml/2006/main">
                <a:ext uri="{FF2B5EF4-FFF2-40B4-BE49-F238E27FC236}">
                  <a16:creationId xmlns:a16="http://schemas.microsoft.com/office/drawing/2014/main" id="{94874747-DCDF-D2CE-D336-58E18636ADB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A screenshot of a document&#10;&#10;Description automatically generated">
                      <a:extLst>
                        <a:ext uri="{FF2B5EF4-FFF2-40B4-BE49-F238E27FC236}">
                          <a16:creationId xmlns:a16="http://schemas.microsoft.com/office/drawing/2014/main" id="{94874747-DCDF-D2CE-D336-58E18636ADBF}"/>
                        </a:ext>
                      </a:extLst>
                    </pic:cNvPr>
                    <pic:cNvPicPr>
                      <a:picLocks noChangeAspect="1"/>
                    </pic:cNvPicPr>
                  </pic:nvPicPr>
                  <pic:blipFill>
                    <a:blip r:embed="rId9"/>
                    <a:stretch>
                      <a:fillRect/>
                    </a:stretch>
                  </pic:blipFill>
                  <pic:spPr>
                    <a:xfrm>
                      <a:off x="0" y="0"/>
                      <a:ext cx="5946879" cy="5069451"/>
                    </a:xfrm>
                    <a:prstGeom prst="rect">
                      <a:avLst/>
                    </a:prstGeom>
                  </pic:spPr>
                </pic:pic>
              </a:graphicData>
            </a:graphic>
          </wp:inline>
        </w:drawing>
      </w:r>
    </w:p>
    <w:p w14:paraId="264D76B4" w14:textId="2F3464B1" w:rsidR="003446CD" w:rsidRDefault="008347F9">
      <w:pPr>
        <w:pStyle w:val="Heading1"/>
      </w:pPr>
      <w:r>
        <w:t>Appendix B: Reporting of BFD/RLM Relaxation State via UAI</w:t>
      </w:r>
    </w:p>
    <w:p w14:paraId="406D5625" w14:textId="0518AA6B" w:rsidR="00533055" w:rsidRDefault="00533055" w:rsidP="00533055">
      <w:r>
        <w:t>UE’s reporting regarding BFD and RLM relaxation status can be summarized through the following:</w:t>
      </w:r>
    </w:p>
    <w:p w14:paraId="66DA99EE" w14:textId="77777777" w:rsidR="0068492F" w:rsidRPr="0068492F" w:rsidRDefault="0068492F" w:rsidP="0068492F">
      <w:pPr>
        <w:numPr>
          <w:ilvl w:val="0"/>
          <w:numId w:val="5"/>
        </w:numPr>
        <w:rPr>
          <w:lang w:val="en-US"/>
        </w:rPr>
      </w:pPr>
      <w:r w:rsidRPr="0068492F">
        <w:rPr>
          <w:i/>
          <w:iCs/>
          <w:lang w:val="en-US"/>
        </w:rPr>
        <w:t xml:space="preserve">bfd-RelaxationReportingConfig &gt; OtherConfig </w:t>
      </w:r>
    </w:p>
    <w:p w14:paraId="6B5025F6" w14:textId="700F3F4B" w:rsidR="0068492F" w:rsidRPr="0068492F" w:rsidRDefault="0068492F" w:rsidP="0068492F">
      <w:pPr>
        <w:numPr>
          <w:ilvl w:val="1"/>
          <w:numId w:val="5"/>
        </w:numPr>
        <w:rPr>
          <w:lang w:val="en-US"/>
        </w:rPr>
      </w:pPr>
      <w:r>
        <w:rPr>
          <w:lang w:val="en-US"/>
        </w:rPr>
        <w:t>UE uses the config</w:t>
      </w:r>
      <w:r w:rsidRPr="0068492F">
        <w:rPr>
          <w:lang w:val="en-US"/>
        </w:rPr>
        <w:t xml:space="preserve"> to report the relaxation state of BFD measurements. </w:t>
      </w:r>
    </w:p>
    <w:p w14:paraId="7CCD3AC9" w14:textId="77777777" w:rsidR="0068492F" w:rsidRPr="0068492F" w:rsidRDefault="0068492F" w:rsidP="0068492F">
      <w:pPr>
        <w:numPr>
          <w:ilvl w:val="0"/>
          <w:numId w:val="5"/>
        </w:numPr>
        <w:rPr>
          <w:lang w:val="en-US"/>
        </w:rPr>
      </w:pPr>
      <w:r w:rsidRPr="0068492F">
        <w:rPr>
          <w:i/>
          <w:iCs/>
          <w:lang w:val="en-US"/>
        </w:rPr>
        <w:t xml:space="preserve">rlm-RelaxationReportingConfig &gt; OtherConfig </w:t>
      </w:r>
    </w:p>
    <w:p w14:paraId="56DD5462" w14:textId="160AB568" w:rsidR="0068492F" w:rsidRDefault="0068492F" w:rsidP="002E7C6D">
      <w:pPr>
        <w:numPr>
          <w:ilvl w:val="1"/>
          <w:numId w:val="5"/>
        </w:numPr>
        <w:rPr>
          <w:lang w:val="en-US"/>
        </w:rPr>
      </w:pPr>
      <w:r>
        <w:rPr>
          <w:lang w:val="en-US"/>
        </w:rPr>
        <w:t>UE uses the config</w:t>
      </w:r>
      <w:r w:rsidRPr="0068492F">
        <w:rPr>
          <w:lang w:val="en-US"/>
        </w:rPr>
        <w:t xml:space="preserve"> to report the relaxation state of RLM measurements. </w:t>
      </w:r>
    </w:p>
    <w:p w14:paraId="78A491F1" w14:textId="1E4147DA" w:rsidR="00594EFE" w:rsidRPr="002E7C6D" w:rsidRDefault="00594EFE" w:rsidP="00594EFE">
      <w:pPr>
        <w:rPr>
          <w:lang w:val="en-US"/>
        </w:rPr>
      </w:pPr>
      <w:r>
        <w:rPr>
          <w:lang w:val="en-US"/>
        </w:rPr>
        <w:t xml:space="preserve">The </w:t>
      </w:r>
      <w:r w:rsidR="00346E3E">
        <w:rPr>
          <w:lang w:val="en-US"/>
        </w:rPr>
        <w:t>requirements for providing RLM/BFD relaxation status are defined as follows in</w:t>
      </w:r>
      <w:r w:rsidR="00E4274F">
        <w:rPr>
          <w:lang w:val="en-US"/>
        </w:rPr>
        <w:t xml:space="preserve"> RAN2 and RAN4</w:t>
      </w:r>
      <w:r w:rsidR="00346E3E">
        <w:rPr>
          <w:lang w:val="en-US"/>
        </w:rPr>
        <w:t xml:space="preserve"> spec</w:t>
      </w:r>
      <w:r w:rsidR="00E4274F">
        <w:rPr>
          <w:lang w:val="en-US"/>
        </w:rPr>
        <w:t>s</w:t>
      </w:r>
      <w:r w:rsidR="00346E3E">
        <w:rPr>
          <w:lang w:val="en-US"/>
        </w:rPr>
        <w:t xml:space="preserve"> [2] [3]</w:t>
      </w:r>
      <w:r w:rsidR="00E4274F">
        <w:rPr>
          <w:lang w:val="en-US"/>
        </w:rPr>
        <w:t>.</w:t>
      </w:r>
    </w:p>
    <w:p w14:paraId="520A01E7" w14:textId="0A62A702" w:rsidR="0068492F" w:rsidRDefault="002E7C6D" w:rsidP="002E7C6D">
      <w:pPr>
        <w:rPr>
          <w:lang w:val="en-US"/>
        </w:rPr>
      </w:pPr>
      <w:r w:rsidRPr="002E7C6D">
        <w:rPr>
          <w:noProof/>
        </w:rPr>
        <w:lastRenderedPageBreak/>
        <w:drawing>
          <wp:inline distT="0" distB="0" distL="0" distR="0" wp14:anchorId="05ADB266" wp14:editId="7FDDD09F">
            <wp:extent cx="6115685" cy="1042670"/>
            <wp:effectExtent l="0" t="0" r="0" b="5080"/>
            <wp:docPr id="20" name="Picture 19" descr="A close-up of a text&#10;&#10;Description automatically generated">
              <a:extLst xmlns:a="http://schemas.openxmlformats.org/drawingml/2006/main">
                <a:ext uri="{FF2B5EF4-FFF2-40B4-BE49-F238E27FC236}">
                  <a16:creationId xmlns:a16="http://schemas.microsoft.com/office/drawing/2014/main" id="{BBFA057E-5B79-87C7-8738-408B442FD5E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19" descr="A close-up of a text&#10;&#10;Description automatically generated">
                      <a:extLst>
                        <a:ext uri="{FF2B5EF4-FFF2-40B4-BE49-F238E27FC236}">
                          <a16:creationId xmlns:a16="http://schemas.microsoft.com/office/drawing/2014/main" id="{BBFA057E-5B79-87C7-8738-408B442FD5E4}"/>
                        </a:ext>
                      </a:extLst>
                    </pic:cNvPr>
                    <pic:cNvPicPr>
                      <a:picLocks noChangeAspect="1"/>
                    </pic:cNvPicPr>
                  </pic:nvPicPr>
                  <pic:blipFill>
                    <a:blip r:embed="rId10"/>
                    <a:stretch>
                      <a:fillRect/>
                    </a:stretch>
                  </pic:blipFill>
                  <pic:spPr>
                    <a:xfrm>
                      <a:off x="0" y="0"/>
                      <a:ext cx="6115685" cy="1042670"/>
                    </a:xfrm>
                    <a:prstGeom prst="rect">
                      <a:avLst/>
                    </a:prstGeom>
                  </pic:spPr>
                </pic:pic>
              </a:graphicData>
            </a:graphic>
          </wp:inline>
        </w:drawing>
      </w:r>
    </w:p>
    <w:p w14:paraId="33CD9F13" w14:textId="77777777" w:rsidR="0068492F" w:rsidRDefault="0068492F" w:rsidP="002E7C6D">
      <w:pPr>
        <w:rPr>
          <w:lang w:val="en-US"/>
        </w:rPr>
      </w:pPr>
    </w:p>
    <w:p w14:paraId="3E5F9C04" w14:textId="02349826" w:rsidR="0068492F" w:rsidRPr="0068492F" w:rsidRDefault="002E7C6D" w:rsidP="002E7C6D">
      <w:pPr>
        <w:rPr>
          <w:lang w:val="en-US"/>
        </w:rPr>
      </w:pPr>
      <w:r w:rsidRPr="002E7C6D">
        <w:rPr>
          <w:noProof/>
        </w:rPr>
        <w:drawing>
          <wp:inline distT="0" distB="0" distL="0" distR="0" wp14:anchorId="36BDA021" wp14:editId="6CCC4FA3">
            <wp:extent cx="6115685" cy="3177540"/>
            <wp:effectExtent l="0" t="0" r="0" b="3810"/>
            <wp:docPr id="15" name="Picture 14" descr="A screenshot of a document&#10;&#10;Description automatically generated">
              <a:extLst xmlns:a="http://schemas.openxmlformats.org/drawingml/2006/main">
                <a:ext uri="{FF2B5EF4-FFF2-40B4-BE49-F238E27FC236}">
                  <a16:creationId xmlns:a16="http://schemas.microsoft.com/office/drawing/2014/main" id="{EEE13DCF-1798-4F53-7929-CC6CC41C69A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descr="A screenshot of a document&#10;&#10;Description automatically generated">
                      <a:extLst>
                        <a:ext uri="{FF2B5EF4-FFF2-40B4-BE49-F238E27FC236}">
                          <a16:creationId xmlns:a16="http://schemas.microsoft.com/office/drawing/2014/main" id="{EEE13DCF-1798-4F53-7929-CC6CC41C69A6}"/>
                        </a:ext>
                      </a:extLst>
                    </pic:cNvPr>
                    <pic:cNvPicPr>
                      <a:picLocks noChangeAspect="1"/>
                    </pic:cNvPicPr>
                  </pic:nvPicPr>
                  <pic:blipFill>
                    <a:blip r:embed="rId11"/>
                    <a:stretch>
                      <a:fillRect/>
                    </a:stretch>
                  </pic:blipFill>
                  <pic:spPr>
                    <a:xfrm>
                      <a:off x="0" y="0"/>
                      <a:ext cx="6115685" cy="3177540"/>
                    </a:xfrm>
                    <a:prstGeom prst="rect">
                      <a:avLst/>
                    </a:prstGeom>
                  </pic:spPr>
                </pic:pic>
              </a:graphicData>
            </a:graphic>
          </wp:inline>
        </w:drawing>
      </w:r>
    </w:p>
    <w:p w14:paraId="6C64D12E" w14:textId="5925E1B1" w:rsidR="0068492F" w:rsidRDefault="0049768D" w:rsidP="00533055">
      <w:r>
        <w:t xml:space="preserve">NR UE employs the following </w:t>
      </w:r>
      <w:r w:rsidR="00E4274F">
        <w:t>timers to report RLM/BFD relaxation status [2].</w:t>
      </w:r>
    </w:p>
    <w:p w14:paraId="38DA239E" w14:textId="4E14001E" w:rsidR="002E7C6D" w:rsidRPr="00533055" w:rsidRDefault="002E7C6D" w:rsidP="00533055">
      <w:r w:rsidRPr="002E7C6D">
        <w:rPr>
          <w:noProof/>
        </w:rPr>
        <w:drawing>
          <wp:inline distT="0" distB="0" distL="0" distR="0" wp14:anchorId="70556B18" wp14:editId="5A0EBAEC">
            <wp:extent cx="5501951" cy="2170348"/>
            <wp:effectExtent l="0" t="0" r="3810" b="1905"/>
            <wp:docPr id="19" name="Picture 18" descr="A close-up of a list&#10;&#10;Description automatically generated">
              <a:extLst xmlns:a="http://schemas.openxmlformats.org/drawingml/2006/main">
                <a:ext uri="{FF2B5EF4-FFF2-40B4-BE49-F238E27FC236}">
                  <a16:creationId xmlns:a16="http://schemas.microsoft.com/office/drawing/2014/main" id="{63845912-E625-DD65-EC51-99FB7488BFB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8" descr="A close-up of a list&#10;&#10;Description automatically generated">
                      <a:extLst>
                        <a:ext uri="{FF2B5EF4-FFF2-40B4-BE49-F238E27FC236}">
                          <a16:creationId xmlns:a16="http://schemas.microsoft.com/office/drawing/2014/main" id="{63845912-E625-DD65-EC51-99FB7488BFB7}"/>
                        </a:ext>
                      </a:extLst>
                    </pic:cNvPr>
                    <pic:cNvPicPr>
                      <a:picLocks noChangeAspect="1"/>
                    </pic:cNvPicPr>
                  </pic:nvPicPr>
                  <pic:blipFill>
                    <a:blip r:embed="rId12"/>
                    <a:stretch>
                      <a:fillRect/>
                    </a:stretch>
                  </pic:blipFill>
                  <pic:spPr>
                    <a:xfrm>
                      <a:off x="0" y="0"/>
                      <a:ext cx="5501951" cy="2170348"/>
                    </a:xfrm>
                    <a:prstGeom prst="rect">
                      <a:avLst/>
                    </a:prstGeom>
                  </pic:spPr>
                </pic:pic>
              </a:graphicData>
            </a:graphic>
          </wp:inline>
        </w:drawing>
      </w:r>
    </w:p>
    <w:p w14:paraId="0597F438" w14:textId="77777777" w:rsidR="00F95429" w:rsidRPr="00132682" w:rsidRDefault="00F95429" w:rsidP="00F95429">
      <w:pPr>
        <w:pStyle w:val="Heading1"/>
        <w:ind w:right="72"/>
        <w:rPr>
          <w:lang w:val="en-US"/>
        </w:rPr>
      </w:pPr>
      <w:r w:rsidRPr="00B01D97">
        <w:rPr>
          <w:lang w:val="en-US"/>
        </w:rPr>
        <w:t>References</w:t>
      </w:r>
    </w:p>
    <w:p w14:paraId="3180B6A7" w14:textId="7627E3F1" w:rsidR="00F95429" w:rsidRDefault="00F95429" w:rsidP="006E7ED9">
      <w:pPr>
        <w:spacing w:after="120"/>
        <w:rPr>
          <w:noProof/>
          <w:sz w:val="24"/>
        </w:rPr>
      </w:pPr>
    </w:p>
    <w:p w14:paraId="31EBE1E3" w14:textId="376EE9B6" w:rsidR="00F95429" w:rsidRPr="00C530C4" w:rsidRDefault="00F95429" w:rsidP="00C530C4">
      <w:pPr>
        <w:spacing w:after="120"/>
        <w:ind w:left="1985" w:hanging="1985"/>
        <w:rPr>
          <w:rFonts w:ascii="Arial" w:hAnsi="Arial" w:cs="Arial"/>
          <w:color w:val="000000"/>
          <w:sz w:val="22"/>
        </w:rPr>
      </w:pPr>
      <w:r>
        <w:rPr>
          <w:rFonts w:hint="eastAsia"/>
          <w:noProof/>
          <w:sz w:val="24"/>
        </w:rPr>
        <w:t>[</w:t>
      </w:r>
      <w:r w:rsidR="006E7ED9">
        <w:rPr>
          <w:noProof/>
          <w:sz w:val="24"/>
        </w:rPr>
        <w:t>1</w:t>
      </w:r>
      <w:r>
        <w:rPr>
          <w:rFonts w:hint="eastAsia"/>
          <w:noProof/>
          <w:sz w:val="24"/>
        </w:rPr>
        <w:t xml:space="preserve">] </w:t>
      </w:r>
      <w:r w:rsidRPr="00387500">
        <w:rPr>
          <w:noProof/>
          <w:sz w:val="24"/>
        </w:rPr>
        <w:t>R4-24</w:t>
      </w:r>
      <w:r w:rsidR="007B3D9E">
        <w:rPr>
          <w:noProof/>
          <w:sz w:val="24"/>
        </w:rPr>
        <w:t xml:space="preserve">10260, </w:t>
      </w:r>
      <w:r w:rsidR="00C530C4">
        <w:rPr>
          <w:rFonts w:ascii="Arial" w:hAnsi="Arial" w:cs="Arial"/>
          <w:color w:val="000000"/>
          <w:sz w:val="22"/>
        </w:rPr>
        <w:t>Way Forward</w:t>
      </w:r>
      <w:r w:rsidR="00C530C4" w:rsidRPr="000A4195">
        <w:rPr>
          <w:rFonts w:ascii="Arial" w:hAnsi="Arial" w:cs="Arial"/>
          <w:color w:val="000000"/>
          <w:sz w:val="22"/>
        </w:rPr>
        <w:t xml:space="preserve"> for [11</w:t>
      </w:r>
      <w:r w:rsidR="00C530C4">
        <w:rPr>
          <w:rFonts w:ascii="Arial" w:hAnsi="Arial" w:cs="Arial"/>
          <w:color w:val="000000"/>
          <w:sz w:val="22"/>
        </w:rPr>
        <w:t>1</w:t>
      </w:r>
      <w:r w:rsidR="00C530C4" w:rsidRPr="000A4195">
        <w:rPr>
          <w:rFonts w:ascii="Arial" w:hAnsi="Arial" w:cs="Arial"/>
          <w:color w:val="000000"/>
          <w:sz w:val="22"/>
        </w:rPr>
        <w:t>][2</w:t>
      </w:r>
      <w:r w:rsidR="00C530C4">
        <w:rPr>
          <w:rFonts w:ascii="Arial" w:hAnsi="Arial" w:cs="Arial"/>
          <w:color w:val="000000"/>
          <w:sz w:val="22"/>
        </w:rPr>
        <w:t>28</w:t>
      </w:r>
      <w:r w:rsidR="00C530C4" w:rsidRPr="000A4195">
        <w:rPr>
          <w:rFonts w:ascii="Arial" w:hAnsi="Arial" w:cs="Arial"/>
          <w:color w:val="000000"/>
          <w:sz w:val="22"/>
        </w:rPr>
        <w:t xml:space="preserve">] </w:t>
      </w:r>
      <w:r w:rsidR="00C530C4" w:rsidRPr="00EC53E7">
        <w:rPr>
          <w:rFonts w:ascii="Arial" w:hAnsi="Arial" w:cs="Arial"/>
          <w:color w:val="000000"/>
          <w:sz w:val="22"/>
        </w:rPr>
        <w:t>NR_RRM_Ph5</w:t>
      </w:r>
      <w:r>
        <w:rPr>
          <w:noProof/>
          <w:sz w:val="24"/>
        </w:rPr>
        <w:t>, Apple, RAN4 #11</w:t>
      </w:r>
      <w:r w:rsidR="00C530C4">
        <w:rPr>
          <w:noProof/>
          <w:sz w:val="24"/>
        </w:rPr>
        <w:t>1</w:t>
      </w:r>
    </w:p>
    <w:p w14:paraId="534FF967" w14:textId="4FDFE819" w:rsidR="006E7ED9" w:rsidRDefault="006E7ED9" w:rsidP="00F95429">
      <w:pPr>
        <w:spacing w:after="120"/>
        <w:ind w:left="1985" w:hanging="1985"/>
        <w:rPr>
          <w:noProof/>
          <w:sz w:val="24"/>
        </w:rPr>
      </w:pPr>
      <w:r>
        <w:rPr>
          <w:noProof/>
          <w:sz w:val="24"/>
        </w:rPr>
        <w:t>[2] 38.331 V 17.7.0</w:t>
      </w:r>
    </w:p>
    <w:p w14:paraId="2983D737" w14:textId="7FDB317A" w:rsidR="00346E3E" w:rsidRDefault="00346E3E" w:rsidP="00F95429">
      <w:pPr>
        <w:spacing w:after="120"/>
        <w:ind w:left="1985" w:hanging="1985"/>
        <w:rPr>
          <w:noProof/>
          <w:sz w:val="24"/>
        </w:rPr>
      </w:pPr>
      <w:r>
        <w:rPr>
          <w:noProof/>
          <w:sz w:val="24"/>
        </w:rPr>
        <w:t>[3] 38.133 V 1</w:t>
      </w:r>
      <w:r w:rsidR="00F071BA">
        <w:rPr>
          <w:noProof/>
          <w:sz w:val="24"/>
        </w:rPr>
        <w:t>7.11.0</w:t>
      </w:r>
    </w:p>
    <w:p w14:paraId="4145844D" w14:textId="77777777" w:rsidR="002C0A42" w:rsidRDefault="002C0A42"/>
    <w:sectPr w:rsidR="002C0A42" w:rsidSect="00F95429">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BD54D6" w14:textId="77777777" w:rsidR="006E559E" w:rsidRDefault="006E559E">
      <w:pPr>
        <w:spacing w:after="0"/>
      </w:pPr>
      <w:r>
        <w:separator/>
      </w:r>
    </w:p>
  </w:endnote>
  <w:endnote w:type="continuationSeparator" w:id="0">
    <w:p w14:paraId="57FE41E9" w14:textId="77777777" w:rsidR="006E559E" w:rsidRDefault="006E55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7125E5" w14:textId="77777777" w:rsidR="002C0A42" w:rsidRDefault="004E327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BC7ACAA" w14:textId="77777777" w:rsidR="002C0A42" w:rsidRDefault="002C0A42">
    <w:pPr>
      <w:pStyle w:val="Footer"/>
    </w:pPr>
  </w:p>
  <w:p w14:paraId="4637D3F1" w14:textId="77777777" w:rsidR="002C0A42" w:rsidRDefault="002C0A4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057EAA" w14:textId="77777777" w:rsidR="002C0A42" w:rsidRDefault="004E327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55D8FD59" w14:textId="77777777" w:rsidR="002C0A42" w:rsidRDefault="002C0A42">
    <w:pPr>
      <w:pStyle w:val="Footer"/>
      <w:ind w:right="360"/>
    </w:pPr>
  </w:p>
  <w:p w14:paraId="007C2504" w14:textId="77777777" w:rsidR="002C0A42" w:rsidRDefault="002C0A4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2B981A" w14:textId="77777777" w:rsidR="006E559E" w:rsidRDefault="006E559E">
      <w:pPr>
        <w:spacing w:after="0"/>
      </w:pPr>
      <w:r>
        <w:separator/>
      </w:r>
    </w:p>
  </w:footnote>
  <w:footnote w:type="continuationSeparator" w:id="0">
    <w:p w14:paraId="6374C09C" w14:textId="77777777" w:rsidR="006E559E" w:rsidRDefault="006E559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992B37"/>
    <w:multiLevelType w:val="hybridMultilevel"/>
    <w:tmpl w:val="E5F46580"/>
    <w:lvl w:ilvl="0" w:tplc="C9AC5ED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D45443"/>
    <w:multiLevelType w:val="hybridMultilevel"/>
    <w:tmpl w:val="5F582694"/>
    <w:lvl w:ilvl="0" w:tplc="74B6C890">
      <w:start w:val="1"/>
      <w:numFmt w:val="bullet"/>
      <w:lvlText w:val="•"/>
      <w:lvlJc w:val="left"/>
      <w:pPr>
        <w:ind w:left="360" w:hanging="36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 w15:restartNumberingAfterBreak="0">
    <w:nsid w:val="2B0E0111"/>
    <w:multiLevelType w:val="hybridMultilevel"/>
    <w:tmpl w:val="3AE24AAE"/>
    <w:lvl w:ilvl="0" w:tplc="47829748">
      <w:start w:val="1"/>
      <w:numFmt w:val="bullet"/>
      <w:lvlText w:val="•"/>
      <w:lvlJc w:val="left"/>
      <w:pPr>
        <w:tabs>
          <w:tab w:val="num" w:pos="720"/>
        </w:tabs>
        <w:ind w:left="720" w:hanging="360"/>
      </w:pPr>
      <w:rPr>
        <w:rFonts w:ascii="Arial" w:hAnsi="Arial" w:hint="default"/>
      </w:rPr>
    </w:lvl>
    <w:lvl w:ilvl="1" w:tplc="1AB26CE2">
      <w:numFmt w:val="bullet"/>
      <w:lvlText w:val="•"/>
      <w:lvlJc w:val="left"/>
      <w:pPr>
        <w:tabs>
          <w:tab w:val="num" w:pos="1440"/>
        </w:tabs>
        <w:ind w:left="1440" w:hanging="360"/>
      </w:pPr>
      <w:rPr>
        <w:rFonts w:ascii="Arial" w:hAnsi="Arial" w:hint="default"/>
      </w:rPr>
    </w:lvl>
    <w:lvl w:ilvl="2" w:tplc="AA6445DC">
      <w:numFmt w:val="bullet"/>
      <w:lvlText w:val="o"/>
      <w:lvlJc w:val="left"/>
      <w:pPr>
        <w:tabs>
          <w:tab w:val="num" w:pos="2160"/>
        </w:tabs>
        <w:ind w:left="2160" w:hanging="360"/>
      </w:pPr>
      <w:rPr>
        <w:rFonts w:ascii="Courier New" w:hAnsi="Courier New" w:hint="default"/>
      </w:rPr>
    </w:lvl>
    <w:lvl w:ilvl="3" w:tplc="7034F0D6" w:tentative="1">
      <w:start w:val="1"/>
      <w:numFmt w:val="bullet"/>
      <w:lvlText w:val="•"/>
      <w:lvlJc w:val="left"/>
      <w:pPr>
        <w:tabs>
          <w:tab w:val="num" w:pos="2880"/>
        </w:tabs>
        <w:ind w:left="2880" w:hanging="360"/>
      </w:pPr>
      <w:rPr>
        <w:rFonts w:ascii="Arial" w:hAnsi="Arial" w:hint="default"/>
      </w:rPr>
    </w:lvl>
    <w:lvl w:ilvl="4" w:tplc="EDAEC274" w:tentative="1">
      <w:start w:val="1"/>
      <w:numFmt w:val="bullet"/>
      <w:lvlText w:val="•"/>
      <w:lvlJc w:val="left"/>
      <w:pPr>
        <w:tabs>
          <w:tab w:val="num" w:pos="3600"/>
        </w:tabs>
        <w:ind w:left="3600" w:hanging="360"/>
      </w:pPr>
      <w:rPr>
        <w:rFonts w:ascii="Arial" w:hAnsi="Arial" w:hint="default"/>
      </w:rPr>
    </w:lvl>
    <w:lvl w:ilvl="5" w:tplc="86501350" w:tentative="1">
      <w:start w:val="1"/>
      <w:numFmt w:val="bullet"/>
      <w:lvlText w:val="•"/>
      <w:lvlJc w:val="left"/>
      <w:pPr>
        <w:tabs>
          <w:tab w:val="num" w:pos="4320"/>
        </w:tabs>
        <w:ind w:left="4320" w:hanging="360"/>
      </w:pPr>
      <w:rPr>
        <w:rFonts w:ascii="Arial" w:hAnsi="Arial" w:hint="default"/>
      </w:rPr>
    </w:lvl>
    <w:lvl w:ilvl="6" w:tplc="49E6928E" w:tentative="1">
      <w:start w:val="1"/>
      <w:numFmt w:val="bullet"/>
      <w:lvlText w:val="•"/>
      <w:lvlJc w:val="left"/>
      <w:pPr>
        <w:tabs>
          <w:tab w:val="num" w:pos="5040"/>
        </w:tabs>
        <w:ind w:left="5040" w:hanging="360"/>
      </w:pPr>
      <w:rPr>
        <w:rFonts w:ascii="Arial" w:hAnsi="Arial" w:hint="default"/>
      </w:rPr>
    </w:lvl>
    <w:lvl w:ilvl="7" w:tplc="B790BDBA" w:tentative="1">
      <w:start w:val="1"/>
      <w:numFmt w:val="bullet"/>
      <w:lvlText w:val="•"/>
      <w:lvlJc w:val="left"/>
      <w:pPr>
        <w:tabs>
          <w:tab w:val="num" w:pos="5760"/>
        </w:tabs>
        <w:ind w:left="5760" w:hanging="360"/>
      </w:pPr>
      <w:rPr>
        <w:rFonts w:ascii="Arial" w:hAnsi="Arial" w:hint="default"/>
      </w:rPr>
    </w:lvl>
    <w:lvl w:ilvl="8" w:tplc="F8BE2EF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2A9006E"/>
    <w:multiLevelType w:val="hybridMultilevel"/>
    <w:tmpl w:val="34ECC25A"/>
    <w:lvl w:ilvl="0" w:tplc="83B07C6C">
      <w:start w:val="1"/>
      <w:numFmt w:val="bullet"/>
      <w:lvlText w:val="•"/>
      <w:lvlJc w:val="left"/>
      <w:pPr>
        <w:tabs>
          <w:tab w:val="num" w:pos="720"/>
        </w:tabs>
        <w:ind w:left="720" w:hanging="360"/>
      </w:pPr>
      <w:rPr>
        <w:rFonts w:ascii="Arial" w:hAnsi="Arial" w:hint="default"/>
      </w:rPr>
    </w:lvl>
    <w:lvl w:ilvl="1" w:tplc="A0E273DC" w:tentative="1">
      <w:start w:val="1"/>
      <w:numFmt w:val="bullet"/>
      <w:lvlText w:val="•"/>
      <w:lvlJc w:val="left"/>
      <w:pPr>
        <w:tabs>
          <w:tab w:val="num" w:pos="1440"/>
        </w:tabs>
        <w:ind w:left="1440" w:hanging="360"/>
      </w:pPr>
      <w:rPr>
        <w:rFonts w:ascii="Arial" w:hAnsi="Arial" w:hint="default"/>
      </w:rPr>
    </w:lvl>
    <w:lvl w:ilvl="2" w:tplc="43880670" w:tentative="1">
      <w:start w:val="1"/>
      <w:numFmt w:val="bullet"/>
      <w:lvlText w:val="•"/>
      <w:lvlJc w:val="left"/>
      <w:pPr>
        <w:tabs>
          <w:tab w:val="num" w:pos="2160"/>
        </w:tabs>
        <w:ind w:left="2160" w:hanging="360"/>
      </w:pPr>
      <w:rPr>
        <w:rFonts w:ascii="Arial" w:hAnsi="Arial" w:hint="default"/>
      </w:rPr>
    </w:lvl>
    <w:lvl w:ilvl="3" w:tplc="56CC31E0" w:tentative="1">
      <w:start w:val="1"/>
      <w:numFmt w:val="bullet"/>
      <w:lvlText w:val="•"/>
      <w:lvlJc w:val="left"/>
      <w:pPr>
        <w:tabs>
          <w:tab w:val="num" w:pos="2880"/>
        </w:tabs>
        <w:ind w:left="2880" w:hanging="360"/>
      </w:pPr>
      <w:rPr>
        <w:rFonts w:ascii="Arial" w:hAnsi="Arial" w:hint="default"/>
      </w:rPr>
    </w:lvl>
    <w:lvl w:ilvl="4" w:tplc="CA76A8D0" w:tentative="1">
      <w:start w:val="1"/>
      <w:numFmt w:val="bullet"/>
      <w:lvlText w:val="•"/>
      <w:lvlJc w:val="left"/>
      <w:pPr>
        <w:tabs>
          <w:tab w:val="num" w:pos="3600"/>
        </w:tabs>
        <w:ind w:left="3600" w:hanging="360"/>
      </w:pPr>
      <w:rPr>
        <w:rFonts w:ascii="Arial" w:hAnsi="Arial" w:hint="default"/>
      </w:rPr>
    </w:lvl>
    <w:lvl w:ilvl="5" w:tplc="AF68A61E" w:tentative="1">
      <w:start w:val="1"/>
      <w:numFmt w:val="bullet"/>
      <w:lvlText w:val="•"/>
      <w:lvlJc w:val="left"/>
      <w:pPr>
        <w:tabs>
          <w:tab w:val="num" w:pos="4320"/>
        </w:tabs>
        <w:ind w:left="4320" w:hanging="360"/>
      </w:pPr>
      <w:rPr>
        <w:rFonts w:ascii="Arial" w:hAnsi="Arial" w:hint="default"/>
      </w:rPr>
    </w:lvl>
    <w:lvl w:ilvl="6" w:tplc="49FA4FE8" w:tentative="1">
      <w:start w:val="1"/>
      <w:numFmt w:val="bullet"/>
      <w:lvlText w:val="•"/>
      <w:lvlJc w:val="left"/>
      <w:pPr>
        <w:tabs>
          <w:tab w:val="num" w:pos="5040"/>
        </w:tabs>
        <w:ind w:left="5040" w:hanging="360"/>
      </w:pPr>
      <w:rPr>
        <w:rFonts w:ascii="Arial" w:hAnsi="Arial" w:hint="default"/>
      </w:rPr>
    </w:lvl>
    <w:lvl w:ilvl="7" w:tplc="F21A748C" w:tentative="1">
      <w:start w:val="1"/>
      <w:numFmt w:val="bullet"/>
      <w:lvlText w:val="•"/>
      <w:lvlJc w:val="left"/>
      <w:pPr>
        <w:tabs>
          <w:tab w:val="num" w:pos="5760"/>
        </w:tabs>
        <w:ind w:left="5760" w:hanging="360"/>
      </w:pPr>
      <w:rPr>
        <w:rFonts w:ascii="Arial" w:hAnsi="Arial" w:hint="default"/>
      </w:rPr>
    </w:lvl>
    <w:lvl w:ilvl="8" w:tplc="85C09F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54D41F5E"/>
    <w:multiLevelType w:val="hybridMultilevel"/>
    <w:tmpl w:val="418AD946"/>
    <w:lvl w:ilvl="0" w:tplc="D7381388">
      <w:start w:val="1"/>
      <w:numFmt w:val="bullet"/>
      <w:lvlText w:val="•"/>
      <w:lvlJc w:val="left"/>
      <w:pPr>
        <w:tabs>
          <w:tab w:val="num" w:pos="720"/>
        </w:tabs>
        <w:ind w:left="720" w:hanging="360"/>
      </w:pPr>
      <w:rPr>
        <w:rFonts w:ascii="Arial" w:hAnsi="Arial" w:hint="default"/>
      </w:rPr>
    </w:lvl>
    <w:lvl w:ilvl="1" w:tplc="CCE4C4E8">
      <w:numFmt w:val="bullet"/>
      <w:lvlText w:val="•"/>
      <w:lvlJc w:val="left"/>
      <w:pPr>
        <w:tabs>
          <w:tab w:val="num" w:pos="1440"/>
        </w:tabs>
        <w:ind w:left="1440" w:hanging="360"/>
      </w:pPr>
      <w:rPr>
        <w:rFonts w:ascii="Arial" w:hAnsi="Arial" w:hint="default"/>
      </w:rPr>
    </w:lvl>
    <w:lvl w:ilvl="2" w:tplc="6E42596C" w:tentative="1">
      <w:start w:val="1"/>
      <w:numFmt w:val="bullet"/>
      <w:lvlText w:val="•"/>
      <w:lvlJc w:val="left"/>
      <w:pPr>
        <w:tabs>
          <w:tab w:val="num" w:pos="2160"/>
        </w:tabs>
        <w:ind w:left="2160" w:hanging="360"/>
      </w:pPr>
      <w:rPr>
        <w:rFonts w:ascii="Arial" w:hAnsi="Arial" w:hint="default"/>
      </w:rPr>
    </w:lvl>
    <w:lvl w:ilvl="3" w:tplc="F1F62DD0" w:tentative="1">
      <w:start w:val="1"/>
      <w:numFmt w:val="bullet"/>
      <w:lvlText w:val="•"/>
      <w:lvlJc w:val="left"/>
      <w:pPr>
        <w:tabs>
          <w:tab w:val="num" w:pos="2880"/>
        </w:tabs>
        <w:ind w:left="2880" w:hanging="360"/>
      </w:pPr>
      <w:rPr>
        <w:rFonts w:ascii="Arial" w:hAnsi="Arial" w:hint="default"/>
      </w:rPr>
    </w:lvl>
    <w:lvl w:ilvl="4" w:tplc="E86C33AE" w:tentative="1">
      <w:start w:val="1"/>
      <w:numFmt w:val="bullet"/>
      <w:lvlText w:val="•"/>
      <w:lvlJc w:val="left"/>
      <w:pPr>
        <w:tabs>
          <w:tab w:val="num" w:pos="3600"/>
        </w:tabs>
        <w:ind w:left="3600" w:hanging="360"/>
      </w:pPr>
      <w:rPr>
        <w:rFonts w:ascii="Arial" w:hAnsi="Arial" w:hint="default"/>
      </w:rPr>
    </w:lvl>
    <w:lvl w:ilvl="5" w:tplc="F1C483C2" w:tentative="1">
      <w:start w:val="1"/>
      <w:numFmt w:val="bullet"/>
      <w:lvlText w:val="•"/>
      <w:lvlJc w:val="left"/>
      <w:pPr>
        <w:tabs>
          <w:tab w:val="num" w:pos="4320"/>
        </w:tabs>
        <w:ind w:left="4320" w:hanging="360"/>
      </w:pPr>
      <w:rPr>
        <w:rFonts w:ascii="Arial" w:hAnsi="Arial" w:hint="default"/>
      </w:rPr>
    </w:lvl>
    <w:lvl w:ilvl="6" w:tplc="3C4C92BE" w:tentative="1">
      <w:start w:val="1"/>
      <w:numFmt w:val="bullet"/>
      <w:lvlText w:val="•"/>
      <w:lvlJc w:val="left"/>
      <w:pPr>
        <w:tabs>
          <w:tab w:val="num" w:pos="5040"/>
        </w:tabs>
        <w:ind w:left="5040" w:hanging="360"/>
      </w:pPr>
      <w:rPr>
        <w:rFonts w:ascii="Arial" w:hAnsi="Arial" w:hint="default"/>
      </w:rPr>
    </w:lvl>
    <w:lvl w:ilvl="7" w:tplc="2B3AD57E" w:tentative="1">
      <w:start w:val="1"/>
      <w:numFmt w:val="bullet"/>
      <w:lvlText w:val="•"/>
      <w:lvlJc w:val="left"/>
      <w:pPr>
        <w:tabs>
          <w:tab w:val="num" w:pos="5760"/>
        </w:tabs>
        <w:ind w:left="5760" w:hanging="360"/>
      </w:pPr>
      <w:rPr>
        <w:rFonts w:ascii="Arial" w:hAnsi="Arial" w:hint="default"/>
      </w:rPr>
    </w:lvl>
    <w:lvl w:ilvl="8" w:tplc="E5906F7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58B73482"/>
    <w:multiLevelType w:val="multilevel"/>
    <w:tmpl w:val="58B73482"/>
    <w:lvl w:ilvl="0">
      <w:start w:val="1"/>
      <w:numFmt w:val="bullet"/>
      <w:lvlText w:val=""/>
      <w:lvlJc w:val="left"/>
      <w:pPr>
        <w:ind w:left="760" w:hanging="360"/>
      </w:pPr>
      <w:rPr>
        <w:rFonts w:ascii="Symbol" w:hAnsi="Symbol" w:hint="default"/>
        <w:lang w:val="sv-SE"/>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6" w15:restartNumberingAfterBreak="0">
    <w:nsid w:val="7C5934E5"/>
    <w:multiLevelType w:val="hybridMultilevel"/>
    <w:tmpl w:val="0492D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73834553">
    <w:abstractNumId w:val="5"/>
  </w:num>
  <w:num w:numId="2" w16cid:durableId="1515343729">
    <w:abstractNumId w:val="0"/>
  </w:num>
  <w:num w:numId="3" w16cid:durableId="958028139">
    <w:abstractNumId w:val="1"/>
  </w:num>
  <w:num w:numId="4" w16cid:durableId="1801922070">
    <w:abstractNumId w:val="3"/>
  </w:num>
  <w:num w:numId="5" w16cid:durableId="979503743">
    <w:abstractNumId w:val="4"/>
  </w:num>
  <w:num w:numId="6" w16cid:durableId="1578636075">
    <w:abstractNumId w:val="6"/>
  </w:num>
  <w:num w:numId="7" w16cid:durableId="4781154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5429"/>
    <w:rsid w:val="0000546E"/>
    <w:rsid w:val="000168D0"/>
    <w:rsid w:val="0007413B"/>
    <w:rsid w:val="000833AB"/>
    <w:rsid w:val="000E2C3D"/>
    <w:rsid w:val="000F2D00"/>
    <w:rsid w:val="000F7018"/>
    <w:rsid w:val="00133A0E"/>
    <w:rsid w:val="00137181"/>
    <w:rsid w:val="0014022F"/>
    <w:rsid w:val="00153547"/>
    <w:rsid w:val="00155F59"/>
    <w:rsid w:val="0016042C"/>
    <w:rsid w:val="00160B06"/>
    <w:rsid w:val="001B318F"/>
    <w:rsid w:val="001B3900"/>
    <w:rsid w:val="001F4859"/>
    <w:rsid w:val="00206906"/>
    <w:rsid w:val="0026746E"/>
    <w:rsid w:val="002A0290"/>
    <w:rsid w:val="002C0A42"/>
    <w:rsid w:val="002D2626"/>
    <w:rsid w:val="002D527D"/>
    <w:rsid w:val="002E183D"/>
    <w:rsid w:val="002E7C6D"/>
    <w:rsid w:val="002F4419"/>
    <w:rsid w:val="003209BD"/>
    <w:rsid w:val="00324099"/>
    <w:rsid w:val="003417BA"/>
    <w:rsid w:val="003446CD"/>
    <w:rsid w:val="00346E3E"/>
    <w:rsid w:val="00367FA6"/>
    <w:rsid w:val="00391821"/>
    <w:rsid w:val="00394961"/>
    <w:rsid w:val="003B7405"/>
    <w:rsid w:val="003D6274"/>
    <w:rsid w:val="00400FCB"/>
    <w:rsid w:val="00416FC2"/>
    <w:rsid w:val="00417F96"/>
    <w:rsid w:val="00433860"/>
    <w:rsid w:val="004439B5"/>
    <w:rsid w:val="00480EAB"/>
    <w:rsid w:val="0049768D"/>
    <w:rsid w:val="004B3BF0"/>
    <w:rsid w:val="004C14A6"/>
    <w:rsid w:val="004D04E8"/>
    <w:rsid w:val="004D3D6E"/>
    <w:rsid w:val="004E13AA"/>
    <w:rsid w:val="004E2349"/>
    <w:rsid w:val="004E3276"/>
    <w:rsid w:val="004F5EB4"/>
    <w:rsid w:val="00506DC3"/>
    <w:rsid w:val="00514110"/>
    <w:rsid w:val="0051449F"/>
    <w:rsid w:val="00516202"/>
    <w:rsid w:val="00533055"/>
    <w:rsid w:val="005535E8"/>
    <w:rsid w:val="00561A07"/>
    <w:rsid w:val="005759F9"/>
    <w:rsid w:val="005837E8"/>
    <w:rsid w:val="0059191F"/>
    <w:rsid w:val="00594EFE"/>
    <w:rsid w:val="00595BBC"/>
    <w:rsid w:val="005E394B"/>
    <w:rsid w:val="0064303D"/>
    <w:rsid w:val="00647C94"/>
    <w:rsid w:val="006669C6"/>
    <w:rsid w:val="0068492F"/>
    <w:rsid w:val="00685FA3"/>
    <w:rsid w:val="006B42C6"/>
    <w:rsid w:val="006B7085"/>
    <w:rsid w:val="006C1E3D"/>
    <w:rsid w:val="006E559E"/>
    <w:rsid w:val="006E7ED9"/>
    <w:rsid w:val="006F3464"/>
    <w:rsid w:val="00725223"/>
    <w:rsid w:val="007448DE"/>
    <w:rsid w:val="007939E9"/>
    <w:rsid w:val="007B3D9E"/>
    <w:rsid w:val="007B7CBF"/>
    <w:rsid w:val="007E1064"/>
    <w:rsid w:val="00804A21"/>
    <w:rsid w:val="008347F9"/>
    <w:rsid w:val="008436ED"/>
    <w:rsid w:val="008444F2"/>
    <w:rsid w:val="00866BC9"/>
    <w:rsid w:val="008A05BE"/>
    <w:rsid w:val="008A0A8C"/>
    <w:rsid w:val="008B70C1"/>
    <w:rsid w:val="008E222A"/>
    <w:rsid w:val="008F2C62"/>
    <w:rsid w:val="009104DE"/>
    <w:rsid w:val="009372FD"/>
    <w:rsid w:val="00941C97"/>
    <w:rsid w:val="00942258"/>
    <w:rsid w:val="00945762"/>
    <w:rsid w:val="00946368"/>
    <w:rsid w:val="009C5E0D"/>
    <w:rsid w:val="009E1698"/>
    <w:rsid w:val="00A05204"/>
    <w:rsid w:val="00A14023"/>
    <w:rsid w:val="00A526DC"/>
    <w:rsid w:val="00AA1DD3"/>
    <w:rsid w:val="00AA782E"/>
    <w:rsid w:val="00AC0BFD"/>
    <w:rsid w:val="00AC7034"/>
    <w:rsid w:val="00AE389D"/>
    <w:rsid w:val="00AE4CD3"/>
    <w:rsid w:val="00B02393"/>
    <w:rsid w:val="00B42CB4"/>
    <w:rsid w:val="00B81B53"/>
    <w:rsid w:val="00BA1E8C"/>
    <w:rsid w:val="00BE2946"/>
    <w:rsid w:val="00BF0F72"/>
    <w:rsid w:val="00BF56E7"/>
    <w:rsid w:val="00C1076E"/>
    <w:rsid w:val="00C13189"/>
    <w:rsid w:val="00C22F3E"/>
    <w:rsid w:val="00C35D0A"/>
    <w:rsid w:val="00C52D1B"/>
    <w:rsid w:val="00C53078"/>
    <w:rsid w:val="00C530C4"/>
    <w:rsid w:val="00C638F2"/>
    <w:rsid w:val="00C662A5"/>
    <w:rsid w:val="00C823EA"/>
    <w:rsid w:val="00C91701"/>
    <w:rsid w:val="00C91E21"/>
    <w:rsid w:val="00C95FAD"/>
    <w:rsid w:val="00CB36B4"/>
    <w:rsid w:val="00CD5B21"/>
    <w:rsid w:val="00CE1729"/>
    <w:rsid w:val="00CE1E5B"/>
    <w:rsid w:val="00D01412"/>
    <w:rsid w:val="00D56F99"/>
    <w:rsid w:val="00DA6271"/>
    <w:rsid w:val="00DD47B7"/>
    <w:rsid w:val="00DF0384"/>
    <w:rsid w:val="00DF5A45"/>
    <w:rsid w:val="00E17433"/>
    <w:rsid w:val="00E232C9"/>
    <w:rsid w:val="00E4274F"/>
    <w:rsid w:val="00E860E4"/>
    <w:rsid w:val="00F071BA"/>
    <w:rsid w:val="00F13493"/>
    <w:rsid w:val="00F1730A"/>
    <w:rsid w:val="00F20465"/>
    <w:rsid w:val="00F4581E"/>
    <w:rsid w:val="00F933C5"/>
    <w:rsid w:val="00F95429"/>
    <w:rsid w:val="00FC7B5F"/>
    <w:rsid w:val="00FD0AAF"/>
    <w:rsid w:val="00FD48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D6273A"/>
  <w15:chartTrackingRefBased/>
  <w15:docId w15:val="{2B0F9A0D-1B01-48C5-B7A6-2860D3671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0B06"/>
    <w:pPr>
      <w:spacing w:after="180" w:line="240" w:lineRule="auto"/>
    </w:pPr>
    <w:rPr>
      <w:rFonts w:ascii="Times New Roman" w:eastAsiaTheme="minorEastAsia" w:hAnsi="Times New Roman" w:cs="Times New Roman"/>
      <w:sz w:val="20"/>
      <w:szCs w:val="20"/>
      <w:lang w:val="en-GB" w:eastAsia="ko-KR"/>
    </w:rPr>
  </w:style>
  <w:style w:type="paragraph" w:styleId="Heading1">
    <w:name w:val="heading 1"/>
    <w:basedOn w:val="Normal"/>
    <w:next w:val="Normal"/>
    <w:link w:val="Heading1Char"/>
    <w:qFormat/>
    <w:rsid w:val="00F9542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F9542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F95429"/>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F95429"/>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F95429"/>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F9542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9542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9542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9542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9542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F9542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95429"/>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F9542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F95429"/>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F9542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9542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9542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95429"/>
    <w:rPr>
      <w:rFonts w:eastAsiaTheme="majorEastAsia" w:cstheme="majorBidi"/>
      <w:color w:val="272727" w:themeColor="text1" w:themeTint="D8"/>
    </w:rPr>
  </w:style>
  <w:style w:type="paragraph" w:styleId="Title">
    <w:name w:val="Title"/>
    <w:basedOn w:val="Normal"/>
    <w:next w:val="Normal"/>
    <w:link w:val="TitleChar"/>
    <w:uiPriority w:val="10"/>
    <w:qFormat/>
    <w:rsid w:val="00F9542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9542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9542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9542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95429"/>
    <w:pPr>
      <w:spacing w:before="160"/>
      <w:jc w:val="center"/>
    </w:pPr>
    <w:rPr>
      <w:i/>
      <w:iCs/>
      <w:color w:val="404040" w:themeColor="text1" w:themeTint="BF"/>
    </w:rPr>
  </w:style>
  <w:style w:type="character" w:customStyle="1" w:styleId="QuoteChar">
    <w:name w:val="Quote Char"/>
    <w:basedOn w:val="DefaultParagraphFont"/>
    <w:link w:val="Quote"/>
    <w:uiPriority w:val="29"/>
    <w:rsid w:val="00F95429"/>
    <w:rPr>
      <w:i/>
      <w:iCs/>
      <w:color w:val="404040" w:themeColor="text1" w:themeTint="BF"/>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F95429"/>
    <w:pPr>
      <w:ind w:left="720"/>
      <w:contextualSpacing/>
    </w:pPr>
  </w:style>
  <w:style w:type="character" w:styleId="IntenseEmphasis">
    <w:name w:val="Intense Emphasis"/>
    <w:basedOn w:val="DefaultParagraphFont"/>
    <w:uiPriority w:val="21"/>
    <w:qFormat/>
    <w:rsid w:val="00F95429"/>
    <w:rPr>
      <w:i/>
      <w:iCs/>
      <w:color w:val="2F5496" w:themeColor="accent1" w:themeShade="BF"/>
    </w:rPr>
  </w:style>
  <w:style w:type="paragraph" w:styleId="IntenseQuote">
    <w:name w:val="Intense Quote"/>
    <w:basedOn w:val="Normal"/>
    <w:next w:val="Normal"/>
    <w:link w:val="IntenseQuoteChar"/>
    <w:uiPriority w:val="30"/>
    <w:qFormat/>
    <w:rsid w:val="00F9542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F95429"/>
    <w:rPr>
      <w:i/>
      <w:iCs/>
      <w:color w:val="2F5496" w:themeColor="accent1" w:themeShade="BF"/>
    </w:rPr>
  </w:style>
  <w:style w:type="character" w:styleId="IntenseReference">
    <w:name w:val="Intense Reference"/>
    <w:basedOn w:val="DefaultParagraphFont"/>
    <w:uiPriority w:val="32"/>
    <w:qFormat/>
    <w:rsid w:val="00F95429"/>
    <w:rPr>
      <w:b/>
      <w:bCs/>
      <w:smallCaps/>
      <w:color w:val="2F5496" w:themeColor="accent1" w:themeShade="BF"/>
      <w:spacing w:val="5"/>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F95429"/>
    <w:pPr>
      <w:widowControl w:val="0"/>
      <w:spacing w:after="0" w:line="240" w:lineRule="auto"/>
    </w:pPr>
    <w:rPr>
      <w:rFonts w:ascii="Arial" w:eastAsiaTheme="minorEastAsia" w:hAnsi="Arial" w:cs="Times New Roman"/>
      <w:b/>
      <w:noProof/>
      <w:sz w:val="18"/>
      <w:szCs w:val="20"/>
      <w:lang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95429"/>
    <w:rPr>
      <w:rFonts w:ascii="Arial" w:eastAsiaTheme="minorEastAsia" w:hAnsi="Arial" w:cs="Times New Roman"/>
      <w:b/>
      <w:noProof/>
      <w:sz w:val="18"/>
      <w:szCs w:val="20"/>
      <w:lang w:eastAsia="ko-KR"/>
    </w:rPr>
  </w:style>
  <w:style w:type="paragraph" w:styleId="Footer">
    <w:name w:val="footer"/>
    <w:basedOn w:val="Header"/>
    <w:link w:val="FooterChar"/>
    <w:uiPriority w:val="99"/>
    <w:rsid w:val="00F95429"/>
    <w:pPr>
      <w:jc w:val="center"/>
    </w:pPr>
    <w:rPr>
      <w:i/>
    </w:rPr>
  </w:style>
  <w:style w:type="character" w:customStyle="1" w:styleId="FooterChar">
    <w:name w:val="Footer Char"/>
    <w:basedOn w:val="DefaultParagraphFont"/>
    <w:link w:val="Footer"/>
    <w:uiPriority w:val="99"/>
    <w:rsid w:val="00F95429"/>
    <w:rPr>
      <w:rFonts w:ascii="Arial" w:eastAsiaTheme="minorEastAsia" w:hAnsi="Arial" w:cs="Times New Roman"/>
      <w:b/>
      <w:i/>
      <w:noProof/>
      <w:sz w:val="18"/>
      <w:szCs w:val="20"/>
      <w:lang w:eastAsia="ko-KR"/>
    </w:rPr>
  </w:style>
  <w:style w:type="paragraph" w:customStyle="1" w:styleId="CRCoverPage">
    <w:name w:val="CR Cover Page"/>
    <w:link w:val="CRCoverPageChar"/>
    <w:qFormat/>
    <w:rsid w:val="00F95429"/>
    <w:pPr>
      <w:spacing w:after="120" w:line="240" w:lineRule="auto"/>
    </w:pPr>
    <w:rPr>
      <w:rFonts w:ascii="Arial" w:eastAsia="MS Mincho" w:hAnsi="Arial" w:cs="Times New Roman"/>
      <w:sz w:val="20"/>
      <w:szCs w:val="20"/>
      <w:lang w:val="en-GB"/>
    </w:rPr>
  </w:style>
  <w:style w:type="table" w:styleId="TableGrid">
    <w:name w:val="Table Grid"/>
    <w:aliases w:val="SGS Table Basic 1"/>
    <w:basedOn w:val="TableNormal"/>
    <w:qFormat/>
    <w:rsid w:val="00F95429"/>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F95429"/>
    <w:rPr>
      <w:rFonts w:ascii="Arial" w:eastAsia="MS Mincho" w:hAnsi="Arial" w:cs="Times New Roman"/>
      <w:sz w:val="20"/>
      <w:szCs w:val="20"/>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F95429"/>
  </w:style>
  <w:style w:type="character" w:styleId="PageNumber">
    <w:name w:val="page number"/>
    <w:basedOn w:val="DefaultParagraphFont"/>
    <w:rsid w:val="00F954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9231355">
      <w:bodyDiv w:val="1"/>
      <w:marLeft w:val="0"/>
      <w:marRight w:val="0"/>
      <w:marTop w:val="0"/>
      <w:marBottom w:val="0"/>
      <w:divBdr>
        <w:top w:val="none" w:sz="0" w:space="0" w:color="auto"/>
        <w:left w:val="none" w:sz="0" w:space="0" w:color="auto"/>
        <w:bottom w:val="none" w:sz="0" w:space="0" w:color="auto"/>
        <w:right w:val="none" w:sz="0" w:space="0" w:color="auto"/>
      </w:divBdr>
      <w:divsChild>
        <w:div w:id="979069169">
          <w:marLeft w:val="446"/>
          <w:marRight w:val="0"/>
          <w:marTop w:val="0"/>
          <w:marBottom w:val="0"/>
          <w:divBdr>
            <w:top w:val="none" w:sz="0" w:space="0" w:color="auto"/>
            <w:left w:val="none" w:sz="0" w:space="0" w:color="auto"/>
            <w:bottom w:val="none" w:sz="0" w:space="0" w:color="auto"/>
            <w:right w:val="none" w:sz="0" w:space="0" w:color="auto"/>
          </w:divBdr>
        </w:div>
        <w:div w:id="1116758898">
          <w:marLeft w:val="1166"/>
          <w:marRight w:val="0"/>
          <w:marTop w:val="0"/>
          <w:marBottom w:val="0"/>
          <w:divBdr>
            <w:top w:val="none" w:sz="0" w:space="0" w:color="auto"/>
            <w:left w:val="none" w:sz="0" w:space="0" w:color="auto"/>
            <w:bottom w:val="none" w:sz="0" w:space="0" w:color="auto"/>
            <w:right w:val="none" w:sz="0" w:space="0" w:color="auto"/>
          </w:divBdr>
        </w:div>
        <w:div w:id="1105996440">
          <w:marLeft w:val="446"/>
          <w:marRight w:val="0"/>
          <w:marTop w:val="0"/>
          <w:marBottom w:val="0"/>
          <w:divBdr>
            <w:top w:val="none" w:sz="0" w:space="0" w:color="auto"/>
            <w:left w:val="none" w:sz="0" w:space="0" w:color="auto"/>
            <w:bottom w:val="none" w:sz="0" w:space="0" w:color="auto"/>
            <w:right w:val="none" w:sz="0" w:space="0" w:color="auto"/>
          </w:divBdr>
        </w:div>
        <w:div w:id="1407528583">
          <w:marLeft w:val="1166"/>
          <w:marRight w:val="0"/>
          <w:marTop w:val="0"/>
          <w:marBottom w:val="0"/>
          <w:divBdr>
            <w:top w:val="none" w:sz="0" w:space="0" w:color="auto"/>
            <w:left w:val="none" w:sz="0" w:space="0" w:color="auto"/>
            <w:bottom w:val="none" w:sz="0" w:space="0" w:color="auto"/>
            <w:right w:val="none" w:sz="0" w:space="0" w:color="auto"/>
          </w:divBdr>
        </w:div>
      </w:divsChild>
    </w:div>
    <w:div w:id="1650476623">
      <w:bodyDiv w:val="1"/>
      <w:marLeft w:val="0"/>
      <w:marRight w:val="0"/>
      <w:marTop w:val="0"/>
      <w:marBottom w:val="0"/>
      <w:divBdr>
        <w:top w:val="none" w:sz="0" w:space="0" w:color="auto"/>
        <w:left w:val="none" w:sz="0" w:space="0" w:color="auto"/>
        <w:bottom w:val="none" w:sz="0" w:space="0" w:color="auto"/>
        <w:right w:val="none" w:sz="0" w:space="0" w:color="auto"/>
      </w:divBdr>
      <w:divsChild>
        <w:div w:id="1466973498">
          <w:marLeft w:val="216"/>
          <w:marRight w:val="0"/>
          <w:marTop w:val="240"/>
          <w:marBottom w:val="0"/>
          <w:divBdr>
            <w:top w:val="none" w:sz="0" w:space="0" w:color="auto"/>
            <w:left w:val="none" w:sz="0" w:space="0" w:color="auto"/>
            <w:bottom w:val="none" w:sz="0" w:space="0" w:color="auto"/>
            <w:right w:val="none" w:sz="0" w:space="0" w:color="auto"/>
          </w:divBdr>
        </w:div>
      </w:divsChild>
    </w:div>
    <w:div w:id="2094232527">
      <w:bodyDiv w:val="1"/>
      <w:marLeft w:val="0"/>
      <w:marRight w:val="0"/>
      <w:marTop w:val="0"/>
      <w:marBottom w:val="0"/>
      <w:divBdr>
        <w:top w:val="none" w:sz="0" w:space="0" w:color="auto"/>
        <w:left w:val="none" w:sz="0" w:space="0" w:color="auto"/>
        <w:bottom w:val="none" w:sz="0" w:space="0" w:color="auto"/>
        <w:right w:val="none" w:sz="0" w:space="0" w:color="auto"/>
      </w:divBdr>
      <w:divsChild>
        <w:div w:id="474034864">
          <w:marLeft w:val="216"/>
          <w:marRight w:val="0"/>
          <w:marTop w:val="240"/>
          <w:marBottom w:val="0"/>
          <w:divBdr>
            <w:top w:val="none" w:sz="0" w:space="0" w:color="auto"/>
            <w:left w:val="none" w:sz="0" w:space="0" w:color="auto"/>
            <w:bottom w:val="none" w:sz="0" w:space="0" w:color="auto"/>
            <w:right w:val="none" w:sz="0" w:space="0" w:color="auto"/>
          </w:divBdr>
        </w:div>
        <w:div w:id="941956693">
          <w:marLeft w:val="562"/>
          <w:marRight w:val="0"/>
          <w:marTop w:val="0"/>
          <w:marBottom w:val="0"/>
          <w:divBdr>
            <w:top w:val="none" w:sz="0" w:space="0" w:color="auto"/>
            <w:left w:val="none" w:sz="0" w:space="0" w:color="auto"/>
            <w:bottom w:val="none" w:sz="0" w:space="0" w:color="auto"/>
            <w:right w:val="none" w:sz="0" w:space="0" w:color="auto"/>
          </w:divBdr>
        </w:div>
        <w:div w:id="212931305">
          <w:marLeft w:val="821"/>
          <w:marRight w:val="0"/>
          <w:marTop w:val="0"/>
          <w:marBottom w:val="0"/>
          <w:divBdr>
            <w:top w:val="none" w:sz="0" w:space="0" w:color="auto"/>
            <w:left w:val="none" w:sz="0" w:space="0" w:color="auto"/>
            <w:bottom w:val="none" w:sz="0" w:space="0" w:color="auto"/>
            <w:right w:val="none" w:sz="0" w:space="0" w:color="auto"/>
          </w:divBdr>
        </w:div>
        <w:div w:id="933589270">
          <w:marLeft w:val="821"/>
          <w:marRight w:val="0"/>
          <w:marTop w:val="0"/>
          <w:marBottom w:val="0"/>
          <w:divBdr>
            <w:top w:val="none" w:sz="0" w:space="0" w:color="auto"/>
            <w:left w:val="none" w:sz="0" w:space="0" w:color="auto"/>
            <w:bottom w:val="none" w:sz="0" w:space="0" w:color="auto"/>
            <w:right w:val="none" w:sz="0" w:space="0" w:color="auto"/>
          </w:divBdr>
        </w:div>
        <w:div w:id="1218467472">
          <w:marLeft w:val="821"/>
          <w:marRight w:val="0"/>
          <w:marTop w:val="0"/>
          <w:marBottom w:val="0"/>
          <w:divBdr>
            <w:top w:val="none" w:sz="0" w:space="0" w:color="auto"/>
            <w:left w:val="none" w:sz="0" w:space="0" w:color="auto"/>
            <w:bottom w:val="none" w:sz="0" w:space="0" w:color="auto"/>
            <w:right w:val="none" w:sz="0" w:space="0" w:color="auto"/>
          </w:divBdr>
        </w:div>
        <w:div w:id="1907453452">
          <w:marLeft w:val="821"/>
          <w:marRight w:val="0"/>
          <w:marTop w:val="0"/>
          <w:marBottom w:val="0"/>
          <w:divBdr>
            <w:top w:val="none" w:sz="0" w:space="0" w:color="auto"/>
            <w:left w:val="none" w:sz="0" w:space="0" w:color="auto"/>
            <w:bottom w:val="none" w:sz="0" w:space="0" w:color="auto"/>
            <w:right w:val="none" w:sz="0" w:space="0" w:color="auto"/>
          </w:divBdr>
        </w:div>
        <w:div w:id="1028795159">
          <w:marLeft w:val="562"/>
          <w:marRight w:val="0"/>
          <w:marTop w:val="0"/>
          <w:marBottom w:val="0"/>
          <w:divBdr>
            <w:top w:val="none" w:sz="0" w:space="0" w:color="auto"/>
            <w:left w:val="none" w:sz="0" w:space="0" w:color="auto"/>
            <w:bottom w:val="none" w:sz="0" w:space="0" w:color="auto"/>
            <w:right w:val="none" w:sz="0" w:space="0" w:color="auto"/>
          </w:divBdr>
        </w:div>
        <w:div w:id="1250384454">
          <w:marLeft w:val="821"/>
          <w:marRight w:val="0"/>
          <w:marTop w:val="0"/>
          <w:marBottom w:val="0"/>
          <w:divBdr>
            <w:top w:val="none" w:sz="0" w:space="0" w:color="auto"/>
            <w:left w:val="none" w:sz="0" w:space="0" w:color="auto"/>
            <w:bottom w:val="none" w:sz="0" w:space="0" w:color="auto"/>
            <w:right w:val="none" w:sz="0" w:space="0" w:color="auto"/>
          </w:divBdr>
        </w:div>
        <w:div w:id="244846236">
          <w:marLeft w:val="821"/>
          <w:marRight w:val="0"/>
          <w:marTop w:val="0"/>
          <w:marBottom w:val="0"/>
          <w:divBdr>
            <w:top w:val="none" w:sz="0" w:space="0" w:color="auto"/>
            <w:left w:val="none" w:sz="0" w:space="0" w:color="auto"/>
            <w:bottom w:val="none" w:sz="0" w:space="0" w:color="auto"/>
            <w:right w:val="none" w:sz="0" w:space="0" w:color="auto"/>
          </w:divBdr>
        </w:div>
        <w:div w:id="974335731">
          <w:marLeft w:val="562"/>
          <w:marRight w:val="0"/>
          <w:marTop w:val="0"/>
          <w:marBottom w:val="0"/>
          <w:divBdr>
            <w:top w:val="none" w:sz="0" w:space="0" w:color="auto"/>
            <w:left w:val="none" w:sz="0" w:space="0" w:color="auto"/>
            <w:bottom w:val="none" w:sz="0" w:space="0" w:color="auto"/>
            <w:right w:val="none" w:sz="0" w:space="0" w:color="auto"/>
          </w:divBdr>
        </w:div>
        <w:div w:id="1669862091">
          <w:marLeft w:val="562"/>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4</TotalTime>
  <Pages>8</Pages>
  <Words>2333</Words>
  <Characters>13302</Characters>
  <Application>Microsoft Office Word</Application>
  <DocSecurity>0</DocSecurity>
  <Lines>110</Lines>
  <Paragraphs>31</Paragraphs>
  <ScaleCrop>false</ScaleCrop>
  <Company>Qualcomm Incorporated</Company>
  <LinksUpToDate>false</LinksUpToDate>
  <CharactersWithSpaces>15604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3</cp:revision>
  <dcterms:created xsi:type="dcterms:W3CDTF">2024-08-09T16:32:00Z</dcterms:created>
  <dcterms:modified xsi:type="dcterms:W3CDTF">2024-08-09T21:36:00Z</dcterms:modified>
</cp:coreProperties>
</file>