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70BE6FE5" w:rsidR="00006351" w:rsidRPr="00D43B0E" w:rsidRDefault="00B9420A" w:rsidP="0056403E">
      <w:pPr>
        <w:pStyle w:val="Header"/>
        <w:tabs>
          <w:tab w:val="right" w:pos="9639"/>
        </w:tabs>
        <w:spacing w:after="60"/>
        <w:jc w:val="both"/>
        <w:rPr>
          <w:rFonts w:cs="Arial"/>
          <w:sz w:val="24"/>
          <w:szCs w:val="24"/>
          <w:lang w:eastAsia="zh-TW"/>
        </w:rPr>
      </w:pPr>
      <w:r>
        <w:rPr>
          <w:rFonts w:cs="Arial"/>
          <w:sz w:val="24"/>
          <w:szCs w:val="24"/>
          <w:lang w:val="de-DE"/>
        </w:rPr>
        <w:t>3GPP TSG-RAN WG4 Meeting #1</w:t>
      </w:r>
      <w:r w:rsidR="009E71C1">
        <w:rPr>
          <w:rFonts w:cs="Arial"/>
          <w:sz w:val="24"/>
          <w:szCs w:val="24"/>
          <w:lang w:val="de-DE"/>
        </w:rPr>
        <w:t>1</w:t>
      </w:r>
      <w:r w:rsidR="0026374D">
        <w:rPr>
          <w:rFonts w:cs="Arial"/>
          <w:sz w:val="24"/>
          <w:szCs w:val="24"/>
          <w:lang w:val="de-DE"/>
        </w:rPr>
        <w:t>2</w:t>
      </w:r>
      <w:r w:rsidR="00006351" w:rsidRPr="00DB3907">
        <w:rPr>
          <w:rFonts w:cs="Arial"/>
          <w:sz w:val="24"/>
          <w:szCs w:val="24"/>
          <w:lang w:val="de-DE"/>
        </w:rPr>
        <w:tab/>
      </w:r>
      <w:r w:rsidR="00953657" w:rsidRPr="00953657">
        <w:rPr>
          <w:rFonts w:cs="Arial"/>
          <w:sz w:val="24"/>
          <w:szCs w:val="24"/>
          <w:lang w:val="de-DE"/>
        </w:rPr>
        <w:t>R4-2412967</w:t>
      </w:r>
    </w:p>
    <w:p w14:paraId="1BDB0B17" w14:textId="3DACBAA8" w:rsidR="007B2CE0" w:rsidRPr="0026374D" w:rsidRDefault="0026374D" w:rsidP="00C3099F">
      <w:pPr>
        <w:tabs>
          <w:tab w:val="left" w:pos="1985"/>
        </w:tabs>
        <w:spacing w:after="0"/>
        <w:jc w:val="both"/>
        <w:rPr>
          <w:rFonts w:ascii="Arial" w:hAnsi="Arial"/>
          <w:b/>
          <w:sz w:val="24"/>
          <w:szCs w:val="24"/>
          <w:lang w:eastAsia="zh-CN"/>
        </w:rPr>
      </w:pPr>
      <w:r w:rsidRPr="00AE2CA8">
        <w:rPr>
          <w:rFonts w:ascii="Arial" w:hAnsi="Arial"/>
          <w:b/>
          <w:sz w:val="24"/>
          <w:szCs w:val="24"/>
          <w:lang w:eastAsia="zh-CN"/>
        </w:rPr>
        <w:t>Maastricht, Netherlands, 19th – 23rd August, 2024</w:t>
      </w:r>
      <w:r w:rsidR="001674F2" w:rsidRPr="001674F2">
        <w:rPr>
          <w:rFonts w:ascii="Arial" w:hAnsi="Arial"/>
          <w:b/>
          <w:sz w:val="24"/>
          <w:szCs w:val="24"/>
          <w:lang w:eastAsia="zh-CN"/>
        </w:rPr>
        <w:cr/>
      </w:r>
    </w:p>
    <w:p w14:paraId="16783F2C" w14:textId="1168A32D"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26374D">
        <w:rPr>
          <w:rFonts w:ascii="Arial" w:hAnsi="Arial"/>
          <w:sz w:val="24"/>
          <w:lang w:val="en-US"/>
        </w:rPr>
        <w:t>8</w:t>
      </w:r>
      <w:r w:rsidR="00F779C8">
        <w:rPr>
          <w:rFonts w:ascii="Arial" w:hAnsi="Arial"/>
          <w:sz w:val="24"/>
          <w:lang w:val="en-US"/>
        </w:rPr>
        <w:t>.</w:t>
      </w:r>
      <w:r w:rsidR="0026374D">
        <w:rPr>
          <w:rFonts w:ascii="Arial" w:hAnsi="Arial"/>
          <w:sz w:val="24"/>
          <w:lang w:val="en-US"/>
        </w:rPr>
        <w:t>2</w:t>
      </w:r>
      <w:r w:rsidR="0035120D">
        <w:rPr>
          <w:rFonts w:ascii="Arial" w:hAnsi="Arial"/>
          <w:sz w:val="24"/>
          <w:lang w:val="en-US"/>
        </w:rPr>
        <w:t>.</w:t>
      </w:r>
      <w:r w:rsidR="00CC3BB4">
        <w:rPr>
          <w:rFonts w:ascii="Arial" w:hAnsi="Arial"/>
          <w:sz w:val="24"/>
          <w:lang w:val="en-US"/>
        </w:rPr>
        <w:t>3</w:t>
      </w:r>
    </w:p>
    <w:p w14:paraId="1E1C2FD0" w14:textId="15D8A19E"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w:t>
      </w:r>
    </w:p>
    <w:p w14:paraId="3A62F436" w14:textId="532EAEC6"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D7ED1" w:rsidRPr="004D7ED1">
        <w:rPr>
          <w:rFonts w:ascii="Arial" w:hAnsi="Arial"/>
          <w:sz w:val="24"/>
          <w:lang w:val="en-US"/>
        </w:rPr>
        <w:t xml:space="preserve">Discussion on </w:t>
      </w:r>
      <w:r w:rsidR="00507DF9">
        <w:rPr>
          <w:rFonts w:ascii="Arial" w:hAnsi="Arial"/>
          <w:sz w:val="24"/>
          <w:lang w:val="en-US"/>
        </w:rPr>
        <w:t xml:space="preserve">IMT parameters for </w:t>
      </w:r>
      <w:r w:rsidR="00A32E79">
        <w:rPr>
          <w:rFonts w:ascii="Arial" w:hAnsi="Arial"/>
          <w:sz w:val="24"/>
          <w:lang w:val="en-US"/>
        </w:rPr>
        <w:t>7125</w:t>
      </w:r>
      <w:r w:rsidR="00507DF9">
        <w:rPr>
          <w:rFonts w:ascii="Arial" w:hAnsi="Arial"/>
          <w:sz w:val="24"/>
          <w:lang w:val="en-US"/>
        </w:rPr>
        <w:t xml:space="preserve"> to </w:t>
      </w:r>
      <w:r w:rsidR="00A32E79">
        <w:rPr>
          <w:rFonts w:ascii="Arial" w:hAnsi="Arial"/>
          <w:sz w:val="24"/>
          <w:lang w:val="en-US"/>
        </w:rPr>
        <w:t>84</w:t>
      </w:r>
      <w:r w:rsidR="00507DF9">
        <w:rPr>
          <w:rFonts w:ascii="Arial" w:hAnsi="Arial"/>
          <w:sz w:val="24"/>
          <w:lang w:val="en-US"/>
        </w:rPr>
        <w:t>00MHz</w:t>
      </w:r>
    </w:p>
    <w:p w14:paraId="013F978F" w14:textId="7B1C23C7"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1057E8">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0623814D" w14:textId="5F070B0A" w:rsidR="00131263" w:rsidRDefault="00507DF9" w:rsidP="00131263">
      <w:pPr>
        <w:jc w:val="both"/>
        <w:rPr>
          <w:lang w:val="en-US"/>
        </w:rPr>
      </w:pPr>
      <w:r>
        <w:rPr>
          <w:lang w:val="en-US" w:eastAsia="zh-TW"/>
        </w:rPr>
        <w:t xml:space="preserve">In the latest </w:t>
      </w:r>
      <w:r w:rsidRPr="00507DF9">
        <w:rPr>
          <w:lang w:val="en-US"/>
        </w:rPr>
        <w:t>World Radiocommunication Conference 2023 (WRC-23)</w:t>
      </w:r>
      <w:r w:rsidR="002F198B">
        <w:rPr>
          <w:lang w:val="en-US"/>
        </w:rPr>
        <w:t xml:space="preserve"> meeting</w:t>
      </w:r>
      <w:r w:rsidRPr="00507DF9">
        <w:rPr>
          <w:lang w:val="en-US"/>
        </w:rPr>
        <w:t>,</w:t>
      </w:r>
      <w:r w:rsidR="002F198B">
        <w:rPr>
          <w:lang w:val="en-US"/>
        </w:rPr>
        <w:t xml:space="preserve"> </w:t>
      </w:r>
      <w:r w:rsidR="002F198B" w:rsidRPr="00507DF9">
        <w:rPr>
          <w:lang w:val="en-US"/>
        </w:rPr>
        <w:t>three frequency ranges (4400-4800 MHz, 7125-8400 MHz, and 14800-15350 MHz)</w:t>
      </w:r>
      <w:r w:rsidR="002F198B">
        <w:rPr>
          <w:lang w:val="en-US"/>
        </w:rPr>
        <w:t xml:space="preserve"> are identified </w:t>
      </w:r>
      <w:r w:rsidR="002F198B" w:rsidRPr="00507DF9">
        <w:rPr>
          <w:lang w:val="en-US"/>
        </w:rPr>
        <w:t>as potential candidates</w:t>
      </w:r>
      <w:r w:rsidR="002F198B">
        <w:rPr>
          <w:lang w:val="en-US"/>
        </w:rPr>
        <w:t xml:space="preserve"> for IMT-2030. </w:t>
      </w:r>
      <w:r w:rsidR="002F198B" w:rsidRPr="00507DF9">
        <w:rPr>
          <w:lang w:val="en-US"/>
        </w:rPr>
        <w:t>ITU-R Working Party 5D (WP5D</w:t>
      </w:r>
      <w:r w:rsidR="002F198B">
        <w:rPr>
          <w:lang w:val="en-US"/>
        </w:rPr>
        <w:t>)</w:t>
      </w:r>
      <w:r w:rsidR="002F198B" w:rsidRPr="002F198B">
        <w:rPr>
          <w:lang w:val="en-US"/>
        </w:rPr>
        <w:t xml:space="preserve"> </w:t>
      </w:r>
      <w:r w:rsidR="002F198B" w:rsidRPr="00507DF9">
        <w:rPr>
          <w:lang w:val="en-US"/>
        </w:rPr>
        <w:t>was tasked with conducting sharing and compatibility studies</w:t>
      </w:r>
      <w:r w:rsidR="00131263">
        <w:rPr>
          <w:lang w:val="en-US"/>
        </w:rPr>
        <w:t>, and a</w:t>
      </w:r>
      <w:r w:rsidR="002F198B">
        <w:rPr>
          <w:lang w:val="en-US"/>
        </w:rPr>
        <w:t xml:space="preserve"> LS [</w:t>
      </w:r>
      <w:r w:rsidR="00131263">
        <w:rPr>
          <w:lang w:val="en-US"/>
        </w:rPr>
        <w:t>1</w:t>
      </w:r>
      <w:r w:rsidR="002F198B">
        <w:rPr>
          <w:lang w:val="en-US"/>
        </w:rPr>
        <w:t xml:space="preserve">] </w:t>
      </w:r>
      <w:r w:rsidR="00131263">
        <w:rPr>
          <w:lang w:val="en-US"/>
        </w:rPr>
        <w:t>was sent to</w:t>
      </w:r>
      <w:r w:rsidR="002F198B">
        <w:rPr>
          <w:lang w:val="en-US"/>
        </w:rPr>
        <w:t xml:space="preserve"> </w:t>
      </w:r>
      <w:r w:rsidR="00131263">
        <w:rPr>
          <w:lang w:val="en-US"/>
        </w:rPr>
        <w:t xml:space="preserve">request </w:t>
      </w:r>
      <w:r w:rsidR="002F198B">
        <w:rPr>
          <w:lang w:val="en-US"/>
        </w:rPr>
        <w:t xml:space="preserve">RAN4 </w:t>
      </w:r>
      <w:r w:rsidR="00834B48">
        <w:rPr>
          <w:lang w:val="en-US"/>
        </w:rPr>
        <w:t xml:space="preserve">to </w:t>
      </w:r>
      <w:r w:rsidR="00131263">
        <w:rPr>
          <w:lang w:val="en-US"/>
        </w:rPr>
        <w:t>provid</w:t>
      </w:r>
      <w:r w:rsidR="00834B48">
        <w:rPr>
          <w:lang w:val="en-US"/>
        </w:rPr>
        <w:t>e</w:t>
      </w:r>
      <w:r w:rsidR="002F198B">
        <w:rPr>
          <w:lang w:val="en-US"/>
        </w:rPr>
        <w:t xml:space="preserve"> technical parameters for these candidate frequency range.</w:t>
      </w:r>
      <w:r w:rsidR="002F198B">
        <w:rPr>
          <w:rFonts w:hint="eastAsia"/>
          <w:lang w:val="en-US" w:eastAsia="zh-TW"/>
        </w:rPr>
        <w:t xml:space="preserve"> </w:t>
      </w:r>
      <w:r w:rsidR="00131263" w:rsidRPr="00507DF9">
        <w:rPr>
          <w:lang w:val="en-US"/>
        </w:rPr>
        <w:t xml:space="preserve">In response, a </w:t>
      </w:r>
      <w:r w:rsidR="00131263">
        <w:rPr>
          <w:lang w:val="en-US"/>
        </w:rPr>
        <w:t>s</w:t>
      </w:r>
      <w:r w:rsidR="00131263" w:rsidRPr="00507DF9">
        <w:rPr>
          <w:lang w:val="en-US"/>
        </w:rPr>
        <w:t xml:space="preserve">tudy </w:t>
      </w:r>
      <w:r w:rsidR="00131263">
        <w:rPr>
          <w:lang w:val="en-US"/>
        </w:rPr>
        <w:t>i</w:t>
      </w:r>
      <w:r w:rsidR="00131263" w:rsidRPr="00507DF9">
        <w:rPr>
          <w:lang w:val="en-US"/>
        </w:rPr>
        <w:t xml:space="preserve">tem </w:t>
      </w:r>
      <w:r w:rsidR="00131263">
        <w:rPr>
          <w:lang w:val="en-US"/>
        </w:rPr>
        <w:t>[</w:t>
      </w:r>
      <w:r w:rsidR="00BE579C">
        <w:rPr>
          <w:lang w:val="en-US"/>
        </w:rPr>
        <w:t>2</w:t>
      </w:r>
      <w:r w:rsidR="00131263">
        <w:rPr>
          <w:lang w:val="en-US"/>
        </w:rPr>
        <w:t xml:space="preserve">] </w:t>
      </w:r>
      <w:r w:rsidR="005836E6">
        <w:rPr>
          <w:lang w:val="en-US"/>
        </w:rPr>
        <w:t>for</w:t>
      </w:r>
      <w:r w:rsidR="00131263" w:rsidRPr="00507DF9">
        <w:rPr>
          <w:lang w:val="en-US"/>
        </w:rPr>
        <w:t xml:space="preserve"> the</w:t>
      </w:r>
      <w:r w:rsidR="00131263">
        <w:rPr>
          <w:lang w:val="en-US"/>
        </w:rPr>
        <w:t>se</w:t>
      </w:r>
      <w:r w:rsidR="00131263" w:rsidRPr="00507DF9">
        <w:rPr>
          <w:lang w:val="en-US"/>
        </w:rPr>
        <w:t xml:space="preserve"> </w:t>
      </w:r>
      <w:r w:rsidR="00131263">
        <w:rPr>
          <w:lang w:val="en-US"/>
        </w:rPr>
        <w:t>IMT</w:t>
      </w:r>
      <w:r w:rsidR="00131263" w:rsidRPr="00507DF9">
        <w:rPr>
          <w:lang w:val="en-US"/>
        </w:rPr>
        <w:t xml:space="preserve"> technical parameters</w:t>
      </w:r>
      <w:r w:rsidR="00131263">
        <w:rPr>
          <w:lang w:val="en-US"/>
        </w:rPr>
        <w:t xml:space="preserve"> </w:t>
      </w:r>
      <w:r w:rsidR="005836E6">
        <w:rPr>
          <w:lang w:val="en-US"/>
        </w:rPr>
        <w:t>has been</w:t>
      </w:r>
      <w:r w:rsidR="00131263">
        <w:rPr>
          <w:lang w:val="en-US"/>
        </w:rPr>
        <w:t xml:space="preserve"> approved in </w:t>
      </w:r>
      <w:r w:rsidR="00131263" w:rsidRPr="00507DF9">
        <w:rPr>
          <w:lang w:val="en-US"/>
        </w:rPr>
        <w:t xml:space="preserve">RAN#103. </w:t>
      </w:r>
      <w:r w:rsidR="00834B48">
        <w:rPr>
          <w:lang w:val="en-US"/>
        </w:rPr>
        <w:t>The objective of the WID is shown as follows.</w:t>
      </w:r>
    </w:p>
    <w:tbl>
      <w:tblPr>
        <w:tblStyle w:val="TableGrid"/>
        <w:tblW w:w="0" w:type="auto"/>
        <w:tblLook w:val="04A0" w:firstRow="1" w:lastRow="0" w:firstColumn="1" w:lastColumn="0" w:noHBand="0" w:noVBand="1"/>
      </w:tblPr>
      <w:tblGrid>
        <w:gridCol w:w="9621"/>
      </w:tblGrid>
      <w:tr w:rsidR="00131263" w14:paraId="65F4902E" w14:textId="77777777" w:rsidTr="00C93874">
        <w:tc>
          <w:tcPr>
            <w:tcW w:w="9621" w:type="dxa"/>
          </w:tcPr>
          <w:p w14:paraId="7C304417" w14:textId="77777777" w:rsidR="00834B48" w:rsidRDefault="00834B48" w:rsidP="00834B48">
            <w:pPr>
              <w:spacing w:after="0"/>
              <w:rPr>
                <w:bCs/>
              </w:rPr>
            </w:pPr>
            <w:r>
              <w:rPr>
                <w:bCs/>
              </w:rPr>
              <w:t xml:space="preserve">The following objectives are defined for the frequency ranges in question: </w:t>
            </w:r>
          </w:p>
          <w:p w14:paraId="62B1188B" w14:textId="77777777" w:rsidR="00834B48" w:rsidRDefault="00834B48" w:rsidP="00834B48">
            <w:pPr>
              <w:spacing w:after="0"/>
              <w:rPr>
                <w:bCs/>
              </w:rPr>
            </w:pPr>
          </w:p>
          <w:p w14:paraId="3F0785CE" w14:textId="77777777" w:rsidR="00834B48" w:rsidRPr="006B5206" w:rsidRDefault="00834B48" w:rsidP="00834B48">
            <w:pPr>
              <w:numPr>
                <w:ilvl w:val="0"/>
                <w:numId w:val="56"/>
              </w:numPr>
              <w:overflowPunct w:val="0"/>
              <w:autoSpaceDE w:val="0"/>
              <w:autoSpaceDN w:val="0"/>
              <w:adjustRightInd w:val="0"/>
              <w:spacing w:after="0"/>
              <w:textAlignment w:val="baseline"/>
              <w:rPr>
                <w:bCs/>
                <w:highlight w:val="yellow"/>
              </w:rPr>
            </w:pPr>
            <w:r w:rsidRPr="006B5206">
              <w:rPr>
                <w:bCs/>
                <w:highlight w:val="yellow"/>
              </w:rPr>
              <w:t>Study the IMT parameters relevant for sharing and compatibility for 7125 to 8400 MHz frequency range.</w:t>
            </w:r>
          </w:p>
          <w:p w14:paraId="1EA50C99" w14:textId="77777777" w:rsidR="00834B48" w:rsidRDefault="00834B48" w:rsidP="00834B48">
            <w:pPr>
              <w:numPr>
                <w:ilvl w:val="0"/>
                <w:numId w:val="56"/>
              </w:numPr>
              <w:overflowPunct w:val="0"/>
              <w:autoSpaceDE w:val="0"/>
              <w:autoSpaceDN w:val="0"/>
              <w:adjustRightInd w:val="0"/>
              <w:spacing w:after="0"/>
              <w:textAlignment w:val="baseline"/>
              <w:rPr>
                <w:bCs/>
              </w:rPr>
            </w:pPr>
            <w:r>
              <w:rPr>
                <w:bCs/>
              </w:rPr>
              <w:t>Study the IMT parameters relevant for sharing and compatibility for 14800 to 15350 MHz f</w:t>
            </w:r>
            <w:r w:rsidRPr="0055126D">
              <w:rPr>
                <w:bCs/>
              </w:rPr>
              <w:t>requency range.</w:t>
            </w:r>
          </w:p>
          <w:p w14:paraId="3CE11E7A" w14:textId="77777777" w:rsidR="00834B48" w:rsidRDefault="00834B48" w:rsidP="00834B48">
            <w:pPr>
              <w:spacing w:after="0"/>
              <w:ind w:left="720"/>
              <w:rPr>
                <w:bCs/>
              </w:rPr>
            </w:pPr>
          </w:p>
          <w:p w14:paraId="3BEBF3CB" w14:textId="6DE0CE86" w:rsidR="00131263" w:rsidRPr="00834B48" w:rsidRDefault="00834B48" w:rsidP="00834B48">
            <w:pPr>
              <w:pStyle w:val="NO"/>
            </w:pPr>
            <w:r>
              <w:t>NOTE:</w:t>
            </w:r>
            <w:r>
              <w:tab/>
            </w:r>
            <w:r>
              <w:rPr>
                <w:bCs/>
              </w:rPr>
              <w:t xml:space="preserve">IMT parameters relevant for sharing and compatibility for </w:t>
            </w:r>
            <w:r>
              <w:t xml:space="preserve">4400 to 4800 MHz are reused from the already available RAN4 evaluations. </w:t>
            </w:r>
          </w:p>
        </w:tc>
      </w:tr>
    </w:tbl>
    <w:p w14:paraId="36538502" w14:textId="049F3BAA" w:rsidR="00507DF9" w:rsidRPr="00BD586F" w:rsidRDefault="00834B48" w:rsidP="00507DF9">
      <w:pPr>
        <w:jc w:val="both"/>
        <w:rPr>
          <w:lang w:val="en-US"/>
        </w:rPr>
      </w:pPr>
      <w:r>
        <w:rPr>
          <w:lang w:val="en-US"/>
        </w:rPr>
        <w:t>In RAN4#11</w:t>
      </w:r>
      <w:r w:rsidR="00210834">
        <w:rPr>
          <w:lang w:val="en-US"/>
        </w:rPr>
        <w:t>1</w:t>
      </w:r>
      <w:r w:rsidRPr="00060A4E">
        <w:rPr>
          <w:lang w:val="en-US"/>
        </w:rPr>
        <w:t>,</w:t>
      </w:r>
      <w:r>
        <w:rPr>
          <w:lang w:val="en-US"/>
        </w:rPr>
        <w:t xml:space="preserve"> the IMT parameters for </w:t>
      </w:r>
      <w:r w:rsidR="006E1CFF">
        <w:rPr>
          <w:lang w:val="en-US"/>
        </w:rPr>
        <w:t xml:space="preserve">the </w:t>
      </w:r>
      <w:r>
        <w:rPr>
          <w:lang w:val="en-US"/>
        </w:rPr>
        <w:t>three frequency ranges</w:t>
      </w:r>
      <w:r w:rsidR="00066C52">
        <w:rPr>
          <w:lang w:val="en-US"/>
        </w:rPr>
        <w:t xml:space="preserve"> </w:t>
      </w:r>
      <w:r w:rsidR="00066C52" w:rsidRPr="00066C52">
        <w:rPr>
          <w:lang w:val="en-US"/>
        </w:rPr>
        <w:t>7125 to 8400 MHz</w:t>
      </w:r>
      <w:r>
        <w:rPr>
          <w:lang w:val="en-US"/>
        </w:rPr>
        <w:t xml:space="preserve"> has been discussed and some open issues are captured in the approved WF [</w:t>
      </w:r>
      <w:r w:rsidR="00066C52">
        <w:rPr>
          <w:lang w:val="en-US"/>
        </w:rPr>
        <w:t>3</w:t>
      </w:r>
      <w:r>
        <w:rPr>
          <w:lang w:val="en-US"/>
        </w:rPr>
        <w:t xml:space="preserve">]. </w:t>
      </w:r>
      <w:r w:rsidR="00582705">
        <w:rPr>
          <w:lang w:val="en-US"/>
        </w:rPr>
        <w:t xml:space="preserve">In WF, some </w:t>
      </w:r>
      <w:r w:rsidR="00066C52">
        <w:rPr>
          <w:lang w:val="en-US" w:eastAsia="zh-TW"/>
        </w:rPr>
        <w:t xml:space="preserve">open issues for </w:t>
      </w:r>
      <w:r w:rsidR="00582705">
        <w:rPr>
          <w:rFonts w:hint="eastAsia"/>
          <w:lang w:val="en-US" w:eastAsia="zh-TW"/>
        </w:rPr>
        <w:t>R</w:t>
      </w:r>
      <w:r w:rsidR="00582705">
        <w:rPr>
          <w:lang w:val="en-US"/>
        </w:rPr>
        <w:t xml:space="preserve">F Tx and Rx parameters for the frequency range </w:t>
      </w:r>
      <w:r w:rsidR="00582705">
        <w:rPr>
          <w:bCs/>
        </w:rPr>
        <w:t xml:space="preserve">7125 to 8400 MHz are listed as follows and </w:t>
      </w:r>
      <w:r w:rsidR="00582705">
        <w:rPr>
          <w:lang w:val="en-US"/>
        </w:rPr>
        <w:t xml:space="preserve">further discussion may be needed. </w:t>
      </w:r>
      <w:r w:rsidR="00BD586F">
        <w:rPr>
          <w:iCs/>
          <w:lang w:eastAsia="zh-CN"/>
        </w:rPr>
        <w:t>In this paper, we would like to share our view in the following.</w:t>
      </w:r>
    </w:p>
    <w:tbl>
      <w:tblPr>
        <w:tblStyle w:val="TableGrid"/>
        <w:tblW w:w="0" w:type="auto"/>
        <w:tblLook w:val="04A0" w:firstRow="1" w:lastRow="0" w:firstColumn="1" w:lastColumn="0" w:noHBand="0" w:noVBand="1"/>
      </w:tblPr>
      <w:tblGrid>
        <w:gridCol w:w="9621"/>
      </w:tblGrid>
      <w:tr w:rsidR="004D7ED1" w14:paraId="491AC3BD" w14:textId="77777777" w:rsidTr="004D7ED1">
        <w:tc>
          <w:tcPr>
            <w:tcW w:w="9621" w:type="dxa"/>
          </w:tcPr>
          <w:p w14:paraId="556581CE" w14:textId="15CB2A95" w:rsidR="00B57543" w:rsidRPr="00130A6A" w:rsidRDefault="00B57543" w:rsidP="00B57543">
            <w:pPr>
              <w:pStyle w:val="Heading1"/>
              <w:numPr>
                <w:ilvl w:val="0"/>
                <w:numId w:val="0"/>
              </w:numPr>
              <w:ind w:left="432" w:hanging="432"/>
              <w:rPr>
                <w:rFonts w:cs="Arial"/>
              </w:rPr>
            </w:pPr>
            <w:r>
              <w:lastRenderedPageBreak/>
              <w:t>3</w:t>
            </w:r>
            <w:r>
              <w:tab/>
              <w:t>IMT parameters for 7125 to 8400 MHz frequency range</w:t>
            </w:r>
          </w:p>
          <w:p w14:paraId="32319321" w14:textId="77777777" w:rsidR="00B57543" w:rsidRPr="00130A6A" w:rsidRDefault="00B57543" w:rsidP="00B57543">
            <w:pPr>
              <w:rPr>
                <w:rFonts w:cs="Arial"/>
                <w:b/>
                <w:sz w:val="28"/>
                <w:szCs w:val="28"/>
                <w:u w:val="single"/>
              </w:rPr>
            </w:pPr>
            <w:r w:rsidRPr="00130A6A">
              <w:rPr>
                <w:rFonts w:cs="Arial"/>
                <w:b/>
                <w:sz w:val="28"/>
                <w:szCs w:val="28"/>
                <w:u w:val="single"/>
              </w:rPr>
              <w:t>Sub-topic 2-1 General / system issues</w:t>
            </w:r>
          </w:p>
          <w:p w14:paraId="1330F9FD" w14:textId="34703439" w:rsidR="00B57543" w:rsidRPr="00B4105C" w:rsidRDefault="00B57543" w:rsidP="00B57543">
            <w:pPr>
              <w:rPr>
                <w:rFonts w:ascii="Arial" w:hAnsi="Arial" w:cs="Arial"/>
                <w:bCs/>
              </w:rPr>
            </w:pPr>
            <w:r w:rsidRPr="00130A6A">
              <w:rPr>
                <w:rFonts w:cs="Arial"/>
                <w:b/>
                <w:u w:val="single"/>
              </w:rPr>
              <w:t>Issue 2-4: Typical signal bandwidth</w:t>
            </w:r>
          </w:p>
          <w:p w14:paraId="58F31395" w14:textId="77777777" w:rsidR="00B57543" w:rsidRPr="00837DA4" w:rsidRDefault="00B57543" w:rsidP="00B57543">
            <w:pPr>
              <w:rPr>
                <w:rFonts w:cs="Arial"/>
                <w:lang w:eastAsia="zh-CN"/>
              </w:rPr>
            </w:pPr>
            <w:r w:rsidRPr="00837DA4">
              <w:rPr>
                <w:rFonts w:cs="Arial"/>
                <w:highlight w:val="yellow"/>
                <w:lang w:eastAsia="zh-CN"/>
              </w:rPr>
              <w:t>Outcome of discussion (Not agreed):</w:t>
            </w:r>
            <w:r w:rsidRPr="00837DA4">
              <w:rPr>
                <w:rFonts w:cs="Arial"/>
                <w:lang w:eastAsia="zh-CN"/>
              </w:rPr>
              <w:t xml:space="preserve"> </w:t>
            </w:r>
          </w:p>
          <w:p w14:paraId="00432F92" w14:textId="77777777" w:rsidR="00B57543" w:rsidRPr="00837DA4" w:rsidRDefault="00B57543" w:rsidP="00B57543">
            <w:pPr>
              <w:rPr>
                <w:rFonts w:cs="Arial"/>
                <w:highlight w:val="yellow"/>
                <w:lang w:eastAsia="zh-CN"/>
              </w:rPr>
            </w:pPr>
            <w:r w:rsidRPr="00837DA4">
              <w:rPr>
                <w:rFonts w:cs="Arial"/>
                <w:highlight w:val="yellow"/>
                <w:lang w:eastAsia="zh-CN"/>
              </w:rPr>
              <w:t>Option 1: 273 RB, 30k SCS as 38.104</w:t>
            </w:r>
          </w:p>
          <w:p w14:paraId="2C84B1DB" w14:textId="77777777" w:rsidR="00B57543" w:rsidRPr="00837DA4" w:rsidRDefault="00B57543" w:rsidP="00B57543">
            <w:pPr>
              <w:rPr>
                <w:rFonts w:cs="Arial"/>
                <w:highlight w:val="yellow"/>
                <w:lang w:eastAsia="zh-CN"/>
              </w:rPr>
            </w:pPr>
            <w:r w:rsidRPr="00837DA4">
              <w:rPr>
                <w:rFonts w:cs="Arial"/>
                <w:highlight w:val="yellow"/>
                <w:lang w:eastAsia="zh-CN"/>
              </w:rPr>
              <w:t>Option 2: Quote formula of RBs * SCS without number of RBs</w:t>
            </w:r>
          </w:p>
          <w:p w14:paraId="79A7F2C7" w14:textId="77777777" w:rsidR="00B57543" w:rsidRPr="00130A6A" w:rsidRDefault="00B57543" w:rsidP="00B57543">
            <w:pPr>
              <w:rPr>
                <w:rFonts w:cs="Arial"/>
                <w:szCs w:val="24"/>
                <w:lang w:eastAsia="zh-CN"/>
              </w:rPr>
            </w:pPr>
            <w:r w:rsidRPr="00837DA4">
              <w:rPr>
                <w:rFonts w:cs="Arial"/>
                <w:highlight w:val="yellow"/>
                <w:lang w:eastAsia="zh-CN"/>
              </w:rPr>
              <w:t>Option 3: Directly quote the signal bandwidth in MHz</w:t>
            </w:r>
            <w:r w:rsidRPr="00837DA4">
              <w:rPr>
                <w:rFonts w:cs="Arial"/>
                <w:lang w:eastAsia="zh-CN"/>
              </w:rPr>
              <w:br/>
            </w:r>
          </w:p>
          <w:p w14:paraId="52D8402D" w14:textId="77777777" w:rsidR="00B57543" w:rsidRPr="00130A6A" w:rsidRDefault="00B57543" w:rsidP="00B57543">
            <w:pPr>
              <w:rPr>
                <w:rFonts w:cs="Arial"/>
                <w:b/>
                <w:sz w:val="28"/>
                <w:szCs w:val="28"/>
                <w:u w:val="single"/>
              </w:rPr>
            </w:pPr>
            <w:r w:rsidRPr="00130A6A">
              <w:rPr>
                <w:rFonts w:cs="Arial"/>
                <w:b/>
                <w:sz w:val="28"/>
                <w:szCs w:val="28"/>
                <w:u w:val="single"/>
              </w:rPr>
              <w:t>Sub-topic 2-3 UE parameters</w:t>
            </w:r>
          </w:p>
          <w:p w14:paraId="4D22D57D" w14:textId="77777777" w:rsidR="00B57543" w:rsidRPr="00837DA4" w:rsidRDefault="00B57543" w:rsidP="00B57543">
            <w:pPr>
              <w:rPr>
                <w:rFonts w:cs="Arial"/>
                <w:b/>
                <w:u w:val="single"/>
              </w:rPr>
            </w:pPr>
            <w:r w:rsidRPr="00837DA4">
              <w:rPr>
                <w:rFonts w:cs="Arial"/>
                <w:b/>
                <w:u w:val="single"/>
              </w:rPr>
              <w:t>Issue 2-15: Maximum output power</w:t>
            </w:r>
          </w:p>
          <w:p w14:paraId="4C64FFC4" w14:textId="77777777" w:rsidR="00B57543" w:rsidRPr="00837DA4" w:rsidRDefault="00B57543" w:rsidP="00B57543">
            <w:pPr>
              <w:rPr>
                <w:rFonts w:cs="Arial"/>
                <w:b/>
                <w:highlight w:val="yellow"/>
              </w:rPr>
            </w:pPr>
            <w:r w:rsidRPr="00837DA4">
              <w:rPr>
                <w:rFonts w:cs="Arial"/>
                <w:b/>
                <w:highlight w:val="yellow"/>
              </w:rPr>
              <w:t>Tentative agreement:</w:t>
            </w:r>
          </w:p>
          <w:p w14:paraId="59B4D67F" w14:textId="77777777" w:rsidR="00B57543" w:rsidRPr="00837DA4" w:rsidRDefault="00B57543" w:rsidP="00B57543">
            <w:pPr>
              <w:pStyle w:val="ListParagraph"/>
              <w:numPr>
                <w:ilvl w:val="0"/>
                <w:numId w:val="61"/>
              </w:numPr>
              <w:overflowPunct/>
              <w:autoSpaceDE/>
              <w:autoSpaceDN/>
              <w:contextualSpacing w:val="0"/>
              <w:textAlignment w:val="auto"/>
              <w:rPr>
                <w:rFonts w:ascii="Arial" w:hAnsi="Arial" w:cs="Arial"/>
                <w:bCs/>
                <w:highlight w:val="yellow"/>
              </w:rPr>
            </w:pPr>
            <w:r w:rsidRPr="00837DA4">
              <w:rPr>
                <w:rFonts w:ascii="Arial" w:hAnsi="Arial" w:cs="Arial"/>
                <w:bCs/>
                <w:highlight w:val="yellow"/>
              </w:rPr>
              <w:t>Capture 23dBm as typical maximum output power in the LS to ITU.</w:t>
            </w:r>
          </w:p>
          <w:p w14:paraId="0995AD3E" w14:textId="77777777" w:rsidR="00B57543" w:rsidRPr="00837DA4" w:rsidRDefault="00B57543" w:rsidP="00B57543">
            <w:pPr>
              <w:pStyle w:val="ListParagraph"/>
              <w:numPr>
                <w:ilvl w:val="1"/>
                <w:numId w:val="61"/>
              </w:numPr>
              <w:overflowPunct/>
              <w:autoSpaceDE/>
              <w:autoSpaceDN/>
              <w:contextualSpacing w:val="0"/>
              <w:textAlignment w:val="auto"/>
              <w:rPr>
                <w:rFonts w:ascii="Arial" w:hAnsi="Arial" w:cs="Arial"/>
                <w:bCs/>
                <w:highlight w:val="yellow"/>
              </w:rPr>
            </w:pPr>
            <w:r w:rsidRPr="00837DA4">
              <w:rPr>
                <w:rFonts w:ascii="Arial" w:hAnsi="Arial" w:cs="Arial"/>
                <w:bCs/>
                <w:highlight w:val="yellow"/>
              </w:rPr>
              <w:t>Other output powers are not precluded and refer to TR</w:t>
            </w:r>
          </w:p>
          <w:p w14:paraId="6DD2BFF3" w14:textId="7C9C5DE6" w:rsidR="00587FE1" w:rsidRPr="007D4222" w:rsidRDefault="00B57543" w:rsidP="00BD586F">
            <w:pPr>
              <w:pStyle w:val="ListParagraph"/>
              <w:numPr>
                <w:ilvl w:val="0"/>
                <w:numId w:val="61"/>
              </w:numPr>
              <w:overflowPunct/>
              <w:autoSpaceDE/>
              <w:autoSpaceDN/>
              <w:contextualSpacing w:val="0"/>
              <w:textAlignment w:val="auto"/>
              <w:rPr>
                <w:rFonts w:ascii="Arial" w:hAnsi="Arial" w:cs="Arial"/>
                <w:bCs/>
                <w:highlight w:val="yellow"/>
              </w:rPr>
            </w:pPr>
            <w:r w:rsidRPr="00837DA4">
              <w:rPr>
                <w:rFonts w:ascii="Arial" w:hAnsi="Arial" w:cs="Arial"/>
                <w:bCs/>
                <w:highlight w:val="yellow"/>
              </w:rPr>
              <w:t>Capture 20dBm, 23dBm, 26dBm, and higher power classes in TR</w:t>
            </w:r>
          </w:p>
        </w:tc>
      </w:tr>
    </w:tbl>
    <w:p w14:paraId="329E88E6" w14:textId="3A03799A" w:rsidR="00296C50" w:rsidRPr="00296C50" w:rsidRDefault="003B2BEE" w:rsidP="00296C50">
      <w:pPr>
        <w:pStyle w:val="Heading1"/>
        <w:rPr>
          <w:lang w:val="en-US" w:eastAsia="zh-TW"/>
        </w:rPr>
      </w:pPr>
      <w:r>
        <w:rPr>
          <w:rFonts w:hint="eastAsia"/>
          <w:lang w:val="en-US" w:eastAsia="zh-TW"/>
        </w:rPr>
        <w:t>Di</w:t>
      </w:r>
      <w:r>
        <w:rPr>
          <w:lang w:val="en-US" w:eastAsia="zh-TW"/>
        </w:rPr>
        <w:t>scussion</w:t>
      </w:r>
    </w:p>
    <w:p w14:paraId="21037E96" w14:textId="446A8999" w:rsidR="00CA6CEA" w:rsidRDefault="00066C52" w:rsidP="0085336C">
      <w:pPr>
        <w:jc w:val="both"/>
        <w:rPr>
          <w:b/>
          <w:u w:val="single"/>
        </w:rPr>
      </w:pPr>
      <w:r>
        <w:rPr>
          <w:b/>
          <w:u w:val="single"/>
        </w:rPr>
        <w:t>Signal bandwidth</w:t>
      </w:r>
    </w:p>
    <w:p w14:paraId="555E5338" w14:textId="161CC1E2" w:rsidR="00B4105C" w:rsidRPr="00E557F9" w:rsidRDefault="00582705" w:rsidP="0085336C">
      <w:pPr>
        <w:jc w:val="both"/>
        <w:rPr>
          <w:bCs/>
          <w:lang w:val="en-US" w:eastAsia="zh-TW"/>
        </w:rPr>
      </w:pPr>
      <w:r>
        <w:rPr>
          <w:bCs/>
        </w:rPr>
        <w:t>In WF, there are t</w:t>
      </w:r>
      <w:r w:rsidR="00066C52">
        <w:rPr>
          <w:bCs/>
        </w:rPr>
        <w:t>hree</w:t>
      </w:r>
      <w:r>
        <w:rPr>
          <w:bCs/>
        </w:rPr>
        <w:t xml:space="preserve"> options for </w:t>
      </w:r>
      <w:r w:rsidR="00BB2187">
        <w:rPr>
          <w:bCs/>
        </w:rPr>
        <w:t xml:space="preserve">the </w:t>
      </w:r>
      <w:r w:rsidR="00066C52">
        <w:rPr>
          <w:bCs/>
        </w:rPr>
        <w:t>signal bandwidth</w:t>
      </w:r>
      <w:r w:rsidR="00BB2187">
        <w:rPr>
          <w:bCs/>
        </w:rPr>
        <w:t xml:space="preserve"> on the frequency range 7125 to 8400 MHz, where the Option 1 is to </w:t>
      </w:r>
      <w:r w:rsidR="002B4A51">
        <w:rPr>
          <w:bCs/>
        </w:rPr>
        <w:t xml:space="preserve">use </w:t>
      </w:r>
      <w:r w:rsidR="00066C52">
        <w:rPr>
          <w:bCs/>
        </w:rPr>
        <w:t>273 RB</w:t>
      </w:r>
      <w:r w:rsidR="00BB2187">
        <w:rPr>
          <w:bCs/>
        </w:rPr>
        <w:t xml:space="preserve"> </w:t>
      </w:r>
      <w:r w:rsidR="00066C52">
        <w:rPr>
          <w:bCs/>
        </w:rPr>
        <w:t>and 30KHz as 38.104</w:t>
      </w:r>
      <w:r w:rsidR="00BB2187">
        <w:rPr>
          <w:bCs/>
        </w:rPr>
        <w:t xml:space="preserve">, </w:t>
      </w:r>
      <w:r w:rsidR="00B4105C">
        <w:rPr>
          <w:bCs/>
        </w:rPr>
        <w:t>the Option 2 is to quote formula of RBs*SCS without number of RBs, and Option 3 is directly to quote the signal bandwidth in MHz. In our understanding, the signal transmission bandwidth for 5G NR is larger than 4G LTE under the same system channel bandwidth, e.g., 50 RBs</w:t>
      </w:r>
      <w:r w:rsidR="00E557F9">
        <w:rPr>
          <w:bCs/>
        </w:rPr>
        <w:t xml:space="preserve"> with 15KHz</w:t>
      </w:r>
      <w:r w:rsidR="00B4105C">
        <w:rPr>
          <w:bCs/>
        </w:rPr>
        <w:t xml:space="preserve"> </w:t>
      </w:r>
      <w:r w:rsidR="00E557F9">
        <w:rPr>
          <w:bCs/>
        </w:rPr>
        <w:t xml:space="preserve">SCS </w:t>
      </w:r>
      <w:r w:rsidR="00B4105C">
        <w:rPr>
          <w:bCs/>
        </w:rPr>
        <w:t xml:space="preserve">for 4G LTE 10 MHZ but 52 RBs </w:t>
      </w:r>
      <w:r w:rsidR="00E557F9">
        <w:rPr>
          <w:bCs/>
        </w:rPr>
        <w:t xml:space="preserve">with 15KHz SCS </w:t>
      </w:r>
      <w:r w:rsidR="00B4105C">
        <w:rPr>
          <w:bCs/>
        </w:rPr>
        <w:t>for 5G NR</w:t>
      </w:r>
      <w:r w:rsidR="00E557F9">
        <w:rPr>
          <w:bCs/>
        </w:rPr>
        <w:t xml:space="preserve"> 10MHz</w:t>
      </w:r>
      <w:r w:rsidR="00B4105C">
        <w:rPr>
          <w:bCs/>
        </w:rPr>
        <w:t xml:space="preserve">, because the RF guard band for 5G NR is reduced due to the advancements in RF hardware technology. </w:t>
      </w:r>
      <w:r w:rsidR="00E557F9">
        <w:rPr>
          <w:bCs/>
          <w:lang w:val="en-US"/>
        </w:rPr>
        <w:t>Considering the RF hardware technology for 6G may be more advanced than 5G NR, it would be suitable</w:t>
      </w:r>
      <w:r w:rsidR="00E557F9" w:rsidRPr="00E557F9">
        <w:rPr>
          <w:bCs/>
          <w:lang w:val="en-US"/>
        </w:rPr>
        <w:t xml:space="preserve"> </w:t>
      </w:r>
      <w:r w:rsidR="00E557F9">
        <w:rPr>
          <w:bCs/>
          <w:lang w:val="en-US"/>
        </w:rPr>
        <w:t xml:space="preserve">not to specify specific RB number with SCS in the reply LS without more detailed discussion. Hence, in our view, for signal bandwidth </w:t>
      </w:r>
      <w:r w:rsidR="00E557F9">
        <w:rPr>
          <w:bCs/>
        </w:rPr>
        <w:t>on the frequency range 7125 to 8400 MHz, it is proposed to q</w:t>
      </w:r>
      <w:r w:rsidR="00E557F9" w:rsidRPr="00E557F9">
        <w:rPr>
          <w:bCs/>
        </w:rPr>
        <w:t xml:space="preserve">uote formula of RBs * SCS without </w:t>
      </w:r>
      <w:r w:rsidR="00E557F9">
        <w:rPr>
          <w:bCs/>
        </w:rPr>
        <w:t>specifying the number of RBs.</w:t>
      </w:r>
    </w:p>
    <w:p w14:paraId="75713D83" w14:textId="4A2BF4FC" w:rsidR="00BE638C" w:rsidRPr="00E557F9" w:rsidRDefault="00BE638C" w:rsidP="00CA6CEA">
      <w:pPr>
        <w:jc w:val="both"/>
        <w:rPr>
          <w:b/>
          <w:bCs/>
          <w:lang w:val="en-US" w:eastAsia="zh-TW"/>
        </w:rPr>
      </w:pPr>
      <w:r w:rsidRPr="00E557F9">
        <w:rPr>
          <w:b/>
          <w:bCs/>
          <w:lang w:val="en-US" w:eastAsia="x-none"/>
        </w:rPr>
        <w:t xml:space="preserve">Proposal 1: </w:t>
      </w:r>
      <w:r w:rsidR="00E557F9" w:rsidRPr="00E557F9">
        <w:rPr>
          <w:b/>
          <w:bCs/>
          <w:lang w:val="en-US"/>
        </w:rPr>
        <w:t xml:space="preserve">Considering the RF hardware technology for 6G may be more advanced than 5G NR, it would be suitable not to specify specific RB number with SCS in the reply LS without more detailed discussion. Hence, for signal bandwidth </w:t>
      </w:r>
      <w:r w:rsidR="00E557F9" w:rsidRPr="00E557F9">
        <w:rPr>
          <w:b/>
          <w:bCs/>
        </w:rPr>
        <w:t>on the frequency range 7125 to 8400 MHz, it is proposed to quote formula of RBs * SCS without specifying the number of RBs.</w:t>
      </w:r>
    </w:p>
    <w:p w14:paraId="3669B4DB" w14:textId="126CDD44" w:rsidR="00CA6CEA" w:rsidRDefault="00CA6CEA" w:rsidP="00CA6CEA">
      <w:pPr>
        <w:jc w:val="both"/>
        <w:rPr>
          <w:b/>
          <w:u w:val="single"/>
        </w:rPr>
      </w:pPr>
      <w:r>
        <w:rPr>
          <w:b/>
          <w:u w:val="single"/>
        </w:rPr>
        <w:t>Maximum output power (UE)</w:t>
      </w:r>
    </w:p>
    <w:p w14:paraId="5B3A2180" w14:textId="0C9444E9" w:rsidR="00E557F9" w:rsidRDefault="007833FA" w:rsidP="0085336C">
      <w:pPr>
        <w:jc w:val="both"/>
        <w:rPr>
          <w:bCs/>
          <w:lang w:val="en-US" w:eastAsia="zh-TW"/>
        </w:rPr>
      </w:pPr>
      <w:r>
        <w:rPr>
          <w:bCs/>
          <w:lang w:val="en-US" w:eastAsia="zh-TW"/>
        </w:rPr>
        <w:t>In WF,</w:t>
      </w:r>
      <w:r w:rsidR="00E557F9" w:rsidRPr="00E557F9">
        <w:rPr>
          <w:bCs/>
          <w:lang w:val="en-US" w:eastAsia="zh-TW"/>
        </w:rPr>
        <w:t xml:space="preserve"> </w:t>
      </w:r>
      <w:r w:rsidR="00E557F9">
        <w:rPr>
          <w:bCs/>
          <w:lang w:val="en-US" w:eastAsia="zh-TW"/>
        </w:rPr>
        <w:t xml:space="preserve">the UE maximum output power </w:t>
      </w:r>
      <w:r w:rsidR="007A18BC">
        <w:rPr>
          <w:bCs/>
          <w:lang w:val="en-US" w:eastAsia="zh-TW"/>
        </w:rPr>
        <w:t xml:space="preserve">for </w:t>
      </w:r>
      <w:r w:rsidR="007A18BC">
        <w:rPr>
          <w:bCs/>
        </w:rPr>
        <w:t>the frequency range 7125 to 8400 MHz</w:t>
      </w:r>
      <w:r w:rsidR="007A18BC">
        <w:rPr>
          <w:bCs/>
          <w:lang w:val="en-US" w:eastAsia="zh-TW"/>
        </w:rPr>
        <w:t xml:space="preserve"> </w:t>
      </w:r>
      <w:r w:rsidR="00E557F9">
        <w:rPr>
          <w:bCs/>
          <w:lang w:val="en-US" w:eastAsia="zh-TW"/>
        </w:rPr>
        <w:t xml:space="preserve">has </w:t>
      </w:r>
      <w:r w:rsidR="007A18BC">
        <w:rPr>
          <w:bCs/>
          <w:lang w:val="en-US" w:eastAsia="zh-TW"/>
        </w:rPr>
        <w:t>no</w:t>
      </w:r>
      <w:r w:rsidR="00E557F9">
        <w:rPr>
          <w:bCs/>
          <w:lang w:val="en-US" w:eastAsia="zh-TW"/>
        </w:rPr>
        <w:t xml:space="preserve"> consensus</w:t>
      </w:r>
      <w:r w:rsidR="007A18BC">
        <w:rPr>
          <w:bCs/>
          <w:lang w:val="en-US" w:eastAsia="zh-TW"/>
        </w:rPr>
        <w:t xml:space="preserve"> but only</w:t>
      </w:r>
      <w:r w:rsidR="00E557F9">
        <w:rPr>
          <w:bCs/>
          <w:lang w:val="en-US" w:eastAsia="zh-TW"/>
        </w:rPr>
        <w:t xml:space="preserve"> tentative agreement </w:t>
      </w:r>
      <w:r w:rsidR="007A18BC">
        <w:rPr>
          <w:bCs/>
          <w:lang w:val="en-US" w:eastAsia="zh-TW"/>
        </w:rPr>
        <w:t>is</w:t>
      </w:r>
      <w:r w:rsidR="00E557F9">
        <w:rPr>
          <w:bCs/>
          <w:lang w:val="en-US" w:eastAsia="zh-TW"/>
        </w:rPr>
        <w:t xml:space="preserve"> </w:t>
      </w:r>
      <w:r w:rsidR="007A18BC">
        <w:rPr>
          <w:bCs/>
          <w:lang w:val="en-US" w:eastAsia="zh-TW"/>
        </w:rPr>
        <w:t>reach</w:t>
      </w:r>
      <w:r w:rsidR="00E557F9">
        <w:rPr>
          <w:bCs/>
          <w:lang w:val="en-US" w:eastAsia="zh-TW"/>
        </w:rPr>
        <w:t xml:space="preserve">ed. </w:t>
      </w:r>
      <w:r w:rsidR="007A18BC">
        <w:rPr>
          <w:bCs/>
          <w:lang w:val="en-US" w:eastAsia="zh-TW"/>
        </w:rPr>
        <w:t>In the tentative agreement, t</w:t>
      </w:r>
      <w:r w:rsidR="00E557F9">
        <w:rPr>
          <w:bCs/>
          <w:lang w:val="en-US" w:eastAsia="zh-TW"/>
        </w:rPr>
        <w:t xml:space="preserve">he typical maximum output power </w:t>
      </w:r>
      <w:r w:rsidR="007A18BC">
        <w:rPr>
          <w:bCs/>
          <w:lang w:val="en-US" w:eastAsia="zh-TW"/>
        </w:rPr>
        <w:t xml:space="preserve">is </w:t>
      </w:r>
      <w:r w:rsidR="00E557F9">
        <w:rPr>
          <w:bCs/>
          <w:lang w:val="en-US" w:eastAsia="zh-TW"/>
        </w:rPr>
        <w:t>capture</w:t>
      </w:r>
      <w:r w:rsidR="007A18BC">
        <w:rPr>
          <w:bCs/>
          <w:lang w:val="en-US" w:eastAsia="zh-TW"/>
        </w:rPr>
        <w:t>d as</w:t>
      </w:r>
      <w:r w:rsidR="00E557F9">
        <w:rPr>
          <w:bCs/>
          <w:lang w:val="en-US" w:eastAsia="zh-TW"/>
        </w:rPr>
        <w:t xml:space="preserve"> 23 dBm (PC3) and</w:t>
      </w:r>
      <w:r w:rsidR="007A18BC">
        <w:rPr>
          <w:bCs/>
          <w:lang w:val="en-US" w:eastAsia="zh-TW"/>
        </w:rPr>
        <w:t xml:space="preserve"> other power</w:t>
      </w:r>
      <w:r w:rsidR="00E557F9">
        <w:rPr>
          <w:bCs/>
          <w:lang w:val="en-US" w:eastAsia="zh-TW"/>
        </w:rPr>
        <w:t xml:space="preserve"> </w:t>
      </w:r>
      <w:r w:rsidR="00E557F9" w:rsidRPr="00E557F9">
        <w:rPr>
          <w:bCs/>
          <w:lang w:val="en-US" w:eastAsia="zh-TW"/>
        </w:rPr>
        <w:t>20dBm</w:t>
      </w:r>
      <w:r w:rsidR="00E557F9">
        <w:rPr>
          <w:bCs/>
          <w:lang w:val="en-US" w:eastAsia="zh-TW"/>
        </w:rPr>
        <w:t xml:space="preserve"> (PC5)</w:t>
      </w:r>
      <w:r w:rsidR="00E557F9" w:rsidRPr="00E557F9">
        <w:rPr>
          <w:bCs/>
          <w:lang w:val="en-US" w:eastAsia="zh-TW"/>
        </w:rPr>
        <w:t>, 23dBm</w:t>
      </w:r>
      <w:r w:rsidR="00E557F9">
        <w:rPr>
          <w:bCs/>
          <w:lang w:val="en-US" w:eastAsia="zh-TW"/>
        </w:rPr>
        <w:t xml:space="preserve"> (PC3)</w:t>
      </w:r>
      <w:r w:rsidR="00E557F9" w:rsidRPr="00E557F9">
        <w:rPr>
          <w:bCs/>
          <w:lang w:val="en-US" w:eastAsia="zh-TW"/>
        </w:rPr>
        <w:t>, 26dBm</w:t>
      </w:r>
      <w:r w:rsidR="00E557F9">
        <w:rPr>
          <w:bCs/>
          <w:lang w:val="en-US" w:eastAsia="zh-TW"/>
        </w:rPr>
        <w:t xml:space="preserve"> (PC2)</w:t>
      </w:r>
      <w:r w:rsidR="00E557F9" w:rsidRPr="00E557F9">
        <w:rPr>
          <w:bCs/>
          <w:lang w:val="en-US" w:eastAsia="zh-TW"/>
        </w:rPr>
        <w:t xml:space="preserve">, and higher power classes </w:t>
      </w:r>
      <w:r w:rsidR="007A18BC">
        <w:rPr>
          <w:bCs/>
          <w:lang w:val="en-US" w:eastAsia="zh-TW"/>
        </w:rPr>
        <w:t xml:space="preserve">are captured </w:t>
      </w:r>
      <w:r w:rsidR="00E557F9" w:rsidRPr="00E557F9">
        <w:rPr>
          <w:bCs/>
          <w:lang w:val="en-US" w:eastAsia="zh-TW"/>
        </w:rPr>
        <w:t>in TR</w:t>
      </w:r>
      <w:r w:rsidR="00E557F9">
        <w:rPr>
          <w:bCs/>
          <w:lang w:val="en-US" w:eastAsia="zh-TW"/>
        </w:rPr>
        <w:t xml:space="preserve">. </w:t>
      </w:r>
    </w:p>
    <w:p w14:paraId="3FD23E61" w14:textId="0B13FAEA" w:rsidR="007833FA" w:rsidRDefault="00A83938" w:rsidP="0085336C">
      <w:pPr>
        <w:jc w:val="both"/>
        <w:rPr>
          <w:bCs/>
        </w:rPr>
      </w:pPr>
      <w:r>
        <w:rPr>
          <w:bCs/>
          <w:lang w:val="en-US" w:eastAsia="zh-TW"/>
        </w:rPr>
        <w:t xml:space="preserve">In our understanding, </w:t>
      </w:r>
      <w:r>
        <w:rPr>
          <w:bCs/>
        </w:rPr>
        <w:t>f</w:t>
      </w:r>
      <w:r w:rsidR="00343B08">
        <w:rPr>
          <w:bCs/>
        </w:rPr>
        <w:t>rom incumber user perspective, i</w:t>
      </w:r>
      <w:r w:rsidR="00582705">
        <w:rPr>
          <w:bCs/>
        </w:rPr>
        <w:t xml:space="preserve">t is observed in [4] that </w:t>
      </w:r>
      <w:r w:rsidR="00343B08">
        <w:rPr>
          <w:bCs/>
        </w:rPr>
        <w:t>this</w:t>
      </w:r>
      <w:r w:rsidR="007833FA" w:rsidRPr="007833FA">
        <w:rPr>
          <w:bCs/>
        </w:rPr>
        <w:t xml:space="preserve"> frequency range</w:t>
      </w:r>
      <w:r w:rsidR="00343B08">
        <w:rPr>
          <w:bCs/>
        </w:rPr>
        <w:t xml:space="preserve"> in the US</w:t>
      </w:r>
      <w:r w:rsidR="007833FA" w:rsidRPr="007833FA">
        <w:rPr>
          <w:bCs/>
        </w:rPr>
        <w:t xml:space="preserve"> is primarily utilized by military radar systems, various satellite networks (both GSO and NGSO), fixed services (FS), and earth exploration services (EES).</w:t>
      </w:r>
      <w:r>
        <w:rPr>
          <w:bCs/>
        </w:rPr>
        <w:t xml:space="preserve"> </w:t>
      </w:r>
      <w:r w:rsidR="007833FA" w:rsidRPr="007833FA">
        <w:rPr>
          <w:bCs/>
        </w:rPr>
        <w:t xml:space="preserve">Consequently, </w:t>
      </w:r>
      <w:r w:rsidR="00577BFB">
        <w:rPr>
          <w:bCs/>
        </w:rPr>
        <w:t>releasing</w:t>
      </w:r>
      <w:r w:rsidR="007833FA" w:rsidRPr="007833FA">
        <w:rPr>
          <w:bCs/>
        </w:rPr>
        <w:t xml:space="preserve"> this band for public mobile networks (e.g., IMT-2030 or 6G) </w:t>
      </w:r>
      <w:r w:rsidR="006B5206">
        <w:rPr>
          <w:bCs/>
        </w:rPr>
        <w:t>may be challenging</w:t>
      </w:r>
      <w:r w:rsidR="00577BFB">
        <w:rPr>
          <w:bCs/>
        </w:rPr>
        <w:t>,</w:t>
      </w:r>
      <w:r w:rsidR="007833FA" w:rsidRPr="007833FA">
        <w:rPr>
          <w:bCs/>
        </w:rPr>
        <w:t xml:space="preserve"> </w:t>
      </w:r>
      <w:r w:rsidR="00577BFB">
        <w:rPr>
          <w:bCs/>
        </w:rPr>
        <w:t>and</w:t>
      </w:r>
      <w:r w:rsidR="007833FA" w:rsidRPr="007833FA">
        <w:rPr>
          <w:bCs/>
        </w:rPr>
        <w:t xml:space="preserve"> </w:t>
      </w:r>
      <w:r w:rsidR="00577BFB">
        <w:rPr>
          <w:bCs/>
        </w:rPr>
        <w:t xml:space="preserve">the </w:t>
      </w:r>
      <w:r w:rsidR="007833FA" w:rsidRPr="007833FA">
        <w:rPr>
          <w:bCs/>
        </w:rPr>
        <w:t xml:space="preserve">shared usage of the 7125-8400 MHz band </w:t>
      </w:r>
      <w:r w:rsidR="00343B08">
        <w:rPr>
          <w:bCs/>
        </w:rPr>
        <w:t>might be a possible solution</w:t>
      </w:r>
      <w:r w:rsidR="00577BFB">
        <w:rPr>
          <w:bCs/>
        </w:rPr>
        <w:t xml:space="preserve"> instead</w:t>
      </w:r>
      <w:r w:rsidR="002E6159">
        <w:rPr>
          <w:bCs/>
        </w:rPr>
        <w:t xml:space="preserve">. </w:t>
      </w:r>
    </w:p>
    <w:p w14:paraId="0A65FB89" w14:textId="77777777" w:rsidR="00951DED" w:rsidRDefault="00951DED" w:rsidP="00951DED">
      <w:pPr>
        <w:jc w:val="center"/>
        <w:rPr>
          <w:b/>
          <w:bCs/>
        </w:rPr>
      </w:pPr>
      <w:r w:rsidRPr="00FB4E3D">
        <w:rPr>
          <w:b/>
          <w:bCs/>
          <w:noProof/>
        </w:rPr>
        <w:lastRenderedPageBreak/>
        <w:drawing>
          <wp:inline distT="0" distB="0" distL="0" distR="0" wp14:anchorId="1FAD54A7" wp14:editId="57955BE4">
            <wp:extent cx="6188710" cy="1755775"/>
            <wp:effectExtent l="0" t="0" r="2540" b="0"/>
            <wp:docPr id="2" name="Picture 1">
              <a:extLst xmlns:a="http://schemas.openxmlformats.org/drawingml/2006/main">
                <a:ext uri="{FF2B5EF4-FFF2-40B4-BE49-F238E27FC236}">
                  <a16:creationId xmlns:a16="http://schemas.microsoft.com/office/drawing/2014/main" id="{30B964D8-8CCC-A94B-9F5C-A16ACBB371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30B964D8-8CCC-A94B-9F5C-A16ACBB3711C}"/>
                        </a:ext>
                      </a:extLst>
                    </pic:cNvPr>
                    <pic:cNvPicPr>
                      <a:picLocks noChangeAspect="1"/>
                    </pic:cNvPicPr>
                  </pic:nvPicPr>
                  <pic:blipFill>
                    <a:blip r:embed="rId8"/>
                    <a:stretch>
                      <a:fillRect/>
                    </a:stretch>
                  </pic:blipFill>
                  <pic:spPr>
                    <a:xfrm>
                      <a:off x="0" y="0"/>
                      <a:ext cx="6188710" cy="1755775"/>
                    </a:xfrm>
                    <a:prstGeom prst="rect">
                      <a:avLst/>
                    </a:prstGeom>
                  </pic:spPr>
                </pic:pic>
              </a:graphicData>
            </a:graphic>
          </wp:inline>
        </w:drawing>
      </w:r>
    </w:p>
    <w:p w14:paraId="056F7377" w14:textId="024C6343" w:rsidR="00951DED" w:rsidRPr="00FB4E3D" w:rsidRDefault="00951DED" w:rsidP="00951DED">
      <w:pPr>
        <w:jc w:val="center"/>
      </w:pPr>
      <w:r w:rsidRPr="00FB4E3D">
        <w:t>Figure 1. Spectrum allocation</w:t>
      </w:r>
      <w:r>
        <w:t xml:space="preserve"> in the 7125 – 8400 MHz band in the USA. [4]</w:t>
      </w:r>
    </w:p>
    <w:p w14:paraId="5F433B13" w14:textId="3FB14A8E" w:rsidR="002923C5" w:rsidRDefault="00577BFB" w:rsidP="00577BFB">
      <w:pPr>
        <w:jc w:val="both"/>
        <w:rPr>
          <w:bCs/>
        </w:rPr>
      </w:pPr>
      <w:r>
        <w:rPr>
          <w:bCs/>
        </w:rPr>
        <w:t xml:space="preserve">Regarding the new band spectrum sharing with the military spectrum, the </w:t>
      </w:r>
      <w:r w:rsidR="002E6159">
        <w:rPr>
          <w:bCs/>
        </w:rPr>
        <w:t xml:space="preserve">CBRS band n48 </w:t>
      </w:r>
      <w:r>
        <w:rPr>
          <w:bCs/>
        </w:rPr>
        <w:t>can</w:t>
      </w:r>
      <w:r w:rsidR="002E6159">
        <w:rPr>
          <w:bCs/>
        </w:rPr>
        <w:t xml:space="preserve"> be a prece</w:t>
      </w:r>
      <w:r w:rsidR="006B5206">
        <w:rPr>
          <w:bCs/>
        </w:rPr>
        <w:t>de</w:t>
      </w:r>
      <w:r w:rsidR="002E6159">
        <w:rPr>
          <w:bCs/>
        </w:rPr>
        <w:t xml:space="preserve">nt </w:t>
      </w:r>
      <w:r w:rsidR="007A18BC">
        <w:rPr>
          <w:bCs/>
        </w:rPr>
        <w:t xml:space="preserve">reference </w:t>
      </w:r>
      <w:r w:rsidR="002E6159">
        <w:rPr>
          <w:bCs/>
        </w:rPr>
        <w:t xml:space="preserve">example </w:t>
      </w:r>
      <w:r w:rsidR="007A18BC">
        <w:rPr>
          <w:bCs/>
        </w:rPr>
        <w:t xml:space="preserve">and the n48 spectrum sharing with the military radar system </w:t>
      </w:r>
      <w:r w:rsidR="002E6159">
        <w:rPr>
          <w:bCs/>
        </w:rPr>
        <w:t>is defined in FCC part 96.</w:t>
      </w:r>
      <w:r w:rsidRPr="00577BFB">
        <w:rPr>
          <w:bCs/>
        </w:rPr>
        <w:t xml:space="preserve"> </w:t>
      </w:r>
      <w:r>
        <w:rPr>
          <w:bCs/>
        </w:rPr>
        <w:t xml:space="preserve">The spectrum access for n48 is divided into three tiers and the spectrum access system (SAS) is designed to protect the Tier-1 incumbent users. For Tier-2 and Tier-3 users, the spectrum access for n48 is needed to be coordinated by SAS which can mitigate the interference among users. </w:t>
      </w:r>
      <w:r w:rsidR="00C20C88">
        <w:rPr>
          <w:bCs/>
        </w:rPr>
        <w:t xml:space="preserve">In order to </w:t>
      </w:r>
      <w:r w:rsidR="006B5206">
        <w:rPr>
          <w:bCs/>
        </w:rPr>
        <w:t>minimize the interference</w:t>
      </w:r>
      <w:r>
        <w:rPr>
          <w:bCs/>
        </w:rPr>
        <w:t xml:space="preserve">, </w:t>
      </w:r>
      <w:r w:rsidR="00C20C88">
        <w:rPr>
          <w:bCs/>
        </w:rPr>
        <w:t xml:space="preserve">the power class of n48 is only </w:t>
      </w:r>
      <w:r w:rsidR="006B5206">
        <w:rPr>
          <w:bCs/>
        </w:rPr>
        <w:t>agreed</w:t>
      </w:r>
      <w:r w:rsidR="00C20C88">
        <w:rPr>
          <w:bCs/>
        </w:rPr>
        <w:t xml:space="preserve"> as 23 dBm (PC3)</w:t>
      </w:r>
      <w:r w:rsidR="006B5206">
        <w:rPr>
          <w:bCs/>
        </w:rPr>
        <w:t xml:space="preserve"> </w:t>
      </w:r>
      <w:r w:rsidR="00D26DE7">
        <w:rPr>
          <w:bCs/>
        </w:rPr>
        <w:t xml:space="preserve">in TS 38.101-1 and no HPUE </w:t>
      </w:r>
      <w:r w:rsidR="002923C5">
        <w:rPr>
          <w:bCs/>
        </w:rPr>
        <w:t xml:space="preserve">is introduced </w:t>
      </w:r>
      <w:r w:rsidR="00D26DE7">
        <w:rPr>
          <w:bCs/>
        </w:rPr>
        <w:t>for this band</w:t>
      </w:r>
      <w:r w:rsidR="00C20C88">
        <w:rPr>
          <w:bCs/>
        </w:rPr>
        <w:t>.</w:t>
      </w:r>
    </w:p>
    <w:p w14:paraId="132139ED" w14:textId="65D8F757" w:rsidR="007A18BC" w:rsidRDefault="000B7ADC" w:rsidP="006B5206">
      <w:pPr>
        <w:jc w:val="both"/>
        <w:rPr>
          <w:bCs/>
        </w:rPr>
      </w:pPr>
      <w:r>
        <w:rPr>
          <w:rFonts w:hint="eastAsia"/>
          <w:bCs/>
          <w:lang w:eastAsia="zh-TW"/>
        </w:rPr>
        <w:t>C</w:t>
      </w:r>
      <w:r>
        <w:rPr>
          <w:bCs/>
          <w:lang w:eastAsia="zh-TW"/>
        </w:rPr>
        <w:t xml:space="preserve">onsidering </w:t>
      </w:r>
      <w:r w:rsidR="00C20C88">
        <w:rPr>
          <w:bCs/>
        </w:rPr>
        <w:t xml:space="preserve">that the spectrum sharing and interference mitigation </w:t>
      </w:r>
      <w:r>
        <w:rPr>
          <w:bCs/>
        </w:rPr>
        <w:t>might</w:t>
      </w:r>
      <w:r w:rsidR="00C20C88">
        <w:rPr>
          <w:bCs/>
        </w:rPr>
        <w:t xml:space="preserve"> be the main </w:t>
      </w:r>
      <w:r>
        <w:rPr>
          <w:bCs/>
        </w:rPr>
        <w:t>issue</w:t>
      </w:r>
      <w:r w:rsidR="00C20C88">
        <w:rPr>
          <w:bCs/>
        </w:rPr>
        <w:t xml:space="preserve"> for this frequency range, </w:t>
      </w:r>
      <w:r w:rsidR="00CC63B5">
        <w:rPr>
          <w:bCs/>
        </w:rPr>
        <w:t xml:space="preserve">the </w:t>
      </w:r>
      <w:r w:rsidR="007A18BC">
        <w:rPr>
          <w:bCs/>
        </w:rPr>
        <w:t xml:space="preserve">similar frequency range </w:t>
      </w:r>
      <w:r w:rsidR="00CC63B5">
        <w:rPr>
          <w:bCs/>
        </w:rPr>
        <w:t xml:space="preserve">for </w:t>
      </w:r>
      <w:r w:rsidR="001B2FF7">
        <w:rPr>
          <w:bCs/>
        </w:rPr>
        <w:t xml:space="preserve">NR-U band </w:t>
      </w:r>
      <w:r w:rsidR="00C20C88">
        <w:rPr>
          <w:bCs/>
        </w:rPr>
        <w:t>n96 (</w:t>
      </w:r>
      <w:r w:rsidR="001B2FF7" w:rsidRPr="001B2FF7">
        <w:rPr>
          <w:bCs/>
        </w:rPr>
        <w:t>5925</w:t>
      </w:r>
      <w:r w:rsidR="001B2FF7">
        <w:rPr>
          <w:bCs/>
        </w:rPr>
        <w:t>MHz</w:t>
      </w:r>
      <w:r w:rsidR="001B2FF7" w:rsidRPr="001B2FF7">
        <w:rPr>
          <w:bCs/>
        </w:rPr>
        <w:t xml:space="preserve"> – 7125</w:t>
      </w:r>
      <w:r w:rsidR="001B2FF7">
        <w:rPr>
          <w:bCs/>
        </w:rPr>
        <w:t>MHz</w:t>
      </w:r>
      <w:r w:rsidR="00C20C88">
        <w:rPr>
          <w:bCs/>
        </w:rPr>
        <w:t xml:space="preserve">) </w:t>
      </w:r>
      <w:r w:rsidR="007A18BC">
        <w:rPr>
          <w:bCs/>
        </w:rPr>
        <w:t xml:space="preserve">can also be </w:t>
      </w:r>
      <w:r w:rsidR="007A18BC">
        <w:rPr>
          <w:bCs/>
          <w:lang w:val="en-US" w:eastAsia="zh-TW"/>
        </w:rPr>
        <w:t>the</w:t>
      </w:r>
      <w:r w:rsidR="007A18BC">
        <w:rPr>
          <w:rFonts w:hint="eastAsia"/>
          <w:bCs/>
          <w:lang w:eastAsia="zh-TW"/>
        </w:rPr>
        <w:t xml:space="preserve"> </w:t>
      </w:r>
      <w:r w:rsidR="007A18BC">
        <w:rPr>
          <w:bCs/>
        </w:rPr>
        <w:t xml:space="preserve">reference for the technical parameters. In n96, the power class has been only defined as 23 dBm (PC3) and 20 dBm (PC5) without introducing HPUE. </w:t>
      </w:r>
      <w:r>
        <w:rPr>
          <w:bCs/>
        </w:rPr>
        <w:t xml:space="preserve">In our view, the rule </w:t>
      </w:r>
      <w:r w:rsidR="007A18BC">
        <w:rPr>
          <w:bCs/>
        </w:rPr>
        <w:t xml:space="preserve">not to introduce HPUE </w:t>
      </w:r>
      <w:r>
        <w:rPr>
          <w:bCs/>
        </w:rPr>
        <w:t>for n48 and n96 can be also applied to this frequency range for 7125</w:t>
      </w:r>
      <w:r w:rsidRPr="000B7ADC">
        <w:rPr>
          <w:bCs/>
        </w:rPr>
        <w:t xml:space="preserve"> to 8</w:t>
      </w:r>
      <w:r>
        <w:rPr>
          <w:bCs/>
        </w:rPr>
        <w:t>4</w:t>
      </w:r>
      <w:r w:rsidRPr="000B7ADC">
        <w:rPr>
          <w:bCs/>
        </w:rPr>
        <w:t>00 MHz</w:t>
      </w:r>
      <w:r w:rsidR="007A18BC">
        <w:rPr>
          <w:bCs/>
        </w:rPr>
        <w:t xml:space="preserve">. </w:t>
      </w:r>
      <w:r w:rsidR="003B104B">
        <w:rPr>
          <w:bCs/>
        </w:rPr>
        <w:t>Therefore</w:t>
      </w:r>
      <w:r w:rsidR="007A18BC">
        <w:rPr>
          <w:bCs/>
        </w:rPr>
        <w:t>, i</w:t>
      </w:r>
      <w:r w:rsidR="007A18BC" w:rsidRPr="007A18BC">
        <w:rPr>
          <w:bCs/>
        </w:rPr>
        <w:t xml:space="preserve">t is preferred not to introduce HPUE </w:t>
      </w:r>
      <w:r w:rsidR="00592039">
        <w:rPr>
          <w:bCs/>
        </w:rPr>
        <w:t>but</w:t>
      </w:r>
      <w:r w:rsidR="007A18BC" w:rsidRPr="007A18BC">
        <w:rPr>
          <w:bCs/>
        </w:rPr>
        <w:t xml:space="preserve"> only to apply 23 dBm (PC3) and 20 dBm (PC5) to the frequency range for 7125 to 8400 MHz. Considering the last meeting tentative agreement has already captured 20 dBm (PC5) in the TR, it can be compromised that 20 dBm (PC5) is not included </w:t>
      </w:r>
      <w:r w:rsidR="003E6E25">
        <w:rPr>
          <w:bCs/>
        </w:rPr>
        <w:t>as</w:t>
      </w:r>
      <w:r w:rsidR="007A18BC" w:rsidRPr="007A18BC">
        <w:rPr>
          <w:bCs/>
        </w:rPr>
        <w:t xml:space="preserve"> the UE typical maximum output power</w:t>
      </w:r>
      <w:r w:rsidR="003E6E25">
        <w:rPr>
          <w:bCs/>
        </w:rPr>
        <w:t xml:space="preserve"> in the reply LS</w:t>
      </w:r>
      <w:r w:rsidR="007A18BC" w:rsidRPr="007A18BC">
        <w:rPr>
          <w:bCs/>
        </w:rPr>
        <w:t xml:space="preserve">. </w:t>
      </w:r>
      <w:r w:rsidR="003B104B">
        <w:rPr>
          <w:bCs/>
        </w:rPr>
        <w:t>Hence, i</w:t>
      </w:r>
      <w:r w:rsidR="007A18BC">
        <w:rPr>
          <w:bCs/>
        </w:rPr>
        <w:t>t</w:t>
      </w:r>
      <w:r w:rsidR="007A18BC" w:rsidRPr="007A18BC">
        <w:rPr>
          <w:bCs/>
        </w:rPr>
        <w:t xml:space="preserve"> is proposed to confirm the last meeting tentative agreement on the UE maximum out power for the frequency range 7125 to 8400 MHz.</w:t>
      </w:r>
    </w:p>
    <w:p w14:paraId="06D0CF79" w14:textId="1762B61D" w:rsidR="006B5206" w:rsidRPr="000104B3" w:rsidRDefault="006B5206" w:rsidP="006B5206">
      <w:pPr>
        <w:jc w:val="both"/>
        <w:rPr>
          <w:b/>
          <w:bCs/>
          <w:lang w:val="en-US" w:eastAsia="x-none"/>
        </w:rPr>
      </w:pPr>
      <w:r w:rsidRPr="00126D11">
        <w:rPr>
          <w:b/>
          <w:bCs/>
          <w:lang w:val="en-US" w:eastAsia="x-none"/>
        </w:rPr>
        <w:t xml:space="preserve">Proposal </w:t>
      </w:r>
      <w:r w:rsidR="00E6555F">
        <w:rPr>
          <w:b/>
          <w:bCs/>
          <w:lang w:val="en-US" w:eastAsia="x-none"/>
        </w:rPr>
        <w:t>2</w:t>
      </w:r>
      <w:r w:rsidRPr="00126D11">
        <w:rPr>
          <w:b/>
          <w:bCs/>
          <w:lang w:val="en-US" w:eastAsia="x-none"/>
        </w:rPr>
        <w:t xml:space="preserve">: </w:t>
      </w:r>
      <w:r w:rsidR="007A18BC">
        <w:rPr>
          <w:b/>
          <w:bCs/>
          <w:lang w:val="en-US" w:eastAsia="x-none"/>
        </w:rPr>
        <w:t>I</w:t>
      </w:r>
      <w:r w:rsidR="007A18BC" w:rsidRPr="007A18BC">
        <w:rPr>
          <w:b/>
          <w:bCs/>
          <w:lang w:val="en-US" w:eastAsia="x-none"/>
        </w:rPr>
        <w:t>t is prefer</w:t>
      </w:r>
      <w:r w:rsidR="007A18BC">
        <w:rPr>
          <w:b/>
          <w:bCs/>
          <w:lang w:val="en-US" w:eastAsia="x-none"/>
        </w:rPr>
        <w:t>r</w:t>
      </w:r>
      <w:r w:rsidR="007A18BC" w:rsidRPr="007A18BC">
        <w:rPr>
          <w:b/>
          <w:bCs/>
          <w:lang w:val="en-US" w:eastAsia="x-none"/>
        </w:rPr>
        <w:t xml:space="preserve">ed not to introduce HPUE </w:t>
      </w:r>
      <w:r w:rsidR="00592039">
        <w:rPr>
          <w:b/>
          <w:bCs/>
          <w:lang w:val="en-US" w:eastAsia="x-none"/>
        </w:rPr>
        <w:t>but</w:t>
      </w:r>
      <w:r w:rsidR="007A18BC" w:rsidRPr="007A18BC">
        <w:rPr>
          <w:b/>
          <w:bCs/>
          <w:lang w:val="en-US" w:eastAsia="x-none"/>
        </w:rPr>
        <w:t xml:space="preserve"> only</w:t>
      </w:r>
      <w:r w:rsidR="007A18BC">
        <w:rPr>
          <w:b/>
          <w:bCs/>
          <w:lang w:val="en-US" w:eastAsia="x-none"/>
        </w:rPr>
        <w:t xml:space="preserve"> to</w:t>
      </w:r>
      <w:r w:rsidR="007A18BC" w:rsidRPr="007A18BC">
        <w:rPr>
          <w:b/>
          <w:bCs/>
          <w:lang w:val="en-US" w:eastAsia="x-none"/>
        </w:rPr>
        <w:t xml:space="preserve"> apply 23 dBm (PC3) and 20 dBm (PC5) to the frequency range for 7125 to 8400 MHz</w:t>
      </w:r>
      <w:r w:rsidR="007A18BC">
        <w:rPr>
          <w:b/>
          <w:bCs/>
          <w:lang w:val="en-US" w:eastAsia="x-none"/>
        </w:rPr>
        <w:t>.</w:t>
      </w:r>
      <w:r w:rsidR="007A18BC" w:rsidRPr="007A18BC">
        <w:rPr>
          <w:b/>
          <w:bCs/>
          <w:lang w:val="en-US" w:eastAsia="x-none"/>
        </w:rPr>
        <w:t xml:space="preserve"> </w:t>
      </w:r>
      <w:r w:rsidR="007A18BC">
        <w:rPr>
          <w:b/>
          <w:lang w:eastAsia="zh-TW"/>
        </w:rPr>
        <w:t>C</w:t>
      </w:r>
      <w:r w:rsidR="007A18BC" w:rsidRPr="007A18BC">
        <w:rPr>
          <w:b/>
          <w:lang w:eastAsia="zh-TW"/>
        </w:rPr>
        <w:t xml:space="preserve">onsidering the </w:t>
      </w:r>
      <w:r w:rsidR="007A18BC">
        <w:rPr>
          <w:b/>
          <w:lang w:eastAsia="zh-TW"/>
        </w:rPr>
        <w:t xml:space="preserve">last meeting </w:t>
      </w:r>
      <w:r w:rsidR="007A18BC" w:rsidRPr="007A18BC">
        <w:rPr>
          <w:b/>
          <w:lang w:eastAsia="zh-TW"/>
        </w:rPr>
        <w:t xml:space="preserve">tentative agreement has </w:t>
      </w:r>
      <w:r w:rsidR="007A18BC">
        <w:rPr>
          <w:b/>
          <w:lang w:eastAsia="zh-TW"/>
        </w:rPr>
        <w:t xml:space="preserve">already </w:t>
      </w:r>
      <w:r w:rsidR="007A18BC" w:rsidRPr="007A18BC">
        <w:rPr>
          <w:b/>
          <w:lang w:eastAsia="zh-TW"/>
        </w:rPr>
        <w:t xml:space="preserve">captured 20 dBm (PC5) in the TR, it can be compromised that 20 dBm (PC5) is not included </w:t>
      </w:r>
      <w:r w:rsidR="003E6E25">
        <w:rPr>
          <w:b/>
          <w:lang w:eastAsia="zh-TW"/>
        </w:rPr>
        <w:t>as</w:t>
      </w:r>
      <w:r w:rsidR="007A18BC" w:rsidRPr="007A18BC">
        <w:rPr>
          <w:b/>
          <w:lang w:eastAsia="zh-TW"/>
        </w:rPr>
        <w:t xml:space="preserve"> the UE typical maximum output power</w:t>
      </w:r>
      <w:r w:rsidR="003E6E25">
        <w:rPr>
          <w:b/>
          <w:lang w:eastAsia="zh-TW"/>
        </w:rPr>
        <w:t xml:space="preserve"> in the reply LS</w:t>
      </w:r>
      <w:r w:rsidR="007A18BC" w:rsidRPr="007A18BC">
        <w:rPr>
          <w:b/>
          <w:lang w:eastAsia="zh-TW"/>
        </w:rPr>
        <w:t xml:space="preserve">. </w:t>
      </w:r>
      <w:r w:rsidR="003B104B">
        <w:rPr>
          <w:b/>
          <w:lang w:eastAsia="zh-TW"/>
        </w:rPr>
        <w:t>Hence, i</w:t>
      </w:r>
      <w:r w:rsidR="007A18BC">
        <w:rPr>
          <w:b/>
          <w:lang w:eastAsia="zh-TW"/>
        </w:rPr>
        <w:t>t</w:t>
      </w:r>
      <w:r w:rsidR="007A18BC" w:rsidRPr="007A18BC">
        <w:rPr>
          <w:b/>
          <w:lang w:eastAsia="zh-TW"/>
        </w:rPr>
        <w:t xml:space="preserve"> is proposed to confirm the</w:t>
      </w:r>
      <w:r w:rsidR="007A18BC">
        <w:rPr>
          <w:b/>
          <w:lang w:eastAsia="zh-TW"/>
        </w:rPr>
        <w:t xml:space="preserve"> last meeting</w:t>
      </w:r>
      <w:r w:rsidR="007A18BC" w:rsidRPr="007A18BC">
        <w:rPr>
          <w:b/>
          <w:lang w:eastAsia="zh-TW"/>
        </w:rPr>
        <w:t xml:space="preserve"> tentative agreement on the UE maximum out power </w:t>
      </w:r>
      <w:r w:rsidR="007A18BC">
        <w:rPr>
          <w:b/>
          <w:lang w:eastAsia="zh-TW"/>
        </w:rPr>
        <w:t xml:space="preserve">for </w:t>
      </w:r>
      <w:r w:rsidR="007A18BC" w:rsidRPr="007A18BC">
        <w:rPr>
          <w:b/>
          <w:lang w:eastAsia="zh-TW"/>
        </w:rPr>
        <w:t>the frequency range 7125 to 8400 MHz.</w:t>
      </w:r>
    </w:p>
    <w:p w14:paraId="41A92AFA" w14:textId="77777777" w:rsidR="0044170B" w:rsidRDefault="0044170B" w:rsidP="0044170B">
      <w:pPr>
        <w:pStyle w:val="Heading1"/>
        <w:rPr>
          <w:lang w:val="en-US"/>
        </w:rPr>
      </w:pPr>
      <w:r>
        <w:rPr>
          <w:lang w:val="en-US"/>
        </w:rPr>
        <w:t>Conclusion</w:t>
      </w:r>
    </w:p>
    <w:p w14:paraId="11E28819" w14:textId="2F7FBA07" w:rsidR="0044170B" w:rsidRPr="007A5374" w:rsidRDefault="0044170B" w:rsidP="0044170B">
      <w:pPr>
        <w:rPr>
          <w:lang w:val="en-US"/>
        </w:rPr>
      </w:pPr>
      <w:r>
        <w:rPr>
          <w:lang w:val="en-US"/>
        </w:rPr>
        <w:t>The proposals in this contribution are summarized in the following.</w:t>
      </w:r>
    </w:p>
    <w:p w14:paraId="0A9B8D9C" w14:textId="77777777" w:rsidR="00592039" w:rsidRPr="00E557F9" w:rsidRDefault="00592039" w:rsidP="00592039">
      <w:pPr>
        <w:jc w:val="both"/>
        <w:rPr>
          <w:b/>
          <w:bCs/>
          <w:lang w:val="en-US" w:eastAsia="zh-TW"/>
        </w:rPr>
      </w:pPr>
      <w:r w:rsidRPr="00E557F9">
        <w:rPr>
          <w:b/>
          <w:bCs/>
          <w:lang w:val="en-US" w:eastAsia="x-none"/>
        </w:rPr>
        <w:t xml:space="preserve">Proposal 1: </w:t>
      </w:r>
      <w:r w:rsidRPr="00E557F9">
        <w:rPr>
          <w:b/>
          <w:bCs/>
          <w:lang w:val="en-US"/>
        </w:rPr>
        <w:t xml:space="preserve">Considering the RF hardware technology for 6G may be more advanced than 5G NR, it would be suitable not to specify specific RB number with SCS in the reply LS without more detailed discussion. Hence, for signal bandwidth </w:t>
      </w:r>
      <w:r w:rsidRPr="00E557F9">
        <w:rPr>
          <w:b/>
          <w:bCs/>
        </w:rPr>
        <w:t>on the frequency range 7125 to 8400 MHz, it is proposed to quote formula of RBs * SCS without specifying the number of RBs.</w:t>
      </w:r>
    </w:p>
    <w:p w14:paraId="08A9B021" w14:textId="77777777" w:rsidR="007074C9" w:rsidRPr="000104B3" w:rsidRDefault="007074C9" w:rsidP="007074C9">
      <w:pPr>
        <w:jc w:val="both"/>
        <w:rPr>
          <w:b/>
          <w:bCs/>
          <w:lang w:val="en-US" w:eastAsia="x-none"/>
        </w:rPr>
      </w:pPr>
      <w:r w:rsidRPr="00126D11">
        <w:rPr>
          <w:b/>
          <w:bCs/>
          <w:lang w:val="en-US" w:eastAsia="x-none"/>
        </w:rPr>
        <w:t xml:space="preserve">Proposal </w:t>
      </w:r>
      <w:r>
        <w:rPr>
          <w:b/>
          <w:bCs/>
          <w:lang w:val="en-US" w:eastAsia="x-none"/>
        </w:rPr>
        <w:t>2</w:t>
      </w:r>
      <w:r w:rsidRPr="00126D11">
        <w:rPr>
          <w:b/>
          <w:bCs/>
          <w:lang w:val="en-US" w:eastAsia="x-none"/>
        </w:rPr>
        <w:t xml:space="preserve">: </w:t>
      </w:r>
      <w:r>
        <w:rPr>
          <w:b/>
          <w:bCs/>
          <w:lang w:val="en-US" w:eastAsia="x-none"/>
        </w:rPr>
        <w:t>I</w:t>
      </w:r>
      <w:r w:rsidRPr="007A18BC">
        <w:rPr>
          <w:b/>
          <w:bCs/>
          <w:lang w:val="en-US" w:eastAsia="x-none"/>
        </w:rPr>
        <w:t>t is prefer</w:t>
      </w:r>
      <w:r>
        <w:rPr>
          <w:b/>
          <w:bCs/>
          <w:lang w:val="en-US" w:eastAsia="x-none"/>
        </w:rPr>
        <w:t>r</w:t>
      </w:r>
      <w:r w:rsidRPr="007A18BC">
        <w:rPr>
          <w:b/>
          <w:bCs/>
          <w:lang w:val="en-US" w:eastAsia="x-none"/>
        </w:rPr>
        <w:t xml:space="preserve">ed not to introduce HPUE </w:t>
      </w:r>
      <w:r>
        <w:rPr>
          <w:b/>
          <w:bCs/>
          <w:lang w:val="en-US" w:eastAsia="x-none"/>
        </w:rPr>
        <w:t>but</w:t>
      </w:r>
      <w:r w:rsidRPr="007A18BC">
        <w:rPr>
          <w:b/>
          <w:bCs/>
          <w:lang w:val="en-US" w:eastAsia="x-none"/>
        </w:rPr>
        <w:t xml:space="preserve"> only</w:t>
      </w:r>
      <w:r>
        <w:rPr>
          <w:b/>
          <w:bCs/>
          <w:lang w:val="en-US" w:eastAsia="x-none"/>
        </w:rPr>
        <w:t xml:space="preserve"> to</w:t>
      </w:r>
      <w:r w:rsidRPr="007A18BC">
        <w:rPr>
          <w:b/>
          <w:bCs/>
          <w:lang w:val="en-US" w:eastAsia="x-none"/>
        </w:rPr>
        <w:t xml:space="preserve"> apply 23 dBm (PC3) and 20 dBm (PC5) to the frequency range for 7125 to 8400 MHz</w:t>
      </w:r>
      <w:r>
        <w:rPr>
          <w:b/>
          <w:bCs/>
          <w:lang w:val="en-US" w:eastAsia="x-none"/>
        </w:rPr>
        <w:t>.</w:t>
      </w:r>
      <w:r w:rsidRPr="007A18BC">
        <w:rPr>
          <w:b/>
          <w:bCs/>
          <w:lang w:val="en-US" w:eastAsia="x-none"/>
        </w:rPr>
        <w:t xml:space="preserve"> </w:t>
      </w:r>
      <w:r>
        <w:rPr>
          <w:b/>
          <w:lang w:eastAsia="zh-TW"/>
        </w:rPr>
        <w:t>C</w:t>
      </w:r>
      <w:r w:rsidRPr="007A18BC">
        <w:rPr>
          <w:b/>
          <w:lang w:eastAsia="zh-TW"/>
        </w:rPr>
        <w:t xml:space="preserve">onsidering the </w:t>
      </w:r>
      <w:r>
        <w:rPr>
          <w:b/>
          <w:lang w:eastAsia="zh-TW"/>
        </w:rPr>
        <w:t xml:space="preserve">last meeting </w:t>
      </w:r>
      <w:r w:rsidRPr="007A18BC">
        <w:rPr>
          <w:b/>
          <w:lang w:eastAsia="zh-TW"/>
        </w:rPr>
        <w:t xml:space="preserve">tentative agreement has </w:t>
      </w:r>
      <w:r>
        <w:rPr>
          <w:b/>
          <w:lang w:eastAsia="zh-TW"/>
        </w:rPr>
        <w:t xml:space="preserve">already </w:t>
      </w:r>
      <w:r w:rsidRPr="007A18BC">
        <w:rPr>
          <w:b/>
          <w:lang w:eastAsia="zh-TW"/>
        </w:rPr>
        <w:t xml:space="preserve">captured 20 dBm (PC5) in the TR, it can be compromised that 20 dBm (PC5) is not included </w:t>
      </w:r>
      <w:r>
        <w:rPr>
          <w:b/>
          <w:lang w:eastAsia="zh-TW"/>
        </w:rPr>
        <w:t>as</w:t>
      </w:r>
      <w:r w:rsidRPr="007A18BC">
        <w:rPr>
          <w:b/>
          <w:lang w:eastAsia="zh-TW"/>
        </w:rPr>
        <w:t xml:space="preserve"> the UE typical maximum output power</w:t>
      </w:r>
      <w:r>
        <w:rPr>
          <w:b/>
          <w:lang w:eastAsia="zh-TW"/>
        </w:rPr>
        <w:t xml:space="preserve"> in the reply LS</w:t>
      </w:r>
      <w:r w:rsidRPr="007A18BC">
        <w:rPr>
          <w:b/>
          <w:lang w:eastAsia="zh-TW"/>
        </w:rPr>
        <w:t xml:space="preserve">. </w:t>
      </w:r>
      <w:r>
        <w:rPr>
          <w:b/>
          <w:lang w:eastAsia="zh-TW"/>
        </w:rPr>
        <w:t>Hence, it</w:t>
      </w:r>
      <w:r w:rsidRPr="007A18BC">
        <w:rPr>
          <w:b/>
          <w:lang w:eastAsia="zh-TW"/>
        </w:rPr>
        <w:t xml:space="preserve"> is proposed to confirm the</w:t>
      </w:r>
      <w:r>
        <w:rPr>
          <w:b/>
          <w:lang w:eastAsia="zh-TW"/>
        </w:rPr>
        <w:t xml:space="preserve"> last meeting</w:t>
      </w:r>
      <w:r w:rsidRPr="007A18BC">
        <w:rPr>
          <w:b/>
          <w:lang w:eastAsia="zh-TW"/>
        </w:rPr>
        <w:t xml:space="preserve"> tentative agreement on the UE maximum out power </w:t>
      </w:r>
      <w:r>
        <w:rPr>
          <w:b/>
          <w:lang w:eastAsia="zh-TW"/>
        </w:rPr>
        <w:t xml:space="preserve">for </w:t>
      </w:r>
      <w:r w:rsidRPr="007A18BC">
        <w:rPr>
          <w:b/>
          <w:lang w:eastAsia="zh-TW"/>
        </w:rPr>
        <w:t>the frequency range 7125 to 8400 MHz.</w:t>
      </w:r>
    </w:p>
    <w:p w14:paraId="56780286" w14:textId="60CCB3D5" w:rsidR="00A839C8" w:rsidRPr="00046E46" w:rsidRDefault="00A839C8" w:rsidP="00046E46">
      <w:pPr>
        <w:pStyle w:val="Heading1"/>
        <w:rPr>
          <w:lang w:val="en-US"/>
        </w:rPr>
      </w:pPr>
      <w:r w:rsidRPr="00046E46">
        <w:rPr>
          <w:lang w:val="en-US"/>
        </w:rPr>
        <w:t>Reference</w:t>
      </w:r>
    </w:p>
    <w:p w14:paraId="634EAF6A" w14:textId="354F7826" w:rsidR="008E7636" w:rsidRDefault="003B56D7" w:rsidP="00DA6AB3">
      <w:pPr>
        <w:numPr>
          <w:ilvl w:val="0"/>
          <w:numId w:val="2"/>
        </w:numPr>
        <w:tabs>
          <w:tab w:val="left" w:pos="1080"/>
        </w:tabs>
        <w:rPr>
          <w:lang w:val="en-US" w:eastAsia="x-none"/>
        </w:rPr>
      </w:pPr>
      <w:r w:rsidRPr="003B56D7">
        <w:rPr>
          <w:lang w:val="en-US" w:eastAsia="x-none"/>
        </w:rPr>
        <w:t>R4-2400333</w:t>
      </w:r>
      <w:r w:rsidR="00AA2163">
        <w:rPr>
          <w:lang w:val="en-US" w:eastAsia="x-none"/>
        </w:rPr>
        <w:t>, “</w:t>
      </w:r>
      <w:r w:rsidRPr="003B56D7">
        <w:rPr>
          <w:lang w:val="en-US" w:eastAsia="x-none"/>
        </w:rPr>
        <w:t>Parameters of terrestrial component of IMT for sharing and compatibility studies in the frequency bands 4 400-4 800 MHz, 7 125-8 400 MHz and 14.8-15.35 GHz. (R23-WP5D-240131-TD-0028)</w:t>
      </w:r>
      <w:r w:rsidR="00AA2163">
        <w:rPr>
          <w:lang w:val="en-US" w:eastAsia="x-none"/>
        </w:rPr>
        <w:t xml:space="preserve">”, </w:t>
      </w:r>
      <w:r w:rsidRPr="003B56D7">
        <w:rPr>
          <w:lang w:val="en-US" w:eastAsia="x-none"/>
        </w:rPr>
        <w:t>ITU-R Working Party 5D, RAN4#110</w:t>
      </w:r>
    </w:p>
    <w:p w14:paraId="446E7147" w14:textId="057E69FF" w:rsidR="00791A14" w:rsidRDefault="003B56D7" w:rsidP="00DA6AB3">
      <w:pPr>
        <w:numPr>
          <w:ilvl w:val="0"/>
          <w:numId w:val="2"/>
        </w:numPr>
        <w:tabs>
          <w:tab w:val="left" w:pos="1080"/>
        </w:tabs>
        <w:rPr>
          <w:lang w:val="en-US" w:eastAsia="x-none"/>
        </w:rPr>
      </w:pPr>
      <w:r w:rsidRPr="003B56D7">
        <w:rPr>
          <w:lang w:val="en-US" w:eastAsia="x-none"/>
        </w:rPr>
        <w:t>RP-240787</w:t>
      </w:r>
      <w:r w:rsidR="00AE612E">
        <w:rPr>
          <w:lang w:val="en-US" w:eastAsia="x-none"/>
        </w:rPr>
        <w:t xml:space="preserve">, </w:t>
      </w:r>
      <w:r w:rsidRPr="003B56D7">
        <w:rPr>
          <w:lang w:val="en-US" w:eastAsia="x-none"/>
        </w:rPr>
        <w:t>“New SI proposal: Study on IMT parameters for 4400 to 4800 MHz, 7125 to 8400 MHz and 14800 to 15350 MHz”, Ericsson</w:t>
      </w:r>
      <w:r>
        <w:rPr>
          <w:lang w:val="en-US" w:eastAsia="x-none"/>
        </w:rPr>
        <w:t xml:space="preserve">, </w:t>
      </w:r>
      <w:r w:rsidRPr="003B56D7">
        <w:rPr>
          <w:lang w:val="en-US" w:eastAsia="x-none"/>
        </w:rPr>
        <w:t>RAN#103</w:t>
      </w:r>
    </w:p>
    <w:p w14:paraId="4835AB0B" w14:textId="73B1820A" w:rsidR="00066C52" w:rsidRPr="00066C52" w:rsidRDefault="00066C52" w:rsidP="00066C52">
      <w:pPr>
        <w:numPr>
          <w:ilvl w:val="0"/>
          <w:numId w:val="2"/>
        </w:numPr>
        <w:tabs>
          <w:tab w:val="left" w:pos="1080"/>
        </w:tabs>
        <w:rPr>
          <w:lang w:val="en-US" w:eastAsia="x-none"/>
        </w:rPr>
      </w:pPr>
      <w:r w:rsidRPr="00383328">
        <w:rPr>
          <w:lang w:val="en-US" w:eastAsia="x-none"/>
        </w:rPr>
        <w:lastRenderedPageBreak/>
        <w:t>R4-24</w:t>
      </w:r>
      <w:r>
        <w:rPr>
          <w:lang w:val="en-US" w:eastAsia="x-none"/>
        </w:rPr>
        <w:t>10741</w:t>
      </w:r>
      <w:r w:rsidRPr="00383328">
        <w:rPr>
          <w:lang w:val="en-US" w:eastAsia="x-none"/>
        </w:rPr>
        <w:t xml:space="preserve">, “WF on IMT parameters </w:t>
      </w:r>
      <w:r>
        <w:rPr>
          <w:lang w:val="en-US" w:eastAsia="x-none"/>
        </w:rPr>
        <w:t>study</w:t>
      </w:r>
      <w:r w:rsidRPr="00383328">
        <w:rPr>
          <w:lang w:val="en-US" w:eastAsia="x-none"/>
        </w:rPr>
        <w:t>”, RAN4#11</w:t>
      </w:r>
      <w:r>
        <w:rPr>
          <w:lang w:val="en-US" w:eastAsia="x-none"/>
        </w:rPr>
        <w:t>1</w:t>
      </w:r>
      <w:r w:rsidRPr="00383328">
        <w:rPr>
          <w:lang w:val="en-US" w:eastAsia="x-none"/>
        </w:rPr>
        <w:t xml:space="preserve">, </w:t>
      </w:r>
      <w:r>
        <w:rPr>
          <w:lang w:val="en-US" w:eastAsia="x-none"/>
        </w:rPr>
        <w:t>Ericsson</w:t>
      </w:r>
    </w:p>
    <w:p w14:paraId="6A03B92A" w14:textId="04E1097D" w:rsidR="00383328" w:rsidRDefault="00383328" w:rsidP="00383328">
      <w:pPr>
        <w:numPr>
          <w:ilvl w:val="0"/>
          <w:numId w:val="2"/>
        </w:numPr>
        <w:tabs>
          <w:tab w:val="left" w:pos="1080"/>
        </w:tabs>
        <w:rPr>
          <w:lang w:val="en-US" w:eastAsia="zh-TW"/>
        </w:rPr>
      </w:pPr>
      <w:r w:rsidRPr="00383328">
        <w:rPr>
          <w:lang w:val="en-US" w:eastAsia="x-none"/>
        </w:rPr>
        <w:t>R4-240</w:t>
      </w:r>
      <w:r w:rsidR="0026374D">
        <w:rPr>
          <w:lang w:val="en-US" w:eastAsia="x-none"/>
        </w:rPr>
        <w:t>9740</w:t>
      </w:r>
      <w:r>
        <w:rPr>
          <w:lang w:val="en-US" w:eastAsia="x-none"/>
        </w:rPr>
        <w:t>, “</w:t>
      </w:r>
      <w:r w:rsidRPr="00383328">
        <w:rPr>
          <w:lang w:val="en-US" w:eastAsia="x-none"/>
        </w:rPr>
        <w:t>Technical parameters for the 7125 to 8400 MHz and 14800 to 15350 MHz IMT bands for sharing studies</w:t>
      </w:r>
      <w:r>
        <w:rPr>
          <w:lang w:val="en-US" w:eastAsia="x-none"/>
        </w:rPr>
        <w:t>”,</w:t>
      </w:r>
      <w:r>
        <w:rPr>
          <w:rFonts w:hint="eastAsia"/>
          <w:lang w:val="en-US" w:eastAsia="zh-TW"/>
        </w:rPr>
        <w:t xml:space="preserve"> </w:t>
      </w:r>
      <w:r>
        <w:rPr>
          <w:lang w:val="en-US" w:eastAsia="zh-TW"/>
        </w:rPr>
        <w:t>RAN4#11</w:t>
      </w:r>
      <w:r w:rsidR="0026374D">
        <w:rPr>
          <w:lang w:val="en-US" w:eastAsia="zh-TW"/>
        </w:rPr>
        <w:t>1</w:t>
      </w:r>
      <w:r>
        <w:rPr>
          <w:lang w:val="en-US" w:eastAsia="zh-TW"/>
        </w:rPr>
        <w:t xml:space="preserve">, </w:t>
      </w:r>
      <w:r w:rsidRPr="00383328">
        <w:rPr>
          <w:lang w:val="en-US" w:eastAsia="x-none"/>
        </w:rPr>
        <w:t>CableLabs,</w:t>
      </w:r>
      <w:r>
        <w:rPr>
          <w:lang w:val="en-US" w:eastAsia="x-none"/>
        </w:rPr>
        <w:t xml:space="preserve"> </w:t>
      </w:r>
      <w:r w:rsidRPr="00383328">
        <w:rPr>
          <w:lang w:val="en-US" w:eastAsia="x-none"/>
        </w:rPr>
        <w:t>Charter Communications</w:t>
      </w:r>
      <w:r>
        <w:rPr>
          <w:lang w:val="en-US" w:eastAsia="x-none"/>
        </w:rPr>
        <w:t xml:space="preserve">, </w:t>
      </w:r>
      <w:r w:rsidRPr="00383328">
        <w:rPr>
          <w:lang w:val="en-US" w:eastAsia="x-none"/>
        </w:rPr>
        <w:t>Cox Communications</w:t>
      </w:r>
    </w:p>
    <w:p w14:paraId="7DE14B6B" w14:textId="45FCE64F" w:rsidR="0026374D" w:rsidRDefault="0026374D" w:rsidP="00383328">
      <w:pPr>
        <w:numPr>
          <w:ilvl w:val="0"/>
          <w:numId w:val="2"/>
        </w:numPr>
        <w:tabs>
          <w:tab w:val="left" w:pos="1080"/>
        </w:tabs>
        <w:rPr>
          <w:lang w:val="en-US" w:eastAsia="zh-TW"/>
        </w:rPr>
      </w:pPr>
      <w:r>
        <w:rPr>
          <w:lang w:val="en-US" w:eastAsia="x-none"/>
        </w:rPr>
        <w:t>R4-2409063, “Discussion on IMT parameters for 7125 to 8400MHz”, Google, RAN4#111</w:t>
      </w:r>
    </w:p>
    <w:p w14:paraId="3B3141F8" w14:textId="74E4162D" w:rsidR="0026374D" w:rsidRPr="0026374D" w:rsidRDefault="0026374D" w:rsidP="0026374D">
      <w:pPr>
        <w:tabs>
          <w:tab w:val="left" w:pos="1080"/>
        </w:tabs>
        <w:rPr>
          <w:lang w:val="en-US" w:eastAsia="x-none"/>
        </w:rPr>
      </w:pPr>
    </w:p>
    <w:sectPr w:rsidR="0026374D" w:rsidRPr="0026374D"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F4A3C" w14:textId="77777777" w:rsidR="009175EF" w:rsidRDefault="009175EF">
      <w:r>
        <w:separator/>
      </w:r>
    </w:p>
  </w:endnote>
  <w:endnote w:type="continuationSeparator" w:id="0">
    <w:p w14:paraId="38AC0B2B" w14:textId="77777777" w:rsidR="009175EF" w:rsidRDefault="00917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E0684" w14:textId="77777777" w:rsidR="009175EF" w:rsidRDefault="009175EF">
      <w:r>
        <w:separator/>
      </w:r>
    </w:p>
  </w:footnote>
  <w:footnote w:type="continuationSeparator" w:id="0">
    <w:p w14:paraId="5C037FF0" w14:textId="77777777" w:rsidR="009175EF" w:rsidRDefault="009175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672BF3"/>
    <w:multiLevelType w:val="hybridMultilevel"/>
    <w:tmpl w:val="9D7644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B4A25A10">
      <w:start w:val="2"/>
      <w:numFmt w:val="bullet"/>
      <w:lvlText w:val="-"/>
      <w:lvlJc w:val="left"/>
      <w:pPr>
        <w:ind w:left="1200" w:hanging="360"/>
      </w:pPr>
      <w:rPr>
        <w:rFonts w:ascii="Times New Roman" w:eastAsia="PMingLiU"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41E1578"/>
    <w:multiLevelType w:val="hybridMultilevel"/>
    <w:tmpl w:val="C3C885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5D11E14"/>
    <w:multiLevelType w:val="hybridMultilevel"/>
    <w:tmpl w:val="0E8EB064"/>
    <w:lvl w:ilvl="0" w:tplc="080ADF4C">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3D0D4D"/>
    <w:multiLevelType w:val="hybridMultilevel"/>
    <w:tmpl w:val="9F42368A"/>
    <w:lvl w:ilvl="0" w:tplc="C0AE5418">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F2678DE"/>
    <w:multiLevelType w:val="hybridMultilevel"/>
    <w:tmpl w:val="8A8495F6"/>
    <w:lvl w:ilvl="0" w:tplc="EE340928">
      <w:start w:val="440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1"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3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6170242"/>
    <w:multiLevelType w:val="hybridMultilevel"/>
    <w:tmpl w:val="2C121C08"/>
    <w:lvl w:ilvl="0" w:tplc="9210F85A">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2"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7" w15:restartNumberingAfterBreak="0">
    <w:nsid w:val="6F1A0AE8"/>
    <w:multiLevelType w:val="hybridMultilevel"/>
    <w:tmpl w:val="3A30BC50"/>
    <w:lvl w:ilvl="0" w:tplc="8E8C866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6F43239C"/>
    <w:multiLevelType w:val="hybridMultilevel"/>
    <w:tmpl w:val="9C82CD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266779D"/>
    <w:multiLevelType w:val="hybridMultilevel"/>
    <w:tmpl w:val="26E6B478"/>
    <w:lvl w:ilvl="0" w:tplc="143EF9C8">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32"/>
  </w:num>
  <w:num w:numId="2" w16cid:durableId="1217398289">
    <w:abstractNumId w:val="45"/>
  </w:num>
  <w:num w:numId="3" w16cid:durableId="1848671440">
    <w:abstractNumId w:val="48"/>
  </w:num>
  <w:num w:numId="4" w16cid:durableId="287128541">
    <w:abstractNumId w:val="57"/>
  </w:num>
  <w:num w:numId="5" w16cid:durableId="704259481">
    <w:abstractNumId w:val="40"/>
  </w:num>
  <w:num w:numId="6" w16cid:durableId="494150064">
    <w:abstractNumId w:val="23"/>
  </w:num>
  <w:num w:numId="7" w16cid:durableId="32266730">
    <w:abstractNumId w:val="10"/>
  </w:num>
  <w:num w:numId="8" w16cid:durableId="897008261">
    <w:abstractNumId w:val="46"/>
  </w:num>
  <w:num w:numId="9" w16cid:durableId="1918588008">
    <w:abstractNumId w:val="25"/>
  </w:num>
  <w:num w:numId="10" w16cid:durableId="543835056">
    <w:abstractNumId w:val="37"/>
  </w:num>
  <w:num w:numId="11" w16cid:durableId="637493424">
    <w:abstractNumId w:val="60"/>
  </w:num>
  <w:num w:numId="12" w16cid:durableId="72287852">
    <w:abstractNumId w:val="20"/>
  </w:num>
  <w:num w:numId="13" w16cid:durableId="910506567">
    <w:abstractNumId w:val="16"/>
  </w:num>
  <w:num w:numId="14" w16cid:durableId="868878726">
    <w:abstractNumId w:val="34"/>
  </w:num>
  <w:num w:numId="15" w16cid:durableId="1417282263">
    <w:abstractNumId w:val="31"/>
  </w:num>
  <w:num w:numId="16" w16cid:durableId="1483235279">
    <w:abstractNumId w:val="3"/>
  </w:num>
  <w:num w:numId="17" w16cid:durableId="1391224398">
    <w:abstractNumId w:val="19"/>
  </w:num>
  <w:num w:numId="18" w16cid:durableId="580065971">
    <w:abstractNumId w:val="8"/>
  </w:num>
  <w:num w:numId="19" w16cid:durableId="2003700665">
    <w:abstractNumId w:val="58"/>
  </w:num>
  <w:num w:numId="20" w16cid:durableId="846746527">
    <w:abstractNumId w:val="33"/>
  </w:num>
  <w:num w:numId="21" w16cid:durableId="1524898150">
    <w:abstractNumId w:val="56"/>
  </w:num>
  <w:num w:numId="22" w16cid:durableId="75175246">
    <w:abstractNumId w:val="2"/>
  </w:num>
  <w:num w:numId="23" w16cid:durableId="601499786">
    <w:abstractNumId w:val="9"/>
  </w:num>
  <w:num w:numId="24" w16cid:durableId="2097164087">
    <w:abstractNumId w:val="50"/>
  </w:num>
  <w:num w:numId="25" w16cid:durableId="1759863025">
    <w:abstractNumId w:val="14"/>
  </w:num>
  <w:num w:numId="26" w16cid:durableId="2080593379">
    <w:abstractNumId w:val="51"/>
  </w:num>
  <w:num w:numId="27" w16cid:durableId="749083227">
    <w:abstractNumId w:val="27"/>
  </w:num>
  <w:num w:numId="28" w16cid:durableId="1626621793">
    <w:abstractNumId w:val="13"/>
  </w:num>
  <w:num w:numId="29" w16cid:durableId="1936208958">
    <w:abstractNumId w:val="12"/>
  </w:num>
  <w:num w:numId="30" w16cid:durableId="400178168">
    <w:abstractNumId w:val="55"/>
  </w:num>
  <w:num w:numId="31" w16cid:durableId="1491948527">
    <w:abstractNumId w:val="26"/>
  </w:num>
  <w:num w:numId="32" w16cid:durableId="91433850">
    <w:abstractNumId w:val="29"/>
  </w:num>
  <w:num w:numId="33" w16cid:durableId="1705252149">
    <w:abstractNumId w:val="38"/>
  </w:num>
  <w:num w:numId="34" w16cid:durableId="1341931594">
    <w:abstractNumId w:val="42"/>
  </w:num>
  <w:num w:numId="35" w16cid:durableId="2055157285">
    <w:abstractNumId w:val="53"/>
  </w:num>
  <w:num w:numId="36" w16cid:durableId="907494910">
    <w:abstractNumId w:val="59"/>
  </w:num>
  <w:num w:numId="37" w16cid:durableId="175579515">
    <w:abstractNumId w:val="15"/>
  </w:num>
  <w:num w:numId="38" w16cid:durableId="2080783788">
    <w:abstractNumId w:val="41"/>
  </w:num>
  <w:num w:numId="39" w16cid:durableId="496312924">
    <w:abstractNumId w:val="54"/>
  </w:num>
  <w:num w:numId="40" w16cid:durableId="1366060901">
    <w:abstractNumId w:val="43"/>
  </w:num>
  <w:num w:numId="41" w16cid:durableId="866598799">
    <w:abstractNumId w:val="28"/>
  </w:num>
  <w:num w:numId="42" w16cid:durableId="1087383631">
    <w:abstractNumId w:val="1"/>
  </w:num>
  <w:num w:numId="43" w16cid:durableId="986669777">
    <w:abstractNumId w:val="36"/>
  </w:num>
  <w:num w:numId="44" w16cid:durableId="1512717097">
    <w:abstractNumId w:val="21"/>
  </w:num>
  <w:num w:numId="45" w16cid:durableId="811950696">
    <w:abstractNumId w:val="24"/>
  </w:num>
  <w:num w:numId="46" w16cid:durableId="547497964">
    <w:abstractNumId w:val="39"/>
  </w:num>
  <w:num w:numId="47" w16cid:durableId="2133554907">
    <w:abstractNumId w:val="52"/>
  </w:num>
  <w:num w:numId="48" w16cid:durableId="1937009862">
    <w:abstractNumId w:val="44"/>
  </w:num>
  <w:num w:numId="49" w16cid:durableId="1936475883">
    <w:abstractNumId w:val="30"/>
  </w:num>
  <w:num w:numId="50" w16cid:durableId="1052271111">
    <w:abstractNumId w:val="18"/>
  </w:num>
  <w:num w:numId="51" w16cid:durableId="733743088">
    <w:abstractNumId w:val="0"/>
  </w:num>
  <w:num w:numId="52" w16cid:durableId="1782725393">
    <w:abstractNumId w:val="5"/>
  </w:num>
  <w:num w:numId="53" w16cid:durableId="319431744">
    <w:abstractNumId w:val="47"/>
  </w:num>
  <w:num w:numId="54" w16cid:durableId="2142645833">
    <w:abstractNumId w:val="17"/>
  </w:num>
  <w:num w:numId="55" w16cid:durableId="309406662">
    <w:abstractNumId w:val="11"/>
  </w:num>
  <w:num w:numId="56" w16cid:durableId="1920165617">
    <w:abstractNumId w:val="35"/>
  </w:num>
  <w:num w:numId="57" w16cid:durableId="2081445157">
    <w:abstractNumId w:val="22"/>
  </w:num>
  <w:num w:numId="58" w16cid:durableId="578293186">
    <w:abstractNumId w:val="49"/>
  </w:num>
  <w:num w:numId="59" w16cid:durableId="2131168550">
    <w:abstractNumId w:val="6"/>
  </w:num>
  <w:num w:numId="60" w16cid:durableId="1605267293">
    <w:abstractNumId w:val="4"/>
  </w:num>
  <w:num w:numId="61" w16cid:durableId="1475877689">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5"/>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326"/>
    <w:rsid w:val="0000354D"/>
    <w:rsid w:val="00003883"/>
    <w:rsid w:val="00003E25"/>
    <w:rsid w:val="000042A1"/>
    <w:rsid w:val="00004852"/>
    <w:rsid w:val="0000518F"/>
    <w:rsid w:val="00005952"/>
    <w:rsid w:val="00006110"/>
    <w:rsid w:val="00006186"/>
    <w:rsid w:val="00006198"/>
    <w:rsid w:val="000062E4"/>
    <w:rsid w:val="00006351"/>
    <w:rsid w:val="000065AA"/>
    <w:rsid w:val="0000667F"/>
    <w:rsid w:val="00006710"/>
    <w:rsid w:val="00006C4A"/>
    <w:rsid w:val="00006D7E"/>
    <w:rsid w:val="00006F97"/>
    <w:rsid w:val="000072FD"/>
    <w:rsid w:val="000104B3"/>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16"/>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AE8"/>
    <w:rsid w:val="00026BDF"/>
    <w:rsid w:val="00026DB4"/>
    <w:rsid w:val="00026F5D"/>
    <w:rsid w:val="00027229"/>
    <w:rsid w:val="00027F27"/>
    <w:rsid w:val="00030390"/>
    <w:rsid w:val="00030480"/>
    <w:rsid w:val="00030B5A"/>
    <w:rsid w:val="0003108E"/>
    <w:rsid w:val="000311C6"/>
    <w:rsid w:val="0003137D"/>
    <w:rsid w:val="0003149A"/>
    <w:rsid w:val="0003172D"/>
    <w:rsid w:val="000317A7"/>
    <w:rsid w:val="000328CA"/>
    <w:rsid w:val="0003300D"/>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10B"/>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20C"/>
    <w:rsid w:val="00044658"/>
    <w:rsid w:val="000446FD"/>
    <w:rsid w:val="0004511D"/>
    <w:rsid w:val="000452DA"/>
    <w:rsid w:val="00045318"/>
    <w:rsid w:val="00045774"/>
    <w:rsid w:val="00046D4B"/>
    <w:rsid w:val="00046E46"/>
    <w:rsid w:val="000470CE"/>
    <w:rsid w:val="00047424"/>
    <w:rsid w:val="0004795F"/>
    <w:rsid w:val="00047A40"/>
    <w:rsid w:val="0005010C"/>
    <w:rsid w:val="0005096D"/>
    <w:rsid w:val="00050E39"/>
    <w:rsid w:val="00051030"/>
    <w:rsid w:val="00051601"/>
    <w:rsid w:val="0005186B"/>
    <w:rsid w:val="000521B1"/>
    <w:rsid w:val="00052452"/>
    <w:rsid w:val="0005277B"/>
    <w:rsid w:val="00053989"/>
    <w:rsid w:val="00053E42"/>
    <w:rsid w:val="000542DF"/>
    <w:rsid w:val="000549BA"/>
    <w:rsid w:val="000550EF"/>
    <w:rsid w:val="0005518E"/>
    <w:rsid w:val="000555F0"/>
    <w:rsid w:val="00055B21"/>
    <w:rsid w:val="00056C5E"/>
    <w:rsid w:val="00056EA4"/>
    <w:rsid w:val="00057B8F"/>
    <w:rsid w:val="000601B0"/>
    <w:rsid w:val="000605D7"/>
    <w:rsid w:val="00060A4E"/>
    <w:rsid w:val="00060DD0"/>
    <w:rsid w:val="00060FFB"/>
    <w:rsid w:val="00061C34"/>
    <w:rsid w:val="00062A0D"/>
    <w:rsid w:val="00062AE2"/>
    <w:rsid w:val="00062E5A"/>
    <w:rsid w:val="00062E83"/>
    <w:rsid w:val="00062F52"/>
    <w:rsid w:val="00063B14"/>
    <w:rsid w:val="00063C31"/>
    <w:rsid w:val="0006427B"/>
    <w:rsid w:val="000642D1"/>
    <w:rsid w:val="000643A3"/>
    <w:rsid w:val="0006440F"/>
    <w:rsid w:val="00064751"/>
    <w:rsid w:val="00064853"/>
    <w:rsid w:val="000648F2"/>
    <w:rsid w:val="000656F4"/>
    <w:rsid w:val="000669A6"/>
    <w:rsid w:val="00066C52"/>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725"/>
    <w:rsid w:val="00097818"/>
    <w:rsid w:val="00097C5B"/>
    <w:rsid w:val="00097D67"/>
    <w:rsid w:val="000A03CB"/>
    <w:rsid w:val="000A06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4EF"/>
    <w:rsid w:val="000A3A69"/>
    <w:rsid w:val="000A3BD7"/>
    <w:rsid w:val="000A3E5F"/>
    <w:rsid w:val="000A4067"/>
    <w:rsid w:val="000A55F8"/>
    <w:rsid w:val="000A561C"/>
    <w:rsid w:val="000A561E"/>
    <w:rsid w:val="000A56B0"/>
    <w:rsid w:val="000A5C2C"/>
    <w:rsid w:val="000A6602"/>
    <w:rsid w:val="000A697D"/>
    <w:rsid w:val="000A786A"/>
    <w:rsid w:val="000A79E3"/>
    <w:rsid w:val="000A7DF0"/>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C"/>
    <w:rsid w:val="000B7ADD"/>
    <w:rsid w:val="000C0052"/>
    <w:rsid w:val="000C0625"/>
    <w:rsid w:val="000C084C"/>
    <w:rsid w:val="000C086D"/>
    <w:rsid w:val="000C08B0"/>
    <w:rsid w:val="000C0B1F"/>
    <w:rsid w:val="000C0B53"/>
    <w:rsid w:val="000C0C87"/>
    <w:rsid w:val="000C1396"/>
    <w:rsid w:val="000C188F"/>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E5"/>
    <w:rsid w:val="000C6023"/>
    <w:rsid w:val="000C655C"/>
    <w:rsid w:val="000C6650"/>
    <w:rsid w:val="000C6CBF"/>
    <w:rsid w:val="000C6E79"/>
    <w:rsid w:val="000C73B4"/>
    <w:rsid w:val="000C7A94"/>
    <w:rsid w:val="000C7B59"/>
    <w:rsid w:val="000C7E14"/>
    <w:rsid w:val="000D003D"/>
    <w:rsid w:val="000D00C2"/>
    <w:rsid w:val="000D01BA"/>
    <w:rsid w:val="000D0686"/>
    <w:rsid w:val="000D0776"/>
    <w:rsid w:val="000D0992"/>
    <w:rsid w:val="000D1099"/>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55E"/>
    <w:rsid w:val="000E2C23"/>
    <w:rsid w:val="000E2F62"/>
    <w:rsid w:val="000E3B40"/>
    <w:rsid w:val="000E3D46"/>
    <w:rsid w:val="000E3DD1"/>
    <w:rsid w:val="000E45FF"/>
    <w:rsid w:val="000E4FBB"/>
    <w:rsid w:val="000E5004"/>
    <w:rsid w:val="000E58CF"/>
    <w:rsid w:val="000E5C51"/>
    <w:rsid w:val="000E60A4"/>
    <w:rsid w:val="000E6201"/>
    <w:rsid w:val="000E6208"/>
    <w:rsid w:val="000E6390"/>
    <w:rsid w:val="000E672A"/>
    <w:rsid w:val="000E70FB"/>
    <w:rsid w:val="000E7110"/>
    <w:rsid w:val="000E7250"/>
    <w:rsid w:val="000E73E2"/>
    <w:rsid w:val="000E791F"/>
    <w:rsid w:val="000E7955"/>
    <w:rsid w:val="000F0E0B"/>
    <w:rsid w:val="000F0FD2"/>
    <w:rsid w:val="000F1DA5"/>
    <w:rsid w:val="000F20F5"/>
    <w:rsid w:val="000F2C1B"/>
    <w:rsid w:val="000F2C34"/>
    <w:rsid w:val="000F323B"/>
    <w:rsid w:val="000F32CB"/>
    <w:rsid w:val="000F5357"/>
    <w:rsid w:val="000F5A74"/>
    <w:rsid w:val="000F5EAE"/>
    <w:rsid w:val="000F687E"/>
    <w:rsid w:val="000F711D"/>
    <w:rsid w:val="000F74DC"/>
    <w:rsid w:val="000F751F"/>
    <w:rsid w:val="000F771B"/>
    <w:rsid w:val="000F78E2"/>
    <w:rsid w:val="000F79D0"/>
    <w:rsid w:val="001003F7"/>
    <w:rsid w:val="001005AA"/>
    <w:rsid w:val="0010071D"/>
    <w:rsid w:val="001007FF"/>
    <w:rsid w:val="001009B0"/>
    <w:rsid w:val="00100BFC"/>
    <w:rsid w:val="00101DAE"/>
    <w:rsid w:val="00101F7E"/>
    <w:rsid w:val="00102320"/>
    <w:rsid w:val="00102563"/>
    <w:rsid w:val="00102723"/>
    <w:rsid w:val="00102B34"/>
    <w:rsid w:val="00102D59"/>
    <w:rsid w:val="00102D89"/>
    <w:rsid w:val="00102F11"/>
    <w:rsid w:val="00102F30"/>
    <w:rsid w:val="00104258"/>
    <w:rsid w:val="00104417"/>
    <w:rsid w:val="001049C7"/>
    <w:rsid w:val="00104B7E"/>
    <w:rsid w:val="001057E8"/>
    <w:rsid w:val="001057EE"/>
    <w:rsid w:val="00105823"/>
    <w:rsid w:val="00105FDB"/>
    <w:rsid w:val="0010600F"/>
    <w:rsid w:val="00106117"/>
    <w:rsid w:val="00106778"/>
    <w:rsid w:val="001067BD"/>
    <w:rsid w:val="001067F4"/>
    <w:rsid w:val="00106E80"/>
    <w:rsid w:val="001072D7"/>
    <w:rsid w:val="001101A1"/>
    <w:rsid w:val="001103C1"/>
    <w:rsid w:val="00110D11"/>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0BC0"/>
    <w:rsid w:val="00120D87"/>
    <w:rsid w:val="001219FC"/>
    <w:rsid w:val="00121C56"/>
    <w:rsid w:val="00121FE6"/>
    <w:rsid w:val="0012254D"/>
    <w:rsid w:val="001225DE"/>
    <w:rsid w:val="001239DE"/>
    <w:rsid w:val="00123B8B"/>
    <w:rsid w:val="00124252"/>
    <w:rsid w:val="00124564"/>
    <w:rsid w:val="00124802"/>
    <w:rsid w:val="00124944"/>
    <w:rsid w:val="00124D07"/>
    <w:rsid w:val="00125250"/>
    <w:rsid w:val="00125C52"/>
    <w:rsid w:val="00125CFA"/>
    <w:rsid w:val="00125E8B"/>
    <w:rsid w:val="00125ED8"/>
    <w:rsid w:val="001266F1"/>
    <w:rsid w:val="00126D11"/>
    <w:rsid w:val="00126DA5"/>
    <w:rsid w:val="001271F9"/>
    <w:rsid w:val="001274D2"/>
    <w:rsid w:val="00127DEF"/>
    <w:rsid w:val="00127E48"/>
    <w:rsid w:val="00130287"/>
    <w:rsid w:val="00130ECD"/>
    <w:rsid w:val="001310DC"/>
    <w:rsid w:val="00131263"/>
    <w:rsid w:val="0013166F"/>
    <w:rsid w:val="00131FD4"/>
    <w:rsid w:val="001327EB"/>
    <w:rsid w:val="00133446"/>
    <w:rsid w:val="00133FDC"/>
    <w:rsid w:val="00134A8F"/>
    <w:rsid w:val="0013513B"/>
    <w:rsid w:val="0013513D"/>
    <w:rsid w:val="0013546D"/>
    <w:rsid w:val="00135E13"/>
    <w:rsid w:val="001363CA"/>
    <w:rsid w:val="001367C4"/>
    <w:rsid w:val="00136BDF"/>
    <w:rsid w:val="00137126"/>
    <w:rsid w:val="0013754C"/>
    <w:rsid w:val="00137ECF"/>
    <w:rsid w:val="0014072B"/>
    <w:rsid w:val="001410CF"/>
    <w:rsid w:val="00141458"/>
    <w:rsid w:val="001415B4"/>
    <w:rsid w:val="00141764"/>
    <w:rsid w:val="00142046"/>
    <w:rsid w:val="001422CC"/>
    <w:rsid w:val="00142612"/>
    <w:rsid w:val="001427AC"/>
    <w:rsid w:val="001428D3"/>
    <w:rsid w:val="00142B46"/>
    <w:rsid w:val="001430CD"/>
    <w:rsid w:val="00143394"/>
    <w:rsid w:val="001436F7"/>
    <w:rsid w:val="001437C4"/>
    <w:rsid w:val="00144026"/>
    <w:rsid w:val="00144095"/>
    <w:rsid w:val="001445CF"/>
    <w:rsid w:val="00144BA3"/>
    <w:rsid w:val="00145CE4"/>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375"/>
    <w:rsid w:val="00150F51"/>
    <w:rsid w:val="001516D8"/>
    <w:rsid w:val="00151825"/>
    <w:rsid w:val="00151994"/>
    <w:rsid w:val="00151ABA"/>
    <w:rsid w:val="0015239C"/>
    <w:rsid w:val="001523B0"/>
    <w:rsid w:val="001528E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48F"/>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EF9"/>
    <w:rsid w:val="00192FFF"/>
    <w:rsid w:val="00193142"/>
    <w:rsid w:val="00193341"/>
    <w:rsid w:val="00193747"/>
    <w:rsid w:val="001938B2"/>
    <w:rsid w:val="0019419E"/>
    <w:rsid w:val="00194403"/>
    <w:rsid w:val="00194582"/>
    <w:rsid w:val="00194A9F"/>
    <w:rsid w:val="00194DEE"/>
    <w:rsid w:val="00195150"/>
    <w:rsid w:val="00195E87"/>
    <w:rsid w:val="0019687D"/>
    <w:rsid w:val="001968A7"/>
    <w:rsid w:val="00197D3B"/>
    <w:rsid w:val="00197D53"/>
    <w:rsid w:val="001A04BC"/>
    <w:rsid w:val="001A0786"/>
    <w:rsid w:val="001A118B"/>
    <w:rsid w:val="001A1AB0"/>
    <w:rsid w:val="001A1B9D"/>
    <w:rsid w:val="001A1BED"/>
    <w:rsid w:val="001A1D6F"/>
    <w:rsid w:val="001A24F6"/>
    <w:rsid w:val="001A2832"/>
    <w:rsid w:val="001A29E4"/>
    <w:rsid w:val="001A3B78"/>
    <w:rsid w:val="001A41D0"/>
    <w:rsid w:val="001A4405"/>
    <w:rsid w:val="001A4773"/>
    <w:rsid w:val="001A4813"/>
    <w:rsid w:val="001A4C57"/>
    <w:rsid w:val="001A50B1"/>
    <w:rsid w:val="001A5478"/>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2FF7"/>
    <w:rsid w:val="001B30DD"/>
    <w:rsid w:val="001B3291"/>
    <w:rsid w:val="001B3F28"/>
    <w:rsid w:val="001B447B"/>
    <w:rsid w:val="001B4664"/>
    <w:rsid w:val="001B4D48"/>
    <w:rsid w:val="001B4DD5"/>
    <w:rsid w:val="001B58A4"/>
    <w:rsid w:val="001B5A92"/>
    <w:rsid w:val="001B5CA4"/>
    <w:rsid w:val="001B5E69"/>
    <w:rsid w:val="001B6982"/>
    <w:rsid w:val="001B69A7"/>
    <w:rsid w:val="001B6B77"/>
    <w:rsid w:val="001B6E8F"/>
    <w:rsid w:val="001B7463"/>
    <w:rsid w:val="001B7633"/>
    <w:rsid w:val="001B7831"/>
    <w:rsid w:val="001B7F30"/>
    <w:rsid w:val="001C0200"/>
    <w:rsid w:val="001C144C"/>
    <w:rsid w:val="001C169F"/>
    <w:rsid w:val="001C1A2E"/>
    <w:rsid w:val="001C20E2"/>
    <w:rsid w:val="001C22CF"/>
    <w:rsid w:val="001C2468"/>
    <w:rsid w:val="001C2AC5"/>
    <w:rsid w:val="001C2D1F"/>
    <w:rsid w:val="001C3588"/>
    <w:rsid w:val="001C3D8E"/>
    <w:rsid w:val="001C3FC8"/>
    <w:rsid w:val="001C41EF"/>
    <w:rsid w:val="001C47AE"/>
    <w:rsid w:val="001C4AAD"/>
    <w:rsid w:val="001C4CFF"/>
    <w:rsid w:val="001C5170"/>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B00"/>
    <w:rsid w:val="001E4C42"/>
    <w:rsid w:val="001E57E7"/>
    <w:rsid w:val="001E584A"/>
    <w:rsid w:val="001E588B"/>
    <w:rsid w:val="001E5965"/>
    <w:rsid w:val="001E5A46"/>
    <w:rsid w:val="001E5D8B"/>
    <w:rsid w:val="001E61F1"/>
    <w:rsid w:val="001E6219"/>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A02"/>
    <w:rsid w:val="00204E5B"/>
    <w:rsid w:val="00204ECB"/>
    <w:rsid w:val="002053F6"/>
    <w:rsid w:val="00205462"/>
    <w:rsid w:val="002054B0"/>
    <w:rsid w:val="002055ED"/>
    <w:rsid w:val="002056B9"/>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4"/>
    <w:rsid w:val="0021083C"/>
    <w:rsid w:val="002108FC"/>
    <w:rsid w:val="0021093C"/>
    <w:rsid w:val="00210BD0"/>
    <w:rsid w:val="00211139"/>
    <w:rsid w:val="00211772"/>
    <w:rsid w:val="002119C3"/>
    <w:rsid w:val="002119C5"/>
    <w:rsid w:val="00211A0C"/>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5B9A"/>
    <w:rsid w:val="00215CCA"/>
    <w:rsid w:val="00216158"/>
    <w:rsid w:val="002169AC"/>
    <w:rsid w:val="00217281"/>
    <w:rsid w:val="0021749B"/>
    <w:rsid w:val="002175F8"/>
    <w:rsid w:val="002178B0"/>
    <w:rsid w:val="00220952"/>
    <w:rsid w:val="002211C3"/>
    <w:rsid w:val="00221B52"/>
    <w:rsid w:val="00221BA7"/>
    <w:rsid w:val="0022282A"/>
    <w:rsid w:val="0022284D"/>
    <w:rsid w:val="00222876"/>
    <w:rsid w:val="002230BE"/>
    <w:rsid w:val="002233BB"/>
    <w:rsid w:val="00223868"/>
    <w:rsid w:val="00223959"/>
    <w:rsid w:val="00223F08"/>
    <w:rsid w:val="00223FCE"/>
    <w:rsid w:val="0022465E"/>
    <w:rsid w:val="002247C0"/>
    <w:rsid w:val="0022505B"/>
    <w:rsid w:val="002253AB"/>
    <w:rsid w:val="00225CD2"/>
    <w:rsid w:val="002268DC"/>
    <w:rsid w:val="00226A1A"/>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AF1"/>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660"/>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3DEA"/>
    <w:rsid w:val="002541E7"/>
    <w:rsid w:val="00254888"/>
    <w:rsid w:val="00254FBF"/>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74D"/>
    <w:rsid w:val="00263B56"/>
    <w:rsid w:val="00264019"/>
    <w:rsid w:val="002642D2"/>
    <w:rsid w:val="00264320"/>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BE9"/>
    <w:rsid w:val="00271D31"/>
    <w:rsid w:val="002722A0"/>
    <w:rsid w:val="0027242C"/>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E86"/>
    <w:rsid w:val="00277F2F"/>
    <w:rsid w:val="002801F7"/>
    <w:rsid w:val="00280813"/>
    <w:rsid w:val="00280882"/>
    <w:rsid w:val="00280AE6"/>
    <w:rsid w:val="0028108D"/>
    <w:rsid w:val="002813EC"/>
    <w:rsid w:val="00281A9C"/>
    <w:rsid w:val="0028240F"/>
    <w:rsid w:val="002826A2"/>
    <w:rsid w:val="0028277E"/>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142C"/>
    <w:rsid w:val="002921C4"/>
    <w:rsid w:val="002922C6"/>
    <w:rsid w:val="0029239C"/>
    <w:rsid w:val="002923C5"/>
    <w:rsid w:val="002926C3"/>
    <w:rsid w:val="0029286C"/>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97972"/>
    <w:rsid w:val="002A0942"/>
    <w:rsid w:val="002A1134"/>
    <w:rsid w:val="002A129F"/>
    <w:rsid w:val="002A1793"/>
    <w:rsid w:val="002A1AD8"/>
    <w:rsid w:val="002A1BA8"/>
    <w:rsid w:val="002A23C7"/>
    <w:rsid w:val="002A276F"/>
    <w:rsid w:val="002A2D22"/>
    <w:rsid w:val="002A2E43"/>
    <w:rsid w:val="002A321E"/>
    <w:rsid w:val="002A3BFD"/>
    <w:rsid w:val="002A44DB"/>
    <w:rsid w:val="002A465D"/>
    <w:rsid w:val="002A4ABF"/>
    <w:rsid w:val="002A4CFE"/>
    <w:rsid w:val="002A51EA"/>
    <w:rsid w:val="002A57E8"/>
    <w:rsid w:val="002A5A2D"/>
    <w:rsid w:val="002A615C"/>
    <w:rsid w:val="002A679B"/>
    <w:rsid w:val="002A6ED0"/>
    <w:rsid w:val="002A77FF"/>
    <w:rsid w:val="002A790E"/>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A51"/>
    <w:rsid w:val="002B4C2E"/>
    <w:rsid w:val="002B4D6F"/>
    <w:rsid w:val="002B4DB0"/>
    <w:rsid w:val="002B4DD1"/>
    <w:rsid w:val="002B53D8"/>
    <w:rsid w:val="002B6395"/>
    <w:rsid w:val="002B6A74"/>
    <w:rsid w:val="002B75CC"/>
    <w:rsid w:val="002C034B"/>
    <w:rsid w:val="002C1343"/>
    <w:rsid w:val="002C15A4"/>
    <w:rsid w:val="002C1A95"/>
    <w:rsid w:val="002C25FE"/>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274"/>
    <w:rsid w:val="002D2365"/>
    <w:rsid w:val="002D254B"/>
    <w:rsid w:val="002D282D"/>
    <w:rsid w:val="002D2DBA"/>
    <w:rsid w:val="002D327B"/>
    <w:rsid w:val="002D3535"/>
    <w:rsid w:val="002D3537"/>
    <w:rsid w:val="002D3BB7"/>
    <w:rsid w:val="002D3DAC"/>
    <w:rsid w:val="002D417D"/>
    <w:rsid w:val="002D4919"/>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6159"/>
    <w:rsid w:val="002E7199"/>
    <w:rsid w:val="002E7660"/>
    <w:rsid w:val="002E7B67"/>
    <w:rsid w:val="002E7C4B"/>
    <w:rsid w:val="002F037C"/>
    <w:rsid w:val="002F16A6"/>
    <w:rsid w:val="002F1791"/>
    <w:rsid w:val="002F198B"/>
    <w:rsid w:val="002F1FBE"/>
    <w:rsid w:val="002F26F4"/>
    <w:rsid w:val="002F27E6"/>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BBF"/>
    <w:rsid w:val="002F7C38"/>
    <w:rsid w:val="002F7D6B"/>
    <w:rsid w:val="002F7E3E"/>
    <w:rsid w:val="00300433"/>
    <w:rsid w:val="00300890"/>
    <w:rsid w:val="00300914"/>
    <w:rsid w:val="00300A06"/>
    <w:rsid w:val="003017E1"/>
    <w:rsid w:val="00301EFA"/>
    <w:rsid w:val="0030226D"/>
    <w:rsid w:val="003023C5"/>
    <w:rsid w:val="00302D0A"/>
    <w:rsid w:val="00302D5C"/>
    <w:rsid w:val="00302F04"/>
    <w:rsid w:val="00303723"/>
    <w:rsid w:val="003038CB"/>
    <w:rsid w:val="00303E4F"/>
    <w:rsid w:val="00304067"/>
    <w:rsid w:val="00304479"/>
    <w:rsid w:val="003044EF"/>
    <w:rsid w:val="0030450E"/>
    <w:rsid w:val="00304D1D"/>
    <w:rsid w:val="00304EC9"/>
    <w:rsid w:val="00304EE3"/>
    <w:rsid w:val="00305452"/>
    <w:rsid w:val="00305ABE"/>
    <w:rsid w:val="00305E70"/>
    <w:rsid w:val="00305E97"/>
    <w:rsid w:val="00305EAF"/>
    <w:rsid w:val="0030648A"/>
    <w:rsid w:val="00306C15"/>
    <w:rsid w:val="0030710A"/>
    <w:rsid w:val="00307986"/>
    <w:rsid w:val="00307F1E"/>
    <w:rsid w:val="0031002D"/>
    <w:rsid w:val="00310292"/>
    <w:rsid w:val="0031040B"/>
    <w:rsid w:val="00310583"/>
    <w:rsid w:val="003109C2"/>
    <w:rsid w:val="00311A45"/>
    <w:rsid w:val="00311D14"/>
    <w:rsid w:val="00312A91"/>
    <w:rsid w:val="00312D19"/>
    <w:rsid w:val="00312EF8"/>
    <w:rsid w:val="00313388"/>
    <w:rsid w:val="003138A2"/>
    <w:rsid w:val="00313F7D"/>
    <w:rsid w:val="00314DB7"/>
    <w:rsid w:val="00315017"/>
    <w:rsid w:val="003155EE"/>
    <w:rsid w:val="00315C60"/>
    <w:rsid w:val="00315EB5"/>
    <w:rsid w:val="0031615D"/>
    <w:rsid w:val="003161A1"/>
    <w:rsid w:val="00316377"/>
    <w:rsid w:val="0031643D"/>
    <w:rsid w:val="003166BB"/>
    <w:rsid w:val="0031681C"/>
    <w:rsid w:val="00316A23"/>
    <w:rsid w:val="00316AB4"/>
    <w:rsid w:val="00316BDE"/>
    <w:rsid w:val="00317548"/>
    <w:rsid w:val="00320AB6"/>
    <w:rsid w:val="00320B69"/>
    <w:rsid w:val="00320B8A"/>
    <w:rsid w:val="003213F8"/>
    <w:rsid w:val="003214EA"/>
    <w:rsid w:val="00321707"/>
    <w:rsid w:val="0032195A"/>
    <w:rsid w:val="00321A07"/>
    <w:rsid w:val="003228AD"/>
    <w:rsid w:val="00322DA0"/>
    <w:rsid w:val="00322EBD"/>
    <w:rsid w:val="0032312D"/>
    <w:rsid w:val="003232A6"/>
    <w:rsid w:val="00323448"/>
    <w:rsid w:val="0032368B"/>
    <w:rsid w:val="00323F04"/>
    <w:rsid w:val="00324937"/>
    <w:rsid w:val="0032551E"/>
    <w:rsid w:val="0032587F"/>
    <w:rsid w:val="00325C68"/>
    <w:rsid w:val="00325D20"/>
    <w:rsid w:val="0032606E"/>
    <w:rsid w:val="00326129"/>
    <w:rsid w:val="003267B9"/>
    <w:rsid w:val="0032797F"/>
    <w:rsid w:val="00327B03"/>
    <w:rsid w:val="00327EF9"/>
    <w:rsid w:val="00327FCD"/>
    <w:rsid w:val="00330243"/>
    <w:rsid w:val="0033066C"/>
    <w:rsid w:val="003318DA"/>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5E7D"/>
    <w:rsid w:val="0033655F"/>
    <w:rsid w:val="003370EF"/>
    <w:rsid w:val="00337554"/>
    <w:rsid w:val="00337613"/>
    <w:rsid w:val="00337A5E"/>
    <w:rsid w:val="003402F4"/>
    <w:rsid w:val="00340EB7"/>
    <w:rsid w:val="0034157C"/>
    <w:rsid w:val="00341688"/>
    <w:rsid w:val="00341D2E"/>
    <w:rsid w:val="00341F00"/>
    <w:rsid w:val="00342582"/>
    <w:rsid w:val="003427F4"/>
    <w:rsid w:val="00342D54"/>
    <w:rsid w:val="00342F3A"/>
    <w:rsid w:val="00343AE0"/>
    <w:rsid w:val="00343B08"/>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0D"/>
    <w:rsid w:val="003512A1"/>
    <w:rsid w:val="00351328"/>
    <w:rsid w:val="00351383"/>
    <w:rsid w:val="003517BE"/>
    <w:rsid w:val="00351EAD"/>
    <w:rsid w:val="003528AE"/>
    <w:rsid w:val="003534A5"/>
    <w:rsid w:val="00353D8F"/>
    <w:rsid w:val="00354039"/>
    <w:rsid w:val="00354768"/>
    <w:rsid w:val="00355206"/>
    <w:rsid w:val="003553EF"/>
    <w:rsid w:val="00355637"/>
    <w:rsid w:val="0035679C"/>
    <w:rsid w:val="0035715F"/>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41D"/>
    <w:rsid w:val="00364739"/>
    <w:rsid w:val="00364C5C"/>
    <w:rsid w:val="00364D22"/>
    <w:rsid w:val="003650D7"/>
    <w:rsid w:val="0036510E"/>
    <w:rsid w:val="0036548D"/>
    <w:rsid w:val="00365698"/>
    <w:rsid w:val="00365784"/>
    <w:rsid w:val="00366207"/>
    <w:rsid w:val="00366599"/>
    <w:rsid w:val="003667C5"/>
    <w:rsid w:val="0036684F"/>
    <w:rsid w:val="00366973"/>
    <w:rsid w:val="00366AFC"/>
    <w:rsid w:val="0036788B"/>
    <w:rsid w:val="00367EDE"/>
    <w:rsid w:val="00367F3B"/>
    <w:rsid w:val="00367F8C"/>
    <w:rsid w:val="00370B5F"/>
    <w:rsid w:val="00370CA0"/>
    <w:rsid w:val="00370CDE"/>
    <w:rsid w:val="003710AC"/>
    <w:rsid w:val="00371E22"/>
    <w:rsid w:val="003720AD"/>
    <w:rsid w:val="003727A4"/>
    <w:rsid w:val="00372B4A"/>
    <w:rsid w:val="003733B7"/>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328"/>
    <w:rsid w:val="00383432"/>
    <w:rsid w:val="00383571"/>
    <w:rsid w:val="003835A0"/>
    <w:rsid w:val="003836FE"/>
    <w:rsid w:val="00383C5A"/>
    <w:rsid w:val="00384B27"/>
    <w:rsid w:val="00385043"/>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81D"/>
    <w:rsid w:val="00397C84"/>
    <w:rsid w:val="00397D2B"/>
    <w:rsid w:val="00397DAD"/>
    <w:rsid w:val="003A06B7"/>
    <w:rsid w:val="003A0B91"/>
    <w:rsid w:val="003A14BE"/>
    <w:rsid w:val="003A1532"/>
    <w:rsid w:val="003A196D"/>
    <w:rsid w:val="003A1C0F"/>
    <w:rsid w:val="003A249A"/>
    <w:rsid w:val="003A31DE"/>
    <w:rsid w:val="003A3229"/>
    <w:rsid w:val="003A32A2"/>
    <w:rsid w:val="003A401C"/>
    <w:rsid w:val="003A4373"/>
    <w:rsid w:val="003A4689"/>
    <w:rsid w:val="003A47FD"/>
    <w:rsid w:val="003A4826"/>
    <w:rsid w:val="003A4F9A"/>
    <w:rsid w:val="003A5671"/>
    <w:rsid w:val="003A5A4E"/>
    <w:rsid w:val="003A5AA8"/>
    <w:rsid w:val="003A6236"/>
    <w:rsid w:val="003A62C8"/>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04B"/>
    <w:rsid w:val="003B168F"/>
    <w:rsid w:val="003B1819"/>
    <w:rsid w:val="003B1BB6"/>
    <w:rsid w:val="003B2370"/>
    <w:rsid w:val="003B2BEE"/>
    <w:rsid w:val="003B3497"/>
    <w:rsid w:val="003B39C0"/>
    <w:rsid w:val="003B3BF9"/>
    <w:rsid w:val="003B3D77"/>
    <w:rsid w:val="003B461C"/>
    <w:rsid w:val="003B53D8"/>
    <w:rsid w:val="003B562B"/>
    <w:rsid w:val="003B56D7"/>
    <w:rsid w:val="003B570D"/>
    <w:rsid w:val="003B5714"/>
    <w:rsid w:val="003B5903"/>
    <w:rsid w:val="003B5D27"/>
    <w:rsid w:val="003B5ECC"/>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C6C"/>
    <w:rsid w:val="003C5E38"/>
    <w:rsid w:val="003C6439"/>
    <w:rsid w:val="003C65D0"/>
    <w:rsid w:val="003C675A"/>
    <w:rsid w:val="003C7753"/>
    <w:rsid w:val="003C7927"/>
    <w:rsid w:val="003C7B29"/>
    <w:rsid w:val="003D0345"/>
    <w:rsid w:val="003D04DD"/>
    <w:rsid w:val="003D053A"/>
    <w:rsid w:val="003D06A2"/>
    <w:rsid w:val="003D06B8"/>
    <w:rsid w:val="003D0DEB"/>
    <w:rsid w:val="003D1296"/>
    <w:rsid w:val="003D1941"/>
    <w:rsid w:val="003D1991"/>
    <w:rsid w:val="003D1B40"/>
    <w:rsid w:val="003D1EFA"/>
    <w:rsid w:val="003D246C"/>
    <w:rsid w:val="003D27C9"/>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AB6"/>
    <w:rsid w:val="003D7B2A"/>
    <w:rsid w:val="003D7D06"/>
    <w:rsid w:val="003D7FCF"/>
    <w:rsid w:val="003E0838"/>
    <w:rsid w:val="003E0B2D"/>
    <w:rsid w:val="003E0C07"/>
    <w:rsid w:val="003E0E1F"/>
    <w:rsid w:val="003E1B49"/>
    <w:rsid w:val="003E32CC"/>
    <w:rsid w:val="003E32CD"/>
    <w:rsid w:val="003E32D4"/>
    <w:rsid w:val="003E34A7"/>
    <w:rsid w:val="003E38B4"/>
    <w:rsid w:val="003E390D"/>
    <w:rsid w:val="003E39D8"/>
    <w:rsid w:val="003E3A86"/>
    <w:rsid w:val="003E3ABF"/>
    <w:rsid w:val="003E415B"/>
    <w:rsid w:val="003E4784"/>
    <w:rsid w:val="003E5136"/>
    <w:rsid w:val="003E626D"/>
    <w:rsid w:val="003E658E"/>
    <w:rsid w:val="003E65A9"/>
    <w:rsid w:val="003E65BD"/>
    <w:rsid w:val="003E67B8"/>
    <w:rsid w:val="003E69B9"/>
    <w:rsid w:val="003E6AC2"/>
    <w:rsid w:val="003E6E25"/>
    <w:rsid w:val="003E6FFF"/>
    <w:rsid w:val="003E7070"/>
    <w:rsid w:val="003E75CF"/>
    <w:rsid w:val="003E7A37"/>
    <w:rsid w:val="003E7B9A"/>
    <w:rsid w:val="003E7D02"/>
    <w:rsid w:val="003F04A5"/>
    <w:rsid w:val="003F072F"/>
    <w:rsid w:val="003F1282"/>
    <w:rsid w:val="003F178E"/>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77F"/>
    <w:rsid w:val="00401E4A"/>
    <w:rsid w:val="00402A31"/>
    <w:rsid w:val="00402E60"/>
    <w:rsid w:val="00403575"/>
    <w:rsid w:val="00403F04"/>
    <w:rsid w:val="00404369"/>
    <w:rsid w:val="004045B3"/>
    <w:rsid w:val="0040521D"/>
    <w:rsid w:val="00405484"/>
    <w:rsid w:val="004056A3"/>
    <w:rsid w:val="00405E52"/>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5EFE"/>
    <w:rsid w:val="0042629B"/>
    <w:rsid w:val="00426ABA"/>
    <w:rsid w:val="004277CF"/>
    <w:rsid w:val="00427C74"/>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175"/>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18B"/>
    <w:rsid w:val="0044397D"/>
    <w:rsid w:val="00443B2F"/>
    <w:rsid w:val="00443FD4"/>
    <w:rsid w:val="0044446D"/>
    <w:rsid w:val="004445A4"/>
    <w:rsid w:val="0044488C"/>
    <w:rsid w:val="00445605"/>
    <w:rsid w:val="00445800"/>
    <w:rsid w:val="00445BCF"/>
    <w:rsid w:val="0044602B"/>
    <w:rsid w:val="0044606C"/>
    <w:rsid w:val="00446644"/>
    <w:rsid w:val="00446EAF"/>
    <w:rsid w:val="00450852"/>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187A"/>
    <w:rsid w:val="0046187C"/>
    <w:rsid w:val="00461BEC"/>
    <w:rsid w:val="00461D66"/>
    <w:rsid w:val="00461ECB"/>
    <w:rsid w:val="00462F48"/>
    <w:rsid w:val="00463264"/>
    <w:rsid w:val="0046364E"/>
    <w:rsid w:val="004637A3"/>
    <w:rsid w:val="00463B2B"/>
    <w:rsid w:val="00463DD2"/>
    <w:rsid w:val="00463F39"/>
    <w:rsid w:val="00464211"/>
    <w:rsid w:val="00464A7D"/>
    <w:rsid w:val="00464B06"/>
    <w:rsid w:val="00464F9A"/>
    <w:rsid w:val="00465074"/>
    <w:rsid w:val="004655F0"/>
    <w:rsid w:val="00465BF2"/>
    <w:rsid w:val="00465E11"/>
    <w:rsid w:val="00465F0B"/>
    <w:rsid w:val="004663A6"/>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130"/>
    <w:rsid w:val="00473355"/>
    <w:rsid w:val="0047361D"/>
    <w:rsid w:val="00473B87"/>
    <w:rsid w:val="00473BD0"/>
    <w:rsid w:val="00473E13"/>
    <w:rsid w:val="00474590"/>
    <w:rsid w:val="00474729"/>
    <w:rsid w:val="004747BC"/>
    <w:rsid w:val="00474907"/>
    <w:rsid w:val="00474A1B"/>
    <w:rsid w:val="00474A60"/>
    <w:rsid w:val="00474D36"/>
    <w:rsid w:val="00474DA8"/>
    <w:rsid w:val="00474F60"/>
    <w:rsid w:val="004759D7"/>
    <w:rsid w:val="00475ACA"/>
    <w:rsid w:val="00475E70"/>
    <w:rsid w:val="00476CBD"/>
    <w:rsid w:val="00477349"/>
    <w:rsid w:val="004774A3"/>
    <w:rsid w:val="004774D4"/>
    <w:rsid w:val="004778F2"/>
    <w:rsid w:val="00477A1A"/>
    <w:rsid w:val="00477AFF"/>
    <w:rsid w:val="00477C54"/>
    <w:rsid w:val="00480CA5"/>
    <w:rsid w:val="00480E5A"/>
    <w:rsid w:val="00480E68"/>
    <w:rsid w:val="00482236"/>
    <w:rsid w:val="004824B0"/>
    <w:rsid w:val="0048263D"/>
    <w:rsid w:val="0048292C"/>
    <w:rsid w:val="00482B06"/>
    <w:rsid w:val="0048385F"/>
    <w:rsid w:val="00483B86"/>
    <w:rsid w:val="00483C46"/>
    <w:rsid w:val="00483CF6"/>
    <w:rsid w:val="00484546"/>
    <w:rsid w:val="0048493E"/>
    <w:rsid w:val="00485131"/>
    <w:rsid w:val="004852CF"/>
    <w:rsid w:val="0048547C"/>
    <w:rsid w:val="004854C9"/>
    <w:rsid w:val="00485971"/>
    <w:rsid w:val="00485F05"/>
    <w:rsid w:val="004865F6"/>
    <w:rsid w:val="00486E77"/>
    <w:rsid w:val="00487896"/>
    <w:rsid w:val="00487D3C"/>
    <w:rsid w:val="00487ECF"/>
    <w:rsid w:val="004904AE"/>
    <w:rsid w:val="00490632"/>
    <w:rsid w:val="004907E1"/>
    <w:rsid w:val="00490B06"/>
    <w:rsid w:val="0049139C"/>
    <w:rsid w:val="004913D6"/>
    <w:rsid w:val="00491428"/>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4602"/>
    <w:rsid w:val="004A50CB"/>
    <w:rsid w:val="004A5393"/>
    <w:rsid w:val="004A5564"/>
    <w:rsid w:val="004A6181"/>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93D"/>
    <w:rsid w:val="004B4E4C"/>
    <w:rsid w:val="004B50D1"/>
    <w:rsid w:val="004B51C6"/>
    <w:rsid w:val="004B55C6"/>
    <w:rsid w:val="004B6441"/>
    <w:rsid w:val="004B64D8"/>
    <w:rsid w:val="004B6676"/>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472"/>
    <w:rsid w:val="004D48DE"/>
    <w:rsid w:val="004D4BFB"/>
    <w:rsid w:val="004D4C5F"/>
    <w:rsid w:val="004D501C"/>
    <w:rsid w:val="004D5664"/>
    <w:rsid w:val="004D570B"/>
    <w:rsid w:val="004D5BEC"/>
    <w:rsid w:val="004D5EF5"/>
    <w:rsid w:val="004D601F"/>
    <w:rsid w:val="004D6385"/>
    <w:rsid w:val="004D67CB"/>
    <w:rsid w:val="004D71A9"/>
    <w:rsid w:val="004D7429"/>
    <w:rsid w:val="004D78DC"/>
    <w:rsid w:val="004D7ED1"/>
    <w:rsid w:val="004D7FA8"/>
    <w:rsid w:val="004E00C2"/>
    <w:rsid w:val="004E032B"/>
    <w:rsid w:val="004E04B6"/>
    <w:rsid w:val="004E0AA8"/>
    <w:rsid w:val="004E0B18"/>
    <w:rsid w:val="004E1123"/>
    <w:rsid w:val="004E11EE"/>
    <w:rsid w:val="004E1978"/>
    <w:rsid w:val="004E1BA2"/>
    <w:rsid w:val="004E1D25"/>
    <w:rsid w:val="004E201D"/>
    <w:rsid w:val="004E2455"/>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918"/>
    <w:rsid w:val="004F1DFD"/>
    <w:rsid w:val="004F24B3"/>
    <w:rsid w:val="004F2722"/>
    <w:rsid w:val="004F2825"/>
    <w:rsid w:val="004F29AD"/>
    <w:rsid w:val="004F2F47"/>
    <w:rsid w:val="004F3362"/>
    <w:rsid w:val="004F37F0"/>
    <w:rsid w:val="004F3AB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1843"/>
    <w:rsid w:val="00501D13"/>
    <w:rsid w:val="00502A3E"/>
    <w:rsid w:val="005039F5"/>
    <w:rsid w:val="00505386"/>
    <w:rsid w:val="00505CB7"/>
    <w:rsid w:val="00505D2D"/>
    <w:rsid w:val="005068E4"/>
    <w:rsid w:val="00506CAE"/>
    <w:rsid w:val="00507279"/>
    <w:rsid w:val="00507514"/>
    <w:rsid w:val="00507B00"/>
    <w:rsid w:val="00507B9C"/>
    <w:rsid w:val="00507DF9"/>
    <w:rsid w:val="00510460"/>
    <w:rsid w:val="0051077E"/>
    <w:rsid w:val="0051139E"/>
    <w:rsid w:val="00511476"/>
    <w:rsid w:val="005115FA"/>
    <w:rsid w:val="00511EB5"/>
    <w:rsid w:val="0051200B"/>
    <w:rsid w:val="00512097"/>
    <w:rsid w:val="00512900"/>
    <w:rsid w:val="00512B93"/>
    <w:rsid w:val="00512F02"/>
    <w:rsid w:val="00513726"/>
    <w:rsid w:val="005137EF"/>
    <w:rsid w:val="00514211"/>
    <w:rsid w:val="00514C97"/>
    <w:rsid w:val="0051508B"/>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519"/>
    <w:rsid w:val="0053361B"/>
    <w:rsid w:val="00533847"/>
    <w:rsid w:val="0053385D"/>
    <w:rsid w:val="00533914"/>
    <w:rsid w:val="005340DE"/>
    <w:rsid w:val="005342A2"/>
    <w:rsid w:val="005342D3"/>
    <w:rsid w:val="00534593"/>
    <w:rsid w:val="00534C55"/>
    <w:rsid w:val="00534C5F"/>
    <w:rsid w:val="0053509D"/>
    <w:rsid w:val="00535833"/>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08B"/>
    <w:rsid w:val="005414E8"/>
    <w:rsid w:val="0054188C"/>
    <w:rsid w:val="00541C1E"/>
    <w:rsid w:val="005427B8"/>
    <w:rsid w:val="005430D4"/>
    <w:rsid w:val="00543144"/>
    <w:rsid w:val="00543BF5"/>
    <w:rsid w:val="00543E5A"/>
    <w:rsid w:val="00544C67"/>
    <w:rsid w:val="00544F7A"/>
    <w:rsid w:val="00545421"/>
    <w:rsid w:val="0054563B"/>
    <w:rsid w:val="0054568D"/>
    <w:rsid w:val="00545B0C"/>
    <w:rsid w:val="00546005"/>
    <w:rsid w:val="0054607C"/>
    <w:rsid w:val="00546A21"/>
    <w:rsid w:val="0054738D"/>
    <w:rsid w:val="005474E1"/>
    <w:rsid w:val="00547903"/>
    <w:rsid w:val="00547B0A"/>
    <w:rsid w:val="00547B0B"/>
    <w:rsid w:val="00547B57"/>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CBC"/>
    <w:rsid w:val="00563E46"/>
    <w:rsid w:val="00563ECF"/>
    <w:rsid w:val="00563F76"/>
    <w:rsid w:val="0056403E"/>
    <w:rsid w:val="00564798"/>
    <w:rsid w:val="005648D7"/>
    <w:rsid w:val="00565824"/>
    <w:rsid w:val="00565866"/>
    <w:rsid w:val="00565FF2"/>
    <w:rsid w:val="0056674C"/>
    <w:rsid w:val="005668AD"/>
    <w:rsid w:val="005668E5"/>
    <w:rsid w:val="00566CEF"/>
    <w:rsid w:val="005673B1"/>
    <w:rsid w:val="0056774B"/>
    <w:rsid w:val="0056783E"/>
    <w:rsid w:val="00567A1D"/>
    <w:rsid w:val="00570530"/>
    <w:rsid w:val="00570586"/>
    <w:rsid w:val="005706C5"/>
    <w:rsid w:val="005719CC"/>
    <w:rsid w:val="00571E71"/>
    <w:rsid w:val="00572669"/>
    <w:rsid w:val="00572C82"/>
    <w:rsid w:val="0057304C"/>
    <w:rsid w:val="005731F7"/>
    <w:rsid w:val="005743E5"/>
    <w:rsid w:val="00574420"/>
    <w:rsid w:val="00574D71"/>
    <w:rsid w:val="00575ED0"/>
    <w:rsid w:val="00576D83"/>
    <w:rsid w:val="00576F52"/>
    <w:rsid w:val="0057702D"/>
    <w:rsid w:val="005770B6"/>
    <w:rsid w:val="00577BFB"/>
    <w:rsid w:val="00577EB6"/>
    <w:rsid w:val="0058025A"/>
    <w:rsid w:val="00580E3C"/>
    <w:rsid w:val="005816AC"/>
    <w:rsid w:val="0058268D"/>
    <w:rsid w:val="00582705"/>
    <w:rsid w:val="00582CA7"/>
    <w:rsid w:val="005830A8"/>
    <w:rsid w:val="0058368D"/>
    <w:rsid w:val="005836E6"/>
    <w:rsid w:val="005837D2"/>
    <w:rsid w:val="00583984"/>
    <w:rsid w:val="00583C9E"/>
    <w:rsid w:val="00583FF2"/>
    <w:rsid w:val="005843D5"/>
    <w:rsid w:val="005845D5"/>
    <w:rsid w:val="005847F0"/>
    <w:rsid w:val="00584B6B"/>
    <w:rsid w:val="00584E28"/>
    <w:rsid w:val="00585287"/>
    <w:rsid w:val="005853DB"/>
    <w:rsid w:val="00586409"/>
    <w:rsid w:val="005864F7"/>
    <w:rsid w:val="00586599"/>
    <w:rsid w:val="00586B81"/>
    <w:rsid w:val="00586D95"/>
    <w:rsid w:val="005873E4"/>
    <w:rsid w:val="00587F45"/>
    <w:rsid w:val="00587FE1"/>
    <w:rsid w:val="00590180"/>
    <w:rsid w:val="00590253"/>
    <w:rsid w:val="00590442"/>
    <w:rsid w:val="00590815"/>
    <w:rsid w:val="00592039"/>
    <w:rsid w:val="00592560"/>
    <w:rsid w:val="005925BB"/>
    <w:rsid w:val="0059271E"/>
    <w:rsid w:val="00593007"/>
    <w:rsid w:val="005931AF"/>
    <w:rsid w:val="0059391C"/>
    <w:rsid w:val="005940F2"/>
    <w:rsid w:val="005942D5"/>
    <w:rsid w:val="0059466A"/>
    <w:rsid w:val="00594752"/>
    <w:rsid w:val="0059533D"/>
    <w:rsid w:val="00595487"/>
    <w:rsid w:val="0059592B"/>
    <w:rsid w:val="00595B80"/>
    <w:rsid w:val="005961D5"/>
    <w:rsid w:val="005964BF"/>
    <w:rsid w:val="00596AB4"/>
    <w:rsid w:val="00596B1E"/>
    <w:rsid w:val="00596D12"/>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3EF5"/>
    <w:rsid w:val="005A46C5"/>
    <w:rsid w:val="005A4A69"/>
    <w:rsid w:val="005A4C51"/>
    <w:rsid w:val="005A4DBE"/>
    <w:rsid w:val="005A5109"/>
    <w:rsid w:val="005A5467"/>
    <w:rsid w:val="005A5619"/>
    <w:rsid w:val="005A58B8"/>
    <w:rsid w:val="005A5966"/>
    <w:rsid w:val="005A59CF"/>
    <w:rsid w:val="005A5CD5"/>
    <w:rsid w:val="005A5E67"/>
    <w:rsid w:val="005A793C"/>
    <w:rsid w:val="005A7960"/>
    <w:rsid w:val="005A7A96"/>
    <w:rsid w:val="005B047C"/>
    <w:rsid w:val="005B0567"/>
    <w:rsid w:val="005B0904"/>
    <w:rsid w:val="005B1862"/>
    <w:rsid w:val="005B1F0C"/>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125"/>
    <w:rsid w:val="005C563D"/>
    <w:rsid w:val="005C5737"/>
    <w:rsid w:val="005C5746"/>
    <w:rsid w:val="005C5BCC"/>
    <w:rsid w:val="005C5E0C"/>
    <w:rsid w:val="005C5E4D"/>
    <w:rsid w:val="005C5F4D"/>
    <w:rsid w:val="005C6495"/>
    <w:rsid w:val="005C6EA5"/>
    <w:rsid w:val="005C6F3C"/>
    <w:rsid w:val="005C7122"/>
    <w:rsid w:val="005C7902"/>
    <w:rsid w:val="005C7DD0"/>
    <w:rsid w:val="005D12F9"/>
    <w:rsid w:val="005D1853"/>
    <w:rsid w:val="005D1A0F"/>
    <w:rsid w:val="005D2787"/>
    <w:rsid w:val="005D2EFC"/>
    <w:rsid w:val="005D3511"/>
    <w:rsid w:val="005D368B"/>
    <w:rsid w:val="005D3B39"/>
    <w:rsid w:val="005D4C3F"/>
    <w:rsid w:val="005D586D"/>
    <w:rsid w:val="005D5961"/>
    <w:rsid w:val="005D5D51"/>
    <w:rsid w:val="005D622B"/>
    <w:rsid w:val="005D686F"/>
    <w:rsid w:val="005D6E11"/>
    <w:rsid w:val="005D717C"/>
    <w:rsid w:val="005D7204"/>
    <w:rsid w:val="005D7C23"/>
    <w:rsid w:val="005D7E2B"/>
    <w:rsid w:val="005E05A6"/>
    <w:rsid w:val="005E0E71"/>
    <w:rsid w:val="005E19B4"/>
    <w:rsid w:val="005E1D6F"/>
    <w:rsid w:val="005E1EE7"/>
    <w:rsid w:val="005E2591"/>
    <w:rsid w:val="005E2BEB"/>
    <w:rsid w:val="005E322E"/>
    <w:rsid w:val="005E3B2F"/>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AB2"/>
    <w:rsid w:val="005E7DF5"/>
    <w:rsid w:val="005E7E5C"/>
    <w:rsid w:val="005F0059"/>
    <w:rsid w:val="005F00D9"/>
    <w:rsid w:val="005F03E6"/>
    <w:rsid w:val="005F0B18"/>
    <w:rsid w:val="005F15A5"/>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85A"/>
    <w:rsid w:val="005F495C"/>
    <w:rsid w:val="005F4FE7"/>
    <w:rsid w:val="005F5101"/>
    <w:rsid w:val="005F5672"/>
    <w:rsid w:val="005F592E"/>
    <w:rsid w:val="005F5D92"/>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A09"/>
    <w:rsid w:val="00614E18"/>
    <w:rsid w:val="00615671"/>
    <w:rsid w:val="00615A5A"/>
    <w:rsid w:val="00616603"/>
    <w:rsid w:val="006169DB"/>
    <w:rsid w:val="00616D9E"/>
    <w:rsid w:val="006173AF"/>
    <w:rsid w:val="006178BC"/>
    <w:rsid w:val="00617AA7"/>
    <w:rsid w:val="006200A9"/>
    <w:rsid w:val="006205C1"/>
    <w:rsid w:val="00620D81"/>
    <w:rsid w:val="0062180E"/>
    <w:rsid w:val="00621FF0"/>
    <w:rsid w:val="0062255B"/>
    <w:rsid w:val="00622996"/>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0A7C"/>
    <w:rsid w:val="00641129"/>
    <w:rsid w:val="006411FD"/>
    <w:rsid w:val="006415CF"/>
    <w:rsid w:val="00641666"/>
    <w:rsid w:val="0064189C"/>
    <w:rsid w:val="00641AE4"/>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69FF"/>
    <w:rsid w:val="00647889"/>
    <w:rsid w:val="0065040D"/>
    <w:rsid w:val="0065058F"/>
    <w:rsid w:val="00650B89"/>
    <w:rsid w:val="00650F37"/>
    <w:rsid w:val="0065104B"/>
    <w:rsid w:val="006523AD"/>
    <w:rsid w:val="006523C6"/>
    <w:rsid w:val="0065251A"/>
    <w:rsid w:val="0065251F"/>
    <w:rsid w:val="00652940"/>
    <w:rsid w:val="00652BD8"/>
    <w:rsid w:val="00652D90"/>
    <w:rsid w:val="00653313"/>
    <w:rsid w:val="00653AAE"/>
    <w:rsid w:val="00654114"/>
    <w:rsid w:val="006549B1"/>
    <w:rsid w:val="006551F3"/>
    <w:rsid w:val="0065554D"/>
    <w:rsid w:val="006555F3"/>
    <w:rsid w:val="00655611"/>
    <w:rsid w:val="00655AB8"/>
    <w:rsid w:val="00655E22"/>
    <w:rsid w:val="00656727"/>
    <w:rsid w:val="00656812"/>
    <w:rsid w:val="0065711D"/>
    <w:rsid w:val="0065744C"/>
    <w:rsid w:val="006574E5"/>
    <w:rsid w:val="006601DC"/>
    <w:rsid w:val="006606E2"/>
    <w:rsid w:val="00661E36"/>
    <w:rsid w:val="006622BF"/>
    <w:rsid w:val="006627B5"/>
    <w:rsid w:val="006631B5"/>
    <w:rsid w:val="00663770"/>
    <w:rsid w:val="00663BC9"/>
    <w:rsid w:val="00664231"/>
    <w:rsid w:val="00664A49"/>
    <w:rsid w:val="00664B21"/>
    <w:rsid w:val="00665401"/>
    <w:rsid w:val="00665702"/>
    <w:rsid w:val="0066676A"/>
    <w:rsid w:val="0066680D"/>
    <w:rsid w:val="006670DB"/>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FF"/>
    <w:rsid w:val="00674032"/>
    <w:rsid w:val="00674355"/>
    <w:rsid w:val="006744D9"/>
    <w:rsid w:val="0067485D"/>
    <w:rsid w:val="00674879"/>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5F41"/>
    <w:rsid w:val="006861A7"/>
    <w:rsid w:val="00686AB1"/>
    <w:rsid w:val="00686C73"/>
    <w:rsid w:val="00686E4A"/>
    <w:rsid w:val="006876A2"/>
    <w:rsid w:val="00690297"/>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2EF"/>
    <w:rsid w:val="006953DC"/>
    <w:rsid w:val="006957D1"/>
    <w:rsid w:val="006958A0"/>
    <w:rsid w:val="00695D19"/>
    <w:rsid w:val="0069698D"/>
    <w:rsid w:val="00696D35"/>
    <w:rsid w:val="00697217"/>
    <w:rsid w:val="0069757C"/>
    <w:rsid w:val="006A04DD"/>
    <w:rsid w:val="006A094D"/>
    <w:rsid w:val="006A0A88"/>
    <w:rsid w:val="006A0C11"/>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364"/>
    <w:rsid w:val="006A64C8"/>
    <w:rsid w:val="006A6710"/>
    <w:rsid w:val="006A72B4"/>
    <w:rsid w:val="006A7592"/>
    <w:rsid w:val="006A7E71"/>
    <w:rsid w:val="006A7F06"/>
    <w:rsid w:val="006B0041"/>
    <w:rsid w:val="006B03AA"/>
    <w:rsid w:val="006B083A"/>
    <w:rsid w:val="006B08DE"/>
    <w:rsid w:val="006B0935"/>
    <w:rsid w:val="006B0ECD"/>
    <w:rsid w:val="006B0F78"/>
    <w:rsid w:val="006B1A86"/>
    <w:rsid w:val="006B1C59"/>
    <w:rsid w:val="006B1E6A"/>
    <w:rsid w:val="006B1F01"/>
    <w:rsid w:val="006B1FA5"/>
    <w:rsid w:val="006B25D7"/>
    <w:rsid w:val="006B26DF"/>
    <w:rsid w:val="006B2DBF"/>
    <w:rsid w:val="006B3420"/>
    <w:rsid w:val="006B3CAA"/>
    <w:rsid w:val="006B3E16"/>
    <w:rsid w:val="006B4331"/>
    <w:rsid w:val="006B49A4"/>
    <w:rsid w:val="006B49F6"/>
    <w:rsid w:val="006B4C7F"/>
    <w:rsid w:val="006B5206"/>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2E77"/>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0F61"/>
    <w:rsid w:val="006D2020"/>
    <w:rsid w:val="006D23F5"/>
    <w:rsid w:val="006D32D6"/>
    <w:rsid w:val="006D3D0F"/>
    <w:rsid w:val="006D4101"/>
    <w:rsid w:val="006D45FF"/>
    <w:rsid w:val="006D4A70"/>
    <w:rsid w:val="006D54CC"/>
    <w:rsid w:val="006D583D"/>
    <w:rsid w:val="006D6650"/>
    <w:rsid w:val="006D7134"/>
    <w:rsid w:val="006D765E"/>
    <w:rsid w:val="006D76A5"/>
    <w:rsid w:val="006D7813"/>
    <w:rsid w:val="006D7D0F"/>
    <w:rsid w:val="006D7D43"/>
    <w:rsid w:val="006E1113"/>
    <w:rsid w:val="006E1B28"/>
    <w:rsid w:val="006E1B83"/>
    <w:rsid w:val="006E1CFF"/>
    <w:rsid w:val="006E249F"/>
    <w:rsid w:val="006E27C5"/>
    <w:rsid w:val="006E28CB"/>
    <w:rsid w:val="006E2EBE"/>
    <w:rsid w:val="006E3112"/>
    <w:rsid w:val="006E329A"/>
    <w:rsid w:val="006E42B8"/>
    <w:rsid w:val="006E4356"/>
    <w:rsid w:val="006E46D0"/>
    <w:rsid w:val="006E5190"/>
    <w:rsid w:val="006E5206"/>
    <w:rsid w:val="006E5807"/>
    <w:rsid w:val="006E5BD1"/>
    <w:rsid w:val="006E5C32"/>
    <w:rsid w:val="006E5DCE"/>
    <w:rsid w:val="006E6FE5"/>
    <w:rsid w:val="006E700A"/>
    <w:rsid w:val="006E733A"/>
    <w:rsid w:val="006E778C"/>
    <w:rsid w:val="006E778F"/>
    <w:rsid w:val="006E7859"/>
    <w:rsid w:val="006E7959"/>
    <w:rsid w:val="006F0ACE"/>
    <w:rsid w:val="006F1573"/>
    <w:rsid w:val="006F1682"/>
    <w:rsid w:val="006F1BAC"/>
    <w:rsid w:val="006F1CD3"/>
    <w:rsid w:val="006F1F48"/>
    <w:rsid w:val="006F1FCF"/>
    <w:rsid w:val="006F2941"/>
    <w:rsid w:val="006F2C41"/>
    <w:rsid w:val="006F3228"/>
    <w:rsid w:val="006F404E"/>
    <w:rsid w:val="006F44B4"/>
    <w:rsid w:val="006F4A31"/>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4C9"/>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D39"/>
    <w:rsid w:val="00715F13"/>
    <w:rsid w:val="00716001"/>
    <w:rsid w:val="00717421"/>
    <w:rsid w:val="007174B3"/>
    <w:rsid w:val="00717B18"/>
    <w:rsid w:val="00717B6B"/>
    <w:rsid w:val="00717BBF"/>
    <w:rsid w:val="007201AE"/>
    <w:rsid w:val="00720547"/>
    <w:rsid w:val="00720B01"/>
    <w:rsid w:val="00720D3E"/>
    <w:rsid w:val="007211D2"/>
    <w:rsid w:val="007212D8"/>
    <w:rsid w:val="00721399"/>
    <w:rsid w:val="0072166E"/>
    <w:rsid w:val="00721679"/>
    <w:rsid w:val="00721D85"/>
    <w:rsid w:val="007220DC"/>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B4C"/>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706"/>
    <w:rsid w:val="00745894"/>
    <w:rsid w:val="007465D8"/>
    <w:rsid w:val="0074697D"/>
    <w:rsid w:val="00746F72"/>
    <w:rsid w:val="007500E4"/>
    <w:rsid w:val="00750434"/>
    <w:rsid w:val="00750643"/>
    <w:rsid w:val="00751CF0"/>
    <w:rsid w:val="00751D05"/>
    <w:rsid w:val="00752338"/>
    <w:rsid w:val="00752B1A"/>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3EE"/>
    <w:rsid w:val="00765688"/>
    <w:rsid w:val="00765E50"/>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A0"/>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33FA"/>
    <w:rsid w:val="00783F3C"/>
    <w:rsid w:val="0078443B"/>
    <w:rsid w:val="007846E1"/>
    <w:rsid w:val="007846F4"/>
    <w:rsid w:val="00785043"/>
    <w:rsid w:val="007850E2"/>
    <w:rsid w:val="007850F8"/>
    <w:rsid w:val="0078574E"/>
    <w:rsid w:val="00786A75"/>
    <w:rsid w:val="00786A8F"/>
    <w:rsid w:val="00786B6B"/>
    <w:rsid w:val="00787531"/>
    <w:rsid w:val="00790C82"/>
    <w:rsid w:val="00790FEC"/>
    <w:rsid w:val="007910CE"/>
    <w:rsid w:val="00791761"/>
    <w:rsid w:val="00791A14"/>
    <w:rsid w:val="00791CC0"/>
    <w:rsid w:val="00791DAA"/>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8BC"/>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000"/>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2E84"/>
    <w:rsid w:val="007C2EFF"/>
    <w:rsid w:val="007C3016"/>
    <w:rsid w:val="007C35C4"/>
    <w:rsid w:val="007C493F"/>
    <w:rsid w:val="007C4A89"/>
    <w:rsid w:val="007C4E56"/>
    <w:rsid w:val="007C54FC"/>
    <w:rsid w:val="007C55CC"/>
    <w:rsid w:val="007C599A"/>
    <w:rsid w:val="007C5A4E"/>
    <w:rsid w:val="007C5B32"/>
    <w:rsid w:val="007C5C1A"/>
    <w:rsid w:val="007C5D3D"/>
    <w:rsid w:val="007C6384"/>
    <w:rsid w:val="007C6E00"/>
    <w:rsid w:val="007C702B"/>
    <w:rsid w:val="007C72A8"/>
    <w:rsid w:val="007C73D4"/>
    <w:rsid w:val="007D01FC"/>
    <w:rsid w:val="007D0A4E"/>
    <w:rsid w:val="007D0ECC"/>
    <w:rsid w:val="007D127E"/>
    <w:rsid w:val="007D16F6"/>
    <w:rsid w:val="007D192A"/>
    <w:rsid w:val="007D1BCB"/>
    <w:rsid w:val="007D1D86"/>
    <w:rsid w:val="007D2289"/>
    <w:rsid w:val="007D22E5"/>
    <w:rsid w:val="007D2899"/>
    <w:rsid w:val="007D303C"/>
    <w:rsid w:val="007D3FDA"/>
    <w:rsid w:val="007D4222"/>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830"/>
    <w:rsid w:val="007F6F18"/>
    <w:rsid w:val="007F7987"/>
    <w:rsid w:val="007F7D21"/>
    <w:rsid w:val="008000EE"/>
    <w:rsid w:val="00800130"/>
    <w:rsid w:val="00800466"/>
    <w:rsid w:val="0080055A"/>
    <w:rsid w:val="008008A4"/>
    <w:rsid w:val="00800EA1"/>
    <w:rsid w:val="00801507"/>
    <w:rsid w:val="0080172E"/>
    <w:rsid w:val="008017C0"/>
    <w:rsid w:val="00801901"/>
    <w:rsid w:val="00801D20"/>
    <w:rsid w:val="00801D46"/>
    <w:rsid w:val="00801D79"/>
    <w:rsid w:val="00802FDB"/>
    <w:rsid w:val="0080307C"/>
    <w:rsid w:val="008036E2"/>
    <w:rsid w:val="00803BB2"/>
    <w:rsid w:val="00804205"/>
    <w:rsid w:val="00804B52"/>
    <w:rsid w:val="00804ED0"/>
    <w:rsid w:val="00804FE7"/>
    <w:rsid w:val="00805F40"/>
    <w:rsid w:val="00806271"/>
    <w:rsid w:val="0080631C"/>
    <w:rsid w:val="00806522"/>
    <w:rsid w:val="0080677C"/>
    <w:rsid w:val="0080688A"/>
    <w:rsid w:val="008069ED"/>
    <w:rsid w:val="00806D18"/>
    <w:rsid w:val="008070E2"/>
    <w:rsid w:val="0080737A"/>
    <w:rsid w:val="00807535"/>
    <w:rsid w:val="0080768B"/>
    <w:rsid w:val="008077EA"/>
    <w:rsid w:val="00807B5C"/>
    <w:rsid w:val="00807FB7"/>
    <w:rsid w:val="00810344"/>
    <w:rsid w:val="008105C7"/>
    <w:rsid w:val="008125C7"/>
    <w:rsid w:val="00812CD2"/>
    <w:rsid w:val="00813F05"/>
    <w:rsid w:val="008144EA"/>
    <w:rsid w:val="008145C9"/>
    <w:rsid w:val="008147B1"/>
    <w:rsid w:val="00814834"/>
    <w:rsid w:val="00814986"/>
    <w:rsid w:val="008152C9"/>
    <w:rsid w:val="00815410"/>
    <w:rsid w:val="008158C2"/>
    <w:rsid w:val="00815B3F"/>
    <w:rsid w:val="00815EA4"/>
    <w:rsid w:val="008167D2"/>
    <w:rsid w:val="008167F9"/>
    <w:rsid w:val="00816929"/>
    <w:rsid w:val="008169E8"/>
    <w:rsid w:val="00816A67"/>
    <w:rsid w:val="00816C32"/>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98D"/>
    <w:rsid w:val="00824D2A"/>
    <w:rsid w:val="00825A55"/>
    <w:rsid w:val="00825C05"/>
    <w:rsid w:val="008268AB"/>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4B48"/>
    <w:rsid w:val="008354CB"/>
    <w:rsid w:val="00835963"/>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24EA"/>
    <w:rsid w:val="0084318E"/>
    <w:rsid w:val="0084342E"/>
    <w:rsid w:val="008436A4"/>
    <w:rsid w:val="008436D5"/>
    <w:rsid w:val="008436F3"/>
    <w:rsid w:val="0084379E"/>
    <w:rsid w:val="00843EF9"/>
    <w:rsid w:val="00844161"/>
    <w:rsid w:val="00845310"/>
    <w:rsid w:val="00845619"/>
    <w:rsid w:val="008459E7"/>
    <w:rsid w:val="00846038"/>
    <w:rsid w:val="008461DE"/>
    <w:rsid w:val="00846244"/>
    <w:rsid w:val="0084627F"/>
    <w:rsid w:val="00846A26"/>
    <w:rsid w:val="008472CF"/>
    <w:rsid w:val="008473DA"/>
    <w:rsid w:val="008475CA"/>
    <w:rsid w:val="00847D73"/>
    <w:rsid w:val="00850581"/>
    <w:rsid w:val="008505D7"/>
    <w:rsid w:val="008509C9"/>
    <w:rsid w:val="008523CC"/>
    <w:rsid w:val="00852E67"/>
    <w:rsid w:val="0085336C"/>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006"/>
    <w:rsid w:val="00860A61"/>
    <w:rsid w:val="00860E43"/>
    <w:rsid w:val="00861728"/>
    <w:rsid w:val="00861DD3"/>
    <w:rsid w:val="0086231B"/>
    <w:rsid w:val="00862384"/>
    <w:rsid w:val="00862397"/>
    <w:rsid w:val="00862908"/>
    <w:rsid w:val="0086321E"/>
    <w:rsid w:val="008632C0"/>
    <w:rsid w:val="008638CD"/>
    <w:rsid w:val="00863D9C"/>
    <w:rsid w:val="0086421D"/>
    <w:rsid w:val="00864237"/>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8CE"/>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8A4"/>
    <w:rsid w:val="008818B7"/>
    <w:rsid w:val="00881AFE"/>
    <w:rsid w:val="00881D0A"/>
    <w:rsid w:val="00881D0F"/>
    <w:rsid w:val="008828EB"/>
    <w:rsid w:val="00882E2E"/>
    <w:rsid w:val="00883201"/>
    <w:rsid w:val="00883314"/>
    <w:rsid w:val="00883519"/>
    <w:rsid w:val="00883A9F"/>
    <w:rsid w:val="00883CF5"/>
    <w:rsid w:val="00883EEA"/>
    <w:rsid w:val="00884495"/>
    <w:rsid w:val="008848AF"/>
    <w:rsid w:val="00884952"/>
    <w:rsid w:val="00884C9A"/>
    <w:rsid w:val="00885172"/>
    <w:rsid w:val="00885C1D"/>
    <w:rsid w:val="00885CB4"/>
    <w:rsid w:val="008863FC"/>
    <w:rsid w:val="00886758"/>
    <w:rsid w:val="00886A66"/>
    <w:rsid w:val="00887156"/>
    <w:rsid w:val="0088723B"/>
    <w:rsid w:val="00887E4A"/>
    <w:rsid w:val="00890197"/>
    <w:rsid w:val="00890292"/>
    <w:rsid w:val="0089054F"/>
    <w:rsid w:val="008907BE"/>
    <w:rsid w:val="00891046"/>
    <w:rsid w:val="008914F3"/>
    <w:rsid w:val="008915DE"/>
    <w:rsid w:val="00891718"/>
    <w:rsid w:val="00891E17"/>
    <w:rsid w:val="0089215A"/>
    <w:rsid w:val="00892685"/>
    <w:rsid w:val="0089277B"/>
    <w:rsid w:val="00892DDB"/>
    <w:rsid w:val="008934AD"/>
    <w:rsid w:val="0089367F"/>
    <w:rsid w:val="00893868"/>
    <w:rsid w:val="0089466D"/>
    <w:rsid w:val="00894B1A"/>
    <w:rsid w:val="00894BAE"/>
    <w:rsid w:val="008951A8"/>
    <w:rsid w:val="0089540A"/>
    <w:rsid w:val="00895737"/>
    <w:rsid w:val="00895A16"/>
    <w:rsid w:val="00895E63"/>
    <w:rsid w:val="0089624D"/>
    <w:rsid w:val="0089671D"/>
    <w:rsid w:val="008968D7"/>
    <w:rsid w:val="00896DB2"/>
    <w:rsid w:val="00896EB8"/>
    <w:rsid w:val="00897A69"/>
    <w:rsid w:val="00897ADD"/>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C49"/>
    <w:rsid w:val="008B1ED0"/>
    <w:rsid w:val="008B2612"/>
    <w:rsid w:val="008B302F"/>
    <w:rsid w:val="008B33F3"/>
    <w:rsid w:val="008B356B"/>
    <w:rsid w:val="008B3770"/>
    <w:rsid w:val="008B3906"/>
    <w:rsid w:val="008B3ED7"/>
    <w:rsid w:val="008B463F"/>
    <w:rsid w:val="008B49AE"/>
    <w:rsid w:val="008B4A4A"/>
    <w:rsid w:val="008B4E9B"/>
    <w:rsid w:val="008B4FA2"/>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B01"/>
    <w:rsid w:val="008D207A"/>
    <w:rsid w:val="008D23C6"/>
    <w:rsid w:val="008D3567"/>
    <w:rsid w:val="008D3952"/>
    <w:rsid w:val="008D3AAB"/>
    <w:rsid w:val="008D3F73"/>
    <w:rsid w:val="008D491C"/>
    <w:rsid w:val="008D59F7"/>
    <w:rsid w:val="008D5A2D"/>
    <w:rsid w:val="008D5B0A"/>
    <w:rsid w:val="008D6756"/>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E7636"/>
    <w:rsid w:val="008F009E"/>
    <w:rsid w:val="008F00FF"/>
    <w:rsid w:val="008F010E"/>
    <w:rsid w:val="008F05D8"/>
    <w:rsid w:val="008F06EB"/>
    <w:rsid w:val="008F088C"/>
    <w:rsid w:val="008F0E38"/>
    <w:rsid w:val="008F1906"/>
    <w:rsid w:val="008F1ACD"/>
    <w:rsid w:val="008F2D00"/>
    <w:rsid w:val="008F2E34"/>
    <w:rsid w:val="008F2E41"/>
    <w:rsid w:val="008F3036"/>
    <w:rsid w:val="008F33AA"/>
    <w:rsid w:val="008F38FD"/>
    <w:rsid w:val="008F416F"/>
    <w:rsid w:val="008F434C"/>
    <w:rsid w:val="008F455D"/>
    <w:rsid w:val="008F4EFB"/>
    <w:rsid w:val="008F532F"/>
    <w:rsid w:val="008F564E"/>
    <w:rsid w:val="008F5A6B"/>
    <w:rsid w:val="008F5EA6"/>
    <w:rsid w:val="008F6101"/>
    <w:rsid w:val="008F63CF"/>
    <w:rsid w:val="008F671F"/>
    <w:rsid w:val="008F6897"/>
    <w:rsid w:val="008F6B49"/>
    <w:rsid w:val="008F6E4B"/>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754"/>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426"/>
    <w:rsid w:val="009134EC"/>
    <w:rsid w:val="009136DA"/>
    <w:rsid w:val="00913FF8"/>
    <w:rsid w:val="0091417E"/>
    <w:rsid w:val="00914799"/>
    <w:rsid w:val="00914A3A"/>
    <w:rsid w:val="0091576A"/>
    <w:rsid w:val="009159CA"/>
    <w:rsid w:val="00915B2E"/>
    <w:rsid w:val="00915E74"/>
    <w:rsid w:val="00915F69"/>
    <w:rsid w:val="00916B4B"/>
    <w:rsid w:val="00916EAB"/>
    <w:rsid w:val="009175EF"/>
    <w:rsid w:val="009178D5"/>
    <w:rsid w:val="00917B44"/>
    <w:rsid w:val="00917B84"/>
    <w:rsid w:val="009200ED"/>
    <w:rsid w:val="0092013D"/>
    <w:rsid w:val="009201E7"/>
    <w:rsid w:val="00920205"/>
    <w:rsid w:val="0092033F"/>
    <w:rsid w:val="00920F6D"/>
    <w:rsid w:val="00921B2A"/>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2E9"/>
    <w:rsid w:val="009274B8"/>
    <w:rsid w:val="00927754"/>
    <w:rsid w:val="009301C4"/>
    <w:rsid w:val="0093022F"/>
    <w:rsid w:val="00930579"/>
    <w:rsid w:val="009307BC"/>
    <w:rsid w:val="00931050"/>
    <w:rsid w:val="0093144C"/>
    <w:rsid w:val="009314C8"/>
    <w:rsid w:val="009316EA"/>
    <w:rsid w:val="0093196F"/>
    <w:rsid w:val="00931CFC"/>
    <w:rsid w:val="00932891"/>
    <w:rsid w:val="0093325A"/>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20"/>
    <w:rsid w:val="00936A90"/>
    <w:rsid w:val="0093763B"/>
    <w:rsid w:val="00937657"/>
    <w:rsid w:val="00940474"/>
    <w:rsid w:val="009407FC"/>
    <w:rsid w:val="00940975"/>
    <w:rsid w:val="00940CCA"/>
    <w:rsid w:val="00940E8F"/>
    <w:rsid w:val="00941429"/>
    <w:rsid w:val="00941493"/>
    <w:rsid w:val="0094163C"/>
    <w:rsid w:val="009416AD"/>
    <w:rsid w:val="009417D0"/>
    <w:rsid w:val="00941C47"/>
    <w:rsid w:val="009428A7"/>
    <w:rsid w:val="009428CB"/>
    <w:rsid w:val="00942A99"/>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192B"/>
    <w:rsid w:val="00951DED"/>
    <w:rsid w:val="0095240E"/>
    <w:rsid w:val="00952413"/>
    <w:rsid w:val="009526C6"/>
    <w:rsid w:val="00952D82"/>
    <w:rsid w:val="00953610"/>
    <w:rsid w:val="00953657"/>
    <w:rsid w:val="009536E5"/>
    <w:rsid w:val="00953893"/>
    <w:rsid w:val="00953CB8"/>
    <w:rsid w:val="00953EA9"/>
    <w:rsid w:val="00954B23"/>
    <w:rsid w:val="00954F65"/>
    <w:rsid w:val="00955EC8"/>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837"/>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7F8"/>
    <w:rsid w:val="00980BA9"/>
    <w:rsid w:val="00980BE4"/>
    <w:rsid w:val="00980BF8"/>
    <w:rsid w:val="00980C9B"/>
    <w:rsid w:val="009811F4"/>
    <w:rsid w:val="00981510"/>
    <w:rsid w:val="009818F6"/>
    <w:rsid w:val="00981AE2"/>
    <w:rsid w:val="00981D78"/>
    <w:rsid w:val="00981ED4"/>
    <w:rsid w:val="0098211B"/>
    <w:rsid w:val="009821A3"/>
    <w:rsid w:val="0098323E"/>
    <w:rsid w:val="009833C7"/>
    <w:rsid w:val="009833FD"/>
    <w:rsid w:val="00983461"/>
    <w:rsid w:val="00983671"/>
    <w:rsid w:val="00983EAA"/>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4D"/>
    <w:rsid w:val="009926AE"/>
    <w:rsid w:val="009928A6"/>
    <w:rsid w:val="00992913"/>
    <w:rsid w:val="0099327E"/>
    <w:rsid w:val="00993E0F"/>
    <w:rsid w:val="009947EA"/>
    <w:rsid w:val="00994B6D"/>
    <w:rsid w:val="00994E79"/>
    <w:rsid w:val="00995415"/>
    <w:rsid w:val="00995725"/>
    <w:rsid w:val="00995ABE"/>
    <w:rsid w:val="00995E47"/>
    <w:rsid w:val="00995E60"/>
    <w:rsid w:val="00996BE5"/>
    <w:rsid w:val="00996F50"/>
    <w:rsid w:val="0099731F"/>
    <w:rsid w:val="0099797E"/>
    <w:rsid w:val="00997D5F"/>
    <w:rsid w:val="009A0750"/>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13D9"/>
    <w:rsid w:val="009B15FC"/>
    <w:rsid w:val="009B17EC"/>
    <w:rsid w:val="009B23DD"/>
    <w:rsid w:val="009B27D6"/>
    <w:rsid w:val="009B2851"/>
    <w:rsid w:val="009B28E5"/>
    <w:rsid w:val="009B2DD8"/>
    <w:rsid w:val="009B34E2"/>
    <w:rsid w:val="009B3CD8"/>
    <w:rsid w:val="009B4312"/>
    <w:rsid w:val="009B45EB"/>
    <w:rsid w:val="009B4621"/>
    <w:rsid w:val="009B4B74"/>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5FFF"/>
    <w:rsid w:val="009C645A"/>
    <w:rsid w:val="009C6477"/>
    <w:rsid w:val="009C67FD"/>
    <w:rsid w:val="009C6834"/>
    <w:rsid w:val="009C6D50"/>
    <w:rsid w:val="009C6DFC"/>
    <w:rsid w:val="009C6EB7"/>
    <w:rsid w:val="009C70E2"/>
    <w:rsid w:val="009C748E"/>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551"/>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50D"/>
    <w:rsid w:val="009E3A1D"/>
    <w:rsid w:val="009E4033"/>
    <w:rsid w:val="009E429A"/>
    <w:rsid w:val="009E42CF"/>
    <w:rsid w:val="009E43A5"/>
    <w:rsid w:val="009E43BE"/>
    <w:rsid w:val="009E46C1"/>
    <w:rsid w:val="009E48F6"/>
    <w:rsid w:val="009E4C74"/>
    <w:rsid w:val="009E5504"/>
    <w:rsid w:val="009E599B"/>
    <w:rsid w:val="009E5A82"/>
    <w:rsid w:val="009E5BE4"/>
    <w:rsid w:val="009E5FE9"/>
    <w:rsid w:val="009E697C"/>
    <w:rsid w:val="009E7075"/>
    <w:rsid w:val="009E71C1"/>
    <w:rsid w:val="009E7E41"/>
    <w:rsid w:val="009F11C2"/>
    <w:rsid w:val="009F1D9B"/>
    <w:rsid w:val="009F1E72"/>
    <w:rsid w:val="009F1EB2"/>
    <w:rsid w:val="009F230A"/>
    <w:rsid w:val="009F3232"/>
    <w:rsid w:val="009F3B58"/>
    <w:rsid w:val="009F4335"/>
    <w:rsid w:val="009F4336"/>
    <w:rsid w:val="009F4858"/>
    <w:rsid w:val="009F48F8"/>
    <w:rsid w:val="009F49BC"/>
    <w:rsid w:val="009F5BA6"/>
    <w:rsid w:val="009F5E15"/>
    <w:rsid w:val="009F603A"/>
    <w:rsid w:val="009F61D9"/>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52C5"/>
    <w:rsid w:val="00A054B7"/>
    <w:rsid w:val="00A05BA0"/>
    <w:rsid w:val="00A061EC"/>
    <w:rsid w:val="00A06329"/>
    <w:rsid w:val="00A06648"/>
    <w:rsid w:val="00A0685D"/>
    <w:rsid w:val="00A068D3"/>
    <w:rsid w:val="00A06930"/>
    <w:rsid w:val="00A0728D"/>
    <w:rsid w:val="00A074D5"/>
    <w:rsid w:val="00A1038F"/>
    <w:rsid w:val="00A10429"/>
    <w:rsid w:val="00A10599"/>
    <w:rsid w:val="00A10771"/>
    <w:rsid w:val="00A10D63"/>
    <w:rsid w:val="00A11082"/>
    <w:rsid w:val="00A113E0"/>
    <w:rsid w:val="00A11E0F"/>
    <w:rsid w:val="00A11FC5"/>
    <w:rsid w:val="00A1303B"/>
    <w:rsid w:val="00A13382"/>
    <w:rsid w:val="00A13408"/>
    <w:rsid w:val="00A13D4D"/>
    <w:rsid w:val="00A14118"/>
    <w:rsid w:val="00A1422A"/>
    <w:rsid w:val="00A14E3E"/>
    <w:rsid w:val="00A14EB4"/>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5CC9"/>
    <w:rsid w:val="00A25CDD"/>
    <w:rsid w:val="00A260BE"/>
    <w:rsid w:val="00A262F3"/>
    <w:rsid w:val="00A26AEE"/>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2E79"/>
    <w:rsid w:val="00A33406"/>
    <w:rsid w:val="00A334FF"/>
    <w:rsid w:val="00A3393C"/>
    <w:rsid w:val="00A33B13"/>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20DF"/>
    <w:rsid w:val="00A429AA"/>
    <w:rsid w:val="00A43127"/>
    <w:rsid w:val="00A431F8"/>
    <w:rsid w:val="00A43200"/>
    <w:rsid w:val="00A43B0E"/>
    <w:rsid w:val="00A43DD0"/>
    <w:rsid w:val="00A43E04"/>
    <w:rsid w:val="00A44605"/>
    <w:rsid w:val="00A44A0D"/>
    <w:rsid w:val="00A44A44"/>
    <w:rsid w:val="00A44F91"/>
    <w:rsid w:val="00A4549F"/>
    <w:rsid w:val="00A45827"/>
    <w:rsid w:val="00A45E56"/>
    <w:rsid w:val="00A46503"/>
    <w:rsid w:val="00A4665E"/>
    <w:rsid w:val="00A4692F"/>
    <w:rsid w:val="00A46FAA"/>
    <w:rsid w:val="00A473BA"/>
    <w:rsid w:val="00A4745D"/>
    <w:rsid w:val="00A47AE8"/>
    <w:rsid w:val="00A50607"/>
    <w:rsid w:val="00A5066F"/>
    <w:rsid w:val="00A507A2"/>
    <w:rsid w:val="00A50898"/>
    <w:rsid w:val="00A5093A"/>
    <w:rsid w:val="00A516B4"/>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05"/>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019"/>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38"/>
    <w:rsid w:val="00A839C8"/>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2F75"/>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CDF"/>
    <w:rsid w:val="00AA04D8"/>
    <w:rsid w:val="00AA0BB4"/>
    <w:rsid w:val="00AA145D"/>
    <w:rsid w:val="00AA168E"/>
    <w:rsid w:val="00AA1A94"/>
    <w:rsid w:val="00AA1A9F"/>
    <w:rsid w:val="00AA1CC0"/>
    <w:rsid w:val="00AA1ED0"/>
    <w:rsid w:val="00AA2163"/>
    <w:rsid w:val="00AA23DD"/>
    <w:rsid w:val="00AA2A27"/>
    <w:rsid w:val="00AA2B96"/>
    <w:rsid w:val="00AA3476"/>
    <w:rsid w:val="00AA397D"/>
    <w:rsid w:val="00AA3F20"/>
    <w:rsid w:val="00AA4391"/>
    <w:rsid w:val="00AA475E"/>
    <w:rsid w:val="00AA490F"/>
    <w:rsid w:val="00AA4CA3"/>
    <w:rsid w:val="00AA4DBE"/>
    <w:rsid w:val="00AA539D"/>
    <w:rsid w:val="00AA5550"/>
    <w:rsid w:val="00AA5603"/>
    <w:rsid w:val="00AA5A32"/>
    <w:rsid w:val="00AA5D49"/>
    <w:rsid w:val="00AA60C0"/>
    <w:rsid w:val="00AA68A8"/>
    <w:rsid w:val="00AA6C00"/>
    <w:rsid w:val="00AA745B"/>
    <w:rsid w:val="00AA7AD4"/>
    <w:rsid w:val="00AA7EF2"/>
    <w:rsid w:val="00AB0239"/>
    <w:rsid w:val="00AB0381"/>
    <w:rsid w:val="00AB0D45"/>
    <w:rsid w:val="00AB12F8"/>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17A"/>
    <w:rsid w:val="00AB6943"/>
    <w:rsid w:val="00AB6DFE"/>
    <w:rsid w:val="00AB7146"/>
    <w:rsid w:val="00AB7579"/>
    <w:rsid w:val="00AB7883"/>
    <w:rsid w:val="00AB7AC1"/>
    <w:rsid w:val="00AC0379"/>
    <w:rsid w:val="00AC0834"/>
    <w:rsid w:val="00AC13B9"/>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03B1"/>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5C"/>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451"/>
    <w:rsid w:val="00AE7CC9"/>
    <w:rsid w:val="00AE7DB5"/>
    <w:rsid w:val="00AF025E"/>
    <w:rsid w:val="00AF04F0"/>
    <w:rsid w:val="00AF0D0A"/>
    <w:rsid w:val="00AF0F7D"/>
    <w:rsid w:val="00AF2A89"/>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834"/>
    <w:rsid w:val="00B05B45"/>
    <w:rsid w:val="00B0637D"/>
    <w:rsid w:val="00B064CA"/>
    <w:rsid w:val="00B06784"/>
    <w:rsid w:val="00B06B40"/>
    <w:rsid w:val="00B07386"/>
    <w:rsid w:val="00B0757A"/>
    <w:rsid w:val="00B075C2"/>
    <w:rsid w:val="00B077A7"/>
    <w:rsid w:val="00B07D3B"/>
    <w:rsid w:val="00B100D5"/>
    <w:rsid w:val="00B10832"/>
    <w:rsid w:val="00B10889"/>
    <w:rsid w:val="00B121C9"/>
    <w:rsid w:val="00B1250D"/>
    <w:rsid w:val="00B128D7"/>
    <w:rsid w:val="00B1298B"/>
    <w:rsid w:val="00B12B67"/>
    <w:rsid w:val="00B12D6A"/>
    <w:rsid w:val="00B12F49"/>
    <w:rsid w:val="00B13A5B"/>
    <w:rsid w:val="00B1440A"/>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71A"/>
    <w:rsid w:val="00B21ECA"/>
    <w:rsid w:val="00B223A6"/>
    <w:rsid w:val="00B2247A"/>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3B3"/>
    <w:rsid w:val="00B274E7"/>
    <w:rsid w:val="00B276BA"/>
    <w:rsid w:val="00B27991"/>
    <w:rsid w:val="00B27D77"/>
    <w:rsid w:val="00B27DC8"/>
    <w:rsid w:val="00B30290"/>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573"/>
    <w:rsid w:val="00B35B97"/>
    <w:rsid w:val="00B35BE7"/>
    <w:rsid w:val="00B35C4C"/>
    <w:rsid w:val="00B360DF"/>
    <w:rsid w:val="00B3660C"/>
    <w:rsid w:val="00B36AB7"/>
    <w:rsid w:val="00B36C3B"/>
    <w:rsid w:val="00B36E3B"/>
    <w:rsid w:val="00B37AE1"/>
    <w:rsid w:val="00B37E7C"/>
    <w:rsid w:val="00B409AF"/>
    <w:rsid w:val="00B40A11"/>
    <w:rsid w:val="00B40CA6"/>
    <w:rsid w:val="00B4105C"/>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19E"/>
    <w:rsid w:val="00B5194E"/>
    <w:rsid w:val="00B5218F"/>
    <w:rsid w:val="00B5226E"/>
    <w:rsid w:val="00B522E5"/>
    <w:rsid w:val="00B52F24"/>
    <w:rsid w:val="00B52F64"/>
    <w:rsid w:val="00B53267"/>
    <w:rsid w:val="00B53AFE"/>
    <w:rsid w:val="00B53BCD"/>
    <w:rsid w:val="00B53DBF"/>
    <w:rsid w:val="00B5471A"/>
    <w:rsid w:val="00B547C3"/>
    <w:rsid w:val="00B54954"/>
    <w:rsid w:val="00B55874"/>
    <w:rsid w:val="00B55CE7"/>
    <w:rsid w:val="00B56138"/>
    <w:rsid w:val="00B57543"/>
    <w:rsid w:val="00B57C8E"/>
    <w:rsid w:val="00B6022D"/>
    <w:rsid w:val="00B6115F"/>
    <w:rsid w:val="00B61B35"/>
    <w:rsid w:val="00B61C7E"/>
    <w:rsid w:val="00B61E2E"/>
    <w:rsid w:val="00B61F6F"/>
    <w:rsid w:val="00B6247B"/>
    <w:rsid w:val="00B62985"/>
    <w:rsid w:val="00B62E19"/>
    <w:rsid w:val="00B63312"/>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626"/>
    <w:rsid w:val="00B738CF"/>
    <w:rsid w:val="00B73F85"/>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72BE"/>
    <w:rsid w:val="00B87614"/>
    <w:rsid w:val="00B877AA"/>
    <w:rsid w:val="00B87BF8"/>
    <w:rsid w:val="00B905F0"/>
    <w:rsid w:val="00B90722"/>
    <w:rsid w:val="00B90B7A"/>
    <w:rsid w:val="00B90F3A"/>
    <w:rsid w:val="00B9125A"/>
    <w:rsid w:val="00B915E4"/>
    <w:rsid w:val="00B91D40"/>
    <w:rsid w:val="00B924CE"/>
    <w:rsid w:val="00B92633"/>
    <w:rsid w:val="00B929C2"/>
    <w:rsid w:val="00B92B00"/>
    <w:rsid w:val="00B92BD1"/>
    <w:rsid w:val="00B93286"/>
    <w:rsid w:val="00B934CD"/>
    <w:rsid w:val="00B935A4"/>
    <w:rsid w:val="00B93669"/>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5F83"/>
    <w:rsid w:val="00BA6295"/>
    <w:rsid w:val="00BA63FC"/>
    <w:rsid w:val="00BA687D"/>
    <w:rsid w:val="00BA6D7D"/>
    <w:rsid w:val="00BA6F9B"/>
    <w:rsid w:val="00BA787B"/>
    <w:rsid w:val="00BB0384"/>
    <w:rsid w:val="00BB03B5"/>
    <w:rsid w:val="00BB073C"/>
    <w:rsid w:val="00BB0848"/>
    <w:rsid w:val="00BB09C2"/>
    <w:rsid w:val="00BB0E3E"/>
    <w:rsid w:val="00BB1770"/>
    <w:rsid w:val="00BB1BE9"/>
    <w:rsid w:val="00BB1E35"/>
    <w:rsid w:val="00BB2187"/>
    <w:rsid w:val="00BB27D6"/>
    <w:rsid w:val="00BB37A4"/>
    <w:rsid w:val="00BB3C21"/>
    <w:rsid w:val="00BB3C4A"/>
    <w:rsid w:val="00BB3CF1"/>
    <w:rsid w:val="00BB3D1D"/>
    <w:rsid w:val="00BB46FD"/>
    <w:rsid w:val="00BB4870"/>
    <w:rsid w:val="00BB4A68"/>
    <w:rsid w:val="00BB4D50"/>
    <w:rsid w:val="00BB4FBE"/>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1FEF"/>
    <w:rsid w:val="00BC2785"/>
    <w:rsid w:val="00BC2E2D"/>
    <w:rsid w:val="00BC3200"/>
    <w:rsid w:val="00BC363D"/>
    <w:rsid w:val="00BC3BE4"/>
    <w:rsid w:val="00BC4194"/>
    <w:rsid w:val="00BC4326"/>
    <w:rsid w:val="00BC4EA8"/>
    <w:rsid w:val="00BC4F08"/>
    <w:rsid w:val="00BC56BA"/>
    <w:rsid w:val="00BC5B9A"/>
    <w:rsid w:val="00BC61A9"/>
    <w:rsid w:val="00BC76A1"/>
    <w:rsid w:val="00BC7C48"/>
    <w:rsid w:val="00BC7EA8"/>
    <w:rsid w:val="00BD04D5"/>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2FF1"/>
    <w:rsid w:val="00BD3361"/>
    <w:rsid w:val="00BD33E3"/>
    <w:rsid w:val="00BD3974"/>
    <w:rsid w:val="00BD4727"/>
    <w:rsid w:val="00BD4A02"/>
    <w:rsid w:val="00BD4D42"/>
    <w:rsid w:val="00BD5377"/>
    <w:rsid w:val="00BD54ED"/>
    <w:rsid w:val="00BD5737"/>
    <w:rsid w:val="00BD586F"/>
    <w:rsid w:val="00BD5AF5"/>
    <w:rsid w:val="00BD5C2D"/>
    <w:rsid w:val="00BD5E82"/>
    <w:rsid w:val="00BD62F6"/>
    <w:rsid w:val="00BD6482"/>
    <w:rsid w:val="00BD6C0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579C"/>
    <w:rsid w:val="00BE638C"/>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5D37"/>
    <w:rsid w:val="00BF69EA"/>
    <w:rsid w:val="00BF6D33"/>
    <w:rsid w:val="00BF6E22"/>
    <w:rsid w:val="00BF6F14"/>
    <w:rsid w:val="00BF7681"/>
    <w:rsid w:val="00BF7FB3"/>
    <w:rsid w:val="00C00F79"/>
    <w:rsid w:val="00C010A9"/>
    <w:rsid w:val="00C012B3"/>
    <w:rsid w:val="00C0179D"/>
    <w:rsid w:val="00C01B14"/>
    <w:rsid w:val="00C021AE"/>
    <w:rsid w:val="00C02651"/>
    <w:rsid w:val="00C03325"/>
    <w:rsid w:val="00C036B6"/>
    <w:rsid w:val="00C045BD"/>
    <w:rsid w:val="00C04709"/>
    <w:rsid w:val="00C04917"/>
    <w:rsid w:val="00C04A67"/>
    <w:rsid w:val="00C04A88"/>
    <w:rsid w:val="00C0511F"/>
    <w:rsid w:val="00C05518"/>
    <w:rsid w:val="00C05B47"/>
    <w:rsid w:val="00C05C3F"/>
    <w:rsid w:val="00C05C78"/>
    <w:rsid w:val="00C05DBF"/>
    <w:rsid w:val="00C069C6"/>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947"/>
    <w:rsid w:val="00C20C88"/>
    <w:rsid w:val="00C20D53"/>
    <w:rsid w:val="00C21180"/>
    <w:rsid w:val="00C21813"/>
    <w:rsid w:val="00C2185A"/>
    <w:rsid w:val="00C21BAF"/>
    <w:rsid w:val="00C21BF4"/>
    <w:rsid w:val="00C221C5"/>
    <w:rsid w:val="00C226F3"/>
    <w:rsid w:val="00C229BA"/>
    <w:rsid w:val="00C22BAE"/>
    <w:rsid w:val="00C22E86"/>
    <w:rsid w:val="00C2310D"/>
    <w:rsid w:val="00C23879"/>
    <w:rsid w:val="00C23BBF"/>
    <w:rsid w:val="00C23E40"/>
    <w:rsid w:val="00C241C1"/>
    <w:rsid w:val="00C242B6"/>
    <w:rsid w:val="00C242E8"/>
    <w:rsid w:val="00C242F2"/>
    <w:rsid w:val="00C24DA6"/>
    <w:rsid w:val="00C24DDB"/>
    <w:rsid w:val="00C25011"/>
    <w:rsid w:val="00C252D0"/>
    <w:rsid w:val="00C25462"/>
    <w:rsid w:val="00C25BD9"/>
    <w:rsid w:val="00C25DED"/>
    <w:rsid w:val="00C25F62"/>
    <w:rsid w:val="00C25FAB"/>
    <w:rsid w:val="00C260C6"/>
    <w:rsid w:val="00C260EC"/>
    <w:rsid w:val="00C26FD3"/>
    <w:rsid w:val="00C2704B"/>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2D8E"/>
    <w:rsid w:val="00C332D0"/>
    <w:rsid w:val="00C34088"/>
    <w:rsid w:val="00C34363"/>
    <w:rsid w:val="00C3463A"/>
    <w:rsid w:val="00C346C4"/>
    <w:rsid w:val="00C357AC"/>
    <w:rsid w:val="00C35CEF"/>
    <w:rsid w:val="00C36243"/>
    <w:rsid w:val="00C364C3"/>
    <w:rsid w:val="00C365A1"/>
    <w:rsid w:val="00C367B2"/>
    <w:rsid w:val="00C373C9"/>
    <w:rsid w:val="00C37678"/>
    <w:rsid w:val="00C37693"/>
    <w:rsid w:val="00C3796D"/>
    <w:rsid w:val="00C37A61"/>
    <w:rsid w:val="00C37B28"/>
    <w:rsid w:val="00C37BC5"/>
    <w:rsid w:val="00C40890"/>
    <w:rsid w:val="00C41907"/>
    <w:rsid w:val="00C42754"/>
    <w:rsid w:val="00C42BA1"/>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3C08"/>
    <w:rsid w:val="00C53D1F"/>
    <w:rsid w:val="00C53F79"/>
    <w:rsid w:val="00C541D2"/>
    <w:rsid w:val="00C542DD"/>
    <w:rsid w:val="00C546CB"/>
    <w:rsid w:val="00C5497A"/>
    <w:rsid w:val="00C549CC"/>
    <w:rsid w:val="00C55364"/>
    <w:rsid w:val="00C55E50"/>
    <w:rsid w:val="00C56370"/>
    <w:rsid w:val="00C571F6"/>
    <w:rsid w:val="00C5751B"/>
    <w:rsid w:val="00C604CC"/>
    <w:rsid w:val="00C6124F"/>
    <w:rsid w:val="00C61548"/>
    <w:rsid w:val="00C615C8"/>
    <w:rsid w:val="00C618FC"/>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D04"/>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12D"/>
    <w:rsid w:val="00C76215"/>
    <w:rsid w:val="00C765BC"/>
    <w:rsid w:val="00C76941"/>
    <w:rsid w:val="00C76A00"/>
    <w:rsid w:val="00C779F9"/>
    <w:rsid w:val="00C80041"/>
    <w:rsid w:val="00C80C32"/>
    <w:rsid w:val="00C80CBE"/>
    <w:rsid w:val="00C81037"/>
    <w:rsid w:val="00C81393"/>
    <w:rsid w:val="00C813C7"/>
    <w:rsid w:val="00C82134"/>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E4C"/>
    <w:rsid w:val="00C94A29"/>
    <w:rsid w:val="00C94DC8"/>
    <w:rsid w:val="00C94E77"/>
    <w:rsid w:val="00C95203"/>
    <w:rsid w:val="00C95B50"/>
    <w:rsid w:val="00C961DB"/>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B12"/>
    <w:rsid w:val="00CA3C8E"/>
    <w:rsid w:val="00CA3F2B"/>
    <w:rsid w:val="00CA3F59"/>
    <w:rsid w:val="00CA406D"/>
    <w:rsid w:val="00CA42BD"/>
    <w:rsid w:val="00CA43B8"/>
    <w:rsid w:val="00CA4E0C"/>
    <w:rsid w:val="00CA505E"/>
    <w:rsid w:val="00CA519A"/>
    <w:rsid w:val="00CA5289"/>
    <w:rsid w:val="00CA5709"/>
    <w:rsid w:val="00CA6A11"/>
    <w:rsid w:val="00CA6A36"/>
    <w:rsid w:val="00CA6CEA"/>
    <w:rsid w:val="00CA6E2E"/>
    <w:rsid w:val="00CA6E50"/>
    <w:rsid w:val="00CA767A"/>
    <w:rsid w:val="00CA7AC9"/>
    <w:rsid w:val="00CA7C9F"/>
    <w:rsid w:val="00CA7DB9"/>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43D"/>
    <w:rsid w:val="00CB6A42"/>
    <w:rsid w:val="00CB74E3"/>
    <w:rsid w:val="00CB74F2"/>
    <w:rsid w:val="00CB7D19"/>
    <w:rsid w:val="00CB7F10"/>
    <w:rsid w:val="00CC012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3BB4"/>
    <w:rsid w:val="00CC417E"/>
    <w:rsid w:val="00CC4196"/>
    <w:rsid w:val="00CC430F"/>
    <w:rsid w:val="00CC473D"/>
    <w:rsid w:val="00CC47FD"/>
    <w:rsid w:val="00CC491C"/>
    <w:rsid w:val="00CC4CC5"/>
    <w:rsid w:val="00CC592B"/>
    <w:rsid w:val="00CC6037"/>
    <w:rsid w:val="00CC63B5"/>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8A8"/>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25"/>
    <w:rsid w:val="00CF43DC"/>
    <w:rsid w:val="00CF4BAE"/>
    <w:rsid w:val="00CF4C82"/>
    <w:rsid w:val="00CF5307"/>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57B"/>
    <w:rsid w:val="00D0586D"/>
    <w:rsid w:val="00D059C8"/>
    <w:rsid w:val="00D05E2F"/>
    <w:rsid w:val="00D05E72"/>
    <w:rsid w:val="00D05F7C"/>
    <w:rsid w:val="00D06445"/>
    <w:rsid w:val="00D0655F"/>
    <w:rsid w:val="00D073B6"/>
    <w:rsid w:val="00D0765D"/>
    <w:rsid w:val="00D07929"/>
    <w:rsid w:val="00D07FB0"/>
    <w:rsid w:val="00D100AB"/>
    <w:rsid w:val="00D102F7"/>
    <w:rsid w:val="00D10A96"/>
    <w:rsid w:val="00D10B67"/>
    <w:rsid w:val="00D1153D"/>
    <w:rsid w:val="00D11583"/>
    <w:rsid w:val="00D115AC"/>
    <w:rsid w:val="00D11B97"/>
    <w:rsid w:val="00D11BFE"/>
    <w:rsid w:val="00D11E97"/>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726"/>
    <w:rsid w:val="00D22CAC"/>
    <w:rsid w:val="00D22E7A"/>
    <w:rsid w:val="00D22F13"/>
    <w:rsid w:val="00D23DBD"/>
    <w:rsid w:val="00D241B8"/>
    <w:rsid w:val="00D248F7"/>
    <w:rsid w:val="00D252E9"/>
    <w:rsid w:val="00D25515"/>
    <w:rsid w:val="00D2558D"/>
    <w:rsid w:val="00D25EC1"/>
    <w:rsid w:val="00D26312"/>
    <w:rsid w:val="00D26419"/>
    <w:rsid w:val="00D26485"/>
    <w:rsid w:val="00D2677E"/>
    <w:rsid w:val="00D268F8"/>
    <w:rsid w:val="00D26AD7"/>
    <w:rsid w:val="00D26BF6"/>
    <w:rsid w:val="00D26CE4"/>
    <w:rsid w:val="00D26DE7"/>
    <w:rsid w:val="00D273DE"/>
    <w:rsid w:val="00D274B0"/>
    <w:rsid w:val="00D2761C"/>
    <w:rsid w:val="00D27684"/>
    <w:rsid w:val="00D27D31"/>
    <w:rsid w:val="00D301A2"/>
    <w:rsid w:val="00D309AD"/>
    <w:rsid w:val="00D30A46"/>
    <w:rsid w:val="00D30B8B"/>
    <w:rsid w:val="00D30E08"/>
    <w:rsid w:val="00D31226"/>
    <w:rsid w:val="00D319E8"/>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64F8"/>
    <w:rsid w:val="00D36EF0"/>
    <w:rsid w:val="00D37310"/>
    <w:rsid w:val="00D37E9A"/>
    <w:rsid w:val="00D400A9"/>
    <w:rsid w:val="00D40750"/>
    <w:rsid w:val="00D40755"/>
    <w:rsid w:val="00D408CF"/>
    <w:rsid w:val="00D4094B"/>
    <w:rsid w:val="00D40C2B"/>
    <w:rsid w:val="00D40D9E"/>
    <w:rsid w:val="00D40EDE"/>
    <w:rsid w:val="00D40F61"/>
    <w:rsid w:val="00D42322"/>
    <w:rsid w:val="00D4272C"/>
    <w:rsid w:val="00D428E2"/>
    <w:rsid w:val="00D42ABC"/>
    <w:rsid w:val="00D42BD7"/>
    <w:rsid w:val="00D42BF0"/>
    <w:rsid w:val="00D42BFA"/>
    <w:rsid w:val="00D42D39"/>
    <w:rsid w:val="00D43670"/>
    <w:rsid w:val="00D4382A"/>
    <w:rsid w:val="00D43AD9"/>
    <w:rsid w:val="00D43B0E"/>
    <w:rsid w:val="00D44292"/>
    <w:rsid w:val="00D44587"/>
    <w:rsid w:val="00D44BB9"/>
    <w:rsid w:val="00D44E9A"/>
    <w:rsid w:val="00D453E9"/>
    <w:rsid w:val="00D45AA3"/>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135"/>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BC8"/>
    <w:rsid w:val="00D60342"/>
    <w:rsid w:val="00D60E23"/>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0929"/>
    <w:rsid w:val="00D7147D"/>
    <w:rsid w:val="00D717A6"/>
    <w:rsid w:val="00D718C7"/>
    <w:rsid w:val="00D71FCA"/>
    <w:rsid w:val="00D7275E"/>
    <w:rsid w:val="00D7361F"/>
    <w:rsid w:val="00D73D1E"/>
    <w:rsid w:val="00D744C7"/>
    <w:rsid w:val="00D747FE"/>
    <w:rsid w:val="00D74AC4"/>
    <w:rsid w:val="00D74BD2"/>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B1D"/>
    <w:rsid w:val="00D86B33"/>
    <w:rsid w:val="00D871F0"/>
    <w:rsid w:val="00D87207"/>
    <w:rsid w:val="00D8720A"/>
    <w:rsid w:val="00D873C3"/>
    <w:rsid w:val="00D87823"/>
    <w:rsid w:val="00D87956"/>
    <w:rsid w:val="00D901B4"/>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A8B"/>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3FA"/>
    <w:rsid w:val="00DA4A98"/>
    <w:rsid w:val="00DA532E"/>
    <w:rsid w:val="00DA565E"/>
    <w:rsid w:val="00DA5999"/>
    <w:rsid w:val="00DA5D3D"/>
    <w:rsid w:val="00DA5DE4"/>
    <w:rsid w:val="00DA6AB3"/>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4D0C"/>
    <w:rsid w:val="00DB50B1"/>
    <w:rsid w:val="00DB5D67"/>
    <w:rsid w:val="00DB5FA3"/>
    <w:rsid w:val="00DB6647"/>
    <w:rsid w:val="00DB66CE"/>
    <w:rsid w:val="00DB6832"/>
    <w:rsid w:val="00DB6FE7"/>
    <w:rsid w:val="00DB72CE"/>
    <w:rsid w:val="00DB741D"/>
    <w:rsid w:val="00DB7A9F"/>
    <w:rsid w:val="00DC0381"/>
    <w:rsid w:val="00DC038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4FD9"/>
    <w:rsid w:val="00DD65B0"/>
    <w:rsid w:val="00DD6EBD"/>
    <w:rsid w:val="00DD7520"/>
    <w:rsid w:val="00DD779D"/>
    <w:rsid w:val="00DD7F58"/>
    <w:rsid w:val="00DE064C"/>
    <w:rsid w:val="00DE06AD"/>
    <w:rsid w:val="00DE078C"/>
    <w:rsid w:val="00DE0857"/>
    <w:rsid w:val="00DE13D5"/>
    <w:rsid w:val="00DE1576"/>
    <w:rsid w:val="00DE1A44"/>
    <w:rsid w:val="00DE2006"/>
    <w:rsid w:val="00DE25C9"/>
    <w:rsid w:val="00DE270F"/>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CF0"/>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504"/>
    <w:rsid w:val="00DF763E"/>
    <w:rsid w:val="00DF79C3"/>
    <w:rsid w:val="00DF7C4C"/>
    <w:rsid w:val="00DF7EB3"/>
    <w:rsid w:val="00E0015A"/>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31"/>
    <w:rsid w:val="00E14ACF"/>
    <w:rsid w:val="00E14B82"/>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56A"/>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1C6"/>
    <w:rsid w:val="00E343BD"/>
    <w:rsid w:val="00E34AE2"/>
    <w:rsid w:val="00E35A09"/>
    <w:rsid w:val="00E35A26"/>
    <w:rsid w:val="00E35B6C"/>
    <w:rsid w:val="00E36B2F"/>
    <w:rsid w:val="00E36B92"/>
    <w:rsid w:val="00E36D90"/>
    <w:rsid w:val="00E371C2"/>
    <w:rsid w:val="00E374C5"/>
    <w:rsid w:val="00E377D8"/>
    <w:rsid w:val="00E378DE"/>
    <w:rsid w:val="00E403AD"/>
    <w:rsid w:val="00E408DB"/>
    <w:rsid w:val="00E40900"/>
    <w:rsid w:val="00E41036"/>
    <w:rsid w:val="00E412E7"/>
    <w:rsid w:val="00E413B2"/>
    <w:rsid w:val="00E423DD"/>
    <w:rsid w:val="00E4357B"/>
    <w:rsid w:val="00E435E3"/>
    <w:rsid w:val="00E43707"/>
    <w:rsid w:val="00E43A4E"/>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365"/>
    <w:rsid w:val="00E474E8"/>
    <w:rsid w:val="00E475C9"/>
    <w:rsid w:val="00E478F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57F9"/>
    <w:rsid w:val="00E5630D"/>
    <w:rsid w:val="00E564FD"/>
    <w:rsid w:val="00E56595"/>
    <w:rsid w:val="00E57073"/>
    <w:rsid w:val="00E57238"/>
    <w:rsid w:val="00E57848"/>
    <w:rsid w:val="00E57ADD"/>
    <w:rsid w:val="00E57E72"/>
    <w:rsid w:val="00E57EDE"/>
    <w:rsid w:val="00E602B8"/>
    <w:rsid w:val="00E60952"/>
    <w:rsid w:val="00E614EE"/>
    <w:rsid w:val="00E6175A"/>
    <w:rsid w:val="00E61828"/>
    <w:rsid w:val="00E61FC0"/>
    <w:rsid w:val="00E620E8"/>
    <w:rsid w:val="00E622A2"/>
    <w:rsid w:val="00E62CDF"/>
    <w:rsid w:val="00E62DCC"/>
    <w:rsid w:val="00E62EEA"/>
    <w:rsid w:val="00E63120"/>
    <w:rsid w:val="00E6342D"/>
    <w:rsid w:val="00E634DB"/>
    <w:rsid w:val="00E635C7"/>
    <w:rsid w:val="00E636C7"/>
    <w:rsid w:val="00E63933"/>
    <w:rsid w:val="00E63B0D"/>
    <w:rsid w:val="00E63FAE"/>
    <w:rsid w:val="00E647E9"/>
    <w:rsid w:val="00E64B30"/>
    <w:rsid w:val="00E64F78"/>
    <w:rsid w:val="00E651A1"/>
    <w:rsid w:val="00E6555F"/>
    <w:rsid w:val="00E6567F"/>
    <w:rsid w:val="00E6595E"/>
    <w:rsid w:val="00E66730"/>
    <w:rsid w:val="00E66892"/>
    <w:rsid w:val="00E66C26"/>
    <w:rsid w:val="00E66F5D"/>
    <w:rsid w:val="00E6727F"/>
    <w:rsid w:val="00E677AB"/>
    <w:rsid w:val="00E7049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0EFB"/>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909C5"/>
    <w:rsid w:val="00E90A7C"/>
    <w:rsid w:val="00E90CBC"/>
    <w:rsid w:val="00E90D73"/>
    <w:rsid w:val="00E90EB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3865"/>
    <w:rsid w:val="00EA3871"/>
    <w:rsid w:val="00EA40FD"/>
    <w:rsid w:val="00EA4596"/>
    <w:rsid w:val="00EA4694"/>
    <w:rsid w:val="00EA4722"/>
    <w:rsid w:val="00EA47C1"/>
    <w:rsid w:val="00EA4A7A"/>
    <w:rsid w:val="00EA4BB3"/>
    <w:rsid w:val="00EA4BE4"/>
    <w:rsid w:val="00EA544B"/>
    <w:rsid w:val="00EA596F"/>
    <w:rsid w:val="00EA59A0"/>
    <w:rsid w:val="00EA59F5"/>
    <w:rsid w:val="00EA5C02"/>
    <w:rsid w:val="00EA5FC8"/>
    <w:rsid w:val="00EA6358"/>
    <w:rsid w:val="00EA643B"/>
    <w:rsid w:val="00EA6599"/>
    <w:rsid w:val="00EA662F"/>
    <w:rsid w:val="00EA675F"/>
    <w:rsid w:val="00EA6788"/>
    <w:rsid w:val="00EA6BA4"/>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6A96"/>
    <w:rsid w:val="00EC6D7B"/>
    <w:rsid w:val="00EC7302"/>
    <w:rsid w:val="00EC73C4"/>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9F9"/>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1FE"/>
    <w:rsid w:val="00EE389E"/>
    <w:rsid w:val="00EE38E7"/>
    <w:rsid w:val="00EE3AB2"/>
    <w:rsid w:val="00EE3DA3"/>
    <w:rsid w:val="00EE3E5C"/>
    <w:rsid w:val="00EE3EAE"/>
    <w:rsid w:val="00EE4210"/>
    <w:rsid w:val="00EE4FE5"/>
    <w:rsid w:val="00EE5452"/>
    <w:rsid w:val="00EE5EAF"/>
    <w:rsid w:val="00EE60F4"/>
    <w:rsid w:val="00EE6234"/>
    <w:rsid w:val="00EE62E4"/>
    <w:rsid w:val="00EE676F"/>
    <w:rsid w:val="00EE6981"/>
    <w:rsid w:val="00EE78A6"/>
    <w:rsid w:val="00EE793C"/>
    <w:rsid w:val="00EE7A2E"/>
    <w:rsid w:val="00EF04B6"/>
    <w:rsid w:val="00EF0B85"/>
    <w:rsid w:val="00EF155D"/>
    <w:rsid w:val="00EF1D9C"/>
    <w:rsid w:val="00EF23D8"/>
    <w:rsid w:val="00EF261A"/>
    <w:rsid w:val="00EF2E5C"/>
    <w:rsid w:val="00EF366C"/>
    <w:rsid w:val="00EF37C4"/>
    <w:rsid w:val="00EF40A5"/>
    <w:rsid w:val="00EF4102"/>
    <w:rsid w:val="00EF4798"/>
    <w:rsid w:val="00EF47D6"/>
    <w:rsid w:val="00EF53BD"/>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263"/>
    <w:rsid w:val="00F03822"/>
    <w:rsid w:val="00F03B3A"/>
    <w:rsid w:val="00F03D2F"/>
    <w:rsid w:val="00F03D73"/>
    <w:rsid w:val="00F03DD6"/>
    <w:rsid w:val="00F03E56"/>
    <w:rsid w:val="00F044B5"/>
    <w:rsid w:val="00F04846"/>
    <w:rsid w:val="00F04884"/>
    <w:rsid w:val="00F04B27"/>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1E64"/>
    <w:rsid w:val="00F12617"/>
    <w:rsid w:val="00F12E37"/>
    <w:rsid w:val="00F12FCC"/>
    <w:rsid w:val="00F1313D"/>
    <w:rsid w:val="00F131D9"/>
    <w:rsid w:val="00F135F1"/>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6DCD"/>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763"/>
    <w:rsid w:val="00F26F6A"/>
    <w:rsid w:val="00F27241"/>
    <w:rsid w:val="00F27418"/>
    <w:rsid w:val="00F27468"/>
    <w:rsid w:val="00F279BF"/>
    <w:rsid w:val="00F27C6C"/>
    <w:rsid w:val="00F302B9"/>
    <w:rsid w:val="00F3043F"/>
    <w:rsid w:val="00F30596"/>
    <w:rsid w:val="00F30B07"/>
    <w:rsid w:val="00F31521"/>
    <w:rsid w:val="00F31692"/>
    <w:rsid w:val="00F31B07"/>
    <w:rsid w:val="00F31CB0"/>
    <w:rsid w:val="00F322FF"/>
    <w:rsid w:val="00F323E3"/>
    <w:rsid w:val="00F325A7"/>
    <w:rsid w:val="00F326B6"/>
    <w:rsid w:val="00F3273D"/>
    <w:rsid w:val="00F32C8F"/>
    <w:rsid w:val="00F334DC"/>
    <w:rsid w:val="00F3391E"/>
    <w:rsid w:val="00F33E7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6F6F"/>
    <w:rsid w:val="00F3743C"/>
    <w:rsid w:val="00F375E7"/>
    <w:rsid w:val="00F3767F"/>
    <w:rsid w:val="00F37D6C"/>
    <w:rsid w:val="00F4013A"/>
    <w:rsid w:val="00F40694"/>
    <w:rsid w:val="00F4084F"/>
    <w:rsid w:val="00F41D3B"/>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57958"/>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3CCE"/>
    <w:rsid w:val="00F73D35"/>
    <w:rsid w:val="00F74537"/>
    <w:rsid w:val="00F74642"/>
    <w:rsid w:val="00F756ED"/>
    <w:rsid w:val="00F75AC7"/>
    <w:rsid w:val="00F75B56"/>
    <w:rsid w:val="00F75FF6"/>
    <w:rsid w:val="00F76803"/>
    <w:rsid w:val="00F7689F"/>
    <w:rsid w:val="00F77167"/>
    <w:rsid w:val="00F77869"/>
    <w:rsid w:val="00F779C8"/>
    <w:rsid w:val="00F77BEF"/>
    <w:rsid w:val="00F802EE"/>
    <w:rsid w:val="00F80740"/>
    <w:rsid w:val="00F81FE5"/>
    <w:rsid w:val="00F82219"/>
    <w:rsid w:val="00F823BD"/>
    <w:rsid w:val="00F828C4"/>
    <w:rsid w:val="00F83337"/>
    <w:rsid w:val="00F8374B"/>
    <w:rsid w:val="00F83DDB"/>
    <w:rsid w:val="00F84499"/>
    <w:rsid w:val="00F84965"/>
    <w:rsid w:val="00F84F82"/>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A84"/>
    <w:rsid w:val="00F96C0F"/>
    <w:rsid w:val="00F979AD"/>
    <w:rsid w:val="00F979B7"/>
    <w:rsid w:val="00F97C79"/>
    <w:rsid w:val="00F97E39"/>
    <w:rsid w:val="00FA0431"/>
    <w:rsid w:val="00FA07B0"/>
    <w:rsid w:val="00FA0AAE"/>
    <w:rsid w:val="00FA0B3D"/>
    <w:rsid w:val="00FA10CA"/>
    <w:rsid w:val="00FA1345"/>
    <w:rsid w:val="00FA1FA2"/>
    <w:rsid w:val="00FA218E"/>
    <w:rsid w:val="00FA284B"/>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C6F"/>
    <w:rsid w:val="00FB1DD5"/>
    <w:rsid w:val="00FB241F"/>
    <w:rsid w:val="00FB2456"/>
    <w:rsid w:val="00FB2FFF"/>
    <w:rsid w:val="00FB32BF"/>
    <w:rsid w:val="00FB33F4"/>
    <w:rsid w:val="00FB36AD"/>
    <w:rsid w:val="00FB399E"/>
    <w:rsid w:val="00FB3A04"/>
    <w:rsid w:val="00FB3A69"/>
    <w:rsid w:val="00FB3E26"/>
    <w:rsid w:val="00FB4096"/>
    <w:rsid w:val="00FB41F4"/>
    <w:rsid w:val="00FB4845"/>
    <w:rsid w:val="00FB4C76"/>
    <w:rsid w:val="00FB4C9B"/>
    <w:rsid w:val="00FB628D"/>
    <w:rsid w:val="00FB6560"/>
    <w:rsid w:val="00FB6B65"/>
    <w:rsid w:val="00FB6CE4"/>
    <w:rsid w:val="00FB75B5"/>
    <w:rsid w:val="00FB7E90"/>
    <w:rsid w:val="00FC01D0"/>
    <w:rsid w:val="00FC0685"/>
    <w:rsid w:val="00FC069F"/>
    <w:rsid w:val="00FC100C"/>
    <w:rsid w:val="00FC10D3"/>
    <w:rsid w:val="00FC13BC"/>
    <w:rsid w:val="00FC15ED"/>
    <w:rsid w:val="00FC1614"/>
    <w:rsid w:val="00FC1696"/>
    <w:rsid w:val="00FC2474"/>
    <w:rsid w:val="00FC2762"/>
    <w:rsid w:val="00FC28FC"/>
    <w:rsid w:val="00FC2FB3"/>
    <w:rsid w:val="00FC31A5"/>
    <w:rsid w:val="00FC365C"/>
    <w:rsid w:val="00FC4DFA"/>
    <w:rsid w:val="00FC4EE6"/>
    <w:rsid w:val="00FC502D"/>
    <w:rsid w:val="00FC50C6"/>
    <w:rsid w:val="00FC566E"/>
    <w:rsid w:val="00FC5AA5"/>
    <w:rsid w:val="00FC612A"/>
    <w:rsid w:val="00FC6354"/>
    <w:rsid w:val="00FC6995"/>
    <w:rsid w:val="00FC781A"/>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67D"/>
    <w:rsid w:val="00FD77B8"/>
    <w:rsid w:val="00FE037A"/>
    <w:rsid w:val="00FE08B4"/>
    <w:rsid w:val="00FE0F3A"/>
    <w:rsid w:val="00FE122E"/>
    <w:rsid w:val="00FE130E"/>
    <w:rsid w:val="00FE1714"/>
    <w:rsid w:val="00FE1F88"/>
    <w:rsid w:val="00FE26B0"/>
    <w:rsid w:val="00FE2DB8"/>
    <w:rsid w:val="00FE2E74"/>
    <w:rsid w:val="00FE2E7B"/>
    <w:rsid w:val="00FE2FB8"/>
    <w:rsid w:val="00FE3349"/>
    <w:rsid w:val="00FE40E7"/>
    <w:rsid w:val="00FE434B"/>
    <w:rsid w:val="00FE451F"/>
    <w:rsid w:val="00FE4E88"/>
    <w:rsid w:val="00FE510C"/>
    <w:rsid w:val="00FE5D31"/>
    <w:rsid w:val="00FE69C5"/>
    <w:rsid w:val="00FE79D7"/>
    <w:rsid w:val="00FE79E2"/>
    <w:rsid w:val="00FE7E34"/>
    <w:rsid w:val="00FF0DAF"/>
    <w:rsid w:val="00FF0DE5"/>
    <w:rsid w:val="00FF1230"/>
    <w:rsid w:val="00FF1465"/>
    <w:rsid w:val="00FF1E3F"/>
    <w:rsid w:val="00FF32FC"/>
    <w:rsid w:val="00FF3475"/>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8F7"/>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qFormat="1"/>
    <w:lsdException w:name="header" w:uiPriority="99"/>
    <w:lsdException w:name="footer" w:uiPriority="99"/>
    <w:lsdException w:name="caption" w:uiPriority="35" w:qFormat="1"/>
    <w:lsdException w:name="footnote reference" w:uiPriority="99"/>
    <w:lsdException w:name="Title" w:qFormat="1"/>
    <w:lsdException w:name="Subtitle" w:qFormat="1"/>
    <w:lsdException w:name="Hyperlink"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641AE4"/>
    <w:rPr>
      <w:rFonts w:ascii="Times New Roman" w:hAnsi="Times New Roman"/>
      <w:color w:val="FF0000"/>
      <w:lang w:val="en-GB"/>
    </w:rPr>
  </w:style>
  <w:style w:type="character" w:customStyle="1" w:styleId="first-token">
    <w:name w:val="first-token"/>
    <w:basedOn w:val="DefaultParagraphFont"/>
    <w:rsid w:val="00253D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4414390">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23001</TotalTime>
  <Pages>4</Pages>
  <Words>1208</Words>
  <Characters>6891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1127</cp:revision>
  <cp:lastPrinted>2017-09-11T16:45:00Z</cp:lastPrinted>
  <dcterms:created xsi:type="dcterms:W3CDTF">2022-02-14T18:34:00Z</dcterms:created>
  <dcterms:modified xsi:type="dcterms:W3CDTF">2024-08-09T14:48:00Z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